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0B43" w14:textId="46923711" w:rsidR="005A44D4" w:rsidRDefault="005A44D4" w:rsidP="00D036FF">
      <w:pPr>
        <w:pStyle w:val="Heading1"/>
        <w:spacing w:before="240"/>
      </w:pPr>
      <w:r>
        <w:t xml:space="preserve">Infrastructure </w:t>
      </w:r>
      <w:r w:rsidR="00C55B56">
        <w:t>c</w:t>
      </w:r>
      <w:r>
        <w:t xml:space="preserve">harges </w:t>
      </w:r>
      <w:r w:rsidR="00C55B56">
        <w:t>r</w:t>
      </w:r>
      <w:r w:rsidR="0005281B">
        <w:t xml:space="preserve">eduction </w:t>
      </w:r>
      <w:r>
        <w:t xml:space="preserve">for </w:t>
      </w:r>
      <w:r w:rsidR="00C55B56">
        <w:t>e</w:t>
      </w:r>
      <w:r>
        <w:t>ligible</w:t>
      </w:r>
      <w:r w:rsidR="00E0144A">
        <w:t xml:space="preserve"> community</w:t>
      </w:r>
      <w:r>
        <w:t xml:space="preserve"> </w:t>
      </w:r>
      <w:r w:rsidR="00C55B56">
        <w:t>o</w:t>
      </w:r>
      <w:r>
        <w:t>rganisations</w:t>
      </w:r>
    </w:p>
    <w:p w14:paraId="43781132" w14:textId="77777777" w:rsidR="005A44D4" w:rsidRPr="005A44D4" w:rsidRDefault="005A44D4" w:rsidP="005A44D4"/>
    <w:p w14:paraId="0EC3C8BC" w14:textId="420FAD1D" w:rsidR="005A44D4" w:rsidRDefault="005A44D4" w:rsidP="005A44D4">
      <w:pPr>
        <w:pStyle w:val="Heading2"/>
      </w:pPr>
      <w:r>
        <w:t>Infrastructure charges fact</w:t>
      </w:r>
      <w:r w:rsidR="00595F25">
        <w:t xml:space="preserve"> </w:t>
      </w:r>
      <w:r>
        <w:t xml:space="preserve">sheet </w:t>
      </w:r>
      <w:r w:rsidR="00D945FB">
        <w:t xml:space="preserve">• </w:t>
      </w:r>
      <w:r w:rsidR="0040066F">
        <w:t xml:space="preserve">July </w:t>
      </w:r>
      <w:r w:rsidR="002151E7">
        <w:t>2023</w:t>
      </w:r>
    </w:p>
    <w:p w14:paraId="07F87B0A" w14:textId="77777777" w:rsidR="005A44D4" w:rsidRDefault="005A44D4" w:rsidP="005A44D4"/>
    <w:p w14:paraId="64A3FA6B" w14:textId="64224174" w:rsidR="008E6ADE" w:rsidRDefault="005A44D4" w:rsidP="00690563">
      <w:pPr>
        <w:spacing w:after="240"/>
      </w:pPr>
      <w:r>
        <w:t xml:space="preserve">Brisbane City Council has </w:t>
      </w:r>
      <w:r w:rsidR="00F608CC">
        <w:t>an</w:t>
      </w:r>
      <w:r>
        <w:t xml:space="preserve"> initiative to provide financial assistance to eligible community organisations</w:t>
      </w:r>
      <w:r w:rsidR="00690563">
        <w:t xml:space="preserve"> </w:t>
      </w:r>
      <w:r>
        <w:t xml:space="preserve">that deliver new or expanded facilities and/or services for the benefit of the wider community. </w:t>
      </w:r>
    </w:p>
    <w:p w14:paraId="6488FF7F" w14:textId="6E710A53" w:rsidR="00690563" w:rsidRDefault="00690563" w:rsidP="00690563">
      <w:pPr>
        <w:spacing w:after="240"/>
      </w:pPr>
      <w:r>
        <w:t xml:space="preserve">Infrastructure charges are levied by Council as part of the development assessment process. </w:t>
      </w:r>
      <w:r w:rsidR="00B801C5">
        <w:t xml:space="preserve">Charges </w:t>
      </w:r>
      <w:r>
        <w:t xml:space="preserve">contribute to the provision of transport, </w:t>
      </w:r>
      <w:r w:rsidR="00792F43" w:rsidRPr="00792F43">
        <w:t>public parks</w:t>
      </w:r>
      <w:r w:rsidR="00802AE4">
        <w:t>,</w:t>
      </w:r>
      <w:r w:rsidR="00792F43" w:rsidRPr="00792F43">
        <w:t xml:space="preserve"> land for community facilities</w:t>
      </w:r>
      <w:r w:rsidR="00802AE4">
        <w:t xml:space="preserve"> </w:t>
      </w:r>
      <w:r>
        <w:t>and stormwater infrastructure that supports development in Brisbane.</w:t>
      </w:r>
    </w:p>
    <w:p w14:paraId="65953C75" w14:textId="599E1F53" w:rsidR="00690563" w:rsidRPr="00D945FB" w:rsidRDefault="00A243A6" w:rsidP="00D945FB">
      <w:pPr>
        <w:spacing w:after="240"/>
      </w:pPr>
      <w:r w:rsidRPr="00A243A6">
        <w:t>Council offers eligible community organisations a reduction in infrastructure charges</w:t>
      </w:r>
      <w:r w:rsidR="00690563">
        <w:t xml:space="preserve">. The charges must be identified in an </w:t>
      </w:r>
      <w:r w:rsidR="009A6E5E">
        <w:t>I</w:t>
      </w:r>
      <w:r w:rsidR="00690563">
        <w:t xml:space="preserve">nfrastructure </w:t>
      </w:r>
      <w:r w:rsidR="009A6E5E">
        <w:t>C</w:t>
      </w:r>
      <w:r w:rsidR="00690563">
        <w:t>harge</w:t>
      </w:r>
      <w:r w:rsidR="00792F43">
        <w:t>s</w:t>
      </w:r>
      <w:r w:rsidR="00690563">
        <w:t xml:space="preserve"> </w:t>
      </w:r>
      <w:r w:rsidR="009A6E5E">
        <w:t>N</w:t>
      </w:r>
      <w:r w:rsidR="00690563">
        <w:t xml:space="preserve">otice </w:t>
      </w:r>
      <w:r w:rsidR="00792F43">
        <w:t xml:space="preserve">(ICN) </w:t>
      </w:r>
      <w:r w:rsidR="00693852">
        <w:t xml:space="preserve">for Council networks, </w:t>
      </w:r>
      <w:r w:rsidR="00690563">
        <w:t>given with a development approval.</w:t>
      </w:r>
    </w:p>
    <w:p w14:paraId="7AEEE556" w14:textId="0A9A55E9" w:rsidR="00690563" w:rsidRPr="00690563" w:rsidRDefault="00690563" w:rsidP="00690563">
      <w:pPr>
        <w:pStyle w:val="Heading3"/>
      </w:pPr>
      <w:r w:rsidRPr="00690563">
        <w:t xml:space="preserve">How much is the reduction? </w:t>
      </w:r>
    </w:p>
    <w:p w14:paraId="44906B14" w14:textId="77777777" w:rsidR="009A6E5E" w:rsidRDefault="009A6E5E" w:rsidP="009A6E5E"/>
    <w:p w14:paraId="3301C912" w14:textId="12D6BDEC" w:rsidR="00D036FF" w:rsidRDefault="00690563" w:rsidP="009A6E5E">
      <w:r w:rsidRPr="00690563">
        <w:t xml:space="preserve">The </w:t>
      </w:r>
      <w:r w:rsidR="00E0136E" w:rsidRPr="005E2989">
        <w:t xml:space="preserve">available </w:t>
      </w:r>
      <w:r w:rsidRPr="005E2989">
        <w:t>reduction is 75%</w:t>
      </w:r>
      <w:r w:rsidRPr="00690563">
        <w:t xml:space="preserve"> of the infrastructure charges levied by Council on the associated development approval, up to a maximum amount of</w:t>
      </w:r>
      <w:r w:rsidR="00D036FF">
        <w:t>:</w:t>
      </w:r>
      <w:r w:rsidRPr="00690563">
        <w:t xml:space="preserve"> </w:t>
      </w:r>
    </w:p>
    <w:p w14:paraId="5340C021" w14:textId="77777777" w:rsidR="005C327D" w:rsidRDefault="005C327D" w:rsidP="009A6E5E"/>
    <w:p w14:paraId="6ED4B72E" w14:textId="77777777" w:rsidR="00D036FF" w:rsidRDefault="00690563" w:rsidP="00D036FF">
      <w:pPr>
        <w:pStyle w:val="ListParagraph"/>
        <w:numPr>
          <w:ilvl w:val="0"/>
          <w:numId w:val="6"/>
        </w:numPr>
        <w:spacing w:after="240"/>
      </w:pPr>
      <w:r w:rsidRPr="00690563">
        <w:t xml:space="preserve">$40,000 for development approvals given between 1 July 2013 and 30 June 2016 </w:t>
      </w:r>
    </w:p>
    <w:p w14:paraId="39E11F76" w14:textId="7D53FD9A" w:rsidR="00690563" w:rsidRPr="00690563" w:rsidRDefault="00690563" w:rsidP="00D036FF">
      <w:pPr>
        <w:pStyle w:val="ListParagraph"/>
        <w:numPr>
          <w:ilvl w:val="0"/>
          <w:numId w:val="6"/>
        </w:numPr>
        <w:spacing w:after="240"/>
      </w:pPr>
      <w:r w:rsidRPr="00690563">
        <w:t xml:space="preserve">$45,000 for development approvals given </w:t>
      </w:r>
      <w:r w:rsidR="00634C85">
        <w:t>after</w:t>
      </w:r>
      <w:r w:rsidR="0040066F" w:rsidRPr="00690563">
        <w:t xml:space="preserve"> </w:t>
      </w:r>
      <w:r w:rsidRPr="00690563">
        <w:t>1 July 2016.</w:t>
      </w:r>
    </w:p>
    <w:p w14:paraId="0C80B814" w14:textId="77777777" w:rsidR="00690563" w:rsidRPr="00690563" w:rsidRDefault="00690563" w:rsidP="00690563">
      <w:pPr>
        <w:pStyle w:val="Heading3"/>
      </w:pPr>
      <w:r w:rsidRPr="00690563">
        <w:t xml:space="preserve">Who is eligible? </w:t>
      </w:r>
    </w:p>
    <w:p w14:paraId="4E2ED2FB" w14:textId="77777777" w:rsidR="009A6E5E" w:rsidRDefault="009A6E5E" w:rsidP="00690563">
      <w:pPr>
        <w:autoSpaceDE w:val="0"/>
        <w:autoSpaceDN w:val="0"/>
        <w:adjustRightInd w:val="0"/>
      </w:pPr>
    </w:p>
    <w:p w14:paraId="3DD628AB" w14:textId="3C637290" w:rsidR="00690563" w:rsidRPr="00690563" w:rsidRDefault="00690563" w:rsidP="00690563">
      <w:pPr>
        <w:autoSpaceDE w:val="0"/>
        <w:autoSpaceDN w:val="0"/>
        <w:adjustRightInd w:val="0"/>
      </w:pPr>
      <w:r w:rsidRPr="00690563">
        <w:t xml:space="preserve">Organisations that may be eligible for the reduction are: </w:t>
      </w:r>
    </w:p>
    <w:p w14:paraId="2F254829" w14:textId="6CE7ED95" w:rsidR="00690563" w:rsidRPr="00690563" w:rsidRDefault="00690563" w:rsidP="00690563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 w:rsidRPr="00690563">
        <w:t>charitable organisations that use either a volunteer or paid workforce</w:t>
      </w:r>
      <w:r w:rsidR="00AF4CAE">
        <w:t>,</w:t>
      </w:r>
      <w:r w:rsidRPr="00690563">
        <w:t xml:space="preserve"> such as Salvation Army and Red Cross </w:t>
      </w:r>
    </w:p>
    <w:p w14:paraId="03D7DB7E" w14:textId="47BE2067" w:rsidR="00690563" w:rsidRPr="00690563" w:rsidRDefault="00690563" w:rsidP="00690563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 w:rsidRPr="00690563">
        <w:t xml:space="preserve">not-for-profit community-based organisations such as senior citizens clubs, </w:t>
      </w:r>
      <w:r w:rsidR="00A303BF" w:rsidRPr="00690563">
        <w:t>Aboriginal and Torres Strait Islander</w:t>
      </w:r>
      <w:r w:rsidR="00A303BF">
        <w:t xml:space="preserve"> groups, Girl </w:t>
      </w:r>
      <w:r w:rsidRPr="00690563">
        <w:t>Guides</w:t>
      </w:r>
      <w:r w:rsidR="00A303BF">
        <w:t xml:space="preserve">, </w:t>
      </w:r>
      <w:r w:rsidRPr="00690563">
        <w:t>Scout</w:t>
      </w:r>
      <w:r w:rsidR="00A303BF">
        <w:t>s,</w:t>
      </w:r>
      <w:r w:rsidRPr="00690563">
        <w:t xml:space="preserve"> welfare</w:t>
      </w:r>
      <w:r w:rsidR="00A303BF" w:rsidRPr="00A303BF">
        <w:t xml:space="preserve"> </w:t>
      </w:r>
      <w:r w:rsidR="00A303BF" w:rsidRPr="00690563">
        <w:t>groups</w:t>
      </w:r>
      <w:r w:rsidRPr="00690563">
        <w:t>,</w:t>
      </w:r>
      <w:r w:rsidR="00A303BF">
        <w:t xml:space="preserve"> and other</w:t>
      </w:r>
      <w:r w:rsidRPr="00690563">
        <w:t xml:space="preserve"> cultural</w:t>
      </w:r>
      <w:r w:rsidR="00A303BF">
        <w:t>,</w:t>
      </w:r>
      <w:r w:rsidRPr="00690563">
        <w:t xml:space="preserve"> environmental, rescue and youth organisations</w:t>
      </w:r>
    </w:p>
    <w:p w14:paraId="42502BA0" w14:textId="3D7A9345" w:rsidR="002151E7" w:rsidRDefault="002151E7" w:rsidP="00690563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 w:rsidRPr="002151E7">
        <w:t>affordable housing</w:t>
      </w:r>
      <w:r>
        <w:t xml:space="preserve"> providers </w:t>
      </w:r>
      <w:r w:rsidR="00DC1129">
        <w:t xml:space="preserve">operating on a </w:t>
      </w:r>
      <w:r w:rsidR="00DC1129" w:rsidRPr="00DC1129">
        <w:t>not-for-profit</w:t>
      </w:r>
      <w:r w:rsidR="00DC1129">
        <w:t xml:space="preserve"> basis </w:t>
      </w:r>
      <w:r>
        <w:t xml:space="preserve">such as </w:t>
      </w:r>
      <w:r w:rsidRPr="002151E7">
        <w:t>Brisbane Housing Company</w:t>
      </w:r>
      <w:r w:rsidR="00E4464C">
        <w:t>,</w:t>
      </w:r>
      <w:r w:rsidR="00DC1129">
        <w:t xml:space="preserve"> which provide</w:t>
      </w:r>
      <w:r w:rsidR="00E4464C">
        <w:t>s</w:t>
      </w:r>
      <w:r w:rsidR="00DC1129">
        <w:t xml:space="preserve"> a purpose-built facility</w:t>
      </w:r>
    </w:p>
    <w:p w14:paraId="4122924F" w14:textId="63EDF739" w:rsidR="00690563" w:rsidRPr="00690563" w:rsidRDefault="00690563" w:rsidP="00690563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 w:rsidRPr="00690563">
        <w:t>sporting or recreation organisations that provide community-based sporting or recreation activities</w:t>
      </w:r>
    </w:p>
    <w:p w14:paraId="0FD29DE8" w14:textId="6131B893" w:rsidR="00690563" w:rsidRPr="00690563" w:rsidRDefault="00690563" w:rsidP="00690563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 w:rsidRPr="00690563">
        <w:t xml:space="preserve">religious organisations recognised by the Australian Taxation Office (ATO) </w:t>
      </w:r>
    </w:p>
    <w:p w14:paraId="14E25DF2" w14:textId="4BE1D536" w:rsidR="00690563" w:rsidRPr="00690563" w:rsidRDefault="00690563" w:rsidP="00690563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 w:rsidRPr="00690563">
        <w:t xml:space="preserve">schools recognised by the Queensland Department of Education and Training </w:t>
      </w:r>
    </w:p>
    <w:p w14:paraId="6653BFA2" w14:textId="53F1AEC0" w:rsidR="00690563" w:rsidRPr="00690563" w:rsidRDefault="00690563" w:rsidP="00D036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/>
        <w:ind w:left="714" w:hanging="357"/>
      </w:pPr>
      <w:r w:rsidRPr="00690563">
        <w:t>other organisations that may be considered eligible for the reduction in extenuating circumstances.</w:t>
      </w:r>
    </w:p>
    <w:p w14:paraId="35EB8903" w14:textId="1703EAEB" w:rsidR="00690563" w:rsidRDefault="00690563" w:rsidP="00D036FF">
      <w:pPr>
        <w:pStyle w:val="Heading3"/>
      </w:pPr>
      <w:r w:rsidRPr="00690563">
        <w:t xml:space="preserve">Activities not eligible for the reduction </w:t>
      </w:r>
    </w:p>
    <w:p w14:paraId="0C57FA7D" w14:textId="77777777" w:rsidR="009A6E5E" w:rsidRDefault="009A6E5E" w:rsidP="009A6E5E"/>
    <w:p w14:paraId="05A7A5C4" w14:textId="3E543292" w:rsidR="00A16F39" w:rsidRPr="00690563" w:rsidRDefault="00A16F39" w:rsidP="00A16F39">
      <w:pPr>
        <w:autoSpaceDE w:val="0"/>
        <w:autoSpaceDN w:val="0"/>
        <w:adjustRightInd w:val="0"/>
      </w:pPr>
      <w:r w:rsidRPr="00690563">
        <w:t xml:space="preserve">Organisations that </w:t>
      </w:r>
      <w:r>
        <w:t>are not</w:t>
      </w:r>
      <w:r w:rsidRPr="00690563">
        <w:t xml:space="preserve"> eligible for the reduction are: </w:t>
      </w:r>
    </w:p>
    <w:p w14:paraId="7FE10139" w14:textId="77777777" w:rsidR="00A16F39" w:rsidRPr="009A6E5E" w:rsidRDefault="00A16F39" w:rsidP="009A6E5E"/>
    <w:p w14:paraId="27F405CB" w14:textId="1085F402" w:rsidR="00690563" w:rsidRDefault="00293BFE" w:rsidP="00D036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/>
        <w:ind w:left="714" w:hanging="357"/>
      </w:pPr>
      <w:r>
        <w:t>d</w:t>
      </w:r>
      <w:r w:rsidR="00690563" w:rsidRPr="00690563">
        <w:t>evelopment (including land subdivision or building) undertaken for sale or commercial purposes, even if it is being undertaken by an e</w:t>
      </w:r>
      <w:r w:rsidR="00D036FF">
        <w:t>ligible community organisation.</w:t>
      </w:r>
    </w:p>
    <w:p w14:paraId="7DEEAC5E" w14:textId="77777777" w:rsidR="00ED7ABD" w:rsidRPr="00690563" w:rsidRDefault="00ED7ABD" w:rsidP="00ED7ABD">
      <w:pPr>
        <w:autoSpaceDE w:val="0"/>
        <w:autoSpaceDN w:val="0"/>
        <w:adjustRightInd w:val="0"/>
        <w:spacing w:after="240"/>
      </w:pPr>
    </w:p>
    <w:p w14:paraId="578EFE15" w14:textId="26313AF8" w:rsidR="00690563" w:rsidRDefault="00690563" w:rsidP="00D036FF">
      <w:pPr>
        <w:pStyle w:val="Heading3"/>
      </w:pPr>
      <w:r w:rsidRPr="00690563">
        <w:t xml:space="preserve">How do I apply? </w:t>
      </w:r>
    </w:p>
    <w:p w14:paraId="49B0005A" w14:textId="77777777" w:rsidR="009A6E5E" w:rsidRPr="009A6E5E" w:rsidRDefault="009A6E5E" w:rsidP="009A6E5E"/>
    <w:p w14:paraId="00A03FA2" w14:textId="3B324490" w:rsidR="000B4097" w:rsidRDefault="000B4097" w:rsidP="003225A7">
      <w:pPr>
        <w:pStyle w:val="Default"/>
        <w:spacing w:after="240"/>
        <w:rPr>
          <w:rFonts w:ascii="Arial" w:hAnsi="Arial" w:cs="Times New Roman"/>
          <w:color w:val="auto"/>
          <w:sz w:val="22"/>
          <w:szCs w:val="20"/>
          <w:lang w:val="en-US"/>
        </w:rPr>
      </w:pPr>
      <w:r>
        <w:rPr>
          <w:rFonts w:ascii="Arial" w:hAnsi="Arial" w:cs="Times New Roman"/>
          <w:color w:val="auto"/>
          <w:sz w:val="22"/>
          <w:szCs w:val="20"/>
          <w:lang w:val="en-US"/>
        </w:rPr>
        <w:t>S</w:t>
      </w:r>
      <w:r w:rsidR="0049029D">
        <w:rPr>
          <w:rFonts w:ascii="Arial" w:hAnsi="Arial" w:cs="Times New Roman"/>
          <w:color w:val="auto"/>
          <w:sz w:val="22"/>
          <w:szCs w:val="20"/>
          <w:lang w:val="en-US"/>
        </w:rPr>
        <w:t>ubmit</w:t>
      </w:r>
      <w:r w:rsidR="00690563" w:rsidRPr="00D036FF">
        <w:rPr>
          <w:rFonts w:ascii="Arial" w:hAnsi="Arial" w:cs="Times New Roman"/>
          <w:color w:val="auto"/>
          <w:sz w:val="22"/>
          <w:szCs w:val="20"/>
          <w:lang w:val="en-US"/>
        </w:rPr>
        <w:t xml:space="preserve"> an </w:t>
      </w:r>
      <w:r w:rsidR="00690563" w:rsidRPr="00D036FF">
        <w:rPr>
          <w:rFonts w:ascii="Arial" w:hAnsi="Arial" w:cs="Times New Roman"/>
          <w:i/>
          <w:color w:val="auto"/>
          <w:sz w:val="22"/>
          <w:szCs w:val="20"/>
          <w:lang w:val="en-US"/>
        </w:rPr>
        <w:t xml:space="preserve">Eligible organisations infrastructure charges reduction request </w:t>
      </w:r>
      <w:proofErr w:type="gramStart"/>
      <w:r w:rsidR="00690563" w:rsidRPr="00D036FF">
        <w:rPr>
          <w:rFonts w:ascii="Arial" w:hAnsi="Arial" w:cs="Times New Roman"/>
          <w:i/>
          <w:color w:val="auto"/>
          <w:sz w:val="22"/>
          <w:szCs w:val="20"/>
          <w:lang w:val="en-US"/>
        </w:rPr>
        <w:t>notice</w:t>
      </w:r>
      <w:r>
        <w:rPr>
          <w:rFonts w:ascii="Arial" w:hAnsi="Arial" w:cs="Times New Roman"/>
          <w:color w:val="auto"/>
          <w:sz w:val="22"/>
          <w:szCs w:val="20"/>
          <w:lang w:val="en-US"/>
        </w:rPr>
        <w:t>, w</w:t>
      </w:r>
      <w:r w:rsidRPr="00D036FF">
        <w:rPr>
          <w:rFonts w:ascii="Arial" w:hAnsi="Arial" w:cs="Times New Roman"/>
          <w:color w:val="auto"/>
          <w:sz w:val="22"/>
          <w:szCs w:val="20"/>
          <w:lang w:val="en-US"/>
        </w:rPr>
        <w:t>hen</w:t>
      </w:r>
      <w:proofErr w:type="gramEnd"/>
      <w:r w:rsidRPr="00D036FF">
        <w:rPr>
          <w:rFonts w:ascii="Arial" w:hAnsi="Arial" w:cs="Times New Roman"/>
          <w:color w:val="auto"/>
          <w:sz w:val="22"/>
          <w:szCs w:val="20"/>
          <w:lang w:val="en-US"/>
        </w:rPr>
        <w:t xml:space="preserve"> you lodge your development application</w:t>
      </w:r>
      <w:r>
        <w:rPr>
          <w:rFonts w:ascii="Arial" w:hAnsi="Arial" w:cs="Times New Roman"/>
          <w:color w:val="auto"/>
          <w:sz w:val="22"/>
          <w:szCs w:val="20"/>
          <w:lang w:val="en-US"/>
        </w:rPr>
        <w:t>.</w:t>
      </w:r>
    </w:p>
    <w:p w14:paraId="29C437F3" w14:textId="2C6B1566" w:rsidR="009F17F5" w:rsidRDefault="000B4097" w:rsidP="003225A7">
      <w:pPr>
        <w:pStyle w:val="Default"/>
        <w:spacing w:after="240"/>
        <w:rPr>
          <w:rFonts w:ascii="Arial" w:hAnsi="Arial" w:cs="Times New Roman"/>
          <w:color w:val="auto"/>
          <w:sz w:val="22"/>
          <w:szCs w:val="20"/>
          <w:lang w:val="en-US"/>
        </w:rPr>
      </w:pPr>
      <w:r>
        <w:rPr>
          <w:rFonts w:ascii="Arial" w:hAnsi="Arial" w:cs="Times New Roman"/>
          <w:color w:val="auto"/>
          <w:sz w:val="22"/>
          <w:szCs w:val="20"/>
          <w:lang w:val="en-US"/>
        </w:rPr>
        <w:t xml:space="preserve">The form is </w:t>
      </w:r>
      <w:r w:rsidR="00690563" w:rsidRPr="00D036FF">
        <w:rPr>
          <w:rFonts w:ascii="Arial" w:hAnsi="Arial" w:cs="Times New Roman"/>
          <w:color w:val="auto"/>
          <w:sz w:val="22"/>
          <w:szCs w:val="20"/>
          <w:lang w:val="en-US"/>
        </w:rPr>
        <w:t xml:space="preserve">available </w:t>
      </w:r>
      <w:r>
        <w:rPr>
          <w:rFonts w:ascii="Arial" w:hAnsi="Arial" w:cs="Times New Roman"/>
          <w:color w:val="auto"/>
          <w:sz w:val="22"/>
          <w:szCs w:val="20"/>
          <w:lang w:val="en-US"/>
        </w:rPr>
        <w:t xml:space="preserve">via </w:t>
      </w:r>
      <w:hyperlink r:id="rId11" w:history="1">
        <w:r w:rsidRPr="0040256E">
          <w:rPr>
            <w:rStyle w:val="Hyperlink"/>
            <w:rFonts w:ascii="Arial" w:hAnsi="Arial" w:cs="Times New Roman"/>
            <w:sz w:val="22"/>
            <w:szCs w:val="20"/>
            <w:lang w:val="en-US"/>
          </w:rPr>
          <w:t>www.brisbane.qld.gov.au/planning-and-building/applying-and-post-approval/infrastructure-charges</w:t>
        </w:r>
      </w:hyperlink>
    </w:p>
    <w:p w14:paraId="1F143E4B" w14:textId="621E2B99" w:rsidR="00D036FF" w:rsidRDefault="00690563" w:rsidP="00690563">
      <w:pPr>
        <w:pStyle w:val="Default"/>
        <w:rPr>
          <w:rFonts w:ascii="Arial" w:hAnsi="Arial" w:cs="Times New Roman"/>
          <w:color w:val="auto"/>
          <w:sz w:val="22"/>
          <w:szCs w:val="20"/>
          <w:lang w:val="en-US"/>
        </w:rPr>
      </w:pPr>
      <w:r w:rsidRPr="00D036FF">
        <w:rPr>
          <w:rFonts w:ascii="Arial" w:hAnsi="Arial" w:cs="Times New Roman"/>
          <w:color w:val="auto"/>
          <w:sz w:val="22"/>
          <w:szCs w:val="20"/>
          <w:lang w:val="en-US"/>
        </w:rPr>
        <w:t xml:space="preserve">When submitting the </w:t>
      </w:r>
      <w:r w:rsidR="000B4097" w:rsidRPr="00D036FF">
        <w:rPr>
          <w:rFonts w:ascii="Arial" w:hAnsi="Arial" w:cs="Times New Roman"/>
          <w:color w:val="auto"/>
          <w:sz w:val="22"/>
          <w:szCs w:val="20"/>
          <w:lang w:val="en-US"/>
        </w:rPr>
        <w:t>request,</w:t>
      </w:r>
      <w:r w:rsidRPr="00D036FF">
        <w:rPr>
          <w:rFonts w:ascii="Arial" w:hAnsi="Arial" w:cs="Times New Roman"/>
          <w:color w:val="auto"/>
          <w:sz w:val="22"/>
          <w:szCs w:val="20"/>
          <w:lang w:val="en-US"/>
        </w:rPr>
        <w:t xml:space="preserve"> you must include: </w:t>
      </w:r>
    </w:p>
    <w:p w14:paraId="3E26F759" w14:textId="77777777" w:rsidR="009A6E5E" w:rsidRDefault="009A6E5E" w:rsidP="00690563">
      <w:pPr>
        <w:pStyle w:val="Default"/>
        <w:rPr>
          <w:rFonts w:ascii="Arial" w:hAnsi="Arial" w:cs="Times New Roman"/>
          <w:color w:val="auto"/>
          <w:sz w:val="22"/>
          <w:szCs w:val="20"/>
          <w:lang w:val="en-US"/>
        </w:rPr>
      </w:pPr>
    </w:p>
    <w:p w14:paraId="1B02EA6F" w14:textId="2C59E04B" w:rsidR="00D036FF" w:rsidRDefault="00690563" w:rsidP="006B4E2B">
      <w:pPr>
        <w:pStyle w:val="Default"/>
        <w:numPr>
          <w:ilvl w:val="0"/>
          <w:numId w:val="7"/>
        </w:numPr>
        <w:rPr>
          <w:rFonts w:ascii="Arial" w:hAnsi="Arial" w:cs="Times New Roman"/>
          <w:color w:val="auto"/>
          <w:sz w:val="22"/>
          <w:szCs w:val="20"/>
          <w:lang w:val="en-US"/>
        </w:rPr>
      </w:pPr>
      <w:r w:rsidRPr="00D036FF">
        <w:rPr>
          <w:rFonts w:ascii="Arial" w:hAnsi="Arial" w:cs="Times New Roman"/>
          <w:color w:val="auto"/>
          <w:sz w:val="22"/>
          <w:szCs w:val="20"/>
          <w:lang w:val="en-US"/>
        </w:rPr>
        <w:t>sufficient information to confirm your organisation’s eligibility (</w:t>
      </w:r>
      <w:proofErr w:type="gramStart"/>
      <w:r w:rsidRPr="00D036FF">
        <w:rPr>
          <w:rFonts w:ascii="Arial" w:hAnsi="Arial" w:cs="Times New Roman"/>
          <w:color w:val="auto"/>
          <w:sz w:val="22"/>
          <w:szCs w:val="20"/>
          <w:lang w:val="en-US"/>
        </w:rPr>
        <w:t>e.g.</w:t>
      </w:r>
      <w:proofErr w:type="gramEnd"/>
      <w:r w:rsidRPr="00D036FF">
        <w:rPr>
          <w:rFonts w:ascii="Arial" w:hAnsi="Arial" w:cs="Times New Roman"/>
          <w:color w:val="auto"/>
          <w:sz w:val="22"/>
          <w:szCs w:val="20"/>
          <w:lang w:val="en-US"/>
        </w:rPr>
        <w:t xml:space="preserve"> </w:t>
      </w:r>
      <w:r w:rsidR="000B4097">
        <w:rPr>
          <w:rFonts w:ascii="Arial" w:hAnsi="Arial" w:cs="Times New Roman"/>
          <w:color w:val="auto"/>
          <w:sz w:val="22"/>
          <w:szCs w:val="20"/>
          <w:lang w:val="en-US"/>
        </w:rPr>
        <w:t>ATO</w:t>
      </w:r>
      <w:r w:rsidRPr="00D036FF">
        <w:rPr>
          <w:rFonts w:ascii="Arial" w:hAnsi="Arial" w:cs="Times New Roman"/>
          <w:color w:val="auto"/>
          <w:sz w:val="22"/>
          <w:szCs w:val="20"/>
          <w:lang w:val="en-US"/>
        </w:rPr>
        <w:t xml:space="preserve"> endorsement, evidence of non-profit status) </w:t>
      </w:r>
    </w:p>
    <w:p w14:paraId="6A9A9765" w14:textId="143A0ECE" w:rsidR="00D036FF" w:rsidRDefault="00690563" w:rsidP="006B4E2B">
      <w:pPr>
        <w:pStyle w:val="Default"/>
        <w:numPr>
          <w:ilvl w:val="0"/>
          <w:numId w:val="7"/>
        </w:numPr>
        <w:spacing w:after="240"/>
        <w:rPr>
          <w:rFonts w:ascii="Arial" w:hAnsi="Arial" w:cs="Times New Roman"/>
          <w:color w:val="auto"/>
          <w:sz w:val="22"/>
          <w:szCs w:val="20"/>
          <w:lang w:val="en-US"/>
        </w:rPr>
      </w:pPr>
      <w:r w:rsidRPr="00D036FF">
        <w:rPr>
          <w:rFonts w:ascii="Arial" w:hAnsi="Arial" w:cs="Times New Roman"/>
          <w:color w:val="auto"/>
          <w:sz w:val="22"/>
          <w:szCs w:val="20"/>
          <w:lang w:val="en-US"/>
        </w:rPr>
        <w:t>information that clearly demonstrate</w:t>
      </w:r>
      <w:r w:rsidR="00E0136E" w:rsidRPr="005E2989">
        <w:rPr>
          <w:rFonts w:ascii="Arial" w:hAnsi="Arial" w:cs="Times New Roman"/>
          <w:color w:val="auto"/>
          <w:sz w:val="22"/>
          <w:szCs w:val="20"/>
          <w:lang w:val="en-US"/>
        </w:rPr>
        <w:t>s</w:t>
      </w:r>
      <w:r w:rsidRPr="00D036FF">
        <w:rPr>
          <w:rFonts w:ascii="Arial" w:hAnsi="Arial" w:cs="Times New Roman"/>
          <w:color w:val="auto"/>
          <w:sz w:val="22"/>
          <w:szCs w:val="20"/>
          <w:lang w:val="en-US"/>
        </w:rPr>
        <w:t xml:space="preserve"> the public benef</w:t>
      </w:r>
      <w:r w:rsidR="00D036FF">
        <w:rPr>
          <w:rFonts w:ascii="Arial" w:hAnsi="Arial" w:cs="Times New Roman"/>
          <w:color w:val="auto"/>
          <w:sz w:val="22"/>
          <w:szCs w:val="20"/>
          <w:lang w:val="en-US"/>
        </w:rPr>
        <w:t xml:space="preserve">it of the development proposal. </w:t>
      </w:r>
    </w:p>
    <w:p w14:paraId="6C47EDB0" w14:textId="18D8B922" w:rsidR="00690563" w:rsidRPr="00D036FF" w:rsidRDefault="00690563" w:rsidP="00D036FF">
      <w:pPr>
        <w:pStyle w:val="Default"/>
        <w:spacing w:after="240"/>
        <w:rPr>
          <w:rFonts w:ascii="Arial" w:hAnsi="Arial" w:cs="Times New Roman"/>
          <w:color w:val="auto"/>
          <w:sz w:val="22"/>
          <w:szCs w:val="20"/>
          <w:lang w:val="en-US"/>
        </w:rPr>
      </w:pPr>
      <w:r w:rsidRPr="00D036FF">
        <w:rPr>
          <w:rFonts w:ascii="Arial" w:hAnsi="Arial" w:cs="Times New Roman"/>
          <w:color w:val="auto"/>
          <w:sz w:val="22"/>
          <w:szCs w:val="20"/>
          <w:lang w:val="en-US"/>
        </w:rPr>
        <w:t>Organisations can apply for the reduction as many times as they choose over the same site, but the total reduction for a site cannot exceed either $40,000 or $45,000</w:t>
      </w:r>
      <w:r w:rsidR="0078138E">
        <w:rPr>
          <w:rFonts w:ascii="Arial" w:hAnsi="Arial" w:cs="Times New Roman"/>
          <w:color w:val="auto"/>
          <w:sz w:val="22"/>
          <w:szCs w:val="20"/>
          <w:lang w:val="en-US"/>
        </w:rPr>
        <w:t xml:space="preserve">. The reduction cap will depend </w:t>
      </w:r>
      <w:r w:rsidRPr="00D036FF">
        <w:rPr>
          <w:rFonts w:ascii="Arial" w:hAnsi="Arial" w:cs="Times New Roman"/>
          <w:color w:val="auto"/>
          <w:sz w:val="22"/>
          <w:szCs w:val="20"/>
          <w:lang w:val="en-US"/>
        </w:rPr>
        <w:t>on when the development approval was given</w:t>
      </w:r>
      <w:r w:rsidR="00770CCA">
        <w:rPr>
          <w:rFonts w:ascii="Arial" w:hAnsi="Arial" w:cs="Times New Roman"/>
          <w:color w:val="auto"/>
          <w:sz w:val="22"/>
          <w:szCs w:val="20"/>
          <w:lang w:val="en-US"/>
        </w:rPr>
        <w:t>. For details,</w:t>
      </w:r>
      <w:r w:rsidRPr="00D036FF">
        <w:rPr>
          <w:rFonts w:ascii="Arial" w:hAnsi="Arial" w:cs="Times New Roman"/>
          <w:color w:val="auto"/>
          <w:sz w:val="22"/>
          <w:szCs w:val="20"/>
          <w:lang w:val="en-US"/>
        </w:rPr>
        <w:t xml:space="preserve"> </w:t>
      </w:r>
      <w:r w:rsidR="00770CCA">
        <w:rPr>
          <w:rFonts w:ascii="Arial" w:hAnsi="Arial" w:cs="Times New Roman"/>
          <w:color w:val="auto"/>
          <w:sz w:val="22"/>
          <w:szCs w:val="20"/>
          <w:lang w:val="en-US"/>
        </w:rPr>
        <w:t>read the above</w:t>
      </w:r>
      <w:r w:rsidR="00DD5EA7">
        <w:rPr>
          <w:rFonts w:ascii="Arial" w:hAnsi="Arial" w:cs="Times New Roman"/>
          <w:color w:val="auto"/>
          <w:sz w:val="22"/>
          <w:szCs w:val="20"/>
          <w:lang w:val="en-US"/>
        </w:rPr>
        <w:t xml:space="preserve"> section</w:t>
      </w:r>
      <w:r w:rsidR="00B1627D">
        <w:rPr>
          <w:rFonts w:ascii="Arial" w:hAnsi="Arial" w:cs="Times New Roman"/>
          <w:color w:val="auto"/>
          <w:sz w:val="22"/>
          <w:szCs w:val="20"/>
          <w:lang w:val="en-US"/>
        </w:rPr>
        <w:t xml:space="preserve"> </w:t>
      </w:r>
      <w:r w:rsidR="00DD5EA7" w:rsidRPr="00DD5EA7">
        <w:rPr>
          <w:rFonts w:ascii="Arial" w:hAnsi="Arial" w:cs="Times New Roman"/>
          <w:i/>
          <w:iCs/>
          <w:color w:val="auto"/>
          <w:sz w:val="22"/>
          <w:szCs w:val="20"/>
          <w:lang w:val="en-US"/>
        </w:rPr>
        <w:t>How much is the reduction?</w:t>
      </w:r>
      <w:r w:rsidRPr="00D036FF">
        <w:rPr>
          <w:rFonts w:ascii="Arial" w:hAnsi="Arial" w:cs="Times New Roman"/>
          <w:color w:val="auto"/>
          <w:sz w:val="22"/>
          <w:szCs w:val="20"/>
          <w:lang w:val="en-US"/>
        </w:rPr>
        <w:t>).</w:t>
      </w:r>
    </w:p>
    <w:p w14:paraId="1E767C4A" w14:textId="7D449744" w:rsidR="00690563" w:rsidRPr="00D036FF" w:rsidRDefault="00690563" w:rsidP="00D036FF">
      <w:pPr>
        <w:pStyle w:val="Heading3"/>
      </w:pPr>
      <w:r w:rsidRPr="00D036FF">
        <w:t xml:space="preserve">What happens next? </w:t>
      </w:r>
    </w:p>
    <w:p w14:paraId="2A611804" w14:textId="77777777" w:rsidR="009A6E5E" w:rsidRDefault="009A6E5E" w:rsidP="009A6E5E">
      <w:pPr>
        <w:pStyle w:val="Default"/>
        <w:rPr>
          <w:rFonts w:ascii="Arial" w:hAnsi="Arial" w:cs="Times New Roman"/>
          <w:color w:val="auto"/>
          <w:sz w:val="22"/>
          <w:szCs w:val="20"/>
          <w:lang w:val="en-US"/>
        </w:rPr>
      </w:pPr>
    </w:p>
    <w:p w14:paraId="2AAFBE68" w14:textId="4D431AD4" w:rsidR="00ED7ABD" w:rsidDel="00FB3071" w:rsidRDefault="00690563" w:rsidP="0091DB73">
      <w:pPr>
        <w:pStyle w:val="Default"/>
        <w:spacing w:line="259" w:lineRule="auto"/>
        <w:rPr>
          <w:rFonts w:ascii="Arial" w:hAnsi="Arial" w:cs="Times New Roman"/>
          <w:color w:val="auto"/>
          <w:sz w:val="22"/>
          <w:szCs w:val="22"/>
          <w:lang w:val="en-US"/>
        </w:rPr>
      </w:pPr>
      <w:r w:rsidRPr="0091DB73">
        <w:rPr>
          <w:rFonts w:ascii="Arial" w:hAnsi="Arial" w:cs="Times New Roman"/>
          <w:color w:val="auto"/>
          <w:sz w:val="22"/>
          <w:szCs w:val="22"/>
          <w:lang w:val="en-US"/>
        </w:rPr>
        <w:t>If the organisation and proposed development meet all the eligibility criteria,</w:t>
      </w:r>
      <w:r w:rsidR="75DE0DDC" w:rsidRPr="0091DB73">
        <w:rPr>
          <w:rFonts w:ascii="Arial" w:hAnsi="Arial" w:cs="Times New Roman"/>
          <w:color w:val="auto"/>
          <w:sz w:val="22"/>
          <w:szCs w:val="22"/>
          <w:lang w:val="en-US"/>
        </w:rPr>
        <w:t xml:space="preserve"> Council will apply the reduction to </w:t>
      </w:r>
      <w:r w:rsidR="1A3DA6AC" w:rsidRPr="0091DB73">
        <w:rPr>
          <w:rFonts w:ascii="Arial" w:hAnsi="Arial" w:cs="Times New Roman"/>
          <w:color w:val="auto"/>
          <w:sz w:val="22"/>
          <w:szCs w:val="22"/>
          <w:lang w:val="en-US"/>
        </w:rPr>
        <w:t>the Infrastructure Charges Notice (ICN) for Council networks issued with the development approval</w:t>
      </w:r>
      <w:r w:rsidR="6DEC2454" w:rsidRPr="0091DB73">
        <w:rPr>
          <w:rFonts w:ascii="Arial" w:hAnsi="Arial" w:cs="Times New Roman"/>
          <w:color w:val="auto"/>
          <w:sz w:val="22"/>
          <w:szCs w:val="22"/>
          <w:lang w:val="en-US"/>
        </w:rPr>
        <w:t xml:space="preserve"> and will be reduced at time of payment of the infrastructure charges.</w:t>
      </w:r>
    </w:p>
    <w:p w14:paraId="06C3B5D0" w14:textId="54EA1A35" w:rsidR="0091DB73" w:rsidRDefault="0091DB73" w:rsidP="0091DB73">
      <w:pPr>
        <w:pStyle w:val="Default"/>
        <w:spacing w:line="259" w:lineRule="auto"/>
        <w:rPr>
          <w:rFonts w:ascii="Arial" w:hAnsi="Arial" w:cs="Times New Roman"/>
          <w:color w:val="auto"/>
          <w:sz w:val="22"/>
          <w:szCs w:val="22"/>
          <w:lang w:val="en-US"/>
        </w:rPr>
      </w:pPr>
    </w:p>
    <w:p w14:paraId="660AE6C2" w14:textId="566E2662" w:rsidR="00690563" w:rsidRPr="00D036FF" w:rsidRDefault="00B0352D" w:rsidP="0091DB73">
      <w:pPr>
        <w:pStyle w:val="Default"/>
        <w:rPr>
          <w:rFonts w:ascii="Arial" w:hAnsi="Arial" w:cs="Times New Roman"/>
          <w:color w:val="auto"/>
          <w:sz w:val="22"/>
          <w:szCs w:val="22"/>
          <w:lang w:val="en-US"/>
        </w:rPr>
      </w:pPr>
      <w:r w:rsidRPr="0091DB73">
        <w:rPr>
          <w:rFonts w:ascii="Arial" w:hAnsi="Arial" w:cs="Times New Roman"/>
          <w:color w:val="auto"/>
          <w:sz w:val="22"/>
          <w:szCs w:val="22"/>
          <w:lang w:val="en-US"/>
        </w:rPr>
        <w:t>However,</w:t>
      </w:r>
      <w:r w:rsidR="5C832D22" w:rsidRPr="0091DB73">
        <w:rPr>
          <w:rFonts w:ascii="Arial" w:hAnsi="Arial" w:cs="Times New Roman"/>
          <w:color w:val="auto"/>
          <w:sz w:val="22"/>
          <w:szCs w:val="22"/>
          <w:lang w:val="en-US"/>
        </w:rPr>
        <w:t xml:space="preserve"> if you lodge your request after the development approval is given, Council can</w:t>
      </w:r>
      <w:r w:rsidR="00690563" w:rsidRPr="0091DB73">
        <w:rPr>
          <w:rFonts w:ascii="Arial" w:hAnsi="Arial" w:cs="Times New Roman"/>
          <w:color w:val="auto"/>
          <w:sz w:val="22"/>
          <w:szCs w:val="22"/>
          <w:lang w:val="en-US"/>
        </w:rPr>
        <w:t xml:space="preserve"> prepare an infrastructure agreement to reduce the infrastructure charges. The reduction will be applied when the applicant pays </w:t>
      </w:r>
      <w:r w:rsidR="00FB3071" w:rsidRPr="0091DB73">
        <w:rPr>
          <w:rFonts w:ascii="Arial" w:hAnsi="Arial" w:cs="Times New Roman"/>
          <w:color w:val="auto"/>
          <w:sz w:val="22"/>
          <w:szCs w:val="22"/>
          <w:lang w:val="en-US"/>
        </w:rPr>
        <w:t xml:space="preserve">the </w:t>
      </w:r>
      <w:r w:rsidR="00690563" w:rsidRPr="0091DB73">
        <w:rPr>
          <w:rFonts w:ascii="Arial" w:hAnsi="Arial" w:cs="Times New Roman"/>
          <w:color w:val="auto"/>
          <w:sz w:val="22"/>
          <w:szCs w:val="22"/>
          <w:lang w:val="en-US"/>
        </w:rPr>
        <w:t xml:space="preserve">infrastructure charges. </w:t>
      </w:r>
    </w:p>
    <w:p w14:paraId="27FD223B" w14:textId="6E510CD2" w:rsidR="00690563" w:rsidRPr="00D036FF" w:rsidRDefault="00690563" w:rsidP="0091DB73">
      <w:pPr>
        <w:pStyle w:val="Default"/>
        <w:rPr>
          <w:rFonts w:ascii="Arial" w:hAnsi="Arial" w:cs="Times New Roman"/>
          <w:color w:val="auto"/>
          <w:sz w:val="22"/>
          <w:szCs w:val="22"/>
          <w:lang w:val="en-US"/>
        </w:rPr>
      </w:pPr>
    </w:p>
    <w:p w14:paraId="428AE665" w14:textId="48AE0105" w:rsidR="00690563" w:rsidRPr="00D036FF" w:rsidRDefault="00690563" w:rsidP="009A6E5E">
      <w:pPr>
        <w:pStyle w:val="Default"/>
        <w:rPr>
          <w:rFonts w:ascii="Arial" w:hAnsi="Arial" w:cs="Times New Roman"/>
          <w:color w:val="auto"/>
          <w:sz w:val="22"/>
          <w:szCs w:val="22"/>
          <w:lang w:val="en-US"/>
        </w:rPr>
      </w:pPr>
      <w:r w:rsidRPr="0091DB73">
        <w:rPr>
          <w:rFonts w:ascii="Arial" w:hAnsi="Arial" w:cs="Times New Roman"/>
          <w:color w:val="auto"/>
          <w:sz w:val="22"/>
          <w:szCs w:val="22"/>
          <w:lang w:val="en-US"/>
        </w:rPr>
        <w:t xml:space="preserve">The reduction is only available if the applicable </w:t>
      </w:r>
      <w:r w:rsidR="000158CB" w:rsidRPr="0091DB73">
        <w:rPr>
          <w:rFonts w:ascii="Arial" w:hAnsi="Arial" w:cs="Times New Roman"/>
          <w:color w:val="auto"/>
          <w:sz w:val="22"/>
          <w:szCs w:val="22"/>
          <w:lang w:val="en-US"/>
        </w:rPr>
        <w:t>ICN</w:t>
      </w:r>
      <w:r w:rsidRPr="0091DB73">
        <w:rPr>
          <w:rFonts w:ascii="Arial" w:hAnsi="Arial" w:cs="Times New Roman"/>
          <w:color w:val="auto"/>
          <w:sz w:val="22"/>
          <w:szCs w:val="22"/>
          <w:lang w:val="en-US"/>
        </w:rPr>
        <w:t xml:space="preserve"> is paid prior to the commencement of use and in </w:t>
      </w:r>
      <w:r w:rsidR="000158CB" w:rsidRPr="0091DB73">
        <w:rPr>
          <w:rFonts w:ascii="Arial" w:hAnsi="Arial" w:cs="Times New Roman"/>
          <w:color w:val="auto"/>
          <w:sz w:val="22"/>
          <w:szCs w:val="22"/>
          <w:lang w:val="en-US"/>
        </w:rPr>
        <w:t>accordance with the timing specified by the ICN, up to a maximum of six years after the date the</w:t>
      </w:r>
      <w:r w:rsidR="00D945FB" w:rsidRPr="0091DB73">
        <w:rPr>
          <w:rFonts w:ascii="Arial" w:hAnsi="Arial" w:cs="Times New Roman"/>
          <w:color w:val="auto"/>
          <w:sz w:val="22"/>
          <w:szCs w:val="22"/>
          <w:lang w:val="en-US"/>
        </w:rPr>
        <w:t xml:space="preserve"> development approval was given</w:t>
      </w:r>
      <w:r w:rsidRPr="0091DB73">
        <w:rPr>
          <w:rFonts w:ascii="Arial" w:hAnsi="Arial" w:cs="Times New Roman"/>
          <w:color w:val="auto"/>
          <w:sz w:val="22"/>
          <w:szCs w:val="22"/>
          <w:lang w:val="en-US"/>
        </w:rPr>
        <w:t xml:space="preserve">. </w:t>
      </w:r>
    </w:p>
    <w:p w14:paraId="4A57232F" w14:textId="77777777" w:rsidR="009A6E5E" w:rsidRDefault="009A6E5E" w:rsidP="00D036FF">
      <w:pPr>
        <w:pStyle w:val="Heading3"/>
      </w:pPr>
    </w:p>
    <w:p w14:paraId="65B57D6A" w14:textId="0BEDAAAD" w:rsidR="00690563" w:rsidRDefault="00690563" w:rsidP="00D036FF">
      <w:pPr>
        <w:pStyle w:val="Heading3"/>
      </w:pPr>
      <w:r w:rsidRPr="00D036FF">
        <w:t xml:space="preserve">More information </w:t>
      </w:r>
    </w:p>
    <w:p w14:paraId="37B97834" w14:textId="77777777" w:rsidR="009A6E5E" w:rsidRDefault="009A6E5E" w:rsidP="009A6E5E"/>
    <w:p w14:paraId="69523AB5" w14:textId="5CB005A6" w:rsidR="00FB3071" w:rsidRPr="009A6E5E" w:rsidRDefault="00FB3071" w:rsidP="009A6E5E">
      <w:r>
        <w:t>For more information:</w:t>
      </w:r>
    </w:p>
    <w:p w14:paraId="2F913A00" w14:textId="79F00F1C" w:rsidR="00D036FF" w:rsidRDefault="00802AE4" w:rsidP="00D036FF">
      <w:pPr>
        <w:pStyle w:val="Default"/>
        <w:numPr>
          <w:ilvl w:val="0"/>
          <w:numId w:val="5"/>
        </w:numPr>
        <w:rPr>
          <w:rFonts w:ascii="Arial" w:hAnsi="Arial" w:cs="Times New Roman"/>
          <w:color w:val="auto"/>
          <w:sz w:val="22"/>
          <w:szCs w:val="20"/>
          <w:lang w:val="en-US"/>
        </w:rPr>
      </w:pPr>
      <w:r w:rsidRPr="0091DB73">
        <w:rPr>
          <w:rFonts w:ascii="Arial" w:hAnsi="Arial" w:cs="Times New Roman"/>
          <w:color w:val="auto"/>
          <w:sz w:val="22"/>
          <w:szCs w:val="22"/>
          <w:lang w:val="en-US"/>
        </w:rPr>
        <w:t>v</w:t>
      </w:r>
      <w:r w:rsidR="00690563" w:rsidRPr="0091DB73">
        <w:rPr>
          <w:rFonts w:ascii="Arial" w:hAnsi="Arial" w:cs="Times New Roman"/>
          <w:color w:val="auto"/>
          <w:sz w:val="22"/>
          <w:szCs w:val="22"/>
          <w:lang w:val="en-US"/>
        </w:rPr>
        <w:t xml:space="preserve">isit </w:t>
      </w:r>
      <w:hyperlink r:id="rId12">
        <w:r w:rsidR="00D945FB" w:rsidRPr="0091DB73">
          <w:rPr>
            <w:rStyle w:val="Hyperlink"/>
            <w:rFonts w:ascii="Arial" w:hAnsi="Arial" w:cs="Times New Roman"/>
            <w:sz w:val="22"/>
            <w:szCs w:val="22"/>
            <w:lang w:val="en-US"/>
          </w:rPr>
          <w:t>brisbane.qld.gov.au</w:t>
        </w:r>
      </w:hyperlink>
      <w:r w:rsidR="00D945FB" w:rsidRPr="0091DB73">
        <w:rPr>
          <w:rFonts w:ascii="Arial" w:hAnsi="Arial" w:cs="Times New Roman"/>
          <w:color w:val="auto"/>
          <w:sz w:val="22"/>
          <w:szCs w:val="22"/>
          <w:lang w:val="en-US"/>
        </w:rPr>
        <w:t xml:space="preserve"> </w:t>
      </w:r>
      <w:r w:rsidR="00690563" w:rsidRPr="0091DB73">
        <w:rPr>
          <w:rFonts w:ascii="Arial" w:hAnsi="Arial" w:cs="Times New Roman"/>
          <w:color w:val="auto"/>
          <w:sz w:val="22"/>
          <w:szCs w:val="22"/>
          <w:lang w:val="en-US"/>
        </w:rPr>
        <w:t>and search ‘</w:t>
      </w:r>
      <w:r w:rsidR="00FB3071" w:rsidRPr="0091DB73">
        <w:rPr>
          <w:rFonts w:ascii="Arial" w:hAnsi="Arial" w:cs="Times New Roman"/>
          <w:color w:val="auto"/>
          <w:sz w:val="22"/>
          <w:szCs w:val="22"/>
          <w:lang w:val="en-US"/>
        </w:rPr>
        <w:t xml:space="preserve">infrastructure </w:t>
      </w:r>
      <w:r w:rsidR="00690563" w:rsidRPr="0091DB73">
        <w:rPr>
          <w:rFonts w:ascii="Arial" w:hAnsi="Arial" w:cs="Times New Roman"/>
          <w:color w:val="auto"/>
          <w:sz w:val="22"/>
          <w:szCs w:val="22"/>
          <w:lang w:val="en-US"/>
        </w:rPr>
        <w:t xml:space="preserve">charges’ </w:t>
      </w:r>
    </w:p>
    <w:p w14:paraId="5BCDDADA" w14:textId="1AEAC8D1" w:rsidR="00D036FF" w:rsidRDefault="00802AE4" w:rsidP="00D036FF">
      <w:pPr>
        <w:pStyle w:val="Default"/>
        <w:numPr>
          <w:ilvl w:val="0"/>
          <w:numId w:val="5"/>
        </w:numPr>
        <w:rPr>
          <w:rFonts w:ascii="Arial" w:hAnsi="Arial" w:cs="Times New Roman"/>
          <w:color w:val="auto"/>
          <w:sz w:val="22"/>
          <w:szCs w:val="22"/>
          <w:lang w:val="en-US"/>
        </w:rPr>
      </w:pPr>
      <w:r w:rsidRPr="0091DB73">
        <w:rPr>
          <w:rFonts w:ascii="Arial" w:hAnsi="Arial" w:cs="Times New Roman"/>
          <w:color w:val="auto"/>
          <w:sz w:val="22"/>
          <w:szCs w:val="22"/>
          <w:lang w:val="en-US"/>
        </w:rPr>
        <w:t>e</w:t>
      </w:r>
      <w:r w:rsidR="00690563" w:rsidRPr="0091DB73">
        <w:rPr>
          <w:rFonts w:ascii="Arial" w:hAnsi="Arial" w:cs="Times New Roman"/>
          <w:color w:val="auto"/>
          <w:sz w:val="22"/>
          <w:szCs w:val="22"/>
          <w:lang w:val="en-US"/>
        </w:rPr>
        <w:t xml:space="preserve">mail </w:t>
      </w:r>
      <w:hyperlink r:id="rId13" w:history="1">
        <w:r w:rsidR="59CA2C9E" w:rsidRPr="0091DB73">
          <w:rPr>
            <w:rStyle w:val="Hyperlink"/>
            <w:rFonts w:ascii="Arial" w:hAnsi="Arial" w:cs="Times New Roman"/>
            <w:sz w:val="22"/>
            <w:szCs w:val="22"/>
            <w:lang w:val="en-US"/>
          </w:rPr>
          <w:t>DS_Infrastructure@brisbane.qld.gov.au</w:t>
        </w:r>
      </w:hyperlink>
    </w:p>
    <w:p w14:paraId="7D11B918" w14:textId="3B753ADE" w:rsidR="0054443F" w:rsidRPr="00F70839" w:rsidRDefault="00802AE4" w:rsidP="005A44D4">
      <w:pPr>
        <w:pStyle w:val="Default"/>
        <w:numPr>
          <w:ilvl w:val="0"/>
          <w:numId w:val="5"/>
        </w:numPr>
        <w:rPr>
          <w:rFonts w:ascii="Arial" w:hAnsi="Arial" w:cs="Times New Roman"/>
          <w:color w:val="auto"/>
          <w:sz w:val="22"/>
          <w:szCs w:val="20"/>
          <w:lang w:val="en-US"/>
        </w:rPr>
        <w:sectPr w:rsidR="0054443F" w:rsidRPr="00F70839" w:rsidSect="00F016CF"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851" w:right="708" w:bottom="1134" w:left="1701" w:header="720" w:footer="720" w:gutter="0"/>
          <w:cols w:space="720"/>
          <w:titlePg/>
          <w:docGrid w:linePitch="299"/>
        </w:sectPr>
      </w:pPr>
      <w:r w:rsidRPr="00F70839">
        <w:rPr>
          <w:rFonts w:ascii="Arial" w:hAnsi="Arial" w:cs="Times New Roman"/>
          <w:color w:val="auto"/>
          <w:sz w:val="22"/>
          <w:szCs w:val="22"/>
          <w:lang w:val="en-US"/>
        </w:rPr>
        <w:t>p</w:t>
      </w:r>
      <w:r w:rsidR="00690563" w:rsidRPr="00F70839">
        <w:rPr>
          <w:rFonts w:ascii="Arial" w:hAnsi="Arial" w:cs="Times New Roman"/>
          <w:color w:val="auto"/>
          <w:sz w:val="22"/>
          <w:szCs w:val="22"/>
          <w:lang w:val="en-US"/>
        </w:rPr>
        <w:t xml:space="preserve">hone Council on (07) 3403 8888 and ask to speak </w:t>
      </w:r>
      <w:r w:rsidR="00FB3071" w:rsidRPr="00F70839">
        <w:rPr>
          <w:rFonts w:ascii="Arial" w:hAnsi="Arial" w:cs="Times New Roman"/>
          <w:color w:val="auto"/>
          <w:sz w:val="22"/>
          <w:szCs w:val="22"/>
          <w:lang w:val="en-US"/>
        </w:rPr>
        <w:t xml:space="preserve">with </w:t>
      </w:r>
      <w:r w:rsidR="00690563" w:rsidRPr="00F70839">
        <w:rPr>
          <w:rFonts w:ascii="Arial" w:hAnsi="Arial" w:cs="Times New Roman"/>
          <w:color w:val="auto"/>
          <w:sz w:val="22"/>
          <w:szCs w:val="22"/>
          <w:lang w:val="en-US"/>
        </w:rPr>
        <w:t>the Infrastructure Coordination team</w:t>
      </w:r>
      <w:r w:rsidRPr="00F70839">
        <w:rPr>
          <w:rFonts w:ascii="Arial" w:hAnsi="Arial" w:cs="Times New Roman"/>
          <w:color w:val="auto"/>
          <w:sz w:val="22"/>
          <w:szCs w:val="22"/>
          <w:lang w:val="en-US"/>
        </w:rPr>
        <w:t>.</w:t>
      </w:r>
    </w:p>
    <w:p w14:paraId="7D11B919" w14:textId="215007B2" w:rsidR="003C42FE" w:rsidRDefault="003C42FE" w:rsidP="005A44D4"/>
    <w:p w14:paraId="7D11B91A" w14:textId="16440538" w:rsidR="003C42FE" w:rsidRDefault="003C42FE" w:rsidP="005A44D4"/>
    <w:p w14:paraId="7D11B91B" w14:textId="77777777" w:rsidR="000D3222" w:rsidRDefault="000D3222" w:rsidP="005A44D4"/>
    <w:sectPr w:rsidR="000D3222" w:rsidSect="0054443F">
      <w:footerReference w:type="even" r:id="rId18"/>
      <w:footerReference w:type="default" r:id="rId19"/>
      <w:footerReference w:type="first" r:id="rId20"/>
      <w:type w:val="continuous"/>
      <w:pgSz w:w="11907" w:h="16840" w:code="9"/>
      <w:pgMar w:top="851" w:right="70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A854E" w14:textId="77777777" w:rsidR="00A3076D" w:rsidRDefault="00A3076D">
      <w:r>
        <w:separator/>
      </w:r>
    </w:p>
  </w:endnote>
  <w:endnote w:type="continuationSeparator" w:id="0">
    <w:p w14:paraId="2B5DABF4" w14:textId="77777777" w:rsidR="00A3076D" w:rsidRDefault="00A3076D">
      <w:r>
        <w:continuationSeparator/>
      </w:r>
    </w:p>
  </w:endnote>
  <w:endnote w:type="continuationNotice" w:id="1">
    <w:p w14:paraId="191216F2" w14:textId="77777777" w:rsidR="00A3076D" w:rsidRDefault="00A307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45">
    <w:altName w:val="Courier New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EFE5" w14:textId="20726839" w:rsidR="00D43B5F" w:rsidRDefault="00F44E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0151BC3" wp14:editId="575A77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SECURITY LABEL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24CEB" w14:textId="414D8E57" w:rsidR="00F44EBF" w:rsidRPr="00F44EBF" w:rsidRDefault="00F44EBF" w:rsidP="00F44EB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F44E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SECURITY LABEL: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51B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CURITY LABEL: 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6024CEB" w14:textId="414D8E57" w:rsidR="00F44EBF" w:rsidRPr="00F44EBF" w:rsidRDefault="00F44EBF" w:rsidP="00F44EB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F44EB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SECURITY LABEL: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1B920" w14:textId="7E781B24" w:rsidR="0054443F" w:rsidRPr="0054443F" w:rsidRDefault="0054443F">
    <w:pPr>
      <w:pStyle w:val="Footer"/>
      <w:rPr>
        <w:lang w:val="en-AU"/>
      </w:rPr>
    </w:pPr>
    <w:r>
      <w:rPr>
        <w:lang w:val="en-AU"/>
      </w:rPr>
      <w:tab/>
    </w:r>
    <w:r>
      <w:rPr>
        <w:lang w:val="en-AU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0D6E" w14:textId="505F98DC" w:rsidR="00802AE4" w:rsidRDefault="00802AE4">
    <w:pPr>
      <w:pStyle w:val="Footer"/>
    </w:pPr>
  </w:p>
  <w:p w14:paraId="223EBD3B" w14:textId="77777777" w:rsidR="00802AE4" w:rsidRDefault="00802AE4">
    <w:pPr>
      <w:pStyle w:val="Footer"/>
    </w:pPr>
  </w:p>
  <w:p w14:paraId="5C334459" w14:textId="77777777" w:rsidR="00802AE4" w:rsidRDefault="00802AE4">
    <w:pPr>
      <w:pStyle w:val="Footer"/>
    </w:pPr>
  </w:p>
  <w:p w14:paraId="550AC587" w14:textId="77777777" w:rsidR="00802AE4" w:rsidRDefault="00802AE4">
    <w:pPr>
      <w:pStyle w:val="Footer"/>
    </w:pPr>
  </w:p>
  <w:p w14:paraId="7D11B922" w14:textId="35D204B1" w:rsidR="00F016CF" w:rsidRDefault="00041FE7">
    <w:pPr>
      <w:pStyle w:val="Footer"/>
    </w:pPr>
    <w:r>
      <w:rPr>
        <w:noProof/>
        <w:lang w:val="en-AU"/>
      </w:rPr>
      <w:drawing>
        <wp:anchor distT="0" distB="0" distL="114300" distR="114300" simplePos="0" relativeHeight="251658241" behindDoc="1" locked="0" layoutInCell="1" allowOverlap="1" wp14:anchorId="7D11B925" wp14:editId="2212CE1C">
          <wp:simplePos x="0" y="0"/>
          <wp:positionH relativeFrom="column">
            <wp:posOffset>4343400</wp:posOffset>
          </wp:positionH>
          <wp:positionV relativeFrom="paragraph">
            <wp:posOffset>-586105</wp:posOffset>
          </wp:positionV>
          <wp:extent cx="1649730" cy="899160"/>
          <wp:effectExtent l="0" t="0" r="7620" b="0"/>
          <wp:wrapNone/>
          <wp:docPr id="6" name="Picture 6" descr="&quot; &quot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&quot; &quot;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730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5138" w14:textId="7AC47F25" w:rsidR="00D43B5F" w:rsidRDefault="00F44E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F4EAF3E" wp14:editId="446DBE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" name="Text Box 7" descr="SECURITY LABEL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F7855" w14:textId="6F48518F" w:rsidR="00F44EBF" w:rsidRPr="00F44EBF" w:rsidRDefault="00F44EBF" w:rsidP="00F44EB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F44E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SECURITY LABEL: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EAF3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SECURITY LABEL: OFFICIAL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1CF7855" w14:textId="6F48518F" w:rsidR="00F44EBF" w:rsidRPr="00F44EBF" w:rsidRDefault="00F44EBF" w:rsidP="00F44EB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F44EB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SECURITY LABEL: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1B923" w14:textId="065E735B" w:rsidR="0054443F" w:rsidRPr="0054443F" w:rsidRDefault="00F44EBF">
    <w:pPr>
      <w:pStyle w:val="Footer"/>
      <w:rPr>
        <w:lang w:val="en-AU"/>
      </w:rPr>
    </w:pPr>
    <w:r>
      <w:rPr>
        <w:noProof/>
        <w:lang w:val="en-AU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707C1763" wp14:editId="51507A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" name="Text Box 8" descr="SECURITY LABEL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626A6" w14:textId="13A58E4A" w:rsidR="00F44EBF" w:rsidRPr="00F44EBF" w:rsidRDefault="00F44EBF" w:rsidP="00F44EB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F44E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SECURITY LABEL: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C176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SECURITY LABEL: OFFICIAL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52626A6" w14:textId="13A58E4A" w:rsidR="00F44EBF" w:rsidRPr="00F44EBF" w:rsidRDefault="00F44EBF" w:rsidP="00F44EB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F44EB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SECURITY LABEL: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443F">
      <w:rPr>
        <w:lang w:val="en-AU"/>
      </w:rPr>
      <w:tab/>
    </w:r>
    <w:r w:rsidR="0054443F">
      <w:rPr>
        <w:lang w:val="en-AU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D28D" w14:textId="57B29F71" w:rsidR="00D43B5F" w:rsidRDefault="00F44E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A9B85E4" wp14:editId="79B39E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 descr="SECURITY LABEL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9C693" w14:textId="6763C619" w:rsidR="00F44EBF" w:rsidRPr="00F44EBF" w:rsidRDefault="00F44EBF" w:rsidP="00F44EB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F44E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SECURITY LABEL: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B85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SECURITY LABEL: 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599C693" w14:textId="6763C619" w:rsidR="00F44EBF" w:rsidRPr="00F44EBF" w:rsidRDefault="00F44EBF" w:rsidP="00F44EB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F44EB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SECURITY LABEL: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0977" w14:textId="77777777" w:rsidR="00A3076D" w:rsidRDefault="00A3076D">
      <w:r>
        <w:separator/>
      </w:r>
    </w:p>
  </w:footnote>
  <w:footnote w:type="continuationSeparator" w:id="0">
    <w:p w14:paraId="2AB38BA6" w14:textId="77777777" w:rsidR="00A3076D" w:rsidRDefault="00A3076D">
      <w:r>
        <w:continuationSeparator/>
      </w:r>
    </w:p>
  </w:footnote>
  <w:footnote w:type="continuationNotice" w:id="1">
    <w:p w14:paraId="57A73865" w14:textId="77777777" w:rsidR="00A3076D" w:rsidRDefault="00A307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1B921" w14:textId="63E90425" w:rsidR="00F016CF" w:rsidRDefault="00041FE7">
    <w:pPr>
      <w:pStyle w:val="Header"/>
    </w:pPr>
    <w:r>
      <w:rPr>
        <w:noProof/>
        <w:lang w:val="en-AU"/>
      </w:rPr>
      <w:drawing>
        <wp:anchor distT="0" distB="0" distL="114300" distR="114300" simplePos="0" relativeHeight="251658240" behindDoc="0" locked="0" layoutInCell="1" allowOverlap="1" wp14:anchorId="7D11B924" wp14:editId="0B47FE07">
          <wp:simplePos x="0" y="0"/>
          <wp:positionH relativeFrom="column">
            <wp:posOffset>-1080135</wp:posOffset>
          </wp:positionH>
          <wp:positionV relativeFrom="paragraph">
            <wp:posOffset>-561975</wp:posOffset>
          </wp:positionV>
          <wp:extent cx="287655" cy="10726420"/>
          <wp:effectExtent l="0" t="0" r="0" b="0"/>
          <wp:wrapSquare wrapText="bothSides"/>
          <wp:docPr id="5" name="Picture 5" descr="&quot; 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&quot; 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1072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4ED"/>
    <w:multiLevelType w:val="hybridMultilevel"/>
    <w:tmpl w:val="38E89ED2"/>
    <w:lvl w:ilvl="0" w:tplc="EE0CE4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D7C3C"/>
    <w:multiLevelType w:val="hybridMultilevel"/>
    <w:tmpl w:val="9E3A8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301C5"/>
    <w:multiLevelType w:val="hybridMultilevel"/>
    <w:tmpl w:val="96B08118"/>
    <w:lvl w:ilvl="0" w:tplc="4A28486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9132B"/>
    <w:multiLevelType w:val="hybridMultilevel"/>
    <w:tmpl w:val="FB4C1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1195D"/>
    <w:multiLevelType w:val="hybridMultilevel"/>
    <w:tmpl w:val="95F8B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54445"/>
    <w:multiLevelType w:val="hybridMultilevel"/>
    <w:tmpl w:val="D5A0F892"/>
    <w:lvl w:ilvl="0" w:tplc="ABA43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41644"/>
    <w:multiLevelType w:val="hybridMultilevel"/>
    <w:tmpl w:val="E460D824"/>
    <w:lvl w:ilvl="0" w:tplc="4A28486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218979">
    <w:abstractNumId w:val="4"/>
  </w:num>
  <w:num w:numId="2" w16cid:durableId="512382259">
    <w:abstractNumId w:val="1"/>
  </w:num>
  <w:num w:numId="3" w16cid:durableId="453445670">
    <w:abstractNumId w:val="0"/>
  </w:num>
  <w:num w:numId="4" w16cid:durableId="1477188309">
    <w:abstractNumId w:val="3"/>
  </w:num>
  <w:num w:numId="5" w16cid:durableId="1898467927">
    <w:abstractNumId w:val="2"/>
  </w:num>
  <w:num w:numId="6" w16cid:durableId="1625042165">
    <w:abstractNumId w:val="6"/>
  </w:num>
  <w:num w:numId="7" w16cid:durableId="308101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22"/>
    <w:rsid w:val="00012262"/>
    <w:rsid w:val="000158CB"/>
    <w:rsid w:val="00025867"/>
    <w:rsid w:val="0003405C"/>
    <w:rsid w:val="00041FE7"/>
    <w:rsid w:val="0005281B"/>
    <w:rsid w:val="00062617"/>
    <w:rsid w:val="0006360D"/>
    <w:rsid w:val="00072BE7"/>
    <w:rsid w:val="000806CC"/>
    <w:rsid w:val="000A609B"/>
    <w:rsid w:val="000B4097"/>
    <w:rsid w:val="000B6979"/>
    <w:rsid w:val="000C3771"/>
    <w:rsid w:val="000D3222"/>
    <w:rsid w:val="00110A38"/>
    <w:rsid w:val="00186E94"/>
    <w:rsid w:val="001C4A6A"/>
    <w:rsid w:val="001D4BE3"/>
    <w:rsid w:val="001D7F09"/>
    <w:rsid w:val="001F248B"/>
    <w:rsid w:val="002151E7"/>
    <w:rsid w:val="00225A30"/>
    <w:rsid w:val="00236BAE"/>
    <w:rsid w:val="0026639E"/>
    <w:rsid w:val="0027612A"/>
    <w:rsid w:val="00293BFE"/>
    <w:rsid w:val="002A05F2"/>
    <w:rsid w:val="002A14DB"/>
    <w:rsid w:val="002B5D9B"/>
    <w:rsid w:val="003225A7"/>
    <w:rsid w:val="003752DE"/>
    <w:rsid w:val="00390916"/>
    <w:rsid w:val="003C42FE"/>
    <w:rsid w:val="003F085E"/>
    <w:rsid w:val="0040066F"/>
    <w:rsid w:val="00407FEF"/>
    <w:rsid w:val="0049029D"/>
    <w:rsid w:val="004C29F1"/>
    <w:rsid w:val="004E7D20"/>
    <w:rsid w:val="00506E27"/>
    <w:rsid w:val="0054443F"/>
    <w:rsid w:val="005645E1"/>
    <w:rsid w:val="0056778C"/>
    <w:rsid w:val="00572BC6"/>
    <w:rsid w:val="00595F25"/>
    <w:rsid w:val="005974C6"/>
    <w:rsid w:val="005A44D4"/>
    <w:rsid w:val="005C327D"/>
    <w:rsid w:val="005E2989"/>
    <w:rsid w:val="00623B87"/>
    <w:rsid w:val="00634C85"/>
    <w:rsid w:val="00671340"/>
    <w:rsid w:val="00676AC6"/>
    <w:rsid w:val="00681150"/>
    <w:rsid w:val="00690563"/>
    <w:rsid w:val="0069185A"/>
    <w:rsid w:val="00693852"/>
    <w:rsid w:val="00696A91"/>
    <w:rsid w:val="006B4E2B"/>
    <w:rsid w:val="006F6069"/>
    <w:rsid w:val="0075375C"/>
    <w:rsid w:val="00770CCA"/>
    <w:rsid w:val="0077432E"/>
    <w:rsid w:val="0078138E"/>
    <w:rsid w:val="00792F43"/>
    <w:rsid w:val="007C7844"/>
    <w:rsid w:val="007F0E26"/>
    <w:rsid w:val="00802AE4"/>
    <w:rsid w:val="00803BC0"/>
    <w:rsid w:val="008321D3"/>
    <w:rsid w:val="0087366A"/>
    <w:rsid w:val="00877ABD"/>
    <w:rsid w:val="00881D8F"/>
    <w:rsid w:val="00893E5B"/>
    <w:rsid w:val="008C2C97"/>
    <w:rsid w:val="008E003D"/>
    <w:rsid w:val="008E3F15"/>
    <w:rsid w:val="008E6ADE"/>
    <w:rsid w:val="008F1A1F"/>
    <w:rsid w:val="008F210C"/>
    <w:rsid w:val="008F4BE3"/>
    <w:rsid w:val="00906176"/>
    <w:rsid w:val="0091DB73"/>
    <w:rsid w:val="00996590"/>
    <w:rsid w:val="009A2BC6"/>
    <w:rsid w:val="009A6E5E"/>
    <w:rsid w:val="009C3224"/>
    <w:rsid w:val="009D143A"/>
    <w:rsid w:val="009F17F5"/>
    <w:rsid w:val="00A10F5A"/>
    <w:rsid w:val="00A16F39"/>
    <w:rsid w:val="00A243A6"/>
    <w:rsid w:val="00A303BF"/>
    <w:rsid w:val="00A3076D"/>
    <w:rsid w:val="00A37D15"/>
    <w:rsid w:val="00AC090F"/>
    <w:rsid w:val="00AD24BA"/>
    <w:rsid w:val="00AF4CAE"/>
    <w:rsid w:val="00B0352D"/>
    <w:rsid w:val="00B10C32"/>
    <w:rsid w:val="00B1627D"/>
    <w:rsid w:val="00B3706B"/>
    <w:rsid w:val="00B65217"/>
    <w:rsid w:val="00B801C5"/>
    <w:rsid w:val="00BB7AB5"/>
    <w:rsid w:val="00BC283E"/>
    <w:rsid w:val="00C55B56"/>
    <w:rsid w:val="00C66C4D"/>
    <w:rsid w:val="00CB059E"/>
    <w:rsid w:val="00CD2DD3"/>
    <w:rsid w:val="00D036FF"/>
    <w:rsid w:val="00D43B5F"/>
    <w:rsid w:val="00D945FB"/>
    <w:rsid w:val="00DC1129"/>
    <w:rsid w:val="00DC1B7F"/>
    <w:rsid w:val="00DC2B38"/>
    <w:rsid w:val="00DD5EA7"/>
    <w:rsid w:val="00DF5D9C"/>
    <w:rsid w:val="00E0136E"/>
    <w:rsid w:val="00E0144A"/>
    <w:rsid w:val="00E13504"/>
    <w:rsid w:val="00E36353"/>
    <w:rsid w:val="00E4464C"/>
    <w:rsid w:val="00E72F57"/>
    <w:rsid w:val="00EA43B4"/>
    <w:rsid w:val="00EB3A16"/>
    <w:rsid w:val="00ED7ABD"/>
    <w:rsid w:val="00F016CF"/>
    <w:rsid w:val="00F23542"/>
    <w:rsid w:val="00F23C89"/>
    <w:rsid w:val="00F36B6F"/>
    <w:rsid w:val="00F43C67"/>
    <w:rsid w:val="00F44EBF"/>
    <w:rsid w:val="00F57704"/>
    <w:rsid w:val="00F608CC"/>
    <w:rsid w:val="00F70839"/>
    <w:rsid w:val="00F861D7"/>
    <w:rsid w:val="00FA711A"/>
    <w:rsid w:val="00FB3071"/>
    <w:rsid w:val="00FB5EE0"/>
    <w:rsid w:val="00FD0DA9"/>
    <w:rsid w:val="1A3DA6AC"/>
    <w:rsid w:val="1F1117CF"/>
    <w:rsid w:val="217F9540"/>
    <w:rsid w:val="59CA2C9E"/>
    <w:rsid w:val="5C832D22"/>
    <w:rsid w:val="6B0290BA"/>
    <w:rsid w:val="6DEC2454"/>
    <w:rsid w:val="7169271E"/>
    <w:rsid w:val="74A38EDD"/>
    <w:rsid w:val="75DE0DDC"/>
    <w:rsid w:val="7DD5A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1B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D20"/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rsid w:val="000D3222"/>
    <w:pPr>
      <w:keepNext/>
      <w:outlineLvl w:val="0"/>
    </w:pPr>
    <w:rPr>
      <w:b/>
      <w:color w:val="0067B1"/>
      <w:sz w:val="48"/>
    </w:rPr>
  </w:style>
  <w:style w:type="paragraph" w:styleId="Heading2">
    <w:name w:val="heading 2"/>
    <w:basedOn w:val="Normal"/>
    <w:next w:val="Normal"/>
    <w:qFormat/>
    <w:rsid w:val="0075375C"/>
    <w:pPr>
      <w:keepNext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75375C"/>
    <w:pPr>
      <w:keepNext/>
      <w:outlineLvl w:val="2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7537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75375C"/>
    <w:pPr>
      <w:spacing w:before="240" w:after="60"/>
      <w:outlineLvl w:val="4"/>
    </w:pPr>
    <w:rPr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b/>
      <w:sz w:val="24"/>
    </w:rPr>
  </w:style>
  <w:style w:type="character" w:customStyle="1" w:styleId="Heading4Char">
    <w:name w:val="Heading 4 Char"/>
    <w:link w:val="Heading4"/>
    <w:rsid w:val="0075375C"/>
    <w:rPr>
      <w:rFonts w:ascii="Arial" w:hAnsi="Arial"/>
      <w:b/>
      <w:bCs/>
      <w:sz w:val="28"/>
      <w:szCs w:val="28"/>
      <w:lang w:val="en-US"/>
    </w:rPr>
  </w:style>
  <w:style w:type="character" w:customStyle="1" w:styleId="Heading5Char">
    <w:name w:val="Heading 5 Char"/>
    <w:link w:val="Heading5"/>
    <w:rsid w:val="0075375C"/>
    <w:rPr>
      <w:rFonts w:ascii="Arial" w:hAnsi="Arial"/>
      <w:b/>
      <w:bCs/>
      <w:iCs/>
      <w:sz w:val="24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3C42F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/>
    </w:rPr>
  </w:style>
  <w:style w:type="character" w:customStyle="1" w:styleId="span">
    <w:name w:val="span"/>
    <w:rsid w:val="003C42FE"/>
  </w:style>
  <w:style w:type="character" w:styleId="Hyperlink">
    <w:name w:val="Hyperlink"/>
    <w:basedOn w:val="DefaultParagraphFont"/>
    <w:rsid w:val="003C42FE"/>
    <w:rPr>
      <w:color w:val="0000FF" w:themeColor="hyperlink"/>
      <w:u w:val="single"/>
    </w:rPr>
  </w:style>
  <w:style w:type="table" w:styleId="TableGrid">
    <w:name w:val="Table Grid"/>
    <w:basedOn w:val="TableNormal"/>
    <w:rsid w:val="00FB5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5A44D4"/>
    <w:rPr>
      <w:b/>
      <w:bCs/>
    </w:rPr>
  </w:style>
  <w:style w:type="paragraph" w:styleId="BalloonText">
    <w:name w:val="Balloon Text"/>
    <w:basedOn w:val="Normal"/>
    <w:link w:val="BalloonTextChar"/>
    <w:rsid w:val="00052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281B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90563"/>
    <w:pPr>
      <w:autoSpaceDE w:val="0"/>
      <w:autoSpaceDN w:val="0"/>
      <w:adjustRightInd w:val="0"/>
    </w:pPr>
    <w:rPr>
      <w:rFonts w:ascii="Avenir 45" w:hAnsi="Avenir 45" w:cs="Avenir 45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056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92F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92F4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2F43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2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92F43"/>
    <w:rPr>
      <w:rFonts w:ascii="Arial" w:hAnsi="Arial"/>
      <w:b/>
      <w:bCs/>
      <w:lang w:val="en-US"/>
    </w:rPr>
  </w:style>
  <w:style w:type="character" w:styleId="FollowedHyperlink">
    <w:name w:val="FollowedHyperlink"/>
    <w:basedOn w:val="DefaultParagraphFont"/>
    <w:semiHidden/>
    <w:unhideWhenUsed/>
    <w:rsid w:val="00D945F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151E7"/>
    <w:rPr>
      <w:rFonts w:ascii="Arial" w:hAnsi="Arial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4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S_Infrastructure@brisbane.qld.gov.au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brisbane.qld.gov.au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risbane.qld.gov.au/planning-and-building/applying-and-post-approval/infrastructure-charg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632074-d5ac-40f8-be40-e90bb3e191ad">
      <Terms xmlns="http://schemas.microsoft.com/office/infopath/2007/PartnerControls"/>
    </lcf76f155ced4ddcb4097134ff3c332f>
    <TaxCatchAll xmlns="97c0901b-b857-48b7-bd48-ae4d0c3302b3" xsi:nil="true"/>
    <SharedWithUsers xmlns="97c0901b-b857-48b7-bd48-ae4d0c3302b3">
      <UserInfo>
        <DisplayName>David Paterson</DisplayName>
        <AccountId>1071</AccountId>
        <AccountType/>
      </UserInfo>
      <UserInfo>
        <DisplayName>Alex Baird</DisplayName>
        <AccountId>392</AccountId>
        <AccountType/>
      </UserInfo>
      <UserInfo>
        <DisplayName>Georgina O'Brien</DisplayName>
        <AccountId>21</AccountId>
        <AccountType/>
      </UserInfo>
      <UserInfo>
        <DisplayName>Jennifer Einam</DisplayName>
        <AccountId>311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CFC0615F7CB4AA7D5981788C6DD25" ma:contentTypeVersion="16" ma:contentTypeDescription="Create a new document." ma:contentTypeScope="" ma:versionID="5bb53d47b3cbe4ea18bd91f5a725045d">
  <xsd:schema xmlns:xsd="http://www.w3.org/2001/XMLSchema" xmlns:xs="http://www.w3.org/2001/XMLSchema" xmlns:p="http://schemas.microsoft.com/office/2006/metadata/properties" xmlns:ns2="e7632074-d5ac-40f8-be40-e90bb3e191ad" xmlns:ns3="97c0901b-b857-48b7-bd48-ae4d0c3302b3" targetNamespace="http://schemas.microsoft.com/office/2006/metadata/properties" ma:root="true" ma:fieldsID="9d30fb1ea341306e95c374f54d4bb77e" ns2:_="" ns3:_="">
    <xsd:import namespace="e7632074-d5ac-40f8-be40-e90bb3e191ad"/>
    <xsd:import namespace="97c0901b-b857-48b7-bd48-ae4d0c330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32074-d5ac-40f8-be40-e90bb3e19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943359-1820-4cb9-a927-eeed1a924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0901b-b857-48b7-bd48-ae4d0c330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04957b-269d-4ac9-ae68-8f9bdaa71e7e}" ma:internalName="TaxCatchAll" ma:showField="CatchAllData" ma:web="97c0901b-b857-48b7-bd48-ae4d0c3302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71182-92F5-45D0-B785-B8FE0FE9C5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857502-39A2-48BF-B1DB-5F50D3555F44}">
  <ds:schemaRefs>
    <ds:schemaRef ds:uri="http://schemas.microsoft.com/office/2006/metadata/properties"/>
    <ds:schemaRef ds:uri="http://schemas.microsoft.com/office/infopath/2007/PartnerControls"/>
    <ds:schemaRef ds:uri="e7632074-d5ac-40f8-be40-e90bb3e191ad"/>
    <ds:schemaRef ds:uri="97c0901b-b857-48b7-bd48-ae4d0c3302b3"/>
  </ds:schemaRefs>
</ds:datastoreItem>
</file>

<file path=customXml/itemProps3.xml><?xml version="1.0" encoding="utf-8"?>
<ds:datastoreItem xmlns:ds="http://schemas.openxmlformats.org/officeDocument/2006/customXml" ds:itemID="{8B9E20FD-48E7-4E3E-881F-7C742BDB2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75D69C-C4BC-4DDA-9BA5-1B3FBD308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32074-d5ac-40f8-be40-e90bb3e191ad"/>
    <ds:schemaRef ds:uri="97c0901b-b857-48b7-bd48-ae4d0c330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3723</Characters>
  <Application>Microsoft Office Word</Application>
  <DocSecurity>0</DocSecurity>
  <Lines>31</Lines>
  <Paragraphs>8</Paragraphs>
  <ScaleCrop>false</ScaleCrop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2023-06-30T00:59:00Z</dcterms:created>
  <dcterms:modified xsi:type="dcterms:W3CDTF">2023-06-30T00:59:00Z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0x010100ABDCFC0615F7CB4AA7D5981788C6DD25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1,2,3,4,7,8</vt:lpwstr>
  </property>
  <property fmtid="{D5CDD505-2E9C-101B-9397-08002B2CF9AE}" pid="5" name="ClassificationContentMarkingFooterFontProps">
    <vt:lpwstr>#ff0000,10,Calibri</vt:lpwstr>
  </property>
  <property fmtid="{D5CDD505-2E9C-101B-9397-08002B2CF9AE}" pid="6" name="ClassificationContentMarkingFooterText">
    <vt:lpwstr>SECURITY LABEL: OFFICIAL</vt:lpwstr>
  </property>
  <property fmtid="{D5CDD505-2E9C-101B-9397-08002B2CF9AE}" pid="7" name="MSIP_Label_8b1ee035-5707-4242-a1ea-c505f8033d0a_Enabled">
    <vt:lpwstr>true</vt:lpwstr>
  </property>
  <property fmtid="{D5CDD505-2E9C-101B-9397-08002B2CF9AE}" pid="8" name="MSIP_Label_8b1ee035-5707-4242-a1ea-c505f8033d0a_SetDate">
    <vt:lpwstr>2023-06-06T06:14:14Z</vt:lpwstr>
  </property>
  <property fmtid="{D5CDD505-2E9C-101B-9397-08002B2CF9AE}" pid="9" name="MSIP_Label_8b1ee035-5707-4242-a1ea-c505f8033d0a_Method">
    <vt:lpwstr>Standard</vt:lpwstr>
  </property>
  <property fmtid="{D5CDD505-2E9C-101B-9397-08002B2CF9AE}" pid="10" name="MSIP_Label_8b1ee035-5707-4242-a1ea-c505f8033d0a_Name">
    <vt:lpwstr>OFFICIAL</vt:lpwstr>
  </property>
  <property fmtid="{D5CDD505-2E9C-101B-9397-08002B2CF9AE}" pid="11" name="MSIP_Label_8b1ee035-5707-4242-a1ea-c505f8033d0a_SiteId">
    <vt:lpwstr>a47f8d5a-a5f2-4813-a71a-f0d70679e236</vt:lpwstr>
  </property>
  <property fmtid="{D5CDD505-2E9C-101B-9397-08002B2CF9AE}" pid="12" name="MSIP_Label_8b1ee035-5707-4242-a1ea-c505f8033d0a_ActionId">
    <vt:lpwstr>58a0daa9-87ed-444e-8510-cd99b30c9385</vt:lpwstr>
  </property>
  <property fmtid="{D5CDD505-2E9C-101B-9397-08002B2CF9AE}" pid="13" name="MSIP_Label_8b1ee035-5707-4242-a1ea-c505f8033d0a_ContentBits">
    <vt:lpwstr>2</vt:lpwstr>
  </property>
</Properties>
</file>