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392"/>
      </w:tblGrid>
      <w:tr w:rsidR="00A937CA" w:rsidRPr="00A757BA" w14:paraId="4C748B4A" w14:textId="77777777" w:rsidTr="00A757BA">
        <w:trPr>
          <w:trHeight w:val="699"/>
        </w:trPr>
        <w:tc>
          <w:tcPr>
            <w:tcW w:w="22392" w:type="dxa"/>
            <w:shd w:val="clear" w:color="auto" w:fill="F2F2F2"/>
            <w:vAlign w:val="center"/>
          </w:tcPr>
          <w:p w14:paraId="501B901D" w14:textId="23DDC89E" w:rsidR="008D18FB" w:rsidRPr="00A757BA" w:rsidRDefault="008D18FB" w:rsidP="00A937CA">
            <w:pPr>
              <w:pStyle w:val="Heading1"/>
              <w:spacing w:after="0"/>
              <w:rPr>
                <w:rFonts w:cs="Arial"/>
                <w:color w:val="auto"/>
                <w:sz w:val="20"/>
                <w:szCs w:val="20"/>
              </w:rPr>
            </w:pPr>
            <w:bookmarkStart w:id="0" w:name="_Ref387052246"/>
            <w:bookmarkStart w:id="1" w:name="_Toc387142519"/>
            <w:r w:rsidRPr="00A757BA">
              <w:rPr>
                <w:rFonts w:cs="Arial"/>
                <w:color w:val="auto"/>
                <w:sz w:val="20"/>
                <w:szCs w:val="20"/>
              </w:rPr>
              <w:t xml:space="preserve">LGIP review checklist </w:t>
            </w:r>
            <w:r w:rsidRPr="00A757BA">
              <w:rPr>
                <w:rFonts w:cs="Arial"/>
                <w:color w:val="auto"/>
                <w:sz w:val="20"/>
                <w:szCs w:val="20"/>
              </w:rPr>
              <w:br/>
            </w:r>
            <w:r w:rsidRPr="00A757BA">
              <w:rPr>
                <w:rFonts w:cs="Arial"/>
                <w:i/>
                <w:color w:val="auto"/>
                <w:sz w:val="20"/>
                <w:szCs w:val="20"/>
              </w:rPr>
              <w:t>Approved form M</w:t>
            </w:r>
            <w:r w:rsidR="000D1D51">
              <w:rPr>
                <w:rFonts w:cs="Arial"/>
                <w:i/>
                <w:color w:val="auto"/>
                <w:sz w:val="20"/>
                <w:szCs w:val="20"/>
              </w:rPr>
              <w:t xml:space="preserve">inister’s </w:t>
            </w:r>
            <w:r w:rsidRPr="00A757BA">
              <w:rPr>
                <w:rFonts w:cs="Arial"/>
                <w:i/>
                <w:color w:val="auto"/>
                <w:sz w:val="20"/>
                <w:szCs w:val="20"/>
              </w:rPr>
              <w:t>G</w:t>
            </w:r>
            <w:r w:rsidR="000D1D51">
              <w:rPr>
                <w:rFonts w:cs="Arial"/>
                <w:i/>
                <w:color w:val="auto"/>
                <w:sz w:val="20"/>
                <w:szCs w:val="20"/>
              </w:rPr>
              <w:t xml:space="preserve">uidelines and Rules </w:t>
            </w:r>
            <w:r w:rsidRPr="00A757BA">
              <w:rPr>
                <w:rFonts w:cs="Arial"/>
                <w:i/>
                <w:color w:val="auto"/>
                <w:sz w:val="20"/>
                <w:szCs w:val="20"/>
              </w:rPr>
              <w:t>5.1 under the Planning Act 2016</w:t>
            </w:r>
          </w:p>
        </w:tc>
      </w:tr>
      <w:bookmarkEnd w:id="0"/>
      <w:bookmarkEnd w:id="1"/>
    </w:tbl>
    <w:p w14:paraId="2E107F29" w14:textId="77777777" w:rsidR="005263AC" w:rsidRPr="00A757BA" w:rsidRDefault="005263AC" w:rsidP="005263AC">
      <w:pPr>
        <w:pStyle w:val="DIPbodytext"/>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843"/>
        <w:gridCol w:w="992"/>
        <w:gridCol w:w="6568"/>
        <w:gridCol w:w="1439"/>
        <w:gridCol w:w="9544"/>
      </w:tblGrid>
      <w:tr w:rsidR="000D1D51" w:rsidRPr="00A757BA" w14:paraId="27D0ED13" w14:textId="77777777" w:rsidTr="00DB26E9">
        <w:trPr>
          <w:tblHeader/>
        </w:trPr>
        <w:tc>
          <w:tcPr>
            <w:tcW w:w="0" w:type="auto"/>
            <w:gridSpan w:val="4"/>
            <w:shd w:val="clear" w:color="auto" w:fill="auto"/>
          </w:tcPr>
          <w:p w14:paraId="5FD24C90" w14:textId="2F147F14" w:rsidR="000D1D51" w:rsidRPr="00A757BA" w:rsidRDefault="000D1D51" w:rsidP="006C0D05">
            <w:pPr>
              <w:spacing w:after="0" w:line="240" w:lineRule="auto"/>
              <w:rPr>
                <w:rFonts w:ascii="Arial" w:hAnsi="Arial" w:cs="Arial"/>
                <w:b/>
                <w:bCs/>
                <w:sz w:val="20"/>
                <w:szCs w:val="20"/>
              </w:rPr>
            </w:pPr>
            <w:r w:rsidRPr="00A757BA">
              <w:rPr>
                <w:rFonts w:ascii="Arial" w:hAnsi="Arial" w:cs="Arial"/>
                <w:b/>
                <w:bCs/>
                <w:sz w:val="20"/>
                <w:szCs w:val="20"/>
              </w:rPr>
              <w:t>Local government infrastructure plan (LGIP) checklist</w:t>
            </w:r>
          </w:p>
        </w:tc>
        <w:tc>
          <w:tcPr>
            <w:tcW w:w="0" w:type="auto"/>
            <w:gridSpan w:val="2"/>
            <w:shd w:val="clear" w:color="auto" w:fill="D9D9D9"/>
          </w:tcPr>
          <w:p w14:paraId="51A78799" w14:textId="42F0DF80" w:rsidR="000D1D51" w:rsidRPr="00A757BA" w:rsidRDefault="000D1D51" w:rsidP="006C0D05">
            <w:pPr>
              <w:spacing w:after="0" w:line="240" w:lineRule="auto"/>
              <w:rPr>
                <w:rFonts w:ascii="Arial" w:hAnsi="Arial" w:cs="Arial"/>
                <w:b/>
                <w:bCs/>
                <w:sz w:val="20"/>
                <w:szCs w:val="20"/>
              </w:rPr>
            </w:pPr>
            <w:r w:rsidRPr="00A757BA">
              <w:rPr>
                <w:rFonts w:ascii="Arial" w:hAnsi="Arial" w:cs="Arial"/>
                <w:b/>
                <w:bCs/>
                <w:sz w:val="20"/>
                <w:szCs w:val="20"/>
              </w:rPr>
              <w:t>Amendment 1a</w:t>
            </w:r>
            <w:r>
              <w:rPr>
                <w:rFonts w:ascii="Arial" w:hAnsi="Arial" w:cs="Arial"/>
                <w:b/>
                <w:bCs/>
                <w:sz w:val="20"/>
                <w:szCs w:val="20"/>
              </w:rPr>
              <w:t xml:space="preserve"> 2021</w:t>
            </w:r>
          </w:p>
        </w:tc>
      </w:tr>
      <w:tr w:rsidR="000D1D51" w:rsidRPr="00A757BA" w14:paraId="25F4B7A8" w14:textId="77777777" w:rsidTr="00317C3C">
        <w:trPr>
          <w:tblHeader/>
        </w:trPr>
        <w:tc>
          <w:tcPr>
            <w:tcW w:w="1980" w:type="dxa"/>
            <w:shd w:val="clear" w:color="auto" w:fill="auto"/>
            <w:hideMark/>
          </w:tcPr>
          <w:p w14:paraId="732BD399" w14:textId="77777777" w:rsidR="000D1D51" w:rsidRPr="00A757BA" w:rsidRDefault="000D1D51" w:rsidP="006C0D05">
            <w:pPr>
              <w:spacing w:after="0" w:line="240" w:lineRule="auto"/>
              <w:rPr>
                <w:rFonts w:ascii="Arial" w:hAnsi="Arial" w:cs="Arial"/>
                <w:b/>
                <w:bCs/>
                <w:sz w:val="20"/>
                <w:szCs w:val="20"/>
              </w:rPr>
            </w:pPr>
            <w:r w:rsidRPr="00A757BA">
              <w:rPr>
                <w:rFonts w:ascii="Arial" w:hAnsi="Arial" w:cs="Arial"/>
                <w:b/>
                <w:bCs/>
                <w:sz w:val="20"/>
                <w:szCs w:val="20"/>
              </w:rPr>
              <w:t>LGIP outcome</w:t>
            </w:r>
          </w:p>
        </w:tc>
        <w:tc>
          <w:tcPr>
            <w:tcW w:w="1843" w:type="dxa"/>
            <w:shd w:val="clear" w:color="auto" w:fill="auto"/>
            <w:hideMark/>
          </w:tcPr>
          <w:p w14:paraId="73618C51" w14:textId="77777777" w:rsidR="000D1D51" w:rsidRPr="00A757BA" w:rsidRDefault="000D1D51" w:rsidP="006C0D05">
            <w:pPr>
              <w:spacing w:after="0" w:line="240" w:lineRule="auto"/>
              <w:rPr>
                <w:rFonts w:ascii="Arial" w:hAnsi="Arial" w:cs="Arial"/>
                <w:b/>
                <w:bCs/>
                <w:sz w:val="20"/>
                <w:szCs w:val="20"/>
              </w:rPr>
            </w:pPr>
            <w:r w:rsidRPr="00A757BA">
              <w:rPr>
                <w:rFonts w:ascii="Arial" w:hAnsi="Arial" w:cs="Arial"/>
                <w:b/>
                <w:bCs/>
                <w:sz w:val="20"/>
                <w:szCs w:val="20"/>
              </w:rPr>
              <w:t>LGIP component</w:t>
            </w:r>
          </w:p>
        </w:tc>
        <w:tc>
          <w:tcPr>
            <w:tcW w:w="992" w:type="dxa"/>
            <w:shd w:val="clear" w:color="auto" w:fill="auto"/>
            <w:hideMark/>
          </w:tcPr>
          <w:p w14:paraId="0050E376" w14:textId="77777777" w:rsidR="000D1D51" w:rsidRPr="00A757BA" w:rsidRDefault="000D1D51" w:rsidP="006C0D05">
            <w:pPr>
              <w:spacing w:after="0" w:line="240" w:lineRule="auto"/>
              <w:rPr>
                <w:rFonts w:ascii="Arial" w:hAnsi="Arial" w:cs="Arial"/>
                <w:b/>
                <w:bCs/>
                <w:sz w:val="20"/>
                <w:szCs w:val="20"/>
              </w:rPr>
            </w:pPr>
            <w:r w:rsidRPr="00A757BA">
              <w:rPr>
                <w:rFonts w:ascii="Arial" w:hAnsi="Arial" w:cs="Arial"/>
                <w:b/>
                <w:bCs/>
                <w:sz w:val="20"/>
                <w:szCs w:val="20"/>
              </w:rPr>
              <w:t>Number</w:t>
            </w:r>
          </w:p>
        </w:tc>
        <w:tc>
          <w:tcPr>
            <w:tcW w:w="6574" w:type="dxa"/>
            <w:shd w:val="clear" w:color="auto" w:fill="auto"/>
            <w:hideMark/>
          </w:tcPr>
          <w:p w14:paraId="3A32C5DD" w14:textId="77777777" w:rsidR="000D1D51" w:rsidRPr="00A757BA" w:rsidRDefault="000D1D51" w:rsidP="006C0D05">
            <w:pPr>
              <w:spacing w:after="0" w:line="240" w:lineRule="auto"/>
              <w:rPr>
                <w:rFonts w:ascii="Arial" w:hAnsi="Arial" w:cs="Arial"/>
                <w:b/>
                <w:bCs/>
                <w:sz w:val="20"/>
                <w:szCs w:val="20"/>
              </w:rPr>
            </w:pPr>
            <w:r w:rsidRPr="00A757BA">
              <w:rPr>
                <w:rFonts w:ascii="Arial" w:hAnsi="Arial" w:cs="Arial"/>
                <w:b/>
                <w:bCs/>
                <w:sz w:val="20"/>
                <w:szCs w:val="20"/>
              </w:rPr>
              <w:t>Requirement</w:t>
            </w:r>
          </w:p>
        </w:tc>
        <w:tc>
          <w:tcPr>
            <w:tcW w:w="1424" w:type="dxa"/>
            <w:shd w:val="clear" w:color="auto" w:fill="D9D9D9"/>
            <w:hideMark/>
          </w:tcPr>
          <w:p w14:paraId="1F26ACC5" w14:textId="77777777" w:rsidR="000D1D51" w:rsidRPr="00A757BA" w:rsidRDefault="000D1D51" w:rsidP="006C0D05">
            <w:pPr>
              <w:spacing w:after="0" w:line="240" w:lineRule="auto"/>
              <w:rPr>
                <w:rFonts w:ascii="Arial" w:hAnsi="Arial" w:cs="Arial"/>
                <w:b/>
                <w:bCs/>
                <w:sz w:val="20"/>
                <w:szCs w:val="20"/>
              </w:rPr>
            </w:pPr>
            <w:r w:rsidRPr="00A757BA">
              <w:rPr>
                <w:rFonts w:ascii="Arial" w:hAnsi="Arial" w:cs="Arial"/>
                <w:b/>
                <w:bCs/>
                <w:sz w:val="20"/>
                <w:szCs w:val="20"/>
              </w:rPr>
              <w:t>Requirement met (yes/no)</w:t>
            </w:r>
          </w:p>
        </w:tc>
        <w:tc>
          <w:tcPr>
            <w:tcW w:w="9551" w:type="dxa"/>
            <w:shd w:val="clear" w:color="auto" w:fill="D9D9D9"/>
            <w:hideMark/>
          </w:tcPr>
          <w:p w14:paraId="29BED69D" w14:textId="77777777" w:rsidR="000D1D51" w:rsidRPr="00A757BA" w:rsidRDefault="000D1D51" w:rsidP="006C0D05">
            <w:pPr>
              <w:spacing w:after="0" w:line="240" w:lineRule="auto"/>
              <w:rPr>
                <w:rFonts w:ascii="Arial" w:hAnsi="Arial" w:cs="Arial"/>
                <w:b/>
                <w:bCs/>
                <w:sz w:val="20"/>
                <w:szCs w:val="20"/>
              </w:rPr>
            </w:pPr>
            <w:r w:rsidRPr="00A757BA">
              <w:rPr>
                <w:rFonts w:ascii="Arial" w:hAnsi="Arial" w:cs="Arial"/>
                <w:b/>
                <w:bCs/>
                <w:sz w:val="20"/>
                <w:szCs w:val="20"/>
              </w:rPr>
              <w:t xml:space="preserve">Local government comments </w:t>
            </w:r>
          </w:p>
        </w:tc>
      </w:tr>
      <w:tr w:rsidR="000D1D51" w:rsidRPr="00A757BA" w14:paraId="6D1C58B9" w14:textId="77777777" w:rsidTr="00317C3C">
        <w:tc>
          <w:tcPr>
            <w:tcW w:w="1980" w:type="dxa"/>
            <w:vMerge w:val="restart"/>
            <w:shd w:val="clear" w:color="auto" w:fill="auto"/>
            <w:hideMark/>
          </w:tcPr>
          <w:p w14:paraId="38366EFD" w14:textId="31F25221" w:rsidR="000D1D51" w:rsidRPr="00A757BA" w:rsidRDefault="000D1D51" w:rsidP="006C0D05">
            <w:pPr>
              <w:spacing w:after="0" w:line="240" w:lineRule="auto"/>
              <w:rPr>
                <w:rFonts w:ascii="Arial" w:hAnsi="Arial" w:cs="Arial"/>
                <w:b/>
                <w:bCs/>
                <w:sz w:val="20"/>
                <w:szCs w:val="20"/>
              </w:rPr>
            </w:pPr>
            <w:r w:rsidRPr="00A757BA">
              <w:rPr>
                <w:rFonts w:ascii="Arial" w:hAnsi="Arial" w:cs="Arial"/>
                <w:b/>
                <w:bCs/>
                <w:sz w:val="20"/>
                <w:szCs w:val="20"/>
              </w:rPr>
              <w:t xml:space="preserve">The LGIP is consistent with the legislation for LGIPs and the Minister’s Guidelines and Rules </w:t>
            </w:r>
          </w:p>
        </w:tc>
        <w:tc>
          <w:tcPr>
            <w:tcW w:w="1843" w:type="dxa"/>
            <w:vMerge w:val="restart"/>
            <w:shd w:val="clear" w:color="auto" w:fill="auto"/>
            <w:hideMark/>
          </w:tcPr>
          <w:p w14:paraId="1B4CBA47" w14:textId="77777777" w:rsidR="000D1D51" w:rsidRPr="00A757BA" w:rsidRDefault="000D1D51" w:rsidP="006C0D05">
            <w:pPr>
              <w:spacing w:after="0" w:line="240" w:lineRule="auto"/>
              <w:rPr>
                <w:rFonts w:ascii="Arial" w:hAnsi="Arial" w:cs="Arial"/>
                <w:b/>
                <w:bCs/>
                <w:sz w:val="20"/>
                <w:szCs w:val="20"/>
              </w:rPr>
            </w:pPr>
            <w:r w:rsidRPr="00A757BA">
              <w:rPr>
                <w:rFonts w:ascii="Arial" w:hAnsi="Arial" w:cs="Arial"/>
                <w:b/>
                <w:bCs/>
                <w:sz w:val="20"/>
                <w:szCs w:val="20"/>
              </w:rPr>
              <w:t>All</w:t>
            </w:r>
          </w:p>
          <w:p w14:paraId="6992EB84" w14:textId="77777777" w:rsidR="000D1D51" w:rsidRPr="00A757BA" w:rsidRDefault="000D1D51" w:rsidP="001E3101">
            <w:pPr>
              <w:spacing w:after="0" w:line="240" w:lineRule="auto"/>
              <w:ind w:right="-838"/>
              <w:rPr>
                <w:rFonts w:ascii="Arial" w:hAnsi="Arial" w:cs="Arial"/>
                <w:b/>
                <w:bCs/>
                <w:sz w:val="20"/>
                <w:szCs w:val="20"/>
              </w:rPr>
            </w:pPr>
          </w:p>
        </w:tc>
        <w:tc>
          <w:tcPr>
            <w:tcW w:w="992" w:type="dxa"/>
            <w:shd w:val="clear" w:color="auto" w:fill="auto"/>
          </w:tcPr>
          <w:p w14:paraId="446209DC" w14:textId="77777777" w:rsidR="000D1D51" w:rsidRPr="00A757BA" w:rsidRDefault="000D1D51" w:rsidP="00A757BA">
            <w:pPr>
              <w:pStyle w:val="ListParagraph"/>
              <w:numPr>
                <w:ilvl w:val="0"/>
                <w:numId w:val="1"/>
              </w:numPr>
              <w:tabs>
                <w:tab w:val="left" w:pos="701"/>
              </w:tabs>
              <w:spacing w:after="0" w:line="240" w:lineRule="auto"/>
              <w:ind w:left="685" w:hanging="567"/>
              <w:rPr>
                <w:rFonts w:ascii="Arial" w:hAnsi="Arial" w:cs="Arial"/>
                <w:sz w:val="20"/>
                <w:szCs w:val="20"/>
              </w:rPr>
            </w:pPr>
          </w:p>
        </w:tc>
        <w:tc>
          <w:tcPr>
            <w:tcW w:w="6574" w:type="dxa"/>
            <w:shd w:val="clear" w:color="auto" w:fill="auto"/>
            <w:hideMark/>
          </w:tcPr>
          <w:p w14:paraId="00210DC6" w14:textId="77777777" w:rsidR="000D1D51" w:rsidRPr="00A757BA" w:rsidRDefault="000D1D51" w:rsidP="006C0D05">
            <w:pPr>
              <w:spacing w:after="0" w:line="240" w:lineRule="auto"/>
              <w:rPr>
                <w:rFonts w:ascii="Arial" w:hAnsi="Arial" w:cs="Arial"/>
                <w:sz w:val="20"/>
                <w:szCs w:val="20"/>
              </w:rPr>
            </w:pPr>
            <w:r w:rsidRPr="00A757BA">
              <w:rPr>
                <w:rFonts w:ascii="Arial" w:hAnsi="Arial" w:cs="Arial"/>
                <w:sz w:val="20"/>
                <w:szCs w:val="20"/>
              </w:rPr>
              <w:t>The LGIP sections are ordered in accordance with the LGIP template.</w:t>
            </w:r>
          </w:p>
        </w:tc>
        <w:tc>
          <w:tcPr>
            <w:tcW w:w="1424" w:type="dxa"/>
            <w:shd w:val="clear" w:color="auto" w:fill="D9D9D9"/>
            <w:hideMark/>
          </w:tcPr>
          <w:p w14:paraId="0B8E7B73" w14:textId="77777777" w:rsidR="000D1D51" w:rsidRPr="00A757BA" w:rsidRDefault="000D1D51" w:rsidP="006C0D05">
            <w:pPr>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shd w:val="clear" w:color="auto" w:fill="D9D9D9"/>
            <w:hideMark/>
          </w:tcPr>
          <w:p w14:paraId="742293E9" w14:textId="34B47F77" w:rsidR="000D1D51" w:rsidRPr="00A757BA" w:rsidRDefault="000D1D51">
            <w:pPr>
              <w:spacing w:after="0" w:line="240" w:lineRule="auto"/>
              <w:rPr>
                <w:rFonts w:ascii="Arial" w:hAnsi="Arial" w:cs="Arial"/>
                <w:sz w:val="20"/>
                <w:szCs w:val="20"/>
              </w:rPr>
            </w:pPr>
            <w:r>
              <w:rPr>
                <w:rFonts w:ascii="Arial" w:hAnsi="Arial" w:cs="Arial"/>
                <w:sz w:val="20"/>
                <w:szCs w:val="20"/>
              </w:rPr>
              <w:t xml:space="preserve">This requirement is not managed as part of the LGIP interim amendment. </w:t>
            </w:r>
          </w:p>
        </w:tc>
      </w:tr>
      <w:tr w:rsidR="000D1D51" w:rsidRPr="00A757BA" w14:paraId="3F512565" w14:textId="77777777" w:rsidTr="00317C3C">
        <w:tc>
          <w:tcPr>
            <w:tcW w:w="1980" w:type="dxa"/>
            <w:vMerge/>
            <w:shd w:val="clear" w:color="auto" w:fill="auto"/>
          </w:tcPr>
          <w:p w14:paraId="7384B2AE" w14:textId="77777777" w:rsidR="000D1D51" w:rsidRPr="00A757BA" w:rsidRDefault="000D1D51" w:rsidP="002E3DBA">
            <w:pPr>
              <w:spacing w:after="0" w:line="240" w:lineRule="auto"/>
              <w:rPr>
                <w:rFonts w:ascii="Arial" w:hAnsi="Arial" w:cs="Arial"/>
                <w:b/>
                <w:bCs/>
                <w:sz w:val="20"/>
                <w:szCs w:val="20"/>
              </w:rPr>
            </w:pPr>
          </w:p>
        </w:tc>
        <w:tc>
          <w:tcPr>
            <w:tcW w:w="1843" w:type="dxa"/>
            <w:vMerge/>
            <w:shd w:val="clear" w:color="auto" w:fill="auto"/>
          </w:tcPr>
          <w:p w14:paraId="44C7B89E" w14:textId="77777777" w:rsidR="000D1D51" w:rsidRPr="00A757BA" w:rsidRDefault="000D1D51" w:rsidP="002E3DBA">
            <w:pPr>
              <w:spacing w:after="0" w:line="240" w:lineRule="auto"/>
              <w:rPr>
                <w:rFonts w:ascii="Arial" w:hAnsi="Arial" w:cs="Arial"/>
                <w:b/>
                <w:bCs/>
                <w:sz w:val="20"/>
                <w:szCs w:val="20"/>
              </w:rPr>
            </w:pPr>
          </w:p>
        </w:tc>
        <w:tc>
          <w:tcPr>
            <w:tcW w:w="992" w:type="dxa"/>
            <w:shd w:val="clear" w:color="auto" w:fill="auto"/>
          </w:tcPr>
          <w:p w14:paraId="3D026588" w14:textId="77777777" w:rsidR="000D1D51" w:rsidRPr="00A757BA" w:rsidRDefault="000D1D51" w:rsidP="00A757BA">
            <w:pPr>
              <w:pStyle w:val="ListParagraph"/>
              <w:numPr>
                <w:ilvl w:val="0"/>
                <w:numId w:val="1"/>
              </w:numPr>
              <w:spacing w:after="0" w:line="240" w:lineRule="auto"/>
              <w:ind w:left="685" w:hanging="567"/>
              <w:rPr>
                <w:rFonts w:ascii="Arial" w:hAnsi="Arial" w:cs="Arial"/>
                <w:sz w:val="20"/>
                <w:szCs w:val="20"/>
              </w:rPr>
            </w:pPr>
          </w:p>
        </w:tc>
        <w:tc>
          <w:tcPr>
            <w:tcW w:w="6574" w:type="dxa"/>
            <w:shd w:val="clear" w:color="auto" w:fill="auto"/>
          </w:tcPr>
          <w:p w14:paraId="1FFDEDF9" w14:textId="77777777" w:rsidR="000D1D51" w:rsidRPr="00A757BA" w:rsidRDefault="000D1D51" w:rsidP="002E3DBA">
            <w:pPr>
              <w:spacing w:after="0" w:line="240" w:lineRule="auto"/>
              <w:rPr>
                <w:rFonts w:ascii="Arial" w:hAnsi="Arial" w:cs="Arial"/>
                <w:sz w:val="20"/>
                <w:szCs w:val="20"/>
              </w:rPr>
            </w:pPr>
            <w:r w:rsidRPr="00A757BA">
              <w:rPr>
                <w:rFonts w:ascii="Arial" w:hAnsi="Arial" w:cs="Arial"/>
                <w:sz w:val="20"/>
                <w:szCs w:val="20"/>
              </w:rPr>
              <w:t>The LGIP sections are correctly located in the planning scheme.</w:t>
            </w:r>
          </w:p>
        </w:tc>
        <w:tc>
          <w:tcPr>
            <w:tcW w:w="1424" w:type="dxa"/>
            <w:shd w:val="clear" w:color="auto" w:fill="D9D9D9"/>
          </w:tcPr>
          <w:p w14:paraId="4E7C457E" w14:textId="77777777" w:rsidR="000D1D51" w:rsidRPr="00A757BA" w:rsidRDefault="000D1D51" w:rsidP="002E3DBA">
            <w:pPr>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shd w:val="clear" w:color="auto" w:fill="D9D9D9"/>
          </w:tcPr>
          <w:p w14:paraId="1082E09F" w14:textId="0B8ACFAD" w:rsidR="000D1D51" w:rsidRPr="00A757BA" w:rsidRDefault="000D1D51" w:rsidP="002E3DBA">
            <w:pPr>
              <w:spacing w:after="0" w:line="240" w:lineRule="auto"/>
              <w:rPr>
                <w:rFonts w:ascii="Arial" w:hAnsi="Arial" w:cs="Arial"/>
                <w:sz w:val="20"/>
                <w:szCs w:val="20"/>
              </w:rPr>
            </w:pPr>
            <w:r>
              <w:rPr>
                <w:rFonts w:ascii="Arial" w:hAnsi="Arial" w:cs="Arial"/>
                <w:sz w:val="20"/>
                <w:szCs w:val="20"/>
              </w:rPr>
              <w:t xml:space="preserve">This requirement is not managed as part of the LGIP interim amendment. </w:t>
            </w:r>
          </w:p>
        </w:tc>
      </w:tr>
      <w:tr w:rsidR="000D1D51" w:rsidRPr="00A757BA" w14:paraId="52C1F7F5" w14:textId="77777777" w:rsidTr="00317C3C">
        <w:tc>
          <w:tcPr>
            <w:tcW w:w="1980" w:type="dxa"/>
            <w:vMerge/>
            <w:shd w:val="clear" w:color="auto" w:fill="auto"/>
          </w:tcPr>
          <w:p w14:paraId="27147660" w14:textId="77777777" w:rsidR="000D1D51" w:rsidRPr="00A757BA" w:rsidRDefault="000D1D51" w:rsidP="002E3DBA">
            <w:pPr>
              <w:spacing w:after="0" w:line="240" w:lineRule="auto"/>
              <w:rPr>
                <w:rFonts w:ascii="Arial" w:hAnsi="Arial" w:cs="Arial"/>
                <w:b/>
                <w:bCs/>
                <w:sz w:val="20"/>
                <w:szCs w:val="20"/>
              </w:rPr>
            </w:pPr>
          </w:p>
        </w:tc>
        <w:tc>
          <w:tcPr>
            <w:tcW w:w="1843" w:type="dxa"/>
            <w:vMerge/>
            <w:shd w:val="clear" w:color="auto" w:fill="auto"/>
          </w:tcPr>
          <w:p w14:paraId="570DFCD1" w14:textId="77777777" w:rsidR="000D1D51" w:rsidRPr="00A757BA" w:rsidRDefault="000D1D51" w:rsidP="002E3DBA">
            <w:pPr>
              <w:spacing w:after="0" w:line="240" w:lineRule="auto"/>
              <w:rPr>
                <w:rFonts w:ascii="Arial" w:hAnsi="Arial" w:cs="Arial"/>
                <w:sz w:val="20"/>
                <w:szCs w:val="20"/>
              </w:rPr>
            </w:pPr>
          </w:p>
        </w:tc>
        <w:tc>
          <w:tcPr>
            <w:tcW w:w="992" w:type="dxa"/>
            <w:shd w:val="clear" w:color="auto" w:fill="auto"/>
          </w:tcPr>
          <w:p w14:paraId="4EA8C3C1" w14:textId="77777777" w:rsidR="000D1D51" w:rsidRPr="00A757BA" w:rsidRDefault="000D1D51" w:rsidP="00A757BA">
            <w:pPr>
              <w:pStyle w:val="ListParagraph"/>
              <w:numPr>
                <w:ilvl w:val="0"/>
                <w:numId w:val="1"/>
              </w:numPr>
              <w:spacing w:after="0" w:line="240" w:lineRule="auto"/>
              <w:ind w:left="685" w:hanging="567"/>
              <w:rPr>
                <w:rFonts w:ascii="Arial" w:hAnsi="Arial" w:cs="Arial"/>
                <w:sz w:val="20"/>
                <w:szCs w:val="20"/>
              </w:rPr>
            </w:pPr>
          </w:p>
        </w:tc>
        <w:tc>
          <w:tcPr>
            <w:tcW w:w="6574" w:type="dxa"/>
            <w:shd w:val="clear" w:color="auto" w:fill="auto"/>
          </w:tcPr>
          <w:p w14:paraId="3B6A972F" w14:textId="77777777" w:rsidR="000D1D51" w:rsidRPr="00A757BA" w:rsidRDefault="000D1D51" w:rsidP="002E3DBA">
            <w:pPr>
              <w:spacing w:after="0" w:line="240" w:lineRule="auto"/>
              <w:rPr>
                <w:rFonts w:ascii="Arial" w:hAnsi="Arial" w:cs="Arial"/>
                <w:sz w:val="20"/>
                <w:szCs w:val="20"/>
              </w:rPr>
            </w:pPr>
            <w:r w:rsidRPr="00A757BA">
              <w:rPr>
                <w:rFonts w:ascii="Arial" w:hAnsi="Arial" w:cs="Arial"/>
                <w:sz w:val="20"/>
                <w:szCs w:val="20"/>
              </w:rPr>
              <w:t xml:space="preserve">The content and text </w:t>
            </w:r>
            <w:proofErr w:type="gramStart"/>
            <w:r w:rsidRPr="00A757BA">
              <w:rPr>
                <w:rFonts w:ascii="Arial" w:hAnsi="Arial" w:cs="Arial"/>
                <w:sz w:val="20"/>
                <w:szCs w:val="20"/>
              </w:rPr>
              <w:t>complies</w:t>
            </w:r>
            <w:proofErr w:type="gramEnd"/>
            <w:r w:rsidRPr="00A757BA">
              <w:rPr>
                <w:rFonts w:ascii="Arial" w:hAnsi="Arial" w:cs="Arial"/>
                <w:sz w:val="20"/>
                <w:szCs w:val="20"/>
              </w:rPr>
              <w:t xml:space="preserve"> with the mandatory components of the LGIP template.</w:t>
            </w:r>
          </w:p>
        </w:tc>
        <w:tc>
          <w:tcPr>
            <w:tcW w:w="1424" w:type="dxa"/>
            <w:shd w:val="clear" w:color="auto" w:fill="D9D9D9"/>
          </w:tcPr>
          <w:p w14:paraId="08DACB66" w14:textId="77777777" w:rsidR="000D1D51" w:rsidRPr="00A757BA" w:rsidRDefault="000D1D51" w:rsidP="002E3DBA">
            <w:pPr>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shd w:val="clear" w:color="auto" w:fill="D9D9D9"/>
          </w:tcPr>
          <w:p w14:paraId="4CB9CC9D" w14:textId="674DD259" w:rsidR="000D1D51" w:rsidRPr="00A757BA" w:rsidRDefault="000D1D51" w:rsidP="002E3DBA">
            <w:pPr>
              <w:spacing w:after="0" w:line="240" w:lineRule="auto"/>
              <w:rPr>
                <w:rFonts w:ascii="Arial" w:hAnsi="Arial" w:cs="Arial"/>
                <w:sz w:val="20"/>
                <w:szCs w:val="20"/>
              </w:rPr>
            </w:pPr>
            <w:r>
              <w:rPr>
                <w:rFonts w:ascii="Arial" w:hAnsi="Arial" w:cs="Arial"/>
                <w:sz w:val="20"/>
                <w:szCs w:val="20"/>
              </w:rPr>
              <w:t xml:space="preserve">This requirement is not managed as part of the LGIP interim amendment. </w:t>
            </w:r>
          </w:p>
        </w:tc>
      </w:tr>
      <w:tr w:rsidR="000D1D51" w:rsidRPr="00A757BA" w14:paraId="3F88D8CA" w14:textId="77777777" w:rsidTr="00317C3C">
        <w:tc>
          <w:tcPr>
            <w:tcW w:w="1980" w:type="dxa"/>
            <w:vMerge/>
            <w:shd w:val="clear" w:color="auto" w:fill="auto"/>
          </w:tcPr>
          <w:p w14:paraId="76525A87" w14:textId="77777777" w:rsidR="000D1D51" w:rsidRPr="00A757BA" w:rsidRDefault="000D1D51" w:rsidP="006C0D05">
            <w:pPr>
              <w:spacing w:after="0" w:line="240" w:lineRule="auto"/>
              <w:rPr>
                <w:rFonts w:ascii="Arial" w:hAnsi="Arial" w:cs="Arial"/>
                <w:b/>
                <w:bCs/>
                <w:sz w:val="20"/>
                <w:szCs w:val="20"/>
              </w:rPr>
            </w:pPr>
          </w:p>
        </w:tc>
        <w:tc>
          <w:tcPr>
            <w:tcW w:w="1843" w:type="dxa"/>
            <w:vMerge/>
            <w:shd w:val="clear" w:color="auto" w:fill="auto"/>
          </w:tcPr>
          <w:p w14:paraId="5067D5CB" w14:textId="77777777" w:rsidR="000D1D51" w:rsidRPr="00A757BA" w:rsidRDefault="000D1D51" w:rsidP="006C0D05">
            <w:pPr>
              <w:spacing w:after="0" w:line="240" w:lineRule="auto"/>
              <w:rPr>
                <w:rFonts w:ascii="Arial" w:hAnsi="Arial" w:cs="Arial"/>
                <w:sz w:val="20"/>
                <w:szCs w:val="20"/>
              </w:rPr>
            </w:pPr>
          </w:p>
        </w:tc>
        <w:tc>
          <w:tcPr>
            <w:tcW w:w="992" w:type="dxa"/>
            <w:shd w:val="clear" w:color="auto" w:fill="auto"/>
          </w:tcPr>
          <w:p w14:paraId="3A81A430" w14:textId="77777777" w:rsidR="000D1D51" w:rsidRPr="00A757BA" w:rsidRDefault="000D1D51" w:rsidP="00A757BA">
            <w:pPr>
              <w:pStyle w:val="ListParagraph"/>
              <w:numPr>
                <w:ilvl w:val="0"/>
                <w:numId w:val="1"/>
              </w:numPr>
              <w:spacing w:after="0" w:line="240" w:lineRule="auto"/>
              <w:ind w:left="685" w:hanging="567"/>
              <w:rPr>
                <w:rFonts w:ascii="Arial" w:hAnsi="Arial" w:cs="Arial"/>
                <w:sz w:val="20"/>
                <w:szCs w:val="20"/>
              </w:rPr>
            </w:pPr>
          </w:p>
        </w:tc>
        <w:tc>
          <w:tcPr>
            <w:tcW w:w="6574" w:type="dxa"/>
            <w:shd w:val="clear" w:color="auto" w:fill="auto"/>
          </w:tcPr>
          <w:p w14:paraId="1A849E4E" w14:textId="77777777" w:rsidR="000D1D51" w:rsidRPr="00A757BA" w:rsidRDefault="000D1D51" w:rsidP="00A757BA">
            <w:pPr>
              <w:keepNext/>
              <w:keepLines/>
              <w:spacing w:after="0" w:line="240" w:lineRule="auto"/>
              <w:rPr>
                <w:rFonts w:ascii="Arial" w:hAnsi="Arial" w:cs="Arial"/>
                <w:sz w:val="20"/>
                <w:szCs w:val="20"/>
              </w:rPr>
            </w:pPr>
            <w:r w:rsidRPr="00A757BA">
              <w:rPr>
                <w:rFonts w:ascii="Arial" w:hAnsi="Arial" w:cs="Arial"/>
                <w:sz w:val="20"/>
                <w:szCs w:val="20"/>
              </w:rPr>
              <w:t>Text references to numbered paragraphs, tables and maps are correct.</w:t>
            </w:r>
          </w:p>
        </w:tc>
        <w:tc>
          <w:tcPr>
            <w:tcW w:w="1424" w:type="dxa"/>
            <w:shd w:val="clear" w:color="auto" w:fill="D9D9D9"/>
          </w:tcPr>
          <w:p w14:paraId="00E4F8DF" w14:textId="77777777" w:rsidR="000D1D51" w:rsidRPr="00A757BA" w:rsidRDefault="000D1D51" w:rsidP="00A757BA">
            <w:pPr>
              <w:keepNext/>
              <w:keepLines/>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shd w:val="clear" w:color="auto" w:fill="D9D9D9"/>
          </w:tcPr>
          <w:p w14:paraId="6B2C27F3" w14:textId="174D5F77" w:rsidR="000D1D51" w:rsidRPr="00A757BA" w:rsidRDefault="000D1D51" w:rsidP="00A757BA">
            <w:pPr>
              <w:keepNext/>
              <w:keepLines/>
              <w:spacing w:after="0" w:line="240" w:lineRule="auto"/>
              <w:rPr>
                <w:rFonts w:ascii="Arial" w:hAnsi="Arial" w:cs="Arial"/>
                <w:sz w:val="20"/>
                <w:szCs w:val="20"/>
              </w:rPr>
            </w:pPr>
            <w:r>
              <w:rPr>
                <w:rFonts w:ascii="Arial" w:hAnsi="Arial" w:cs="Arial"/>
                <w:sz w:val="20"/>
                <w:szCs w:val="20"/>
              </w:rPr>
              <w:t xml:space="preserve">This requirement is not managed as part of the LGIP interim amendment. </w:t>
            </w:r>
          </w:p>
        </w:tc>
      </w:tr>
      <w:tr w:rsidR="000D1D51" w:rsidRPr="00A757BA" w14:paraId="6572933D" w14:textId="77777777" w:rsidTr="00317C3C">
        <w:tc>
          <w:tcPr>
            <w:tcW w:w="1980" w:type="dxa"/>
            <w:vMerge/>
            <w:shd w:val="clear" w:color="auto" w:fill="auto"/>
            <w:hideMark/>
          </w:tcPr>
          <w:p w14:paraId="7FF19352" w14:textId="77777777" w:rsidR="000D1D51" w:rsidRPr="00A757BA" w:rsidRDefault="000D1D51" w:rsidP="002E3DBA">
            <w:pPr>
              <w:spacing w:after="0" w:line="240" w:lineRule="auto"/>
              <w:rPr>
                <w:rFonts w:ascii="Arial" w:hAnsi="Arial" w:cs="Arial"/>
                <w:b/>
                <w:bCs/>
                <w:sz w:val="20"/>
                <w:szCs w:val="20"/>
              </w:rPr>
            </w:pPr>
          </w:p>
        </w:tc>
        <w:tc>
          <w:tcPr>
            <w:tcW w:w="1843" w:type="dxa"/>
            <w:shd w:val="clear" w:color="auto" w:fill="auto"/>
            <w:hideMark/>
          </w:tcPr>
          <w:p w14:paraId="71ADBE1A" w14:textId="77777777" w:rsidR="000D1D51" w:rsidRPr="00A757BA" w:rsidRDefault="000D1D51" w:rsidP="002E3DBA">
            <w:pPr>
              <w:spacing w:after="0" w:line="240" w:lineRule="auto"/>
              <w:rPr>
                <w:rFonts w:ascii="Arial" w:hAnsi="Arial" w:cs="Arial"/>
                <w:b/>
                <w:bCs/>
                <w:sz w:val="20"/>
                <w:szCs w:val="20"/>
              </w:rPr>
            </w:pPr>
            <w:r w:rsidRPr="00A757BA">
              <w:rPr>
                <w:rFonts w:ascii="Arial" w:hAnsi="Arial" w:cs="Arial"/>
                <w:b/>
                <w:bCs/>
                <w:sz w:val="20"/>
                <w:szCs w:val="20"/>
              </w:rPr>
              <w:t>Definitions</w:t>
            </w:r>
          </w:p>
        </w:tc>
        <w:tc>
          <w:tcPr>
            <w:tcW w:w="992" w:type="dxa"/>
            <w:shd w:val="clear" w:color="auto" w:fill="auto"/>
          </w:tcPr>
          <w:p w14:paraId="3162DB77" w14:textId="77777777" w:rsidR="000D1D51" w:rsidRPr="00A757BA" w:rsidRDefault="000D1D51" w:rsidP="00A757BA">
            <w:pPr>
              <w:pStyle w:val="ListParagraph"/>
              <w:numPr>
                <w:ilvl w:val="0"/>
                <w:numId w:val="1"/>
              </w:numPr>
              <w:spacing w:after="0" w:line="240" w:lineRule="auto"/>
              <w:ind w:left="685" w:hanging="567"/>
              <w:rPr>
                <w:rFonts w:ascii="Arial" w:hAnsi="Arial" w:cs="Arial"/>
                <w:sz w:val="20"/>
                <w:szCs w:val="20"/>
              </w:rPr>
            </w:pPr>
          </w:p>
        </w:tc>
        <w:tc>
          <w:tcPr>
            <w:tcW w:w="6574" w:type="dxa"/>
            <w:shd w:val="clear" w:color="auto" w:fill="auto"/>
            <w:hideMark/>
          </w:tcPr>
          <w:p w14:paraId="388A2CFD" w14:textId="77777777" w:rsidR="000D1D51" w:rsidRPr="00A757BA" w:rsidRDefault="000D1D51" w:rsidP="002E3DBA">
            <w:pPr>
              <w:keepNext/>
              <w:keepLines/>
              <w:spacing w:after="0" w:line="240" w:lineRule="auto"/>
              <w:rPr>
                <w:rFonts w:ascii="Arial" w:hAnsi="Arial" w:cs="Arial"/>
                <w:sz w:val="20"/>
                <w:szCs w:val="20"/>
              </w:rPr>
            </w:pPr>
            <w:r w:rsidRPr="00A757BA">
              <w:rPr>
                <w:rFonts w:ascii="Arial" w:hAnsi="Arial" w:cs="Arial"/>
                <w:sz w:val="20"/>
                <w:szCs w:val="20"/>
              </w:rPr>
              <w:t>Additional definitions do not conflict with statutory requirements.</w:t>
            </w:r>
          </w:p>
        </w:tc>
        <w:tc>
          <w:tcPr>
            <w:tcW w:w="1424" w:type="dxa"/>
            <w:shd w:val="clear" w:color="auto" w:fill="D9D9D9"/>
            <w:hideMark/>
          </w:tcPr>
          <w:p w14:paraId="7C37933F" w14:textId="734AAA39" w:rsidR="000D1D51" w:rsidRPr="00A757BA" w:rsidRDefault="000D1D51" w:rsidP="002E3DBA">
            <w:pPr>
              <w:keepNext/>
              <w:keepLines/>
              <w:spacing w:after="0" w:line="240" w:lineRule="auto"/>
              <w:rPr>
                <w:rFonts w:ascii="Arial" w:hAnsi="Arial" w:cs="Arial"/>
                <w:sz w:val="20"/>
                <w:szCs w:val="20"/>
              </w:rPr>
            </w:pPr>
            <w:r>
              <w:rPr>
                <w:rFonts w:ascii="Arial" w:hAnsi="Arial" w:cs="Arial"/>
                <w:sz w:val="20"/>
                <w:szCs w:val="20"/>
              </w:rPr>
              <w:t>Yes</w:t>
            </w:r>
          </w:p>
        </w:tc>
        <w:tc>
          <w:tcPr>
            <w:tcW w:w="9551" w:type="dxa"/>
            <w:shd w:val="clear" w:color="auto" w:fill="D9D9D9"/>
            <w:hideMark/>
          </w:tcPr>
          <w:p w14:paraId="7B18E07A" w14:textId="0E542197" w:rsidR="000D1D51" w:rsidRPr="00A757BA" w:rsidRDefault="000D1D51" w:rsidP="002E3DBA">
            <w:pPr>
              <w:keepNext/>
              <w:keepLines/>
              <w:spacing w:after="0" w:line="240" w:lineRule="auto"/>
              <w:rPr>
                <w:rFonts w:ascii="Arial" w:hAnsi="Arial" w:cs="Arial"/>
                <w:sz w:val="20"/>
                <w:szCs w:val="20"/>
              </w:rPr>
            </w:pPr>
            <w:r>
              <w:rPr>
                <w:rFonts w:ascii="Arial" w:hAnsi="Arial" w:cs="Arial"/>
                <w:sz w:val="20"/>
                <w:szCs w:val="20"/>
              </w:rPr>
              <w:t xml:space="preserve">This requirement is not managed as part of the LGIP interim amendment. </w:t>
            </w:r>
          </w:p>
        </w:tc>
      </w:tr>
      <w:tr w:rsidR="000D1D51" w:rsidRPr="00A757BA" w14:paraId="0FCC8115" w14:textId="77777777" w:rsidTr="00317C3C">
        <w:tc>
          <w:tcPr>
            <w:tcW w:w="1980" w:type="dxa"/>
            <w:vMerge/>
            <w:shd w:val="clear" w:color="auto" w:fill="auto"/>
            <w:hideMark/>
          </w:tcPr>
          <w:p w14:paraId="778781B2" w14:textId="77777777" w:rsidR="000D1D51" w:rsidRPr="00A757BA" w:rsidRDefault="000D1D51" w:rsidP="002E3DBA">
            <w:pPr>
              <w:spacing w:after="0" w:line="240" w:lineRule="auto"/>
              <w:rPr>
                <w:rFonts w:ascii="Arial" w:hAnsi="Arial" w:cs="Arial"/>
                <w:b/>
                <w:bCs/>
                <w:sz w:val="20"/>
                <w:szCs w:val="20"/>
              </w:rPr>
            </w:pPr>
          </w:p>
        </w:tc>
        <w:tc>
          <w:tcPr>
            <w:tcW w:w="1843" w:type="dxa"/>
            <w:vMerge w:val="restart"/>
            <w:shd w:val="clear" w:color="auto" w:fill="auto"/>
            <w:hideMark/>
          </w:tcPr>
          <w:p w14:paraId="24877124" w14:textId="77777777" w:rsidR="000D1D51" w:rsidRPr="00A757BA" w:rsidRDefault="000D1D51" w:rsidP="002E3DBA">
            <w:pPr>
              <w:spacing w:after="0" w:line="240" w:lineRule="auto"/>
              <w:rPr>
                <w:rFonts w:ascii="Arial" w:hAnsi="Arial" w:cs="Arial"/>
                <w:b/>
                <w:bCs/>
                <w:sz w:val="20"/>
                <w:szCs w:val="20"/>
              </w:rPr>
            </w:pPr>
            <w:r w:rsidRPr="00A757BA">
              <w:rPr>
                <w:rFonts w:ascii="Arial" w:hAnsi="Arial" w:cs="Arial"/>
                <w:b/>
                <w:bCs/>
                <w:sz w:val="20"/>
                <w:szCs w:val="20"/>
              </w:rPr>
              <w:t>Preliminary section</w:t>
            </w:r>
          </w:p>
        </w:tc>
        <w:tc>
          <w:tcPr>
            <w:tcW w:w="992" w:type="dxa"/>
            <w:shd w:val="clear" w:color="auto" w:fill="auto"/>
          </w:tcPr>
          <w:p w14:paraId="7B0C4612" w14:textId="77777777" w:rsidR="000D1D51" w:rsidRPr="00A757BA" w:rsidRDefault="000D1D51" w:rsidP="00A757BA">
            <w:pPr>
              <w:pStyle w:val="ListParagraph"/>
              <w:numPr>
                <w:ilvl w:val="0"/>
                <w:numId w:val="1"/>
              </w:numPr>
              <w:spacing w:after="0" w:line="240" w:lineRule="auto"/>
              <w:ind w:left="685" w:hanging="567"/>
              <w:rPr>
                <w:rFonts w:ascii="Arial" w:hAnsi="Arial" w:cs="Arial"/>
                <w:sz w:val="20"/>
                <w:szCs w:val="20"/>
              </w:rPr>
            </w:pPr>
          </w:p>
        </w:tc>
        <w:tc>
          <w:tcPr>
            <w:tcW w:w="6574" w:type="dxa"/>
            <w:shd w:val="clear" w:color="auto" w:fill="auto"/>
            <w:hideMark/>
          </w:tcPr>
          <w:p w14:paraId="20E91222" w14:textId="77777777" w:rsidR="000D1D51" w:rsidRPr="00A757BA" w:rsidRDefault="000D1D51" w:rsidP="002E3DBA">
            <w:pPr>
              <w:spacing w:after="0" w:line="240" w:lineRule="auto"/>
              <w:rPr>
                <w:rFonts w:ascii="Arial" w:hAnsi="Arial" w:cs="Arial"/>
                <w:sz w:val="20"/>
                <w:szCs w:val="20"/>
              </w:rPr>
            </w:pPr>
            <w:r w:rsidRPr="00A757BA">
              <w:rPr>
                <w:rFonts w:ascii="Arial" w:hAnsi="Arial" w:cs="Arial"/>
                <w:sz w:val="20"/>
                <w:szCs w:val="20"/>
              </w:rPr>
              <w:t xml:space="preserve">The drafting of the Preliminary section is consistent with the LGIP template.  </w:t>
            </w:r>
          </w:p>
        </w:tc>
        <w:tc>
          <w:tcPr>
            <w:tcW w:w="1424" w:type="dxa"/>
            <w:shd w:val="clear" w:color="auto" w:fill="D9D9D9"/>
            <w:hideMark/>
          </w:tcPr>
          <w:p w14:paraId="7DC837C5" w14:textId="77777777" w:rsidR="000D1D51" w:rsidRPr="00A757BA" w:rsidRDefault="000D1D51" w:rsidP="002E3DBA">
            <w:pPr>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shd w:val="clear" w:color="auto" w:fill="D9D9D9"/>
            <w:hideMark/>
          </w:tcPr>
          <w:p w14:paraId="05106EF1" w14:textId="4C994AAA" w:rsidR="000D1D51" w:rsidRPr="00A757BA" w:rsidRDefault="000D1D51" w:rsidP="002E3DBA">
            <w:pPr>
              <w:spacing w:after="0" w:line="240" w:lineRule="auto"/>
              <w:rPr>
                <w:rFonts w:ascii="Arial" w:hAnsi="Arial" w:cs="Arial"/>
                <w:sz w:val="20"/>
                <w:szCs w:val="20"/>
              </w:rPr>
            </w:pPr>
            <w:r>
              <w:rPr>
                <w:rFonts w:ascii="Arial" w:hAnsi="Arial" w:cs="Arial"/>
                <w:sz w:val="20"/>
                <w:szCs w:val="20"/>
              </w:rPr>
              <w:t xml:space="preserve">This requirement is not managed as part of the LGIP interim amendment. </w:t>
            </w:r>
          </w:p>
        </w:tc>
      </w:tr>
      <w:tr w:rsidR="000D1D51" w:rsidRPr="00A757BA" w14:paraId="60D3850A" w14:textId="77777777" w:rsidTr="00317C3C">
        <w:tc>
          <w:tcPr>
            <w:tcW w:w="1980" w:type="dxa"/>
            <w:vMerge/>
            <w:shd w:val="clear" w:color="auto" w:fill="auto"/>
          </w:tcPr>
          <w:p w14:paraId="3380C8EA" w14:textId="77777777" w:rsidR="000D1D51" w:rsidRPr="00A757BA" w:rsidRDefault="000D1D51" w:rsidP="002E3DBA">
            <w:pPr>
              <w:spacing w:after="0" w:line="240" w:lineRule="auto"/>
              <w:rPr>
                <w:rFonts w:ascii="Arial" w:hAnsi="Arial" w:cs="Arial"/>
                <w:b/>
                <w:bCs/>
                <w:sz w:val="20"/>
                <w:szCs w:val="20"/>
              </w:rPr>
            </w:pPr>
          </w:p>
        </w:tc>
        <w:tc>
          <w:tcPr>
            <w:tcW w:w="1843" w:type="dxa"/>
            <w:vMerge/>
            <w:shd w:val="clear" w:color="auto" w:fill="auto"/>
          </w:tcPr>
          <w:p w14:paraId="6EA87B04" w14:textId="77777777" w:rsidR="000D1D51" w:rsidRPr="00A757BA" w:rsidRDefault="000D1D51" w:rsidP="002E3DBA">
            <w:pPr>
              <w:spacing w:after="0" w:line="240" w:lineRule="auto"/>
              <w:rPr>
                <w:rFonts w:ascii="Arial" w:hAnsi="Arial" w:cs="Arial"/>
                <w:b/>
                <w:bCs/>
                <w:sz w:val="20"/>
                <w:szCs w:val="20"/>
              </w:rPr>
            </w:pPr>
          </w:p>
        </w:tc>
        <w:tc>
          <w:tcPr>
            <w:tcW w:w="992" w:type="dxa"/>
            <w:shd w:val="clear" w:color="auto" w:fill="auto"/>
          </w:tcPr>
          <w:p w14:paraId="508449A1" w14:textId="77777777" w:rsidR="000D1D51" w:rsidRPr="00A757BA" w:rsidRDefault="000D1D51" w:rsidP="00A757BA">
            <w:pPr>
              <w:pStyle w:val="ListParagraph"/>
              <w:numPr>
                <w:ilvl w:val="0"/>
                <w:numId w:val="1"/>
              </w:numPr>
              <w:spacing w:after="0" w:line="240" w:lineRule="auto"/>
              <w:ind w:left="685" w:hanging="567"/>
              <w:rPr>
                <w:rFonts w:ascii="Arial" w:hAnsi="Arial" w:cs="Arial"/>
                <w:sz w:val="20"/>
                <w:szCs w:val="20"/>
              </w:rPr>
            </w:pPr>
          </w:p>
        </w:tc>
        <w:tc>
          <w:tcPr>
            <w:tcW w:w="6574" w:type="dxa"/>
            <w:shd w:val="clear" w:color="auto" w:fill="auto"/>
          </w:tcPr>
          <w:p w14:paraId="7E098505" w14:textId="77777777" w:rsidR="000D1D51" w:rsidRPr="00A757BA" w:rsidRDefault="000D1D51" w:rsidP="00A757BA">
            <w:pPr>
              <w:keepNext/>
              <w:keepLines/>
              <w:spacing w:after="0" w:line="240" w:lineRule="auto"/>
              <w:rPr>
                <w:rFonts w:ascii="Arial" w:hAnsi="Arial" w:cs="Arial"/>
                <w:sz w:val="20"/>
                <w:szCs w:val="20"/>
              </w:rPr>
            </w:pPr>
            <w:r w:rsidRPr="00A757BA">
              <w:rPr>
                <w:rFonts w:ascii="Arial" w:hAnsi="Arial" w:cs="Arial"/>
                <w:sz w:val="20"/>
                <w:szCs w:val="20"/>
              </w:rPr>
              <w:t>All five trunk networks are included in the LGIP. (If not, which of the networks are excluded and why have they been excluded?)</w:t>
            </w:r>
          </w:p>
        </w:tc>
        <w:tc>
          <w:tcPr>
            <w:tcW w:w="1424" w:type="dxa"/>
            <w:shd w:val="clear" w:color="auto" w:fill="D9D9D9"/>
          </w:tcPr>
          <w:p w14:paraId="57647132" w14:textId="77777777" w:rsidR="000D1D51" w:rsidRPr="00A757BA" w:rsidRDefault="000D1D51" w:rsidP="00A757BA">
            <w:pPr>
              <w:keepNext/>
              <w:keepLines/>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shd w:val="clear" w:color="auto" w:fill="D9D9D9"/>
          </w:tcPr>
          <w:p w14:paraId="43576EAB" w14:textId="2FD22710" w:rsidR="000D1D51" w:rsidRPr="00317C3C" w:rsidRDefault="000D1D51" w:rsidP="001109E4">
            <w:pPr>
              <w:keepNext/>
              <w:keepLines/>
              <w:spacing w:after="0" w:line="240" w:lineRule="auto"/>
              <w:rPr>
                <w:rFonts w:ascii="Arial" w:hAnsi="Arial" w:cs="Arial"/>
                <w:sz w:val="20"/>
                <w:szCs w:val="20"/>
              </w:rPr>
            </w:pPr>
            <w:r w:rsidRPr="00317C3C">
              <w:rPr>
                <w:rFonts w:ascii="Arial" w:hAnsi="Arial" w:cs="Arial"/>
                <w:sz w:val="20"/>
                <w:szCs w:val="20"/>
              </w:rPr>
              <w:t xml:space="preserve">This requirement is not managed as part of the LGIP interim amendment. </w:t>
            </w:r>
          </w:p>
        </w:tc>
      </w:tr>
      <w:tr w:rsidR="000D1D51" w:rsidRPr="00A757BA" w14:paraId="60CCCD0D" w14:textId="77777777" w:rsidTr="00317C3C">
        <w:tc>
          <w:tcPr>
            <w:tcW w:w="1980" w:type="dxa"/>
            <w:vMerge/>
            <w:shd w:val="clear" w:color="auto" w:fill="auto"/>
            <w:hideMark/>
          </w:tcPr>
          <w:p w14:paraId="2DA3A96D" w14:textId="77777777" w:rsidR="000D1D51" w:rsidRPr="00A757BA" w:rsidRDefault="000D1D51" w:rsidP="00747FBD">
            <w:pPr>
              <w:spacing w:after="0" w:line="240" w:lineRule="auto"/>
              <w:rPr>
                <w:rFonts w:ascii="Arial" w:hAnsi="Arial" w:cs="Arial"/>
                <w:b/>
                <w:bCs/>
                <w:sz w:val="20"/>
                <w:szCs w:val="20"/>
              </w:rPr>
            </w:pPr>
          </w:p>
        </w:tc>
        <w:tc>
          <w:tcPr>
            <w:tcW w:w="1843" w:type="dxa"/>
            <w:vMerge w:val="restart"/>
            <w:shd w:val="clear" w:color="auto" w:fill="auto"/>
            <w:hideMark/>
          </w:tcPr>
          <w:p w14:paraId="7AA77770" w14:textId="6FCF7267" w:rsidR="000D1D51" w:rsidRPr="00A757BA" w:rsidRDefault="000D1D51" w:rsidP="00747FBD">
            <w:pPr>
              <w:spacing w:after="0" w:line="240" w:lineRule="auto"/>
              <w:rPr>
                <w:rFonts w:ascii="Arial" w:hAnsi="Arial" w:cs="Arial"/>
                <w:b/>
                <w:bCs/>
                <w:sz w:val="20"/>
                <w:szCs w:val="20"/>
              </w:rPr>
            </w:pPr>
            <w:r w:rsidRPr="00A757BA">
              <w:rPr>
                <w:rFonts w:ascii="Arial" w:hAnsi="Arial" w:cs="Arial"/>
                <w:b/>
                <w:bCs/>
                <w:sz w:val="20"/>
                <w:szCs w:val="20"/>
              </w:rPr>
              <w:t xml:space="preserve">Planning assumptions </w:t>
            </w:r>
            <w:r w:rsidR="00D94DB2" w:rsidRPr="00A757BA">
              <w:rPr>
                <w:rFonts w:ascii="Arial" w:hAnsi="Arial" w:cs="Arial"/>
                <w:b/>
                <w:bCs/>
                <w:sz w:val="20"/>
                <w:szCs w:val="20"/>
              </w:rPr>
              <w:t>–</w:t>
            </w:r>
            <w:r w:rsidRPr="00A757BA">
              <w:rPr>
                <w:rFonts w:ascii="Arial" w:hAnsi="Arial" w:cs="Arial"/>
                <w:b/>
                <w:bCs/>
                <w:sz w:val="20"/>
                <w:szCs w:val="20"/>
              </w:rPr>
              <w:t xml:space="preserve"> structure</w:t>
            </w:r>
          </w:p>
        </w:tc>
        <w:tc>
          <w:tcPr>
            <w:tcW w:w="992" w:type="dxa"/>
            <w:shd w:val="clear" w:color="auto" w:fill="auto"/>
          </w:tcPr>
          <w:p w14:paraId="059DF06A" w14:textId="77777777" w:rsidR="000D1D51" w:rsidRPr="00A757BA" w:rsidRDefault="000D1D51" w:rsidP="00747FBD">
            <w:pPr>
              <w:pStyle w:val="ListParagraph"/>
              <w:numPr>
                <w:ilvl w:val="0"/>
                <w:numId w:val="1"/>
              </w:numPr>
              <w:spacing w:after="0" w:line="240" w:lineRule="auto"/>
              <w:ind w:left="685" w:hanging="567"/>
              <w:rPr>
                <w:rFonts w:ascii="Arial" w:hAnsi="Arial" w:cs="Arial"/>
                <w:sz w:val="20"/>
                <w:szCs w:val="20"/>
              </w:rPr>
            </w:pPr>
          </w:p>
        </w:tc>
        <w:tc>
          <w:tcPr>
            <w:tcW w:w="6574" w:type="dxa"/>
            <w:shd w:val="clear" w:color="auto" w:fill="auto"/>
            <w:hideMark/>
          </w:tcPr>
          <w:p w14:paraId="171CB534" w14:textId="77777777" w:rsidR="000D1D51" w:rsidRPr="00A757BA" w:rsidRDefault="000D1D51" w:rsidP="00747FBD">
            <w:pPr>
              <w:keepNext/>
              <w:keepLines/>
              <w:spacing w:after="0" w:line="240" w:lineRule="auto"/>
              <w:rPr>
                <w:rFonts w:ascii="Arial" w:hAnsi="Arial" w:cs="Arial"/>
                <w:sz w:val="20"/>
                <w:szCs w:val="20"/>
              </w:rPr>
            </w:pPr>
            <w:r w:rsidRPr="00A757BA">
              <w:rPr>
                <w:rFonts w:ascii="Arial" w:hAnsi="Arial" w:cs="Arial"/>
                <w:sz w:val="20"/>
                <w:szCs w:val="20"/>
              </w:rPr>
              <w:t>The drafting of the Planning assumptions section is consistent with the LGIP template.</w:t>
            </w:r>
          </w:p>
        </w:tc>
        <w:tc>
          <w:tcPr>
            <w:tcW w:w="1424" w:type="dxa"/>
            <w:shd w:val="clear" w:color="auto" w:fill="D9D9D9"/>
            <w:hideMark/>
          </w:tcPr>
          <w:p w14:paraId="4CADE04D" w14:textId="77777777"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shd w:val="clear" w:color="auto" w:fill="D9D9D9"/>
            <w:hideMark/>
          </w:tcPr>
          <w:p w14:paraId="4582D532" w14:textId="586E0840" w:rsidR="000D1D51" w:rsidRPr="00A757BA" w:rsidRDefault="000D1D51" w:rsidP="00747FBD">
            <w:pPr>
              <w:spacing w:after="0" w:line="240" w:lineRule="auto"/>
              <w:rPr>
                <w:rFonts w:ascii="Arial" w:hAnsi="Arial" w:cs="Arial"/>
                <w:sz w:val="20"/>
                <w:szCs w:val="20"/>
              </w:rPr>
            </w:pPr>
            <w:r>
              <w:rPr>
                <w:rFonts w:ascii="Arial" w:hAnsi="Arial" w:cs="Arial"/>
                <w:sz w:val="20"/>
                <w:szCs w:val="20"/>
              </w:rPr>
              <w:t xml:space="preserve">This requirement is not managed as part of the LGIP interim amendment. </w:t>
            </w:r>
          </w:p>
        </w:tc>
      </w:tr>
      <w:tr w:rsidR="000D1D51" w:rsidRPr="00A757BA" w14:paraId="37F0578A" w14:textId="77777777" w:rsidTr="00317C3C">
        <w:tc>
          <w:tcPr>
            <w:tcW w:w="1980" w:type="dxa"/>
            <w:vMerge/>
            <w:shd w:val="clear" w:color="auto" w:fill="auto"/>
            <w:hideMark/>
          </w:tcPr>
          <w:p w14:paraId="2BE35992" w14:textId="77777777" w:rsidR="000D1D51" w:rsidRPr="00A757BA" w:rsidRDefault="000D1D51" w:rsidP="00747FBD">
            <w:pPr>
              <w:spacing w:after="0" w:line="240" w:lineRule="auto"/>
              <w:rPr>
                <w:rFonts w:ascii="Arial" w:hAnsi="Arial" w:cs="Arial"/>
                <w:b/>
                <w:bCs/>
                <w:sz w:val="20"/>
                <w:szCs w:val="20"/>
              </w:rPr>
            </w:pPr>
          </w:p>
        </w:tc>
        <w:tc>
          <w:tcPr>
            <w:tcW w:w="1843" w:type="dxa"/>
            <w:vMerge/>
            <w:shd w:val="clear" w:color="auto" w:fill="auto"/>
            <w:hideMark/>
          </w:tcPr>
          <w:p w14:paraId="4BEFF474" w14:textId="77777777" w:rsidR="000D1D51" w:rsidRPr="00A757BA" w:rsidRDefault="000D1D51" w:rsidP="00747FBD">
            <w:pPr>
              <w:spacing w:after="0" w:line="240" w:lineRule="auto"/>
              <w:rPr>
                <w:rFonts w:ascii="Arial" w:hAnsi="Arial" w:cs="Arial"/>
                <w:b/>
                <w:bCs/>
                <w:sz w:val="20"/>
                <w:szCs w:val="20"/>
              </w:rPr>
            </w:pPr>
          </w:p>
        </w:tc>
        <w:tc>
          <w:tcPr>
            <w:tcW w:w="992" w:type="dxa"/>
            <w:shd w:val="clear" w:color="auto" w:fill="auto"/>
          </w:tcPr>
          <w:p w14:paraId="4F81EBBE" w14:textId="77777777" w:rsidR="000D1D51" w:rsidRPr="00A757BA" w:rsidRDefault="000D1D51" w:rsidP="00747FBD">
            <w:pPr>
              <w:pStyle w:val="ListParagraph"/>
              <w:numPr>
                <w:ilvl w:val="0"/>
                <w:numId w:val="1"/>
              </w:numPr>
              <w:spacing w:after="0" w:line="240" w:lineRule="auto"/>
              <w:ind w:left="685" w:hanging="567"/>
              <w:rPr>
                <w:rFonts w:ascii="Arial" w:hAnsi="Arial" w:cs="Arial"/>
                <w:sz w:val="20"/>
                <w:szCs w:val="20"/>
              </w:rPr>
            </w:pPr>
          </w:p>
        </w:tc>
        <w:tc>
          <w:tcPr>
            <w:tcW w:w="6574" w:type="dxa"/>
            <w:shd w:val="clear" w:color="auto" w:fill="auto"/>
            <w:hideMark/>
          </w:tcPr>
          <w:p w14:paraId="463DBD8D" w14:textId="77777777" w:rsidR="000D1D51" w:rsidRPr="00A757BA" w:rsidRDefault="000D1D51" w:rsidP="00747FBD">
            <w:pPr>
              <w:keepNext/>
              <w:keepLines/>
              <w:spacing w:after="0" w:line="240" w:lineRule="auto"/>
              <w:rPr>
                <w:rFonts w:ascii="Arial" w:hAnsi="Arial" w:cs="Arial"/>
                <w:sz w:val="20"/>
                <w:szCs w:val="20"/>
              </w:rPr>
            </w:pPr>
            <w:r w:rsidRPr="00A757BA">
              <w:rPr>
                <w:rFonts w:ascii="Arial" w:hAnsi="Arial" w:cs="Arial"/>
                <w:sz w:val="20"/>
                <w:szCs w:val="20"/>
              </w:rPr>
              <w:t>All the projection areas listed in the tables of projections are shown on the relevant maps and vice versa.</w:t>
            </w:r>
          </w:p>
        </w:tc>
        <w:tc>
          <w:tcPr>
            <w:tcW w:w="1424" w:type="dxa"/>
            <w:shd w:val="clear" w:color="auto" w:fill="D9D9D9"/>
            <w:hideMark/>
          </w:tcPr>
          <w:p w14:paraId="5FFE3C8C" w14:textId="77777777" w:rsidR="000D1D51" w:rsidRPr="00A757BA" w:rsidRDefault="000D1D51" w:rsidP="00747FBD">
            <w:pPr>
              <w:keepNext/>
              <w:keepLines/>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shd w:val="clear" w:color="auto" w:fill="D9D9D9"/>
            <w:hideMark/>
          </w:tcPr>
          <w:p w14:paraId="3765ACB0" w14:textId="5CCFF811" w:rsidR="000D1D51" w:rsidRPr="00257046" w:rsidRDefault="000D1D51" w:rsidP="00747FBD">
            <w:pPr>
              <w:keepNext/>
              <w:keepLines/>
              <w:spacing w:after="0" w:line="240" w:lineRule="auto"/>
              <w:rPr>
                <w:rFonts w:ascii="Arial" w:hAnsi="Arial" w:cs="Arial"/>
                <w:sz w:val="20"/>
                <w:szCs w:val="20"/>
                <w:highlight w:val="yellow"/>
              </w:rPr>
            </w:pPr>
            <w:r>
              <w:rPr>
                <w:rFonts w:ascii="Arial" w:hAnsi="Arial" w:cs="Arial"/>
                <w:sz w:val="20"/>
                <w:szCs w:val="20"/>
              </w:rPr>
              <w:t>This requirement is not managed as part of the LGIP interim amendment</w:t>
            </w:r>
          </w:p>
        </w:tc>
      </w:tr>
      <w:tr w:rsidR="000D1D51" w:rsidRPr="00A757BA" w14:paraId="3EF5E775" w14:textId="77777777" w:rsidTr="00317C3C">
        <w:tc>
          <w:tcPr>
            <w:tcW w:w="1980" w:type="dxa"/>
            <w:vMerge/>
            <w:shd w:val="clear" w:color="auto" w:fill="auto"/>
            <w:hideMark/>
          </w:tcPr>
          <w:p w14:paraId="1A5B20E0" w14:textId="77777777" w:rsidR="000D1D51" w:rsidRPr="00A757BA" w:rsidRDefault="000D1D51" w:rsidP="00747FBD">
            <w:pPr>
              <w:spacing w:after="0" w:line="240" w:lineRule="auto"/>
              <w:rPr>
                <w:rFonts w:ascii="Arial" w:hAnsi="Arial" w:cs="Arial"/>
                <w:b/>
                <w:bCs/>
                <w:sz w:val="20"/>
                <w:szCs w:val="20"/>
              </w:rPr>
            </w:pPr>
          </w:p>
        </w:tc>
        <w:tc>
          <w:tcPr>
            <w:tcW w:w="1843" w:type="dxa"/>
            <w:vMerge/>
            <w:shd w:val="clear" w:color="auto" w:fill="auto"/>
            <w:hideMark/>
          </w:tcPr>
          <w:p w14:paraId="3508FFC0" w14:textId="77777777" w:rsidR="000D1D51" w:rsidRPr="00A757BA" w:rsidRDefault="000D1D51" w:rsidP="00747FBD">
            <w:pPr>
              <w:spacing w:after="0" w:line="240" w:lineRule="auto"/>
              <w:rPr>
                <w:rFonts w:ascii="Arial" w:hAnsi="Arial" w:cs="Arial"/>
                <w:b/>
                <w:bCs/>
                <w:sz w:val="20"/>
                <w:szCs w:val="20"/>
              </w:rPr>
            </w:pPr>
          </w:p>
        </w:tc>
        <w:tc>
          <w:tcPr>
            <w:tcW w:w="992" w:type="dxa"/>
            <w:shd w:val="clear" w:color="auto" w:fill="auto"/>
          </w:tcPr>
          <w:p w14:paraId="35484271" w14:textId="77777777" w:rsidR="000D1D51" w:rsidRPr="00A757BA" w:rsidRDefault="000D1D51" w:rsidP="00747FBD">
            <w:pPr>
              <w:pStyle w:val="ListParagraph"/>
              <w:numPr>
                <w:ilvl w:val="0"/>
                <w:numId w:val="1"/>
              </w:numPr>
              <w:spacing w:after="0" w:line="240" w:lineRule="auto"/>
              <w:ind w:left="685" w:hanging="567"/>
              <w:rPr>
                <w:rFonts w:ascii="Arial" w:hAnsi="Arial" w:cs="Arial"/>
                <w:sz w:val="20"/>
                <w:szCs w:val="20"/>
              </w:rPr>
            </w:pPr>
          </w:p>
        </w:tc>
        <w:tc>
          <w:tcPr>
            <w:tcW w:w="6574" w:type="dxa"/>
            <w:shd w:val="clear" w:color="auto" w:fill="auto"/>
            <w:hideMark/>
          </w:tcPr>
          <w:p w14:paraId="3029ACCA" w14:textId="77777777" w:rsidR="000D1D51" w:rsidRPr="00A757BA" w:rsidRDefault="000D1D51" w:rsidP="00747FBD">
            <w:pPr>
              <w:keepNext/>
              <w:keepLines/>
              <w:spacing w:after="0" w:line="240" w:lineRule="auto"/>
              <w:ind w:left="29"/>
              <w:rPr>
                <w:rFonts w:ascii="Arial" w:hAnsi="Arial" w:cs="Arial"/>
                <w:sz w:val="20"/>
                <w:szCs w:val="20"/>
              </w:rPr>
            </w:pPr>
            <w:r w:rsidRPr="00A757BA">
              <w:rPr>
                <w:rFonts w:ascii="Arial" w:hAnsi="Arial" w:cs="Arial"/>
                <w:sz w:val="20"/>
                <w:szCs w:val="20"/>
              </w:rPr>
              <w:t>All the service catchments listed in the tables of projected infrastructure demand are identified on the relevant plans for trunk infrastructure (PFTI) maps and vice versa.</w:t>
            </w:r>
          </w:p>
        </w:tc>
        <w:tc>
          <w:tcPr>
            <w:tcW w:w="1424" w:type="dxa"/>
            <w:shd w:val="clear" w:color="auto" w:fill="D9D9D9"/>
            <w:hideMark/>
          </w:tcPr>
          <w:p w14:paraId="4AFDF8FC" w14:textId="77777777"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shd w:val="clear" w:color="auto" w:fill="D9D9D9"/>
            <w:hideMark/>
          </w:tcPr>
          <w:p w14:paraId="4E37C1F5" w14:textId="77777777" w:rsidR="000D1D51" w:rsidRDefault="000D1D51" w:rsidP="00747FBD">
            <w:pPr>
              <w:keepNext/>
              <w:keepLines/>
              <w:rPr>
                <w:rFonts w:ascii="Arial" w:hAnsi="Arial" w:cs="Arial"/>
                <w:sz w:val="20"/>
                <w:szCs w:val="20"/>
              </w:rPr>
            </w:pPr>
            <w:r>
              <w:rPr>
                <w:rFonts w:ascii="Arial" w:hAnsi="Arial" w:cs="Arial"/>
                <w:sz w:val="20"/>
                <w:szCs w:val="20"/>
              </w:rPr>
              <w:t xml:space="preserve">This requirement is not managed as part of the LGIP interim amendment. </w:t>
            </w:r>
          </w:p>
          <w:p w14:paraId="0C45B8B0" w14:textId="7B496D2D" w:rsidR="000D1D51" w:rsidRPr="00DB26E9" w:rsidRDefault="000D1D51" w:rsidP="00747FBD">
            <w:pPr>
              <w:spacing w:after="0" w:line="240" w:lineRule="auto"/>
              <w:rPr>
                <w:rFonts w:ascii="Arial" w:hAnsi="Arial" w:cs="Arial"/>
                <w:sz w:val="20"/>
                <w:szCs w:val="20"/>
                <w:highlight w:val="yellow"/>
              </w:rPr>
            </w:pPr>
          </w:p>
        </w:tc>
      </w:tr>
      <w:tr w:rsidR="000D1D51" w:rsidRPr="00A757BA" w14:paraId="620CF5C8" w14:textId="77777777" w:rsidTr="00317C3C">
        <w:tc>
          <w:tcPr>
            <w:tcW w:w="1980" w:type="dxa"/>
            <w:vMerge/>
            <w:shd w:val="clear" w:color="auto" w:fill="auto"/>
          </w:tcPr>
          <w:p w14:paraId="7ABD3DC1" w14:textId="77777777" w:rsidR="000D1D51" w:rsidRPr="00A757BA" w:rsidRDefault="000D1D51" w:rsidP="00747FBD">
            <w:pPr>
              <w:spacing w:after="0" w:line="240" w:lineRule="auto"/>
              <w:rPr>
                <w:rFonts w:ascii="Arial" w:hAnsi="Arial" w:cs="Arial"/>
                <w:b/>
                <w:bCs/>
                <w:sz w:val="20"/>
                <w:szCs w:val="20"/>
              </w:rPr>
            </w:pPr>
          </w:p>
        </w:tc>
        <w:tc>
          <w:tcPr>
            <w:tcW w:w="1843" w:type="dxa"/>
            <w:vMerge w:val="restart"/>
            <w:shd w:val="clear" w:color="auto" w:fill="auto"/>
          </w:tcPr>
          <w:p w14:paraId="48F7158A" w14:textId="2CFFF8A8" w:rsidR="000D1D51" w:rsidRPr="00A757BA" w:rsidRDefault="000D1D51" w:rsidP="00747FBD">
            <w:pPr>
              <w:spacing w:after="0" w:line="240" w:lineRule="auto"/>
              <w:rPr>
                <w:rFonts w:ascii="Arial" w:hAnsi="Arial" w:cs="Arial"/>
                <w:b/>
                <w:bCs/>
                <w:sz w:val="20"/>
                <w:szCs w:val="20"/>
              </w:rPr>
            </w:pPr>
            <w:r w:rsidRPr="00A757BA">
              <w:rPr>
                <w:rFonts w:ascii="Arial" w:hAnsi="Arial" w:cs="Arial"/>
                <w:b/>
                <w:bCs/>
                <w:sz w:val="20"/>
                <w:szCs w:val="20"/>
              </w:rPr>
              <w:t xml:space="preserve">Planning assumptions </w:t>
            </w:r>
            <w:r w:rsidR="00D94DB2" w:rsidRPr="00A757BA">
              <w:rPr>
                <w:rFonts w:ascii="Arial" w:hAnsi="Arial" w:cs="Arial"/>
                <w:b/>
                <w:bCs/>
                <w:sz w:val="20"/>
                <w:szCs w:val="20"/>
              </w:rPr>
              <w:t>–</w:t>
            </w:r>
            <w:r w:rsidRPr="00A757BA">
              <w:rPr>
                <w:rFonts w:ascii="Arial" w:hAnsi="Arial" w:cs="Arial"/>
                <w:b/>
                <w:bCs/>
                <w:sz w:val="20"/>
                <w:szCs w:val="20"/>
              </w:rPr>
              <w:t xml:space="preserve"> methodology</w:t>
            </w:r>
          </w:p>
        </w:tc>
        <w:tc>
          <w:tcPr>
            <w:tcW w:w="992" w:type="dxa"/>
            <w:shd w:val="clear" w:color="auto" w:fill="auto"/>
          </w:tcPr>
          <w:p w14:paraId="4A0235DC" w14:textId="77777777" w:rsidR="000D1D51" w:rsidRPr="00A757BA" w:rsidRDefault="000D1D51" w:rsidP="00747FBD">
            <w:pPr>
              <w:pStyle w:val="ListParagraph"/>
              <w:numPr>
                <w:ilvl w:val="0"/>
                <w:numId w:val="1"/>
              </w:numPr>
              <w:spacing w:after="0" w:line="240" w:lineRule="auto"/>
              <w:ind w:left="685" w:hanging="567"/>
              <w:rPr>
                <w:rFonts w:ascii="Arial" w:hAnsi="Arial" w:cs="Arial"/>
                <w:sz w:val="20"/>
                <w:szCs w:val="20"/>
              </w:rPr>
            </w:pPr>
          </w:p>
        </w:tc>
        <w:tc>
          <w:tcPr>
            <w:tcW w:w="6574" w:type="dxa"/>
            <w:shd w:val="clear" w:color="auto" w:fill="auto"/>
          </w:tcPr>
          <w:p w14:paraId="51D913E2" w14:textId="77777777" w:rsidR="000D1D51" w:rsidRPr="00A757BA" w:rsidRDefault="000D1D51" w:rsidP="00747FBD">
            <w:pPr>
              <w:keepNext/>
              <w:keepLines/>
              <w:spacing w:after="0" w:line="240" w:lineRule="auto"/>
              <w:rPr>
                <w:rFonts w:ascii="Arial" w:hAnsi="Arial" w:cs="Arial"/>
                <w:sz w:val="20"/>
                <w:szCs w:val="20"/>
              </w:rPr>
            </w:pPr>
            <w:r w:rsidRPr="00A757BA">
              <w:rPr>
                <w:rFonts w:ascii="Arial" w:hAnsi="Arial" w:cs="Arial"/>
                <w:sz w:val="20"/>
                <w:szCs w:val="20"/>
              </w:rPr>
              <w:t xml:space="preserve">The population and dwelling projections are based on those prepared by the Queensland Government Statistician (as available at the time of preparation) and refined to reflect development trends in the local government area. </w:t>
            </w:r>
          </w:p>
        </w:tc>
        <w:tc>
          <w:tcPr>
            <w:tcW w:w="1424" w:type="dxa"/>
            <w:tcBorders>
              <w:bottom w:val="single" w:sz="4" w:space="0" w:color="auto"/>
            </w:tcBorders>
            <w:shd w:val="clear" w:color="auto" w:fill="D9D9D9"/>
          </w:tcPr>
          <w:p w14:paraId="0FF40640" w14:textId="26993D31"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tcBorders>
              <w:bottom w:val="single" w:sz="4" w:space="0" w:color="auto"/>
            </w:tcBorders>
            <w:shd w:val="clear" w:color="auto" w:fill="D9D9D9"/>
          </w:tcPr>
          <w:p w14:paraId="50454CE9" w14:textId="4AEE55E7" w:rsidR="000D1D51" w:rsidRPr="00A757BA" w:rsidRDefault="000D1D51" w:rsidP="00747FBD">
            <w:pPr>
              <w:spacing w:after="0" w:line="240" w:lineRule="auto"/>
              <w:rPr>
                <w:rFonts w:ascii="Arial" w:hAnsi="Arial" w:cs="Arial"/>
                <w:sz w:val="20"/>
                <w:szCs w:val="20"/>
              </w:rPr>
            </w:pPr>
            <w:r>
              <w:rPr>
                <w:rFonts w:ascii="Arial" w:hAnsi="Arial" w:cs="Arial"/>
                <w:sz w:val="20"/>
                <w:szCs w:val="20"/>
              </w:rPr>
              <w:t xml:space="preserve">This requirement is not managed as part of the LGIP interim amendment. </w:t>
            </w:r>
          </w:p>
        </w:tc>
      </w:tr>
      <w:tr w:rsidR="000D1D51" w:rsidRPr="00A757BA" w14:paraId="2A386870" w14:textId="77777777" w:rsidTr="00317C3C">
        <w:tc>
          <w:tcPr>
            <w:tcW w:w="1980" w:type="dxa"/>
            <w:vMerge/>
            <w:shd w:val="clear" w:color="auto" w:fill="auto"/>
          </w:tcPr>
          <w:p w14:paraId="263DEC13" w14:textId="77777777" w:rsidR="000D1D51" w:rsidRPr="00A757BA" w:rsidRDefault="000D1D51" w:rsidP="00747FBD">
            <w:pPr>
              <w:spacing w:after="0" w:line="240" w:lineRule="auto"/>
              <w:rPr>
                <w:rFonts w:ascii="Arial" w:hAnsi="Arial" w:cs="Arial"/>
                <w:b/>
                <w:bCs/>
                <w:sz w:val="20"/>
                <w:szCs w:val="20"/>
              </w:rPr>
            </w:pPr>
          </w:p>
        </w:tc>
        <w:tc>
          <w:tcPr>
            <w:tcW w:w="1843" w:type="dxa"/>
            <w:vMerge/>
            <w:shd w:val="clear" w:color="auto" w:fill="auto"/>
          </w:tcPr>
          <w:p w14:paraId="30965664" w14:textId="77777777" w:rsidR="000D1D51" w:rsidRPr="00A757BA" w:rsidRDefault="000D1D51" w:rsidP="00747FBD">
            <w:pPr>
              <w:spacing w:after="0" w:line="240" w:lineRule="auto"/>
              <w:rPr>
                <w:rFonts w:ascii="Arial" w:hAnsi="Arial" w:cs="Arial"/>
                <w:b/>
                <w:bCs/>
                <w:sz w:val="20"/>
                <w:szCs w:val="20"/>
              </w:rPr>
            </w:pPr>
          </w:p>
        </w:tc>
        <w:tc>
          <w:tcPr>
            <w:tcW w:w="992" w:type="dxa"/>
            <w:shd w:val="clear" w:color="auto" w:fill="auto"/>
          </w:tcPr>
          <w:p w14:paraId="127D0ABB" w14:textId="77777777" w:rsidR="000D1D51" w:rsidRPr="00A757BA" w:rsidRDefault="000D1D51" w:rsidP="00747FBD">
            <w:pPr>
              <w:pStyle w:val="ListParagraph"/>
              <w:numPr>
                <w:ilvl w:val="0"/>
                <w:numId w:val="1"/>
              </w:numPr>
              <w:spacing w:after="0" w:line="240" w:lineRule="auto"/>
              <w:ind w:left="685" w:hanging="567"/>
              <w:rPr>
                <w:rFonts w:ascii="Arial" w:hAnsi="Arial" w:cs="Arial"/>
                <w:sz w:val="20"/>
                <w:szCs w:val="20"/>
              </w:rPr>
            </w:pPr>
          </w:p>
        </w:tc>
        <w:tc>
          <w:tcPr>
            <w:tcW w:w="6574" w:type="dxa"/>
            <w:shd w:val="clear" w:color="auto" w:fill="auto"/>
          </w:tcPr>
          <w:p w14:paraId="62115796" w14:textId="77777777" w:rsidR="000D1D51" w:rsidRPr="00A757BA" w:rsidRDefault="000D1D51" w:rsidP="00747FBD">
            <w:pPr>
              <w:keepNext/>
              <w:keepLines/>
              <w:spacing w:after="0" w:line="240" w:lineRule="auto"/>
              <w:rPr>
                <w:rFonts w:ascii="Arial" w:hAnsi="Arial" w:cs="Arial"/>
                <w:sz w:val="20"/>
                <w:szCs w:val="20"/>
              </w:rPr>
            </w:pPr>
            <w:r w:rsidRPr="00A757BA">
              <w:rPr>
                <w:rFonts w:ascii="Arial" w:hAnsi="Arial" w:cs="Arial"/>
                <w:sz w:val="20"/>
                <w:szCs w:val="20"/>
              </w:rPr>
              <w:t>The employment and non-residential development projections align with the available economic development studies, other reports about employment or historical rates for the area.</w:t>
            </w:r>
          </w:p>
        </w:tc>
        <w:tc>
          <w:tcPr>
            <w:tcW w:w="1424" w:type="dxa"/>
            <w:shd w:val="clear" w:color="auto" w:fill="D9D9D9"/>
          </w:tcPr>
          <w:p w14:paraId="43855B09" w14:textId="77777777"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shd w:val="clear" w:color="auto" w:fill="D9D9D9"/>
          </w:tcPr>
          <w:p w14:paraId="6E02396A" w14:textId="346250D1" w:rsidR="000D1D51" w:rsidRPr="00A757BA" w:rsidRDefault="000D1D51" w:rsidP="00747FBD">
            <w:pPr>
              <w:spacing w:after="0" w:line="240" w:lineRule="auto"/>
              <w:rPr>
                <w:rFonts w:ascii="Arial" w:hAnsi="Arial" w:cs="Arial"/>
                <w:sz w:val="20"/>
                <w:szCs w:val="20"/>
              </w:rPr>
            </w:pPr>
            <w:r>
              <w:rPr>
                <w:rFonts w:ascii="Arial" w:hAnsi="Arial" w:cs="Arial"/>
                <w:sz w:val="20"/>
                <w:szCs w:val="20"/>
              </w:rPr>
              <w:t>This requirement is not managed as part of the LGIP interim amendment.</w:t>
            </w:r>
          </w:p>
        </w:tc>
      </w:tr>
      <w:tr w:rsidR="000D1D51" w:rsidRPr="00A757BA" w14:paraId="5102E777" w14:textId="77777777" w:rsidTr="00317C3C">
        <w:tc>
          <w:tcPr>
            <w:tcW w:w="1980" w:type="dxa"/>
            <w:vMerge/>
            <w:shd w:val="clear" w:color="auto" w:fill="auto"/>
          </w:tcPr>
          <w:p w14:paraId="510B57CB" w14:textId="77777777" w:rsidR="000D1D51" w:rsidRPr="00A757BA" w:rsidRDefault="000D1D51" w:rsidP="00747FBD">
            <w:pPr>
              <w:spacing w:after="0" w:line="240" w:lineRule="auto"/>
              <w:rPr>
                <w:rFonts w:ascii="Arial" w:hAnsi="Arial" w:cs="Arial"/>
                <w:b/>
                <w:bCs/>
                <w:sz w:val="20"/>
                <w:szCs w:val="20"/>
              </w:rPr>
            </w:pPr>
          </w:p>
        </w:tc>
        <w:tc>
          <w:tcPr>
            <w:tcW w:w="1843" w:type="dxa"/>
            <w:vMerge/>
            <w:shd w:val="clear" w:color="auto" w:fill="auto"/>
          </w:tcPr>
          <w:p w14:paraId="3B33EF0C" w14:textId="77777777" w:rsidR="000D1D51" w:rsidRPr="00A757BA" w:rsidRDefault="000D1D51" w:rsidP="00747FBD">
            <w:pPr>
              <w:spacing w:after="0" w:line="240" w:lineRule="auto"/>
              <w:rPr>
                <w:rFonts w:ascii="Arial" w:hAnsi="Arial" w:cs="Arial"/>
                <w:b/>
                <w:bCs/>
                <w:sz w:val="20"/>
                <w:szCs w:val="20"/>
              </w:rPr>
            </w:pPr>
          </w:p>
        </w:tc>
        <w:tc>
          <w:tcPr>
            <w:tcW w:w="992" w:type="dxa"/>
            <w:shd w:val="clear" w:color="auto" w:fill="auto"/>
          </w:tcPr>
          <w:p w14:paraId="52667334" w14:textId="77777777" w:rsidR="000D1D51" w:rsidRPr="00A757BA" w:rsidRDefault="000D1D51" w:rsidP="00747FBD">
            <w:pPr>
              <w:pStyle w:val="ListParagraph"/>
              <w:numPr>
                <w:ilvl w:val="0"/>
                <w:numId w:val="1"/>
              </w:numPr>
              <w:spacing w:after="0" w:line="240" w:lineRule="auto"/>
              <w:ind w:left="685" w:hanging="567"/>
              <w:rPr>
                <w:rFonts w:ascii="Arial" w:hAnsi="Arial" w:cs="Arial"/>
                <w:sz w:val="20"/>
                <w:szCs w:val="20"/>
              </w:rPr>
            </w:pPr>
          </w:p>
        </w:tc>
        <w:tc>
          <w:tcPr>
            <w:tcW w:w="6574" w:type="dxa"/>
            <w:shd w:val="clear" w:color="auto" w:fill="auto"/>
          </w:tcPr>
          <w:p w14:paraId="3F5E758C" w14:textId="77777777" w:rsidR="000D1D51" w:rsidRPr="00A757BA" w:rsidRDefault="000D1D51" w:rsidP="00747FBD">
            <w:pPr>
              <w:keepNext/>
              <w:keepLines/>
              <w:spacing w:after="0" w:line="240" w:lineRule="auto"/>
              <w:rPr>
                <w:rFonts w:ascii="Arial" w:hAnsi="Arial" w:cs="Arial"/>
                <w:sz w:val="20"/>
                <w:szCs w:val="20"/>
              </w:rPr>
            </w:pPr>
            <w:r w:rsidRPr="00A757BA">
              <w:rPr>
                <w:rFonts w:ascii="Arial" w:hAnsi="Arial" w:cs="Arial"/>
                <w:sz w:val="20"/>
                <w:szCs w:val="20"/>
              </w:rPr>
              <w:t xml:space="preserve">The developable area excludes all areas affected by absolute constraints such as steep slopes, </w:t>
            </w:r>
            <w:proofErr w:type="gramStart"/>
            <w:r w:rsidRPr="00A757BA">
              <w:rPr>
                <w:rFonts w:ascii="Arial" w:hAnsi="Arial" w:cs="Arial"/>
                <w:sz w:val="20"/>
                <w:szCs w:val="20"/>
              </w:rPr>
              <w:t>conservation</w:t>
            </w:r>
            <w:proofErr w:type="gramEnd"/>
            <w:r w:rsidRPr="00A757BA">
              <w:rPr>
                <w:rFonts w:ascii="Arial" w:hAnsi="Arial" w:cs="Arial"/>
                <w:sz w:val="20"/>
                <w:szCs w:val="20"/>
              </w:rPr>
              <w:t xml:space="preserve"> and flooding.</w:t>
            </w:r>
          </w:p>
        </w:tc>
        <w:tc>
          <w:tcPr>
            <w:tcW w:w="1424" w:type="dxa"/>
            <w:shd w:val="clear" w:color="auto" w:fill="D9D9D9"/>
          </w:tcPr>
          <w:p w14:paraId="02E351EA" w14:textId="77777777"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shd w:val="clear" w:color="auto" w:fill="D9D9D9"/>
          </w:tcPr>
          <w:p w14:paraId="65CA31EC" w14:textId="3AC329DC" w:rsidR="000D1D51" w:rsidRPr="00A757BA" w:rsidRDefault="000D1D51" w:rsidP="00747FBD">
            <w:pPr>
              <w:spacing w:after="0" w:line="240" w:lineRule="auto"/>
              <w:rPr>
                <w:rFonts w:ascii="Arial" w:hAnsi="Arial" w:cs="Arial"/>
                <w:sz w:val="20"/>
                <w:szCs w:val="20"/>
              </w:rPr>
            </w:pPr>
            <w:r>
              <w:rPr>
                <w:rFonts w:ascii="Arial" w:hAnsi="Arial" w:cs="Arial"/>
                <w:sz w:val="20"/>
                <w:szCs w:val="20"/>
              </w:rPr>
              <w:t>This requirement is not managed as part of the LGIP interim amendment.</w:t>
            </w:r>
          </w:p>
        </w:tc>
      </w:tr>
      <w:tr w:rsidR="000D1D51" w:rsidRPr="00A757BA" w14:paraId="18CDA9F4" w14:textId="77777777" w:rsidTr="00317C3C">
        <w:tc>
          <w:tcPr>
            <w:tcW w:w="1980" w:type="dxa"/>
            <w:vMerge/>
            <w:shd w:val="clear" w:color="auto" w:fill="auto"/>
          </w:tcPr>
          <w:p w14:paraId="77769D24" w14:textId="77777777" w:rsidR="000D1D51" w:rsidRPr="00A757BA" w:rsidRDefault="000D1D51" w:rsidP="00747FBD">
            <w:pPr>
              <w:spacing w:after="0" w:line="240" w:lineRule="auto"/>
              <w:rPr>
                <w:rFonts w:ascii="Arial" w:hAnsi="Arial" w:cs="Arial"/>
                <w:b/>
                <w:bCs/>
                <w:sz w:val="20"/>
                <w:szCs w:val="20"/>
              </w:rPr>
            </w:pPr>
          </w:p>
        </w:tc>
        <w:tc>
          <w:tcPr>
            <w:tcW w:w="1843" w:type="dxa"/>
            <w:vMerge/>
            <w:shd w:val="clear" w:color="auto" w:fill="auto"/>
          </w:tcPr>
          <w:p w14:paraId="1C7767EA" w14:textId="77777777" w:rsidR="000D1D51" w:rsidRPr="00A757BA" w:rsidRDefault="000D1D51" w:rsidP="00747FBD">
            <w:pPr>
              <w:spacing w:after="0" w:line="240" w:lineRule="auto"/>
              <w:rPr>
                <w:rFonts w:ascii="Arial" w:hAnsi="Arial" w:cs="Arial"/>
                <w:b/>
                <w:bCs/>
                <w:sz w:val="20"/>
                <w:szCs w:val="20"/>
              </w:rPr>
            </w:pPr>
          </w:p>
        </w:tc>
        <w:tc>
          <w:tcPr>
            <w:tcW w:w="992" w:type="dxa"/>
            <w:tcBorders>
              <w:bottom w:val="single" w:sz="4" w:space="0" w:color="auto"/>
            </w:tcBorders>
            <w:shd w:val="clear" w:color="auto" w:fill="auto"/>
          </w:tcPr>
          <w:p w14:paraId="2BDA3CF9" w14:textId="77777777" w:rsidR="000D1D51" w:rsidRPr="00A757BA" w:rsidRDefault="000D1D51" w:rsidP="00747FBD">
            <w:pPr>
              <w:pStyle w:val="ListParagraph"/>
              <w:numPr>
                <w:ilvl w:val="0"/>
                <w:numId w:val="1"/>
              </w:numPr>
              <w:spacing w:after="0" w:line="240" w:lineRule="auto"/>
              <w:ind w:left="685" w:hanging="567"/>
              <w:rPr>
                <w:rFonts w:ascii="Arial" w:hAnsi="Arial" w:cs="Arial"/>
                <w:sz w:val="20"/>
                <w:szCs w:val="20"/>
              </w:rPr>
            </w:pPr>
          </w:p>
        </w:tc>
        <w:tc>
          <w:tcPr>
            <w:tcW w:w="6574" w:type="dxa"/>
            <w:shd w:val="clear" w:color="auto" w:fill="auto"/>
          </w:tcPr>
          <w:p w14:paraId="6E61E270" w14:textId="77777777"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 xml:space="preserve">The planned densities reflect realistic levels and types of development having regard to the planning scheme provisions and current development trends. </w:t>
            </w:r>
          </w:p>
        </w:tc>
        <w:tc>
          <w:tcPr>
            <w:tcW w:w="1424" w:type="dxa"/>
            <w:tcBorders>
              <w:bottom w:val="single" w:sz="4" w:space="0" w:color="auto"/>
            </w:tcBorders>
            <w:shd w:val="clear" w:color="auto" w:fill="D9D9D9"/>
          </w:tcPr>
          <w:p w14:paraId="49AE6FDA" w14:textId="77777777"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tcBorders>
              <w:bottom w:val="single" w:sz="4" w:space="0" w:color="auto"/>
            </w:tcBorders>
            <w:shd w:val="clear" w:color="auto" w:fill="D9D9D9"/>
          </w:tcPr>
          <w:p w14:paraId="4405D75C" w14:textId="13BD51E6" w:rsidR="000D1D51" w:rsidRPr="00A757BA" w:rsidRDefault="000D1D51" w:rsidP="00747FBD">
            <w:pPr>
              <w:spacing w:after="0" w:line="240" w:lineRule="auto"/>
              <w:rPr>
                <w:rFonts w:ascii="Arial" w:hAnsi="Arial" w:cs="Arial"/>
                <w:sz w:val="20"/>
                <w:szCs w:val="20"/>
              </w:rPr>
            </w:pPr>
            <w:r>
              <w:rPr>
                <w:rFonts w:ascii="Arial" w:hAnsi="Arial" w:cs="Arial"/>
                <w:sz w:val="20"/>
                <w:szCs w:val="20"/>
              </w:rPr>
              <w:t>This requirement is not managed as part of the LGIP interim amendment.</w:t>
            </w:r>
          </w:p>
        </w:tc>
      </w:tr>
      <w:tr w:rsidR="000D1D51" w:rsidRPr="00A757BA" w14:paraId="520F90E9" w14:textId="77777777" w:rsidTr="00317C3C">
        <w:tc>
          <w:tcPr>
            <w:tcW w:w="1980" w:type="dxa"/>
            <w:vMerge/>
            <w:shd w:val="clear" w:color="auto" w:fill="auto"/>
          </w:tcPr>
          <w:p w14:paraId="24FDBABA" w14:textId="77777777" w:rsidR="000D1D51" w:rsidRPr="00A757BA" w:rsidRDefault="000D1D51" w:rsidP="00747FBD">
            <w:pPr>
              <w:spacing w:after="0" w:line="240" w:lineRule="auto"/>
              <w:rPr>
                <w:rFonts w:ascii="Arial" w:hAnsi="Arial" w:cs="Arial"/>
                <w:b/>
                <w:bCs/>
                <w:sz w:val="20"/>
                <w:szCs w:val="20"/>
              </w:rPr>
            </w:pPr>
          </w:p>
        </w:tc>
        <w:tc>
          <w:tcPr>
            <w:tcW w:w="1843" w:type="dxa"/>
            <w:vMerge/>
            <w:shd w:val="clear" w:color="auto" w:fill="auto"/>
          </w:tcPr>
          <w:p w14:paraId="34F1372E" w14:textId="77777777" w:rsidR="000D1D51" w:rsidRPr="00A757BA" w:rsidRDefault="000D1D51" w:rsidP="00747FBD">
            <w:pPr>
              <w:spacing w:after="0" w:line="240" w:lineRule="auto"/>
              <w:rPr>
                <w:rFonts w:ascii="Arial" w:hAnsi="Arial" w:cs="Arial"/>
                <w:b/>
                <w:bCs/>
                <w:sz w:val="20"/>
                <w:szCs w:val="20"/>
              </w:rPr>
            </w:pPr>
          </w:p>
        </w:tc>
        <w:tc>
          <w:tcPr>
            <w:tcW w:w="992" w:type="dxa"/>
            <w:tcBorders>
              <w:top w:val="single" w:sz="4" w:space="0" w:color="auto"/>
            </w:tcBorders>
            <w:shd w:val="clear" w:color="auto" w:fill="auto"/>
          </w:tcPr>
          <w:p w14:paraId="24DEAFBD" w14:textId="77777777" w:rsidR="000D1D51" w:rsidRPr="00A757BA" w:rsidRDefault="000D1D51" w:rsidP="00747FBD">
            <w:pPr>
              <w:pStyle w:val="ListParagraph"/>
              <w:numPr>
                <w:ilvl w:val="0"/>
                <w:numId w:val="1"/>
              </w:numPr>
              <w:spacing w:after="0" w:line="240" w:lineRule="auto"/>
              <w:ind w:left="685" w:hanging="567"/>
              <w:rPr>
                <w:rFonts w:ascii="Arial" w:hAnsi="Arial" w:cs="Arial"/>
                <w:sz w:val="20"/>
                <w:szCs w:val="20"/>
              </w:rPr>
            </w:pPr>
          </w:p>
        </w:tc>
        <w:tc>
          <w:tcPr>
            <w:tcW w:w="6574" w:type="dxa"/>
            <w:shd w:val="clear" w:color="auto" w:fill="auto"/>
          </w:tcPr>
          <w:p w14:paraId="0E0898D7" w14:textId="77777777" w:rsidR="000D1D51" w:rsidRPr="00A757BA" w:rsidRDefault="000D1D51" w:rsidP="00747FBD">
            <w:pPr>
              <w:keepNext/>
              <w:keepLines/>
              <w:spacing w:after="0" w:line="240" w:lineRule="auto"/>
              <w:rPr>
                <w:rFonts w:ascii="Arial" w:hAnsi="Arial" w:cs="Arial"/>
                <w:sz w:val="20"/>
                <w:szCs w:val="20"/>
              </w:rPr>
            </w:pPr>
            <w:r w:rsidRPr="00A757BA">
              <w:rPr>
                <w:rFonts w:ascii="Arial" w:hAnsi="Arial" w:cs="Arial"/>
                <w:sz w:val="20"/>
                <w:szCs w:val="20"/>
              </w:rPr>
              <w:t>The planned densities account for land required for local roads and other infrastructure.</w:t>
            </w:r>
          </w:p>
        </w:tc>
        <w:tc>
          <w:tcPr>
            <w:tcW w:w="1424" w:type="dxa"/>
            <w:shd w:val="clear" w:color="auto" w:fill="D9D9D9"/>
          </w:tcPr>
          <w:p w14:paraId="6E55EBAA" w14:textId="77777777"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shd w:val="clear" w:color="auto" w:fill="D9D9D9"/>
          </w:tcPr>
          <w:p w14:paraId="713ECCAB" w14:textId="60FBA61E" w:rsidR="000D1D51" w:rsidRPr="00A757BA" w:rsidRDefault="000D1D51" w:rsidP="00747FBD">
            <w:pPr>
              <w:spacing w:after="0" w:line="240" w:lineRule="auto"/>
              <w:rPr>
                <w:rFonts w:ascii="Arial" w:hAnsi="Arial" w:cs="Arial"/>
                <w:sz w:val="20"/>
                <w:szCs w:val="20"/>
              </w:rPr>
            </w:pPr>
            <w:r>
              <w:rPr>
                <w:rFonts w:ascii="Arial" w:hAnsi="Arial" w:cs="Arial"/>
                <w:sz w:val="20"/>
                <w:szCs w:val="20"/>
              </w:rPr>
              <w:t>This requirement is not managed as part of the LGIP interim amendment.</w:t>
            </w:r>
          </w:p>
        </w:tc>
      </w:tr>
      <w:tr w:rsidR="000D1D51" w:rsidRPr="00A757BA" w14:paraId="09008809" w14:textId="77777777" w:rsidTr="00317C3C">
        <w:tc>
          <w:tcPr>
            <w:tcW w:w="1980" w:type="dxa"/>
            <w:vMerge/>
            <w:shd w:val="clear" w:color="auto" w:fill="auto"/>
          </w:tcPr>
          <w:p w14:paraId="3A372B1D" w14:textId="77777777" w:rsidR="000D1D51" w:rsidRPr="00A757BA" w:rsidRDefault="000D1D51" w:rsidP="00747FBD">
            <w:pPr>
              <w:spacing w:after="0" w:line="240" w:lineRule="auto"/>
              <w:rPr>
                <w:rFonts w:ascii="Arial" w:hAnsi="Arial" w:cs="Arial"/>
                <w:b/>
                <w:bCs/>
                <w:sz w:val="20"/>
                <w:szCs w:val="20"/>
              </w:rPr>
            </w:pPr>
          </w:p>
        </w:tc>
        <w:tc>
          <w:tcPr>
            <w:tcW w:w="1843" w:type="dxa"/>
            <w:vMerge/>
            <w:shd w:val="clear" w:color="auto" w:fill="auto"/>
          </w:tcPr>
          <w:p w14:paraId="717DC3A9" w14:textId="77777777" w:rsidR="000D1D51" w:rsidRPr="00A757BA" w:rsidRDefault="000D1D51" w:rsidP="00747FBD">
            <w:pPr>
              <w:spacing w:after="0" w:line="240" w:lineRule="auto"/>
              <w:rPr>
                <w:rFonts w:ascii="Arial" w:hAnsi="Arial" w:cs="Arial"/>
                <w:b/>
                <w:bCs/>
                <w:sz w:val="20"/>
                <w:szCs w:val="20"/>
              </w:rPr>
            </w:pPr>
          </w:p>
        </w:tc>
        <w:tc>
          <w:tcPr>
            <w:tcW w:w="992" w:type="dxa"/>
            <w:shd w:val="clear" w:color="auto" w:fill="auto"/>
          </w:tcPr>
          <w:p w14:paraId="00C81938" w14:textId="77777777" w:rsidR="000D1D51" w:rsidRPr="00A757BA" w:rsidRDefault="000D1D51" w:rsidP="00747FBD">
            <w:pPr>
              <w:pStyle w:val="ListParagraph"/>
              <w:numPr>
                <w:ilvl w:val="0"/>
                <w:numId w:val="1"/>
              </w:numPr>
              <w:spacing w:after="0" w:line="240" w:lineRule="auto"/>
              <w:ind w:left="685" w:hanging="567"/>
              <w:rPr>
                <w:rFonts w:ascii="Arial" w:hAnsi="Arial" w:cs="Arial"/>
                <w:sz w:val="20"/>
                <w:szCs w:val="20"/>
              </w:rPr>
            </w:pPr>
          </w:p>
        </w:tc>
        <w:tc>
          <w:tcPr>
            <w:tcW w:w="6574" w:type="dxa"/>
            <w:shd w:val="clear" w:color="auto" w:fill="auto"/>
          </w:tcPr>
          <w:p w14:paraId="177C1F56" w14:textId="77777777" w:rsidR="000D1D51" w:rsidRPr="00A757BA" w:rsidRDefault="000D1D51" w:rsidP="00747FBD">
            <w:pPr>
              <w:keepNext/>
              <w:keepLines/>
              <w:spacing w:after="0" w:line="240" w:lineRule="auto"/>
              <w:rPr>
                <w:rFonts w:ascii="Arial" w:hAnsi="Arial" w:cs="Arial"/>
                <w:sz w:val="20"/>
                <w:szCs w:val="20"/>
              </w:rPr>
            </w:pPr>
            <w:r w:rsidRPr="00A757BA">
              <w:rPr>
                <w:rFonts w:ascii="Arial" w:hAnsi="Arial" w:cs="Arial"/>
                <w:sz w:val="20"/>
                <w:szCs w:val="20"/>
              </w:rPr>
              <w:t>The population and employment projection tables identify “ultimate development” in accordance with the defined term.</w:t>
            </w:r>
          </w:p>
        </w:tc>
        <w:tc>
          <w:tcPr>
            <w:tcW w:w="1424" w:type="dxa"/>
            <w:shd w:val="clear" w:color="auto" w:fill="D9D9D9"/>
          </w:tcPr>
          <w:p w14:paraId="67542751" w14:textId="27C32D19"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shd w:val="clear" w:color="auto" w:fill="D9D9D9"/>
          </w:tcPr>
          <w:p w14:paraId="2AE63448" w14:textId="3120A444" w:rsidR="000D1D51" w:rsidRPr="00A757BA" w:rsidRDefault="000D1D51" w:rsidP="00747FBD">
            <w:pPr>
              <w:spacing w:after="0" w:line="240" w:lineRule="auto"/>
              <w:rPr>
                <w:rFonts w:ascii="Arial" w:hAnsi="Arial" w:cs="Arial"/>
                <w:sz w:val="20"/>
                <w:szCs w:val="20"/>
              </w:rPr>
            </w:pPr>
            <w:r>
              <w:rPr>
                <w:rFonts w:ascii="Arial" w:hAnsi="Arial" w:cs="Arial"/>
                <w:sz w:val="20"/>
                <w:szCs w:val="20"/>
              </w:rPr>
              <w:t>This requirement is not managed as part of the LGIP interim amendment.</w:t>
            </w:r>
          </w:p>
        </w:tc>
      </w:tr>
      <w:tr w:rsidR="000D1D51" w:rsidRPr="00A757BA" w14:paraId="2FA29D3D" w14:textId="77777777" w:rsidTr="00317C3C">
        <w:tc>
          <w:tcPr>
            <w:tcW w:w="1980" w:type="dxa"/>
            <w:vMerge/>
            <w:shd w:val="clear" w:color="auto" w:fill="auto"/>
          </w:tcPr>
          <w:p w14:paraId="746F7232" w14:textId="77777777" w:rsidR="000D1D51" w:rsidRPr="00A757BA" w:rsidRDefault="000D1D51" w:rsidP="00747FBD">
            <w:pPr>
              <w:spacing w:after="0" w:line="240" w:lineRule="auto"/>
              <w:rPr>
                <w:rFonts w:ascii="Arial" w:hAnsi="Arial" w:cs="Arial"/>
                <w:b/>
                <w:bCs/>
                <w:sz w:val="20"/>
                <w:szCs w:val="20"/>
              </w:rPr>
            </w:pPr>
          </w:p>
        </w:tc>
        <w:tc>
          <w:tcPr>
            <w:tcW w:w="1843" w:type="dxa"/>
            <w:vMerge/>
            <w:shd w:val="clear" w:color="auto" w:fill="auto"/>
          </w:tcPr>
          <w:p w14:paraId="727CD974" w14:textId="77777777" w:rsidR="000D1D51" w:rsidRPr="00A757BA" w:rsidRDefault="000D1D51" w:rsidP="00747FBD">
            <w:pPr>
              <w:spacing w:after="0" w:line="240" w:lineRule="auto"/>
              <w:rPr>
                <w:rFonts w:ascii="Arial" w:hAnsi="Arial" w:cs="Arial"/>
                <w:b/>
                <w:bCs/>
                <w:sz w:val="20"/>
                <w:szCs w:val="20"/>
              </w:rPr>
            </w:pPr>
          </w:p>
        </w:tc>
        <w:tc>
          <w:tcPr>
            <w:tcW w:w="992" w:type="dxa"/>
            <w:shd w:val="clear" w:color="auto" w:fill="auto"/>
          </w:tcPr>
          <w:p w14:paraId="3AAF298F" w14:textId="77777777" w:rsidR="000D1D51" w:rsidRPr="00A757BA" w:rsidRDefault="000D1D51" w:rsidP="00747FBD">
            <w:pPr>
              <w:pStyle w:val="ListParagraph"/>
              <w:numPr>
                <w:ilvl w:val="0"/>
                <w:numId w:val="1"/>
              </w:numPr>
              <w:spacing w:after="0" w:line="240" w:lineRule="auto"/>
              <w:ind w:left="685" w:hanging="567"/>
              <w:rPr>
                <w:rFonts w:ascii="Arial" w:hAnsi="Arial" w:cs="Arial"/>
                <w:sz w:val="20"/>
                <w:szCs w:val="20"/>
              </w:rPr>
            </w:pPr>
          </w:p>
        </w:tc>
        <w:tc>
          <w:tcPr>
            <w:tcW w:w="6574" w:type="dxa"/>
            <w:shd w:val="clear" w:color="auto" w:fill="auto"/>
          </w:tcPr>
          <w:p w14:paraId="6CDA1482" w14:textId="77777777" w:rsidR="000D1D51" w:rsidRPr="00A757BA" w:rsidRDefault="000D1D51" w:rsidP="00747FBD">
            <w:pPr>
              <w:keepNext/>
              <w:keepLines/>
              <w:spacing w:after="0" w:line="240" w:lineRule="auto"/>
              <w:rPr>
                <w:rFonts w:ascii="Arial" w:hAnsi="Arial" w:cs="Arial"/>
                <w:sz w:val="20"/>
                <w:szCs w:val="20"/>
              </w:rPr>
            </w:pPr>
            <w:r w:rsidRPr="00A757BA">
              <w:rPr>
                <w:rFonts w:ascii="Arial" w:hAnsi="Arial" w:cs="Arial"/>
                <w:sz w:val="20"/>
                <w:szCs w:val="20"/>
              </w:rPr>
              <w:t>Based on the information in the projection tables and other available material, it is possible to verify the remaining capacity to accommodate growth, for each projection area.</w:t>
            </w:r>
          </w:p>
        </w:tc>
        <w:tc>
          <w:tcPr>
            <w:tcW w:w="1424" w:type="dxa"/>
            <w:shd w:val="clear" w:color="auto" w:fill="D9D9D9"/>
          </w:tcPr>
          <w:p w14:paraId="157604AB" w14:textId="77777777"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shd w:val="clear" w:color="auto" w:fill="D9D9D9"/>
          </w:tcPr>
          <w:p w14:paraId="6B9DDAC7" w14:textId="4C4A9699" w:rsidR="000D1D51" w:rsidRPr="00A757BA" w:rsidRDefault="000D1D51" w:rsidP="00747FBD">
            <w:pPr>
              <w:spacing w:after="0" w:line="240" w:lineRule="auto"/>
              <w:rPr>
                <w:rFonts w:ascii="Arial" w:hAnsi="Arial" w:cs="Arial"/>
                <w:sz w:val="20"/>
                <w:szCs w:val="20"/>
              </w:rPr>
            </w:pPr>
            <w:r>
              <w:rPr>
                <w:rFonts w:ascii="Arial" w:hAnsi="Arial" w:cs="Arial"/>
                <w:sz w:val="20"/>
                <w:szCs w:val="20"/>
              </w:rPr>
              <w:t>This requirement is not managed as part of the LGIP interim amendment.</w:t>
            </w:r>
          </w:p>
        </w:tc>
      </w:tr>
      <w:tr w:rsidR="000D1D51" w:rsidRPr="00A757BA" w14:paraId="72F92C7D" w14:textId="77777777" w:rsidTr="00317C3C">
        <w:tc>
          <w:tcPr>
            <w:tcW w:w="1980" w:type="dxa"/>
            <w:vMerge/>
            <w:shd w:val="clear" w:color="auto" w:fill="auto"/>
          </w:tcPr>
          <w:p w14:paraId="0C770401" w14:textId="77777777" w:rsidR="000D1D51" w:rsidRPr="00A757BA" w:rsidRDefault="000D1D51" w:rsidP="00747FBD">
            <w:pPr>
              <w:spacing w:after="0" w:line="240" w:lineRule="auto"/>
              <w:rPr>
                <w:rFonts w:ascii="Arial" w:hAnsi="Arial" w:cs="Arial"/>
                <w:b/>
                <w:bCs/>
                <w:sz w:val="20"/>
                <w:szCs w:val="20"/>
              </w:rPr>
            </w:pPr>
          </w:p>
        </w:tc>
        <w:tc>
          <w:tcPr>
            <w:tcW w:w="1843" w:type="dxa"/>
            <w:vMerge/>
            <w:shd w:val="clear" w:color="auto" w:fill="auto"/>
          </w:tcPr>
          <w:p w14:paraId="4CE161D8" w14:textId="77777777" w:rsidR="000D1D51" w:rsidRPr="00A757BA" w:rsidRDefault="000D1D51" w:rsidP="00747FBD">
            <w:pPr>
              <w:spacing w:after="0" w:line="240" w:lineRule="auto"/>
              <w:rPr>
                <w:rFonts w:ascii="Arial" w:hAnsi="Arial" w:cs="Arial"/>
                <w:b/>
                <w:bCs/>
                <w:sz w:val="20"/>
                <w:szCs w:val="20"/>
              </w:rPr>
            </w:pPr>
          </w:p>
        </w:tc>
        <w:tc>
          <w:tcPr>
            <w:tcW w:w="992" w:type="dxa"/>
            <w:shd w:val="clear" w:color="auto" w:fill="auto"/>
          </w:tcPr>
          <w:p w14:paraId="7D73803E" w14:textId="77777777" w:rsidR="000D1D51" w:rsidRPr="00A757BA" w:rsidRDefault="000D1D51" w:rsidP="00747FBD">
            <w:pPr>
              <w:pStyle w:val="ListParagraph"/>
              <w:numPr>
                <w:ilvl w:val="0"/>
                <w:numId w:val="1"/>
              </w:numPr>
              <w:spacing w:after="0" w:line="240" w:lineRule="auto"/>
              <w:ind w:left="685" w:hanging="567"/>
              <w:rPr>
                <w:rFonts w:ascii="Arial" w:hAnsi="Arial" w:cs="Arial"/>
                <w:sz w:val="20"/>
                <w:szCs w:val="20"/>
              </w:rPr>
            </w:pPr>
          </w:p>
        </w:tc>
        <w:tc>
          <w:tcPr>
            <w:tcW w:w="6574" w:type="dxa"/>
            <w:shd w:val="clear" w:color="auto" w:fill="auto"/>
          </w:tcPr>
          <w:p w14:paraId="530BD67D" w14:textId="77777777" w:rsidR="000D1D51" w:rsidRPr="00A757BA" w:rsidRDefault="000D1D51" w:rsidP="00747FBD">
            <w:pPr>
              <w:keepNext/>
              <w:keepLines/>
              <w:spacing w:after="0" w:line="240" w:lineRule="auto"/>
              <w:rPr>
                <w:rFonts w:ascii="Arial" w:hAnsi="Arial" w:cs="Arial"/>
                <w:sz w:val="20"/>
                <w:szCs w:val="20"/>
              </w:rPr>
            </w:pPr>
            <w:r w:rsidRPr="00A757BA">
              <w:rPr>
                <w:rFonts w:ascii="Arial" w:hAnsi="Arial" w:cs="Arial"/>
                <w:sz w:val="20"/>
                <w:szCs w:val="20"/>
              </w:rPr>
              <w:t xml:space="preserve">The determination of planning assumptions about the type, scale, </w:t>
            </w:r>
            <w:proofErr w:type="gramStart"/>
            <w:r w:rsidRPr="00A757BA">
              <w:rPr>
                <w:rFonts w:ascii="Arial" w:hAnsi="Arial" w:cs="Arial"/>
                <w:sz w:val="20"/>
                <w:szCs w:val="20"/>
              </w:rPr>
              <w:t>timing</w:t>
            </w:r>
            <w:proofErr w:type="gramEnd"/>
            <w:r w:rsidRPr="00A757BA">
              <w:rPr>
                <w:rFonts w:ascii="Arial" w:hAnsi="Arial" w:cs="Arial"/>
                <w:sz w:val="20"/>
                <w:szCs w:val="20"/>
              </w:rPr>
              <w:t xml:space="preserve"> and location of development, reflect an efficient, sequential pattern of development.</w:t>
            </w:r>
          </w:p>
        </w:tc>
        <w:tc>
          <w:tcPr>
            <w:tcW w:w="1424" w:type="dxa"/>
            <w:shd w:val="clear" w:color="auto" w:fill="D9D9D9"/>
          </w:tcPr>
          <w:p w14:paraId="630CD81F" w14:textId="42489D28" w:rsidR="000D1D51" w:rsidRPr="00A757BA" w:rsidRDefault="000D1D51" w:rsidP="00747FBD">
            <w:pPr>
              <w:keepNext/>
              <w:keepLines/>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shd w:val="clear" w:color="auto" w:fill="D9D9D9"/>
          </w:tcPr>
          <w:p w14:paraId="7ECC0DCD" w14:textId="648059E0" w:rsidR="000D1D51" w:rsidRPr="00A757BA" w:rsidRDefault="000D1D51" w:rsidP="00747FBD">
            <w:pPr>
              <w:keepNext/>
              <w:keepLines/>
              <w:spacing w:after="0" w:line="240" w:lineRule="auto"/>
              <w:rPr>
                <w:rFonts w:ascii="Arial" w:hAnsi="Arial" w:cs="Arial"/>
                <w:sz w:val="20"/>
                <w:szCs w:val="20"/>
              </w:rPr>
            </w:pPr>
            <w:r>
              <w:rPr>
                <w:rFonts w:ascii="Arial" w:hAnsi="Arial" w:cs="Arial"/>
                <w:sz w:val="20"/>
                <w:szCs w:val="20"/>
              </w:rPr>
              <w:t>This requirement is not managed as part of the LGIP interim amendment.</w:t>
            </w:r>
          </w:p>
        </w:tc>
      </w:tr>
      <w:tr w:rsidR="000D1D51" w:rsidRPr="00A757BA" w14:paraId="1E925D8F" w14:textId="77777777" w:rsidTr="00317C3C">
        <w:tc>
          <w:tcPr>
            <w:tcW w:w="1980" w:type="dxa"/>
            <w:vMerge/>
            <w:shd w:val="clear" w:color="auto" w:fill="auto"/>
          </w:tcPr>
          <w:p w14:paraId="5C2CB37D" w14:textId="77777777" w:rsidR="000D1D51" w:rsidRPr="00A757BA" w:rsidRDefault="000D1D51" w:rsidP="00747FBD">
            <w:pPr>
              <w:spacing w:after="0" w:line="240" w:lineRule="auto"/>
              <w:rPr>
                <w:rFonts w:ascii="Arial" w:hAnsi="Arial" w:cs="Arial"/>
                <w:b/>
                <w:bCs/>
                <w:sz w:val="20"/>
                <w:szCs w:val="20"/>
              </w:rPr>
            </w:pPr>
          </w:p>
        </w:tc>
        <w:tc>
          <w:tcPr>
            <w:tcW w:w="1843" w:type="dxa"/>
            <w:vMerge/>
            <w:shd w:val="clear" w:color="auto" w:fill="auto"/>
          </w:tcPr>
          <w:p w14:paraId="39EEBAD2" w14:textId="77777777" w:rsidR="000D1D51" w:rsidRPr="00A757BA" w:rsidRDefault="000D1D51" w:rsidP="00747FBD">
            <w:pPr>
              <w:spacing w:after="0" w:line="240" w:lineRule="auto"/>
              <w:rPr>
                <w:rFonts w:ascii="Arial" w:hAnsi="Arial" w:cs="Arial"/>
                <w:b/>
                <w:bCs/>
                <w:sz w:val="20"/>
                <w:szCs w:val="20"/>
              </w:rPr>
            </w:pPr>
          </w:p>
        </w:tc>
        <w:tc>
          <w:tcPr>
            <w:tcW w:w="992" w:type="dxa"/>
            <w:shd w:val="clear" w:color="auto" w:fill="auto"/>
          </w:tcPr>
          <w:p w14:paraId="1681E029" w14:textId="77777777" w:rsidR="000D1D51" w:rsidRPr="00A757BA" w:rsidRDefault="000D1D51" w:rsidP="00747FBD">
            <w:pPr>
              <w:pStyle w:val="ListParagraph"/>
              <w:keepNext/>
              <w:keepLines/>
              <w:numPr>
                <w:ilvl w:val="0"/>
                <w:numId w:val="1"/>
              </w:numPr>
              <w:spacing w:after="0" w:line="240" w:lineRule="auto"/>
              <w:ind w:left="685" w:hanging="567"/>
              <w:rPr>
                <w:rFonts w:ascii="Arial" w:hAnsi="Arial" w:cs="Arial"/>
                <w:sz w:val="20"/>
                <w:szCs w:val="20"/>
              </w:rPr>
            </w:pPr>
          </w:p>
        </w:tc>
        <w:tc>
          <w:tcPr>
            <w:tcW w:w="6574" w:type="dxa"/>
            <w:shd w:val="clear" w:color="auto" w:fill="auto"/>
          </w:tcPr>
          <w:p w14:paraId="0F813E85" w14:textId="77777777" w:rsidR="000D1D51" w:rsidRPr="00A757BA" w:rsidRDefault="000D1D51" w:rsidP="00747FBD">
            <w:pPr>
              <w:keepNext/>
              <w:keepLines/>
              <w:spacing w:after="0" w:line="240" w:lineRule="auto"/>
              <w:rPr>
                <w:rFonts w:ascii="Arial" w:hAnsi="Arial" w:cs="Arial"/>
                <w:sz w:val="20"/>
                <w:szCs w:val="20"/>
              </w:rPr>
            </w:pPr>
            <w:r w:rsidRPr="00A757BA">
              <w:rPr>
                <w:rFonts w:ascii="Arial" w:hAnsi="Arial" w:cs="Arial"/>
                <w:sz w:val="20"/>
                <w:szCs w:val="20"/>
              </w:rPr>
              <w:t xml:space="preserve">The relevant state agency for transport matters and the distributor-retailer responsible for providing water and wastewater services for the area (if applicable), has been consulted in the preparation of the LGIP </w:t>
            </w:r>
          </w:p>
          <w:p w14:paraId="6C481B94" w14:textId="77777777" w:rsidR="000D1D51" w:rsidRPr="00A757BA" w:rsidRDefault="000D1D51" w:rsidP="00747FBD">
            <w:pPr>
              <w:keepNext/>
              <w:keepLines/>
              <w:spacing w:after="0" w:line="240" w:lineRule="auto"/>
              <w:rPr>
                <w:rFonts w:ascii="Arial" w:hAnsi="Arial" w:cs="Arial"/>
                <w:sz w:val="20"/>
                <w:szCs w:val="20"/>
              </w:rPr>
            </w:pPr>
            <w:r w:rsidRPr="00A757BA">
              <w:rPr>
                <w:rFonts w:ascii="Arial" w:hAnsi="Arial" w:cs="Arial"/>
                <w:sz w:val="20"/>
                <w:szCs w:val="20"/>
              </w:rPr>
              <w:t>(What was the outcome of the consultation?)</w:t>
            </w:r>
          </w:p>
        </w:tc>
        <w:tc>
          <w:tcPr>
            <w:tcW w:w="1424" w:type="dxa"/>
            <w:shd w:val="clear" w:color="auto" w:fill="D9D9D9"/>
          </w:tcPr>
          <w:p w14:paraId="1A8B9665" w14:textId="4591781E" w:rsidR="000D1D51" w:rsidRPr="00A757BA" w:rsidRDefault="000D1D51" w:rsidP="00747FBD">
            <w:pPr>
              <w:keepNext/>
              <w:keepLines/>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shd w:val="clear" w:color="auto" w:fill="D9D9D9"/>
          </w:tcPr>
          <w:p w14:paraId="4A4B636D" w14:textId="27C5FE3A" w:rsidR="000D1D51" w:rsidRDefault="000D1D51" w:rsidP="00747FBD">
            <w:pPr>
              <w:keepNext/>
              <w:keepLines/>
              <w:spacing w:after="0" w:line="240" w:lineRule="auto"/>
              <w:rPr>
                <w:rFonts w:ascii="Arial" w:hAnsi="Arial" w:cs="Arial"/>
                <w:sz w:val="20"/>
                <w:szCs w:val="20"/>
              </w:rPr>
            </w:pPr>
            <w:r>
              <w:rPr>
                <w:rFonts w:ascii="Arial" w:hAnsi="Arial" w:cs="Arial"/>
                <w:sz w:val="20"/>
                <w:szCs w:val="20"/>
              </w:rPr>
              <w:t xml:space="preserve">At the time of preparing the amendment, the Queensland Government and Urban Utilities (UU) were consulted. </w:t>
            </w:r>
          </w:p>
          <w:p w14:paraId="5D4D830C" w14:textId="790EC31B" w:rsidR="000D1D51" w:rsidRDefault="000D1D51" w:rsidP="00747FBD">
            <w:pPr>
              <w:keepNext/>
              <w:keepLines/>
              <w:spacing w:after="0" w:line="240" w:lineRule="auto"/>
              <w:rPr>
                <w:rFonts w:ascii="Arial" w:hAnsi="Arial" w:cs="Arial"/>
                <w:sz w:val="20"/>
                <w:szCs w:val="20"/>
              </w:rPr>
            </w:pPr>
          </w:p>
          <w:p w14:paraId="7B78AD16" w14:textId="35767DFA" w:rsidR="000D1D51" w:rsidRDefault="000D1D51" w:rsidP="00747FBD">
            <w:pPr>
              <w:keepNext/>
              <w:keepLines/>
              <w:spacing w:after="0" w:line="240" w:lineRule="auto"/>
              <w:rPr>
                <w:rFonts w:ascii="Arial" w:hAnsi="Arial" w:cs="Arial"/>
                <w:sz w:val="20"/>
                <w:szCs w:val="20"/>
              </w:rPr>
            </w:pPr>
            <w:r>
              <w:rPr>
                <w:rFonts w:ascii="Arial" w:hAnsi="Arial" w:cs="Arial"/>
                <w:sz w:val="20"/>
                <w:szCs w:val="20"/>
              </w:rPr>
              <w:t xml:space="preserve">The State Government agencies (including DTMR), as facilitated by DSDLGIP on 27 January 2021, were consulted on the proposed amendments where infrastructure or property matters in the area may be affected. Further information was requested on the details of the </w:t>
            </w:r>
            <w:proofErr w:type="gramStart"/>
            <w:r>
              <w:rPr>
                <w:rFonts w:ascii="Arial" w:hAnsi="Arial" w:cs="Arial"/>
                <w:sz w:val="20"/>
                <w:szCs w:val="20"/>
              </w:rPr>
              <w:t>amendment</w:t>
            </w:r>
            <w:proofErr w:type="gramEnd"/>
            <w:r>
              <w:rPr>
                <w:rFonts w:ascii="Arial" w:hAnsi="Arial" w:cs="Arial"/>
                <w:sz w:val="20"/>
                <w:szCs w:val="20"/>
              </w:rPr>
              <w:t xml:space="preserve"> and these were provided to State on 30 March 2021. No objections or concerns to the amendment have been received via correspondence from DSDLGIP on 29 April 2021.</w:t>
            </w:r>
          </w:p>
          <w:p w14:paraId="079B5D40" w14:textId="4F4DAB58" w:rsidR="000D1D51" w:rsidRDefault="000D1D51" w:rsidP="00747FBD">
            <w:pPr>
              <w:keepNext/>
              <w:keepLines/>
              <w:spacing w:after="0" w:line="240" w:lineRule="auto"/>
              <w:rPr>
                <w:rFonts w:ascii="Arial" w:hAnsi="Arial" w:cs="Arial"/>
                <w:sz w:val="20"/>
                <w:szCs w:val="20"/>
              </w:rPr>
            </w:pPr>
          </w:p>
          <w:p w14:paraId="421FDA05" w14:textId="0F6A2089" w:rsidR="000D1D51" w:rsidRPr="00A757BA" w:rsidRDefault="000D1D51" w:rsidP="00747FBD">
            <w:pPr>
              <w:keepNext/>
              <w:keepLines/>
              <w:spacing w:after="0" w:line="240" w:lineRule="auto"/>
              <w:rPr>
                <w:rFonts w:ascii="Arial" w:hAnsi="Arial" w:cs="Arial"/>
                <w:sz w:val="20"/>
                <w:szCs w:val="20"/>
              </w:rPr>
            </w:pPr>
            <w:r>
              <w:rPr>
                <w:rFonts w:ascii="Arial" w:hAnsi="Arial" w:cs="Arial"/>
                <w:sz w:val="20"/>
                <w:szCs w:val="20"/>
              </w:rPr>
              <w:t>UU were consulted on the proposed amendments (on 22 January 2021) where water or wastewater services may be affected by the proposed amendments. No objections or concerns to the amendment were received from UU.</w:t>
            </w:r>
          </w:p>
        </w:tc>
      </w:tr>
      <w:tr w:rsidR="000D1D51" w:rsidRPr="00A757BA" w14:paraId="6067F1BC" w14:textId="77777777" w:rsidTr="00317C3C">
        <w:tc>
          <w:tcPr>
            <w:tcW w:w="1980" w:type="dxa"/>
            <w:vMerge/>
            <w:shd w:val="clear" w:color="auto" w:fill="auto"/>
          </w:tcPr>
          <w:p w14:paraId="701BFC55" w14:textId="77777777" w:rsidR="000D1D51" w:rsidRPr="00A757BA" w:rsidRDefault="000D1D51" w:rsidP="00747FBD">
            <w:pPr>
              <w:spacing w:after="0" w:line="240" w:lineRule="auto"/>
              <w:rPr>
                <w:rFonts w:ascii="Arial" w:hAnsi="Arial" w:cs="Arial"/>
                <w:b/>
                <w:bCs/>
                <w:sz w:val="20"/>
                <w:szCs w:val="20"/>
              </w:rPr>
            </w:pPr>
          </w:p>
        </w:tc>
        <w:tc>
          <w:tcPr>
            <w:tcW w:w="1843" w:type="dxa"/>
            <w:vMerge w:val="restart"/>
            <w:shd w:val="clear" w:color="auto" w:fill="auto"/>
          </w:tcPr>
          <w:p w14:paraId="7CAC2A5B" w14:textId="7BA62ED2" w:rsidR="000D1D51" w:rsidRPr="00A757BA" w:rsidRDefault="000D1D51" w:rsidP="00747FBD">
            <w:pPr>
              <w:keepNext/>
              <w:keepLines/>
              <w:spacing w:after="0" w:line="240" w:lineRule="auto"/>
              <w:rPr>
                <w:rFonts w:ascii="Arial" w:hAnsi="Arial" w:cs="Arial"/>
                <w:b/>
                <w:bCs/>
                <w:sz w:val="20"/>
                <w:szCs w:val="20"/>
              </w:rPr>
            </w:pPr>
            <w:r w:rsidRPr="00A757BA">
              <w:rPr>
                <w:rFonts w:ascii="Arial" w:hAnsi="Arial" w:cs="Arial"/>
                <w:b/>
                <w:bCs/>
                <w:sz w:val="20"/>
                <w:szCs w:val="20"/>
              </w:rPr>
              <w:t xml:space="preserve">Planning assumptions </w:t>
            </w:r>
            <w:r w:rsidR="00D94DB2" w:rsidRPr="00A757BA">
              <w:rPr>
                <w:rFonts w:ascii="Arial" w:hAnsi="Arial" w:cs="Arial"/>
                <w:b/>
                <w:bCs/>
                <w:sz w:val="20"/>
                <w:szCs w:val="20"/>
              </w:rPr>
              <w:t>–</w:t>
            </w:r>
            <w:r w:rsidRPr="00A757BA">
              <w:rPr>
                <w:rFonts w:ascii="Arial" w:hAnsi="Arial" w:cs="Arial"/>
                <w:b/>
                <w:bCs/>
                <w:sz w:val="20"/>
                <w:szCs w:val="20"/>
              </w:rPr>
              <w:t xml:space="preserve"> demand</w:t>
            </w:r>
          </w:p>
        </w:tc>
        <w:tc>
          <w:tcPr>
            <w:tcW w:w="992" w:type="dxa"/>
            <w:shd w:val="clear" w:color="auto" w:fill="auto"/>
          </w:tcPr>
          <w:p w14:paraId="73E1F165" w14:textId="77777777" w:rsidR="000D1D51" w:rsidRPr="00A757BA" w:rsidRDefault="000D1D51" w:rsidP="00747FBD">
            <w:pPr>
              <w:pStyle w:val="ListParagraph"/>
              <w:keepNext/>
              <w:keepLines/>
              <w:numPr>
                <w:ilvl w:val="0"/>
                <w:numId w:val="1"/>
              </w:numPr>
              <w:spacing w:after="0" w:line="240" w:lineRule="auto"/>
              <w:ind w:left="685" w:hanging="567"/>
              <w:rPr>
                <w:rFonts w:ascii="Arial" w:hAnsi="Arial" w:cs="Arial"/>
                <w:sz w:val="20"/>
                <w:szCs w:val="20"/>
              </w:rPr>
            </w:pPr>
          </w:p>
        </w:tc>
        <w:tc>
          <w:tcPr>
            <w:tcW w:w="6574" w:type="dxa"/>
            <w:shd w:val="clear" w:color="auto" w:fill="auto"/>
          </w:tcPr>
          <w:p w14:paraId="3DF6B823" w14:textId="77777777" w:rsidR="000D1D51" w:rsidRPr="00A757BA" w:rsidRDefault="000D1D51" w:rsidP="00747FBD">
            <w:pPr>
              <w:keepNext/>
              <w:keepLines/>
              <w:spacing w:after="0" w:line="240" w:lineRule="auto"/>
              <w:rPr>
                <w:rFonts w:ascii="Arial" w:hAnsi="Arial" w:cs="Arial"/>
                <w:sz w:val="20"/>
                <w:szCs w:val="20"/>
              </w:rPr>
            </w:pPr>
            <w:r w:rsidRPr="00A757BA">
              <w:rPr>
                <w:rFonts w:ascii="Arial" w:hAnsi="Arial" w:cs="Arial"/>
                <w:sz w:val="20"/>
                <w:szCs w:val="20"/>
              </w:rPr>
              <w:t>The infrastructure demand projections are based on the projections of population and employment growth.</w:t>
            </w:r>
          </w:p>
        </w:tc>
        <w:tc>
          <w:tcPr>
            <w:tcW w:w="1424" w:type="dxa"/>
            <w:shd w:val="clear" w:color="auto" w:fill="D9D9D9"/>
          </w:tcPr>
          <w:p w14:paraId="39208F16" w14:textId="77777777" w:rsidR="000D1D51" w:rsidRPr="00A757BA" w:rsidRDefault="000D1D51" w:rsidP="00747FBD">
            <w:pPr>
              <w:keepNext/>
              <w:keepLines/>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shd w:val="clear" w:color="auto" w:fill="D9D9D9"/>
          </w:tcPr>
          <w:p w14:paraId="311E1982" w14:textId="4F507E10" w:rsidR="000D1D51" w:rsidRPr="00A757BA" w:rsidRDefault="000D1D51" w:rsidP="00747FBD">
            <w:pPr>
              <w:spacing w:after="0" w:line="240" w:lineRule="auto"/>
              <w:rPr>
                <w:rFonts w:ascii="Arial" w:hAnsi="Arial" w:cs="Arial"/>
                <w:sz w:val="20"/>
                <w:szCs w:val="20"/>
              </w:rPr>
            </w:pPr>
            <w:r>
              <w:rPr>
                <w:rFonts w:ascii="Arial" w:hAnsi="Arial" w:cs="Arial"/>
                <w:sz w:val="20"/>
                <w:szCs w:val="20"/>
              </w:rPr>
              <w:t xml:space="preserve">This requirement is not managed as part of the LGIP interim amendment. </w:t>
            </w:r>
          </w:p>
        </w:tc>
      </w:tr>
      <w:tr w:rsidR="000D1D51" w:rsidRPr="00A757BA" w14:paraId="0EB33DE3" w14:textId="77777777" w:rsidTr="00317C3C">
        <w:tc>
          <w:tcPr>
            <w:tcW w:w="1980" w:type="dxa"/>
            <w:vMerge/>
            <w:shd w:val="clear" w:color="auto" w:fill="auto"/>
          </w:tcPr>
          <w:p w14:paraId="0EB199A8" w14:textId="77777777" w:rsidR="000D1D51" w:rsidRPr="00A757BA" w:rsidRDefault="000D1D51" w:rsidP="00747FBD">
            <w:pPr>
              <w:spacing w:after="0" w:line="240" w:lineRule="auto"/>
              <w:rPr>
                <w:rFonts w:ascii="Arial" w:hAnsi="Arial" w:cs="Arial"/>
                <w:b/>
                <w:bCs/>
                <w:sz w:val="20"/>
                <w:szCs w:val="20"/>
              </w:rPr>
            </w:pPr>
          </w:p>
        </w:tc>
        <w:tc>
          <w:tcPr>
            <w:tcW w:w="1843" w:type="dxa"/>
            <w:vMerge/>
            <w:shd w:val="clear" w:color="auto" w:fill="auto"/>
          </w:tcPr>
          <w:p w14:paraId="4E608C23" w14:textId="77777777" w:rsidR="000D1D51" w:rsidRPr="00A757BA" w:rsidRDefault="000D1D51" w:rsidP="00747FBD">
            <w:pPr>
              <w:spacing w:after="0" w:line="240" w:lineRule="auto"/>
              <w:rPr>
                <w:rFonts w:ascii="Arial" w:hAnsi="Arial" w:cs="Arial"/>
                <w:b/>
                <w:bCs/>
                <w:sz w:val="20"/>
                <w:szCs w:val="20"/>
              </w:rPr>
            </w:pPr>
          </w:p>
        </w:tc>
        <w:tc>
          <w:tcPr>
            <w:tcW w:w="992" w:type="dxa"/>
            <w:shd w:val="clear" w:color="auto" w:fill="auto"/>
          </w:tcPr>
          <w:p w14:paraId="68ECE6D7" w14:textId="77777777" w:rsidR="000D1D51" w:rsidRPr="00A757BA" w:rsidRDefault="000D1D51" w:rsidP="00747FBD">
            <w:pPr>
              <w:pStyle w:val="ListParagraph"/>
              <w:numPr>
                <w:ilvl w:val="0"/>
                <w:numId w:val="1"/>
              </w:numPr>
              <w:spacing w:after="0" w:line="240" w:lineRule="auto"/>
              <w:ind w:left="685" w:hanging="567"/>
              <w:rPr>
                <w:rFonts w:ascii="Arial" w:hAnsi="Arial" w:cs="Arial"/>
                <w:sz w:val="20"/>
                <w:szCs w:val="20"/>
              </w:rPr>
            </w:pPr>
          </w:p>
        </w:tc>
        <w:tc>
          <w:tcPr>
            <w:tcW w:w="6574" w:type="dxa"/>
            <w:shd w:val="clear" w:color="auto" w:fill="auto"/>
          </w:tcPr>
          <w:p w14:paraId="6360B4EC" w14:textId="77777777" w:rsidR="000D1D51" w:rsidRPr="00A757BA" w:rsidRDefault="000D1D51" w:rsidP="00747FBD">
            <w:pPr>
              <w:keepNext/>
              <w:keepLines/>
              <w:spacing w:after="0" w:line="240" w:lineRule="auto"/>
              <w:rPr>
                <w:rFonts w:ascii="Arial" w:hAnsi="Arial" w:cs="Arial"/>
                <w:sz w:val="20"/>
                <w:szCs w:val="20"/>
              </w:rPr>
            </w:pPr>
            <w:r w:rsidRPr="00A757BA">
              <w:rPr>
                <w:rFonts w:ascii="Arial" w:hAnsi="Arial" w:cs="Arial"/>
                <w:sz w:val="20"/>
                <w:szCs w:val="20"/>
              </w:rPr>
              <w:t>The infrastructure units of demand align with those identified in the Minister’s Guidelines and Rules, or where alternative demand units are used, their numerical relationship to the standard units of demand is identified and explained.</w:t>
            </w:r>
          </w:p>
        </w:tc>
        <w:tc>
          <w:tcPr>
            <w:tcW w:w="1424" w:type="dxa"/>
            <w:shd w:val="clear" w:color="auto" w:fill="D9D9D9"/>
          </w:tcPr>
          <w:p w14:paraId="0BF3241B" w14:textId="5F9DB026"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shd w:val="clear" w:color="auto" w:fill="D9D9D9"/>
          </w:tcPr>
          <w:p w14:paraId="7534B6FD" w14:textId="68CE0B3F" w:rsidR="000D1D51" w:rsidRPr="00A757BA" w:rsidRDefault="000D1D51" w:rsidP="00747FBD">
            <w:pPr>
              <w:rPr>
                <w:rFonts w:ascii="Arial" w:hAnsi="Arial" w:cs="Arial"/>
                <w:sz w:val="20"/>
                <w:szCs w:val="20"/>
              </w:rPr>
            </w:pPr>
            <w:r>
              <w:rPr>
                <w:rFonts w:ascii="Arial" w:hAnsi="Arial" w:cs="Arial"/>
                <w:sz w:val="20"/>
                <w:szCs w:val="20"/>
              </w:rPr>
              <w:t>This requirement is not managed as part of the LGIP interim amendment.</w:t>
            </w:r>
          </w:p>
        </w:tc>
      </w:tr>
      <w:tr w:rsidR="000D1D51" w:rsidRPr="00A757BA" w14:paraId="07D9F5B5" w14:textId="77777777" w:rsidTr="00317C3C">
        <w:tc>
          <w:tcPr>
            <w:tcW w:w="1980" w:type="dxa"/>
            <w:vMerge/>
            <w:shd w:val="clear" w:color="auto" w:fill="auto"/>
          </w:tcPr>
          <w:p w14:paraId="0D59DE06" w14:textId="77777777" w:rsidR="000D1D51" w:rsidRPr="00A757BA" w:rsidRDefault="000D1D51" w:rsidP="00747FBD">
            <w:pPr>
              <w:spacing w:after="0" w:line="240" w:lineRule="auto"/>
              <w:rPr>
                <w:rFonts w:ascii="Arial" w:hAnsi="Arial" w:cs="Arial"/>
                <w:b/>
                <w:bCs/>
                <w:sz w:val="20"/>
                <w:szCs w:val="20"/>
              </w:rPr>
            </w:pPr>
          </w:p>
        </w:tc>
        <w:tc>
          <w:tcPr>
            <w:tcW w:w="1843" w:type="dxa"/>
            <w:vMerge/>
            <w:shd w:val="clear" w:color="auto" w:fill="auto"/>
          </w:tcPr>
          <w:p w14:paraId="4BA73444" w14:textId="77777777" w:rsidR="000D1D51" w:rsidRPr="00A757BA" w:rsidRDefault="000D1D51" w:rsidP="00747FBD">
            <w:pPr>
              <w:spacing w:after="0" w:line="240" w:lineRule="auto"/>
              <w:rPr>
                <w:rFonts w:ascii="Arial" w:hAnsi="Arial" w:cs="Arial"/>
                <w:b/>
                <w:bCs/>
                <w:sz w:val="20"/>
                <w:szCs w:val="20"/>
              </w:rPr>
            </w:pPr>
          </w:p>
        </w:tc>
        <w:tc>
          <w:tcPr>
            <w:tcW w:w="992" w:type="dxa"/>
            <w:shd w:val="clear" w:color="auto" w:fill="auto"/>
          </w:tcPr>
          <w:p w14:paraId="688CF55C" w14:textId="77777777" w:rsidR="000D1D51" w:rsidRPr="00A757BA" w:rsidRDefault="000D1D51" w:rsidP="00747FBD">
            <w:pPr>
              <w:pStyle w:val="ListParagraph"/>
              <w:numPr>
                <w:ilvl w:val="0"/>
                <w:numId w:val="1"/>
              </w:numPr>
              <w:spacing w:after="0" w:line="240" w:lineRule="auto"/>
              <w:ind w:left="685" w:hanging="567"/>
              <w:rPr>
                <w:rFonts w:ascii="Arial" w:hAnsi="Arial" w:cs="Arial"/>
                <w:sz w:val="20"/>
                <w:szCs w:val="20"/>
              </w:rPr>
            </w:pPr>
          </w:p>
        </w:tc>
        <w:tc>
          <w:tcPr>
            <w:tcW w:w="6574" w:type="dxa"/>
            <w:shd w:val="clear" w:color="auto" w:fill="auto"/>
          </w:tcPr>
          <w:p w14:paraId="02ADB067" w14:textId="77777777"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 xml:space="preserve">The demand generation rates align with accepted rates and/or historical data. </w:t>
            </w:r>
          </w:p>
        </w:tc>
        <w:tc>
          <w:tcPr>
            <w:tcW w:w="1424" w:type="dxa"/>
            <w:shd w:val="clear" w:color="auto" w:fill="D9D9D9"/>
          </w:tcPr>
          <w:p w14:paraId="16B34A10" w14:textId="77777777"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shd w:val="clear" w:color="auto" w:fill="D9D9D9"/>
          </w:tcPr>
          <w:p w14:paraId="772D07B9" w14:textId="43926500" w:rsidR="000D1D51" w:rsidRPr="00A757BA" w:rsidRDefault="000D1D51" w:rsidP="00747FBD">
            <w:pPr>
              <w:spacing w:after="0" w:line="240" w:lineRule="auto"/>
              <w:rPr>
                <w:rFonts w:ascii="Arial" w:hAnsi="Arial" w:cs="Arial"/>
                <w:sz w:val="20"/>
                <w:szCs w:val="20"/>
              </w:rPr>
            </w:pPr>
            <w:r>
              <w:rPr>
                <w:rFonts w:ascii="Arial" w:hAnsi="Arial" w:cs="Arial"/>
                <w:sz w:val="20"/>
                <w:szCs w:val="20"/>
              </w:rPr>
              <w:t>This requirement is not managed as part of the LGIP interim amendment.</w:t>
            </w:r>
          </w:p>
        </w:tc>
      </w:tr>
      <w:tr w:rsidR="000D1D51" w:rsidRPr="00A757BA" w14:paraId="3AA27465" w14:textId="77777777" w:rsidTr="00317C3C">
        <w:tc>
          <w:tcPr>
            <w:tcW w:w="1980" w:type="dxa"/>
            <w:vMerge/>
            <w:shd w:val="clear" w:color="auto" w:fill="auto"/>
          </w:tcPr>
          <w:p w14:paraId="4FB3E35D" w14:textId="77777777" w:rsidR="000D1D51" w:rsidRPr="00A757BA" w:rsidRDefault="000D1D51" w:rsidP="00747FBD">
            <w:pPr>
              <w:spacing w:after="0" w:line="240" w:lineRule="auto"/>
              <w:rPr>
                <w:rFonts w:ascii="Arial" w:hAnsi="Arial" w:cs="Arial"/>
                <w:b/>
                <w:bCs/>
                <w:sz w:val="20"/>
                <w:szCs w:val="20"/>
              </w:rPr>
            </w:pPr>
          </w:p>
        </w:tc>
        <w:tc>
          <w:tcPr>
            <w:tcW w:w="1843" w:type="dxa"/>
            <w:vMerge/>
            <w:shd w:val="clear" w:color="auto" w:fill="auto"/>
          </w:tcPr>
          <w:p w14:paraId="432652FB" w14:textId="77777777" w:rsidR="000D1D51" w:rsidRPr="00A757BA" w:rsidRDefault="000D1D51" w:rsidP="00747FBD">
            <w:pPr>
              <w:spacing w:after="0" w:line="240" w:lineRule="auto"/>
              <w:rPr>
                <w:rFonts w:ascii="Arial" w:hAnsi="Arial" w:cs="Arial"/>
                <w:b/>
                <w:bCs/>
                <w:sz w:val="20"/>
                <w:szCs w:val="20"/>
              </w:rPr>
            </w:pPr>
          </w:p>
        </w:tc>
        <w:tc>
          <w:tcPr>
            <w:tcW w:w="992" w:type="dxa"/>
            <w:shd w:val="clear" w:color="auto" w:fill="auto"/>
          </w:tcPr>
          <w:p w14:paraId="304A4C1D" w14:textId="77777777" w:rsidR="000D1D51" w:rsidRPr="00A757BA" w:rsidRDefault="000D1D51" w:rsidP="00747FBD">
            <w:pPr>
              <w:pStyle w:val="ListParagraph"/>
              <w:numPr>
                <w:ilvl w:val="0"/>
                <w:numId w:val="1"/>
              </w:numPr>
              <w:spacing w:after="0" w:line="240" w:lineRule="auto"/>
              <w:ind w:left="685" w:hanging="567"/>
              <w:rPr>
                <w:rFonts w:ascii="Arial" w:hAnsi="Arial" w:cs="Arial"/>
                <w:sz w:val="20"/>
                <w:szCs w:val="20"/>
              </w:rPr>
            </w:pPr>
          </w:p>
        </w:tc>
        <w:tc>
          <w:tcPr>
            <w:tcW w:w="6574" w:type="dxa"/>
            <w:shd w:val="clear" w:color="auto" w:fill="auto"/>
          </w:tcPr>
          <w:p w14:paraId="2D56C1B6" w14:textId="77777777" w:rsidR="000D1D51" w:rsidRPr="00A757BA" w:rsidRDefault="000D1D51" w:rsidP="00747FBD">
            <w:pPr>
              <w:keepNext/>
              <w:keepLines/>
              <w:spacing w:after="0" w:line="240" w:lineRule="auto"/>
              <w:rPr>
                <w:rFonts w:ascii="Arial" w:hAnsi="Arial" w:cs="Arial"/>
                <w:sz w:val="20"/>
                <w:szCs w:val="20"/>
              </w:rPr>
            </w:pPr>
            <w:r w:rsidRPr="00A757BA">
              <w:rPr>
                <w:rFonts w:ascii="Arial" w:hAnsi="Arial" w:cs="Arial"/>
                <w:sz w:val="20"/>
                <w:szCs w:val="20"/>
              </w:rPr>
              <w:t>The service catchments used for infrastructure demand projections are identified on relevant PFTI maps and demand tables.</w:t>
            </w:r>
          </w:p>
        </w:tc>
        <w:tc>
          <w:tcPr>
            <w:tcW w:w="1424" w:type="dxa"/>
            <w:shd w:val="clear" w:color="auto" w:fill="D9D9D9"/>
          </w:tcPr>
          <w:p w14:paraId="182E1543" w14:textId="77777777"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shd w:val="clear" w:color="auto" w:fill="D9D9D9"/>
          </w:tcPr>
          <w:p w14:paraId="3AF26735" w14:textId="7D7D66C2" w:rsidR="000D1D51" w:rsidRPr="00820175" w:rsidRDefault="000D1D51" w:rsidP="00747FBD">
            <w:pPr>
              <w:spacing w:after="0" w:line="240" w:lineRule="auto"/>
              <w:rPr>
                <w:rFonts w:ascii="Arial" w:hAnsi="Arial" w:cs="Arial"/>
                <w:sz w:val="20"/>
                <w:szCs w:val="20"/>
              </w:rPr>
            </w:pPr>
            <w:r>
              <w:rPr>
                <w:rFonts w:ascii="Arial" w:hAnsi="Arial" w:cs="Arial"/>
                <w:sz w:val="20"/>
                <w:szCs w:val="20"/>
              </w:rPr>
              <w:t>This requirement is not managed as part of the LGIP interim amendment.</w:t>
            </w:r>
          </w:p>
        </w:tc>
      </w:tr>
      <w:tr w:rsidR="000D1D51" w:rsidRPr="00A757BA" w14:paraId="03FC4E10" w14:textId="77777777" w:rsidTr="00317C3C">
        <w:tc>
          <w:tcPr>
            <w:tcW w:w="1980" w:type="dxa"/>
            <w:vMerge/>
            <w:shd w:val="clear" w:color="auto" w:fill="auto"/>
          </w:tcPr>
          <w:p w14:paraId="05581329" w14:textId="77777777" w:rsidR="000D1D51" w:rsidRPr="00A757BA" w:rsidRDefault="000D1D51" w:rsidP="00747FBD">
            <w:pPr>
              <w:spacing w:after="0" w:line="240" w:lineRule="auto"/>
              <w:rPr>
                <w:rFonts w:ascii="Arial" w:hAnsi="Arial" w:cs="Arial"/>
                <w:b/>
                <w:bCs/>
                <w:sz w:val="20"/>
                <w:szCs w:val="20"/>
              </w:rPr>
            </w:pPr>
          </w:p>
        </w:tc>
        <w:tc>
          <w:tcPr>
            <w:tcW w:w="1843" w:type="dxa"/>
            <w:vMerge/>
            <w:shd w:val="clear" w:color="auto" w:fill="auto"/>
          </w:tcPr>
          <w:p w14:paraId="1EE3BA34" w14:textId="77777777" w:rsidR="000D1D51" w:rsidRPr="00A757BA" w:rsidRDefault="000D1D51" w:rsidP="00747FBD">
            <w:pPr>
              <w:spacing w:after="0" w:line="240" w:lineRule="auto"/>
              <w:rPr>
                <w:rFonts w:ascii="Arial" w:hAnsi="Arial" w:cs="Arial"/>
                <w:b/>
                <w:bCs/>
                <w:sz w:val="20"/>
                <w:szCs w:val="20"/>
              </w:rPr>
            </w:pPr>
          </w:p>
        </w:tc>
        <w:tc>
          <w:tcPr>
            <w:tcW w:w="992" w:type="dxa"/>
            <w:shd w:val="clear" w:color="auto" w:fill="auto"/>
          </w:tcPr>
          <w:p w14:paraId="216B1A1C" w14:textId="77777777" w:rsidR="000D1D51" w:rsidRPr="00A757BA" w:rsidRDefault="000D1D51" w:rsidP="00747FBD">
            <w:pPr>
              <w:pStyle w:val="ListParagraph"/>
              <w:numPr>
                <w:ilvl w:val="0"/>
                <w:numId w:val="1"/>
              </w:numPr>
              <w:spacing w:after="0" w:line="240" w:lineRule="auto"/>
              <w:ind w:left="685" w:hanging="567"/>
              <w:rPr>
                <w:rFonts w:ascii="Arial" w:hAnsi="Arial" w:cs="Arial"/>
                <w:sz w:val="20"/>
                <w:szCs w:val="20"/>
              </w:rPr>
            </w:pPr>
          </w:p>
        </w:tc>
        <w:tc>
          <w:tcPr>
            <w:tcW w:w="6574" w:type="dxa"/>
            <w:shd w:val="clear" w:color="auto" w:fill="auto"/>
          </w:tcPr>
          <w:p w14:paraId="24D56703" w14:textId="77777777" w:rsidR="000D1D51" w:rsidRPr="00A757BA" w:rsidRDefault="000D1D51" w:rsidP="00747FBD">
            <w:pPr>
              <w:keepNext/>
              <w:keepLines/>
              <w:spacing w:after="0" w:line="240" w:lineRule="auto"/>
              <w:rPr>
                <w:rFonts w:ascii="Arial" w:hAnsi="Arial" w:cs="Arial"/>
                <w:sz w:val="20"/>
                <w:szCs w:val="20"/>
              </w:rPr>
            </w:pPr>
            <w:r w:rsidRPr="00A757BA">
              <w:rPr>
                <w:rFonts w:ascii="Arial" w:hAnsi="Arial" w:cs="Arial"/>
                <w:sz w:val="20"/>
                <w:szCs w:val="20"/>
              </w:rPr>
              <w:t>The service catchments for each network cover, at a minimum, the urban areas, and enable urban development costs to be compared.</w:t>
            </w:r>
          </w:p>
        </w:tc>
        <w:tc>
          <w:tcPr>
            <w:tcW w:w="1424" w:type="dxa"/>
            <w:shd w:val="clear" w:color="auto" w:fill="D9D9D9"/>
          </w:tcPr>
          <w:p w14:paraId="64BFDB68" w14:textId="1C293A82" w:rsidR="000D1D51" w:rsidRPr="00A757BA" w:rsidRDefault="000D1D51" w:rsidP="00747FBD">
            <w:pPr>
              <w:keepNext/>
              <w:keepLines/>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shd w:val="clear" w:color="auto" w:fill="D9D9D9"/>
          </w:tcPr>
          <w:p w14:paraId="7CBB571E" w14:textId="4EDC0FAB" w:rsidR="000D1D51" w:rsidRPr="00A757BA" w:rsidRDefault="000D1D51" w:rsidP="00747FBD">
            <w:pPr>
              <w:keepNext/>
              <w:keepLines/>
              <w:spacing w:after="0" w:line="240" w:lineRule="auto"/>
              <w:rPr>
                <w:rFonts w:ascii="Arial" w:hAnsi="Arial" w:cs="Arial"/>
                <w:sz w:val="20"/>
                <w:szCs w:val="20"/>
              </w:rPr>
            </w:pPr>
            <w:r>
              <w:rPr>
                <w:rFonts w:ascii="Arial" w:hAnsi="Arial" w:cs="Arial"/>
                <w:sz w:val="20"/>
                <w:szCs w:val="20"/>
              </w:rPr>
              <w:t>This requirement is not managed as part of the LGIP interim amendment.</w:t>
            </w:r>
          </w:p>
        </w:tc>
      </w:tr>
      <w:tr w:rsidR="000D1D51" w:rsidRPr="00A757BA" w14:paraId="0D59E1DB" w14:textId="77777777" w:rsidTr="00317C3C">
        <w:tc>
          <w:tcPr>
            <w:tcW w:w="1980" w:type="dxa"/>
            <w:vMerge/>
            <w:shd w:val="clear" w:color="auto" w:fill="auto"/>
          </w:tcPr>
          <w:p w14:paraId="014B8014" w14:textId="77777777" w:rsidR="000D1D51" w:rsidRPr="00A757BA" w:rsidRDefault="000D1D51" w:rsidP="00747FBD">
            <w:pPr>
              <w:spacing w:after="0" w:line="240" w:lineRule="auto"/>
              <w:rPr>
                <w:rFonts w:ascii="Arial" w:hAnsi="Arial" w:cs="Arial"/>
                <w:b/>
                <w:bCs/>
                <w:sz w:val="20"/>
                <w:szCs w:val="20"/>
              </w:rPr>
            </w:pPr>
          </w:p>
        </w:tc>
        <w:tc>
          <w:tcPr>
            <w:tcW w:w="1843" w:type="dxa"/>
            <w:vMerge/>
            <w:shd w:val="clear" w:color="auto" w:fill="auto"/>
          </w:tcPr>
          <w:p w14:paraId="487D1E96" w14:textId="77777777" w:rsidR="000D1D51" w:rsidRPr="00A757BA" w:rsidRDefault="000D1D51" w:rsidP="00747FBD">
            <w:pPr>
              <w:spacing w:after="0" w:line="240" w:lineRule="auto"/>
              <w:rPr>
                <w:rFonts w:ascii="Arial" w:hAnsi="Arial" w:cs="Arial"/>
                <w:b/>
                <w:bCs/>
                <w:sz w:val="20"/>
                <w:szCs w:val="20"/>
              </w:rPr>
            </w:pPr>
          </w:p>
        </w:tc>
        <w:tc>
          <w:tcPr>
            <w:tcW w:w="992" w:type="dxa"/>
            <w:shd w:val="clear" w:color="auto" w:fill="auto"/>
          </w:tcPr>
          <w:p w14:paraId="030B377D" w14:textId="77777777" w:rsidR="000D1D51" w:rsidRPr="00A757BA" w:rsidRDefault="000D1D51" w:rsidP="00747FBD">
            <w:pPr>
              <w:pStyle w:val="ListParagraph"/>
              <w:numPr>
                <w:ilvl w:val="0"/>
                <w:numId w:val="1"/>
              </w:numPr>
              <w:spacing w:after="0" w:line="240" w:lineRule="auto"/>
              <w:ind w:left="685" w:hanging="567"/>
              <w:rPr>
                <w:rFonts w:ascii="Arial" w:hAnsi="Arial" w:cs="Arial"/>
                <w:sz w:val="20"/>
                <w:szCs w:val="20"/>
              </w:rPr>
            </w:pPr>
          </w:p>
        </w:tc>
        <w:tc>
          <w:tcPr>
            <w:tcW w:w="6574" w:type="dxa"/>
            <w:shd w:val="clear" w:color="auto" w:fill="auto"/>
          </w:tcPr>
          <w:p w14:paraId="605C70ED" w14:textId="77777777" w:rsidR="000D1D51" w:rsidRPr="00A757BA" w:rsidRDefault="000D1D51" w:rsidP="00747FBD">
            <w:pPr>
              <w:keepNext/>
              <w:keepLines/>
              <w:spacing w:after="0" w:line="240" w:lineRule="auto"/>
              <w:rPr>
                <w:rFonts w:ascii="Arial" w:hAnsi="Arial" w:cs="Arial"/>
                <w:sz w:val="20"/>
                <w:szCs w:val="20"/>
              </w:rPr>
            </w:pPr>
            <w:r w:rsidRPr="00A757BA">
              <w:rPr>
                <w:rFonts w:ascii="Arial" w:hAnsi="Arial" w:cs="Arial"/>
                <w:sz w:val="20"/>
                <w:szCs w:val="20"/>
              </w:rPr>
              <w:t xml:space="preserve">The asset management plan (AMP) and </w:t>
            </w:r>
            <w:proofErr w:type="gramStart"/>
            <w:r w:rsidRPr="00A757BA">
              <w:rPr>
                <w:rFonts w:ascii="Arial" w:hAnsi="Arial" w:cs="Arial"/>
                <w:sz w:val="20"/>
                <w:szCs w:val="20"/>
              </w:rPr>
              <w:t>Long Term</w:t>
            </w:r>
            <w:proofErr w:type="gramEnd"/>
            <w:r w:rsidRPr="00A757BA">
              <w:rPr>
                <w:rFonts w:ascii="Arial" w:hAnsi="Arial" w:cs="Arial"/>
                <w:sz w:val="20"/>
                <w:szCs w:val="20"/>
              </w:rPr>
              <w:t xml:space="preserve"> Financial Forecast (LTFF) align with the LGIP projections of growth and demand.</w:t>
            </w:r>
          </w:p>
          <w:p w14:paraId="55652EFB" w14:textId="77777777" w:rsidR="000D1D51" w:rsidRPr="00A757BA" w:rsidRDefault="000D1D51" w:rsidP="00747FBD">
            <w:pPr>
              <w:keepNext/>
              <w:keepLines/>
              <w:spacing w:after="0" w:line="240" w:lineRule="auto"/>
              <w:rPr>
                <w:rFonts w:ascii="Arial" w:hAnsi="Arial" w:cs="Arial"/>
                <w:sz w:val="20"/>
                <w:szCs w:val="20"/>
              </w:rPr>
            </w:pPr>
            <w:r w:rsidRPr="00A757BA">
              <w:rPr>
                <w:rFonts w:ascii="Arial" w:hAnsi="Arial" w:cs="Arial"/>
                <w:sz w:val="20"/>
                <w:szCs w:val="20"/>
              </w:rPr>
              <w:t>(If not, what process is underway to achieve this?)</w:t>
            </w:r>
          </w:p>
        </w:tc>
        <w:tc>
          <w:tcPr>
            <w:tcW w:w="1424" w:type="dxa"/>
            <w:shd w:val="clear" w:color="auto" w:fill="D9D9D9"/>
          </w:tcPr>
          <w:p w14:paraId="4A9F4499" w14:textId="77777777"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shd w:val="clear" w:color="auto" w:fill="D9D9D9"/>
          </w:tcPr>
          <w:p w14:paraId="5B177474" w14:textId="7372C6BE" w:rsidR="000D1D51" w:rsidRPr="00A757BA" w:rsidRDefault="000D1D51" w:rsidP="00747FBD">
            <w:pPr>
              <w:keepNext/>
              <w:keepLines/>
              <w:rPr>
                <w:rFonts w:ascii="Arial" w:hAnsi="Arial" w:cs="Arial"/>
                <w:sz w:val="20"/>
                <w:szCs w:val="20"/>
              </w:rPr>
            </w:pPr>
            <w:r>
              <w:rPr>
                <w:rFonts w:ascii="Arial" w:hAnsi="Arial" w:cs="Arial"/>
                <w:sz w:val="20"/>
                <w:szCs w:val="20"/>
              </w:rPr>
              <w:t xml:space="preserve">This requirement is not managed as part of the LGIP interim amendment. </w:t>
            </w:r>
          </w:p>
        </w:tc>
      </w:tr>
      <w:tr w:rsidR="000D1D51" w:rsidRPr="00A757BA" w14:paraId="64022B0F" w14:textId="77777777" w:rsidTr="00317C3C">
        <w:tc>
          <w:tcPr>
            <w:tcW w:w="1980" w:type="dxa"/>
            <w:vMerge/>
            <w:shd w:val="clear" w:color="auto" w:fill="auto"/>
            <w:hideMark/>
          </w:tcPr>
          <w:p w14:paraId="4C3A488D" w14:textId="77777777" w:rsidR="000D1D51" w:rsidRPr="00A757BA" w:rsidRDefault="000D1D51" w:rsidP="00747FBD">
            <w:pPr>
              <w:spacing w:after="0" w:line="240" w:lineRule="auto"/>
              <w:rPr>
                <w:rFonts w:ascii="Arial" w:hAnsi="Arial" w:cs="Arial"/>
                <w:b/>
                <w:bCs/>
                <w:sz w:val="20"/>
                <w:szCs w:val="20"/>
              </w:rPr>
            </w:pPr>
          </w:p>
        </w:tc>
        <w:tc>
          <w:tcPr>
            <w:tcW w:w="1843" w:type="dxa"/>
            <w:vMerge w:val="restart"/>
            <w:shd w:val="clear" w:color="auto" w:fill="auto"/>
            <w:hideMark/>
          </w:tcPr>
          <w:p w14:paraId="72FE39B0" w14:textId="77777777" w:rsidR="000D1D51" w:rsidRPr="00A757BA" w:rsidRDefault="000D1D51" w:rsidP="00747FBD">
            <w:pPr>
              <w:spacing w:after="0" w:line="240" w:lineRule="auto"/>
              <w:rPr>
                <w:rFonts w:ascii="Arial" w:hAnsi="Arial" w:cs="Arial"/>
                <w:b/>
                <w:bCs/>
                <w:sz w:val="20"/>
                <w:szCs w:val="20"/>
              </w:rPr>
            </w:pPr>
            <w:r w:rsidRPr="00A757BA">
              <w:rPr>
                <w:rFonts w:ascii="Arial" w:hAnsi="Arial" w:cs="Arial"/>
                <w:b/>
                <w:bCs/>
                <w:sz w:val="20"/>
                <w:szCs w:val="20"/>
              </w:rPr>
              <w:t>Priority infrastructure area (PIA)</w:t>
            </w:r>
          </w:p>
        </w:tc>
        <w:tc>
          <w:tcPr>
            <w:tcW w:w="992" w:type="dxa"/>
            <w:shd w:val="clear" w:color="auto" w:fill="auto"/>
          </w:tcPr>
          <w:p w14:paraId="1DF8076E" w14:textId="77777777" w:rsidR="000D1D51" w:rsidRPr="00A757BA" w:rsidRDefault="000D1D51" w:rsidP="00747FBD">
            <w:pPr>
              <w:pStyle w:val="ListParagraph"/>
              <w:numPr>
                <w:ilvl w:val="0"/>
                <w:numId w:val="1"/>
              </w:numPr>
              <w:spacing w:after="0" w:line="240" w:lineRule="auto"/>
              <w:ind w:left="685" w:hanging="567"/>
              <w:rPr>
                <w:rFonts w:ascii="Arial" w:hAnsi="Arial" w:cs="Arial"/>
                <w:sz w:val="20"/>
                <w:szCs w:val="20"/>
              </w:rPr>
            </w:pPr>
          </w:p>
        </w:tc>
        <w:tc>
          <w:tcPr>
            <w:tcW w:w="6574" w:type="dxa"/>
            <w:shd w:val="clear" w:color="auto" w:fill="auto"/>
            <w:hideMark/>
          </w:tcPr>
          <w:p w14:paraId="4F41CF6A" w14:textId="77777777"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 xml:space="preserve">The drafting of the PIA section is consistent with the LGIP template. </w:t>
            </w:r>
          </w:p>
        </w:tc>
        <w:tc>
          <w:tcPr>
            <w:tcW w:w="1424" w:type="dxa"/>
            <w:shd w:val="clear" w:color="auto" w:fill="D9D9D9"/>
            <w:hideMark/>
          </w:tcPr>
          <w:p w14:paraId="41E51890" w14:textId="77777777"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shd w:val="clear" w:color="auto" w:fill="D9D9D9"/>
            <w:hideMark/>
          </w:tcPr>
          <w:p w14:paraId="0CEC2375" w14:textId="153F4D74" w:rsidR="000D1D51" w:rsidRPr="00A757BA" w:rsidRDefault="000D1D51" w:rsidP="00747FBD">
            <w:pPr>
              <w:spacing w:after="0" w:line="240" w:lineRule="auto"/>
              <w:rPr>
                <w:rFonts w:ascii="Arial" w:hAnsi="Arial" w:cs="Arial"/>
                <w:sz w:val="20"/>
                <w:szCs w:val="20"/>
              </w:rPr>
            </w:pPr>
            <w:r>
              <w:rPr>
                <w:rFonts w:ascii="Arial" w:hAnsi="Arial" w:cs="Arial"/>
                <w:sz w:val="20"/>
                <w:szCs w:val="20"/>
              </w:rPr>
              <w:t>This requirement is not managed as part of the LGIP interim amendment.</w:t>
            </w:r>
          </w:p>
        </w:tc>
      </w:tr>
      <w:tr w:rsidR="000D1D51" w:rsidRPr="00A757BA" w14:paraId="15DE0224" w14:textId="77777777" w:rsidTr="00317C3C">
        <w:tc>
          <w:tcPr>
            <w:tcW w:w="1980" w:type="dxa"/>
            <w:vMerge/>
            <w:shd w:val="clear" w:color="auto" w:fill="auto"/>
            <w:hideMark/>
          </w:tcPr>
          <w:p w14:paraId="423ADC41" w14:textId="77777777" w:rsidR="000D1D51" w:rsidRPr="00A757BA" w:rsidRDefault="000D1D51" w:rsidP="00747FBD">
            <w:pPr>
              <w:spacing w:after="0" w:line="240" w:lineRule="auto"/>
              <w:rPr>
                <w:rFonts w:ascii="Arial" w:hAnsi="Arial" w:cs="Arial"/>
                <w:b/>
                <w:bCs/>
                <w:sz w:val="20"/>
                <w:szCs w:val="20"/>
              </w:rPr>
            </w:pPr>
          </w:p>
        </w:tc>
        <w:tc>
          <w:tcPr>
            <w:tcW w:w="1843" w:type="dxa"/>
            <w:vMerge/>
            <w:shd w:val="clear" w:color="auto" w:fill="auto"/>
            <w:hideMark/>
          </w:tcPr>
          <w:p w14:paraId="6720827A" w14:textId="77777777" w:rsidR="000D1D51" w:rsidRPr="00A757BA" w:rsidRDefault="000D1D51" w:rsidP="00747FBD">
            <w:pPr>
              <w:spacing w:after="0" w:line="240" w:lineRule="auto"/>
              <w:rPr>
                <w:rFonts w:ascii="Arial" w:hAnsi="Arial" w:cs="Arial"/>
                <w:b/>
                <w:bCs/>
                <w:sz w:val="20"/>
                <w:szCs w:val="20"/>
              </w:rPr>
            </w:pPr>
          </w:p>
        </w:tc>
        <w:tc>
          <w:tcPr>
            <w:tcW w:w="992" w:type="dxa"/>
            <w:shd w:val="clear" w:color="auto" w:fill="auto"/>
          </w:tcPr>
          <w:p w14:paraId="653A6C7E" w14:textId="77777777" w:rsidR="000D1D51" w:rsidRPr="00A757BA" w:rsidRDefault="000D1D51" w:rsidP="00747FBD">
            <w:pPr>
              <w:pStyle w:val="ListParagraph"/>
              <w:numPr>
                <w:ilvl w:val="0"/>
                <w:numId w:val="1"/>
              </w:numPr>
              <w:spacing w:after="0" w:line="240" w:lineRule="auto"/>
              <w:ind w:left="685" w:hanging="567"/>
              <w:rPr>
                <w:rFonts w:ascii="Arial" w:hAnsi="Arial" w:cs="Arial"/>
                <w:sz w:val="20"/>
                <w:szCs w:val="20"/>
              </w:rPr>
            </w:pPr>
          </w:p>
        </w:tc>
        <w:tc>
          <w:tcPr>
            <w:tcW w:w="6574" w:type="dxa"/>
            <w:shd w:val="clear" w:color="auto" w:fill="auto"/>
            <w:hideMark/>
          </w:tcPr>
          <w:p w14:paraId="0D610660" w14:textId="77777777"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Text references to PIA map(s) are correct.</w:t>
            </w:r>
          </w:p>
        </w:tc>
        <w:tc>
          <w:tcPr>
            <w:tcW w:w="1424" w:type="dxa"/>
            <w:shd w:val="clear" w:color="auto" w:fill="D9D9D9"/>
            <w:hideMark/>
          </w:tcPr>
          <w:p w14:paraId="56A5719C" w14:textId="77777777"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shd w:val="clear" w:color="auto" w:fill="D9D9D9"/>
            <w:hideMark/>
          </w:tcPr>
          <w:p w14:paraId="24045C91" w14:textId="2E02EDC6" w:rsidR="000D1D51" w:rsidRPr="000A7790" w:rsidRDefault="000D1D51" w:rsidP="00747FBD">
            <w:pPr>
              <w:spacing w:after="0" w:line="240" w:lineRule="auto"/>
              <w:rPr>
                <w:rFonts w:ascii="Arial" w:hAnsi="Arial" w:cs="Arial"/>
                <w:sz w:val="20"/>
                <w:szCs w:val="20"/>
                <w:highlight w:val="yellow"/>
              </w:rPr>
            </w:pPr>
            <w:r>
              <w:rPr>
                <w:rFonts w:ascii="Arial" w:hAnsi="Arial" w:cs="Arial"/>
                <w:sz w:val="20"/>
                <w:szCs w:val="20"/>
              </w:rPr>
              <w:t>This requirement is not managed as part of the LGIP interim amendment.</w:t>
            </w:r>
          </w:p>
        </w:tc>
      </w:tr>
      <w:tr w:rsidR="000D1D51" w:rsidRPr="00A757BA" w14:paraId="13C66F1F" w14:textId="77777777" w:rsidTr="00317C3C">
        <w:tc>
          <w:tcPr>
            <w:tcW w:w="1980" w:type="dxa"/>
            <w:vMerge/>
            <w:shd w:val="clear" w:color="auto" w:fill="auto"/>
            <w:hideMark/>
          </w:tcPr>
          <w:p w14:paraId="0104CC57" w14:textId="77777777" w:rsidR="000D1D51" w:rsidRPr="00A757BA" w:rsidRDefault="000D1D51" w:rsidP="00747FBD">
            <w:pPr>
              <w:spacing w:after="0" w:line="240" w:lineRule="auto"/>
              <w:rPr>
                <w:rFonts w:ascii="Arial" w:hAnsi="Arial" w:cs="Arial"/>
                <w:b/>
                <w:bCs/>
                <w:sz w:val="20"/>
                <w:szCs w:val="20"/>
              </w:rPr>
            </w:pPr>
          </w:p>
        </w:tc>
        <w:tc>
          <w:tcPr>
            <w:tcW w:w="1843" w:type="dxa"/>
            <w:vMerge/>
            <w:shd w:val="clear" w:color="auto" w:fill="auto"/>
            <w:hideMark/>
          </w:tcPr>
          <w:p w14:paraId="301FCDFE" w14:textId="77777777" w:rsidR="000D1D51" w:rsidRPr="00A757BA" w:rsidRDefault="000D1D51" w:rsidP="00747FBD">
            <w:pPr>
              <w:spacing w:after="0" w:line="240" w:lineRule="auto"/>
              <w:rPr>
                <w:rFonts w:ascii="Arial" w:hAnsi="Arial" w:cs="Arial"/>
                <w:b/>
                <w:bCs/>
                <w:sz w:val="20"/>
                <w:szCs w:val="20"/>
              </w:rPr>
            </w:pPr>
          </w:p>
        </w:tc>
        <w:tc>
          <w:tcPr>
            <w:tcW w:w="992" w:type="dxa"/>
            <w:tcBorders>
              <w:bottom w:val="single" w:sz="4" w:space="0" w:color="auto"/>
            </w:tcBorders>
            <w:shd w:val="clear" w:color="auto" w:fill="auto"/>
          </w:tcPr>
          <w:p w14:paraId="4F2E5F71" w14:textId="77777777" w:rsidR="000D1D51" w:rsidRPr="00A757BA" w:rsidRDefault="000D1D51" w:rsidP="00747FBD">
            <w:pPr>
              <w:pStyle w:val="ListParagraph"/>
              <w:numPr>
                <w:ilvl w:val="0"/>
                <w:numId w:val="1"/>
              </w:numPr>
              <w:spacing w:after="0" w:line="240" w:lineRule="auto"/>
              <w:ind w:left="685" w:hanging="567"/>
              <w:rPr>
                <w:rFonts w:ascii="Arial" w:hAnsi="Arial" w:cs="Arial"/>
                <w:sz w:val="20"/>
                <w:szCs w:val="20"/>
              </w:rPr>
            </w:pPr>
          </w:p>
        </w:tc>
        <w:tc>
          <w:tcPr>
            <w:tcW w:w="6574" w:type="dxa"/>
            <w:shd w:val="clear" w:color="auto" w:fill="auto"/>
            <w:hideMark/>
          </w:tcPr>
          <w:p w14:paraId="4110530C" w14:textId="77777777"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 xml:space="preserve">The PIA boundary shown on the PIA map is legible at a </w:t>
            </w:r>
            <w:proofErr w:type="gramStart"/>
            <w:r w:rsidRPr="00A757BA">
              <w:rPr>
                <w:rFonts w:ascii="Arial" w:hAnsi="Arial" w:cs="Arial"/>
                <w:sz w:val="20"/>
                <w:szCs w:val="20"/>
              </w:rPr>
              <w:t>lot</w:t>
            </w:r>
            <w:proofErr w:type="gramEnd"/>
            <w:r w:rsidRPr="00A757BA">
              <w:rPr>
                <w:rFonts w:ascii="Arial" w:hAnsi="Arial" w:cs="Arial"/>
                <w:sz w:val="20"/>
                <w:szCs w:val="20"/>
              </w:rPr>
              <w:t xml:space="preserve"> level and the planning scheme zoning is also shown on the map.</w:t>
            </w:r>
          </w:p>
        </w:tc>
        <w:tc>
          <w:tcPr>
            <w:tcW w:w="1424" w:type="dxa"/>
            <w:shd w:val="clear" w:color="auto" w:fill="D9D9D9"/>
            <w:hideMark/>
          </w:tcPr>
          <w:p w14:paraId="56517FAE" w14:textId="77777777"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shd w:val="clear" w:color="auto" w:fill="D9D9D9"/>
            <w:hideMark/>
          </w:tcPr>
          <w:p w14:paraId="0F9C0856" w14:textId="58D30815" w:rsidR="000D1D51" w:rsidRPr="000A7790" w:rsidRDefault="000D1D51" w:rsidP="00747FBD">
            <w:pPr>
              <w:spacing w:after="0" w:line="240" w:lineRule="auto"/>
              <w:rPr>
                <w:rFonts w:ascii="Arial" w:hAnsi="Arial" w:cs="Arial"/>
                <w:sz w:val="20"/>
                <w:szCs w:val="20"/>
                <w:highlight w:val="yellow"/>
              </w:rPr>
            </w:pPr>
            <w:r>
              <w:rPr>
                <w:rFonts w:ascii="Arial" w:hAnsi="Arial" w:cs="Arial"/>
                <w:sz w:val="20"/>
                <w:szCs w:val="20"/>
              </w:rPr>
              <w:t>This requirement is not managed as part of the LGIP interim amendment.</w:t>
            </w:r>
          </w:p>
        </w:tc>
      </w:tr>
      <w:tr w:rsidR="000D1D51" w:rsidRPr="00A757BA" w14:paraId="7533FCF4" w14:textId="77777777" w:rsidTr="00317C3C">
        <w:tc>
          <w:tcPr>
            <w:tcW w:w="1980" w:type="dxa"/>
            <w:vMerge/>
            <w:shd w:val="clear" w:color="auto" w:fill="auto"/>
          </w:tcPr>
          <w:p w14:paraId="3EA1BD0C" w14:textId="77777777" w:rsidR="000D1D51" w:rsidRPr="00A757BA" w:rsidRDefault="000D1D51" w:rsidP="00747FBD">
            <w:pPr>
              <w:spacing w:after="0" w:line="240" w:lineRule="auto"/>
              <w:rPr>
                <w:rFonts w:ascii="Arial" w:hAnsi="Arial" w:cs="Arial"/>
                <w:b/>
                <w:bCs/>
                <w:sz w:val="20"/>
                <w:szCs w:val="20"/>
              </w:rPr>
            </w:pPr>
          </w:p>
        </w:tc>
        <w:tc>
          <w:tcPr>
            <w:tcW w:w="1843" w:type="dxa"/>
            <w:vMerge/>
            <w:shd w:val="clear" w:color="auto" w:fill="auto"/>
          </w:tcPr>
          <w:p w14:paraId="5DDE4575" w14:textId="77777777" w:rsidR="000D1D51" w:rsidRPr="00A757BA" w:rsidRDefault="000D1D51" w:rsidP="00747FBD">
            <w:pPr>
              <w:spacing w:after="0" w:line="240" w:lineRule="auto"/>
              <w:rPr>
                <w:rFonts w:ascii="Arial" w:hAnsi="Arial" w:cs="Arial"/>
                <w:b/>
                <w:bCs/>
                <w:sz w:val="20"/>
                <w:szCs w:val="20"/>
              </w:rPr>
            </w:pPr>
          </w:p>
        </w:tc>
        <w:tc>
          <w:tcPr>
            <w:tcW w:w="992" w:type="dxa"/>
            <w:tcBorders>
              <w:bottom w:val="single" w:sz="4" w:space="0" w:color="auto"/>
            </w:tcBorders>
            <w:shd w:val="clear" w:color="auto" w:fill="auto"/>
          </w:tcPr>
          <w:p w14:paraId="331B7A03" w14:textId="77777777" w:rsidR="000D1D51" w:rsidRPr="00A757BA" w:rsidRDefault="000D1D51" w:rsidP="00747FBD">
            <w:pPr>
              <w:pStyle w:val="ListParagraph"/>
              <w:numPr>
                <w:ilvl w:val="0"/>
                <w:numId w:val="1"/>
              </w:numPr>
              <w:spacing w:after="0" w:line="240" w:lineRule="auto"/>
              <w:ind w:left="685" w:hanging="567"/>
              <w:rPr>
                <w:rFonts w:ascii="Arial" w:hAnsi="Arial" w:cs="Arial"/>
                <w:sz w:val="20"/>
                <w:szCs w:val="20"/>
              </w:rPr>
            </w:pPr>
          </w:p>
        </w:tc>
        <w:tc>
          <w:tcPr>
            <w:tcW w:w="6574" w:type="dxa"/>
            <w:shd w:val="clear" w:color="auto" w:fill="auto"/>
          </w:tcPr>
          <w:p w14:paraId="40249D22" w14:textId="77777777"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The PIA includes all areas of existing urban development serviced by all relevant trunk infrastructure networks at the time the LGIP was prepared.</w:t>
            </w:r>
          </w:p>
        </w:tc>
        <w:tc>
          <w:tcPr>
            <w:tcW w:w="1424" w:type="dxa"/>
            <w:shd w:val="clear" w:color="auto" w:fill="D9D9D9"/>
          </w:tcPr>
          <w:p w14:paraId="3FD7A026" w14:textId="77777777"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shd w:val="clear" w:color="auto" w:fill="D9D9D9"/>
          </w:tcPr>
          <w:p w14:paraId="4E279996" w14:textId="32E9FE06" w:rsidR="000D1D51" w:rsidRPr="00A757BA" w:rsidRDefault="000D1D51" w:rsidP="00747FBD">
            <w:pPr>
              <w:spacing w:after="0" w:line="240" w:lineRule="auto"/>
              <w:rPr>
                <w:rFonts w:ascii="Arial" w:hAnsi="Arial" w:cs="Arial"/>
                <w:sz w:val="20"/>
                <w:szCs w:val="20"/>
              </w:rPr>
            </w:pPr>
            <w:r>
              <w:rPr>
                <w:rFonts w:ascii="Arial" w:hAnsi="Arial" w:cs="Arial"/>
                <w:sz w:val="20"/>
                <w:szCs w:val="20"/>
              </w:rPr>
              <w:t>This requirement is not managed as part of the LGIP interim amendment.</w:t>
            </w:r>
          </w:p>
        </w:tc>
      </w:tr>
      <w:tr w:rsidR="000D1D51" w:rsidRPr="00A757BA" w14:paraId="6428D724" w14:textId="77777777" w:rsidTr="00317C3C">
        <w:tc>
          <w:tcPr>
            <w:tcW w:w="1980" w:type="dxa"/>
            <w:vMerge/>
            <w:shd w:val="clear" w:color="auto" w:fill="auto"/>
          </w:tcPr>
          <w:p w14:paraId="667C138D" w14:textId="77777777" w:rsidR="000D1D51" w:rsidRPr="00A757BA" w:rsidRDefault="000D1D51" w:rsidP="00747FBD">
            <w:pPr>
              <w:spacing w:after="0" w:line="240" w:lineRule="auto"/>
              <w:rPr>
                <w:rFonts w:ascii="Arial" w:hAnsi="Arial" w:cs="Arial"/>
                <w:b/>
                <w:bCs/>
                <w:sz w:val="20"/>
                <w:szCs w:val="20"/>
              </w:rPr>
            </w:pPr>
          </w:p>
        </w:tc>
        <w:tc>
          <w:tcPr>
            <w:tcW w:w="1843" w:type="dxa"/>
            <w:vMerge/>
            <w:shd w:val="clear" w:color="auto" w:fill="auto"/>
          </w:tcPr>
          <w:p w14:paraId="4106EC41" w14:textId="77777777" w:rsidR="000D1D51" w:rsidRPr="00A757BA" w:rsidRDefault="000D1D51" w:rsidP="00747FBD">
            <w:pPr>
              <w:spacing w:after="0" w:line="240" w:lineRule="auto"/>
              <w:rPr>
                <w:rFonts w:ascii="Arial" w:hAnsi="Arial" w:cs="Arial"/>
                <w:b/>
                <w:bCs/>
                <w:sz w:val="20"/>
                <w:szCs w:val="20"/>
              </w:rPr>
            </w:pPr>
          </w:p>
        </w:tc>
        <w:tc>
          <w:tcPr>
            <w:tcW w:w="992" w:type="dxa"/>
            <w:tcBorders>
              <w:bottom w:val="single" w:sz="4" w:space="0" w:color="auto"/>
            </w:tcBorders>
            <w:shd w:val="clear" w:color="auto" w:fill="auto"/>
          </w:tcPr>
          <w:p w14:paraId="41A23FE5" w14:textId="77777777" w:rsidR="000D1D51" w:rsidRPr="00A757BA" w:rsidRDefault="000D1D51" w:rsidP="00747FBD">
            <w:pPr>
              <w:pStyle w:val="ListParagraph"/>
              <w:numPr>
                <w:ilvl w:val="0"/>
                <w:numId w:val="1"/>
              </w:numPr>
              <w:spacing w:after="0" w:line="240" w:lineRule="auto"/>
              <w:ind w:left="685" w:hanging="567"/>
              <w:rPr>
                <w:rFonts w:ascii="Arial" w:hAnsi="Arial" w:cs="Arial"/>
                <w:sz w:val="20"/>
                <w:szCs w:val="20"/>
              </w:rPr>
            </w:pPr>
          </w:p>
        </w:tc>
        <w:tc>
          <w:tcPr>
            <w:tcW w:w="6574" w:type="dxa"/>
            <w:shd w:val="clear" w:color="auto" w:fill="auto"/>
          </w:tcPr>
          <w:p w14:paraId="087A1C92" w14:textId="77777777"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The PIA accommodates growth for at least 10 years but no more than 15 years.</w:t>
            </w:r>
          </w:p>
        </w:tc>
        <w:tc>
          <w:tcPr>
            <w:tcW w:w="1424" w:type="dxa"/>
            <w:tcBorders>
              <w:bottom w:val="single" w:sz="4" w:space="0" w:color="auto"/>
            </w:tcBorders>
            <w:shd w:val="clear" w:color="auto" w:fill="D9D9D9"/>
          </w:tcPr>
          <w:p w14:paraId="4BF28918" w14:textId="77777777"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tcBorders>
              <w:bottom w:val="single" w:sz="4" w:space="0" w:color="auto"/>
            </w:tcBorders>
            <w:shd w:val="clear" w:color="auto" w:fill="D9D9D9"/>
          </w:tcPr>
          <w:p w14:paraId="328230D1" w14:textId="55C2F156" w:rsidR="000D1D51" w:rsidRPr="00A757BA" w:rsidRDefault="000D1D51" w:rsidP="00747FBD">
            <w:pPr>
              <w:spacing w:after="0" w:line="240" w:lineRule="auto"/>
              <w:rPr>
                <w:rFonts w:ascii="Arial" w:hAnsi="Arial" w:cs="Arial"/>
                <w:sz w:val="20"/>
                <w:szCs w:val="20"/>
              </w:rPr>
            </w:pPr>
            <w:r>
              <w:rPr>
                <w:rFonts w:ascii="Arial" w:hAnsi="Arial" w:cs="Arial"/>
                <w:sz w:val="20"/>
                <w:szCs w:val="20"/>
              </w:rPr>
              <w:t>This requirement is not managed as part of the LGIP interim amendment.</w:t>
            </w:r>
          </w:p>
        </w:tc>
      </w:tr>
      <w:tr w:rsidR="000D1D51" w:rsidRPr="00A757BA" w14:paraId="691847B2" w14:textId="77777777" w:rsidTr="00317C3C">
        <w:tc>
          <w:tcPr>
            <w:tcW w:w="1980" w:type="dxa"/>
            <w:vMerge/>
            <w:shd w:val="clear" w:color="auto" w:fill="auto"/>
          </w:tcPr>
          <w:p w14:paraId="0DD27C3D" w14:textId="77777777" w:rsidR="000D1D51" w:rsidRPr="00A757BA" w:rsidRDefault="000D1D51" w:rsidP="00747FBD">
            <w:pPr>
              <w:spacing w:after="0" w:line="240" w:lineRule="auto"/>
              <w:rPr>
                <w:rFonts w:ascii="Arial" w:hAnsi="Arial" w:cs="Arial"/>
                <w:b/>
                <w:bCs/>
                <w:sz w:val="20"/>
                <w:szCs w:val="20"/>
              </w:rPr>
            </w:pPr>
          </w:p>
        </w:tc>
        <w:tc>
          <w:tcPr>
            <w:tcW w:w="1843" w:type="dxa"/>
            <w:vMerge/>
            <w:shd w:val="clear" w:color="auto" w:fill="auto"/>
          </w:tcPr>
          <w:p w14:paraId="5EF4E2CF" w14:textId="77777777" w:rsidR="000D1D51" w:rsidRPr="00A757BA" w:rsidRDefault="000D1D51" w:rsidP="00747FBD">
            <w:pPr>
              <w:spacing w:after="0" w:line="240" w:lineRule="auto"/>
              <w:rPr>
                <w:rFonts w:ascii="Arial" w:hAnsi="Arial" w:cs="Arial"/>
                <w:b/>
                <w:bCs/>
                <w:sz w:val="20"/>
                <w:szCs w:val="20"/>
              </w:rPr>
            </w:pPr>
          </w:p>
        </w:tc>
        <w:tc>
          <w:tcPr>
            <w:tcW w:w="992" w:type="dxa"/>
            <w:tcBorders>
              <w:bottom w:val="single" w:sz="4" w:space="0" w:color="auto"/>
            </w:tcBorders>
            <w:shd w:val="clear" w:color="auto" w:fill="auto"/>
          </w:tcPr>
          <w:p w14:paraId="73AE174E" w14:textId="77777777" w:rsidR="000D1D51" w:rsidRPr="00A757BA" w:rsidRDefault="000D1D51" w:rsidP="00747FBD">
            <w:pPr>
              <w:pStyle w:val="ListParagraph"/>
              <w:numPr>
                <w:ilvl w:val="0"/>
                <w:numId w:val="1"/>
              </w:numPr>
              <w:spacing w:after="0" w:line="240" w:lineRule="auto"/>
              <w:ind w:left="685" w:hanging="567"/>
              <w:rPr>
                <w:rFonts w:ascii="Arial" w:hAnsi="Arial" w:cs="Arial"/>
                <w:sz w:val="20"/>
                <w:szCs w:val="20"/>
              </w:rPr>
            </w:pPr>
          </w:p>
        </w:tc>
        <w:tc>
          <w:tcPr>
            <w:tcW w:w="6574" w:type="dxa"/>
            <w:shd w:val="clear" w:color="auto" w:fill="auto"/>
          </w:tcPr>
          <w:p w14:paraId="78C1120E" w14:textId="77777777"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 xml:space="preserve">The PIA achieves an efficient, sequential pattern of development. </w:t>
            </w:r>
          </w:p>
        </w:tc>
        <w:tc>
          <w:tcPr>
            <w:tcW w:w="1424" w:type="dxa"/>
            <w:shd w:val="clear" w:color="auto" w:fill="D9D9D9"/>
          </w:tcPr>
          <w:p w14:paraId="79333A96" w14:textId="77777777"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shd w:val="clear" w:color="auto" w:fill="D9D9D9"/>
          </w:tcPr>
          <w:p w14:paraId="3D5B7BE9" w14:textId="32B1632F" w:rsidR="000D1D51" w:rsidRPr="00A757BA" w:rsidRDefault="000D1D51" w:rsidP="00747FBD">
            <w:pPr>
              <w:spacing w:after="0" w:line="240" w:lineRule="auto"/>
              <w:rPr>
                <w:rFonts w:ascii="Arial" w:hAnsi="Arial" w:cs="Arial"/>
                <w:sz w:val="20"/>
                <w:szCs w:val="20"/>
              </w:rPr>
            </w:pPr>
            <w:r>
              <w:rPr>
                <w:rFonts w:ascii="Arial" w:hAnsi="Arial" w:cs="Arial"/>
                <w:sz w:val="20"/>
                <w:szCs w:val="20"/>
              </w:rPr>
              <w:t>This requirement is not managed as part of the LGIP interim amendment.</w:t>
            </w:r>
          </w:p>
        </w:tc>
      </w:tr>
      <w:tr w:rsidR="000D1D51" w:rsidRPr="00A757BA" w14:paraId="0CFB2D32" w14:textId="77777777" w:rsidTr="00317C3C">
        <w:tc>
          <w:tcPr>
            <w:tcW w:w="1980" w:type="dxa"/>
            <w:vMerge/>
            <w:shd w:val="clear" w:color="auto" w:fill="auto"/>
          </w:tcPr>
          <w:p w14:paraId="6383674E" w14:textId="77777777" w:rsidR="000D1D51" w:rsidRPr="00A757BA" w:rsidRDefault="000D1D51" w:rsidP="00747FBD">
            <w:pPr>
              <w:spacing w:after="0" w:line="240" w:lineRule="auto"/>
              <w:rPr>
                <w:rFonts w:ascii="Arial" w:hAnsi="Arial" w:cs="Arial"/>
                <w:b/>
                <w:bCs/>
                <w:sz w:val="20"/>
                <w:szCs w:val="20"/>
              </w:rPr>
            </w:pPr>
          </w:p>
        </w:tc>
        <w:tc>
          <w:tcPr>
            <w:tcW w:w="1843" w:type="dxa"/>
            <w:vMerge/>
            <w:tcBorders>
              <w:bottom w:val="single" w:sz="4" w:space="0" w:color="auto"/>
            </w:tcBorders>
            <w:shd w:val="clear" w:color="auto" w:fill="auto"/>
          </w:tcPr>
          <w:p w14:paraId="431F0DE7" w14:textId="77777777" w:rsidR="000D1D51" w:rsidRPr="00A757BA" w:rsidRDefault="000D1D51" w:rsidP="00747FBD">
            <w:pPr>
              <w:spacing w:after="0" w:line="240" w:lineRule="auto"/>
              <w:rPr>
                <w:rFonts w:ascii="Arial" w:hAnsi="Arial" w:cs="Arial"/>
                <w:b/>
                <w:bCs/>
                <w:sz w:val="20"/>
                <w:szCs w:val="20"/>
              </w:rPr>
            </w:pPr>
          </w:p>
        </w:tc>
        <w:tc>
          <w:tcPr>
            <w:tcW w:w="992" w:type="dxa"/>
            <w:tcBorders>
              <w:bottom w:val="single" w:sz="4" w:space="0" w:color="auto"/>
            </w:tcBorders>
            <w:shd w:val="clear" w:color="auto" w:fill="auto"/>
          </w:tcPr>
          <w:p w14:paraId="19652658" w14:textId="77777777" w:rsidR="000D1D51" w:rsidRPr="00A757BA" w:rsidRDefault="000D1D51" w:rsidP="00747FBD">
            <w:pPr>
              <w:pStyle w:val="ListParagraph"/>
              <w:numPr>
                <w:ilvl w:val="0"/>
                <w:numId w:val="1"/>
              </w:numPr>
              <w:spacing w:after="0" w:line="240" w:lineRule="auto"/>
              <w:ind w:left="685" w:hanging="567"/>
              <w:rPr>
                <w:rFonts w:ascii="Arial" w:hAnsi="Arial" w:cs="Arial"/>
                <w:sz w:val="20"/>
                <w:szCs w:val="20"/>
              </w:rPr>
            </w:pPr>
          </w:p>
        </w:tc>
        <w:tc>
          <w:tcPr>
            <w:tcW w:w="6574" w:type="dxa"/>
            <w:shd w:val="clear" w:color="auto" w:fill="auto"/>
          </w:tcPr>
          <w:p w14:paraId="587CC620" w14:textId="77777777" w:rsidR="000D1D51" w:rsidRPr="00A757BA" w:rsidRDefault="000D1D51" w:rsidP="00747FBD">
            <w:pPr>
              <w:keepNext/>
              <w:keepLines/>
              <w:spacing w:after="0" w:line="240" w:lineRule="auto"/>
              <w:rPr>
                <w:rFonts w:ascii="Arial" w:hAnsi="Arial" w:cs="Arial"/>
                <w:sz w:val="20"/>
                <w:szCs w:val="20"/>
              </w:rPr>
            </w:pPr>
            <w:r w:rsidRPr="00A757BA">
              <w:rPr>
                <w:rFonts w:ascii="Arial" w:hAnsi="Arial" w:cs="Arial"/>
                <w:sz w:val="20"/>
                <w:szCs w:val="20"/>
              </w:rPr>
              <w:t>If there is an area outside the PIA that the planning assumptions show is needed for urban growth in the next 10 to 15 years, why has the area been excluded from the PIA?</w:t>
            </w:r>
          </w:p>
        </w:tc>
        <w:tc>
          <w:tcPr>
            <w:tcW w:w="1424" w:type="dxa"/>
            <w:shd w:val="clear" w:color="auto" w:fill="D9D9D9"/>
          </w:tcPr>
          <w:p w14:paraId="227A3ACB" w14:textId="74C2E713" w:rsidR="000D1D51" w:rsidRPr="00A757BA" w:rsidRDefault="000D1D51" w:rsidP="00747FBD">
            <w:pPr>
              <w:spacing w:after="0" w:line="240" w:lineRule="auto"/>
              <w:rPr>
                <w:rFonts w:ascii="Arial" w:hAnsi="Arial" w:cs="Arial"/>
                <w:sz w:val="20"/>
                <w:szCs w:val="20"/>
              </w:rPr>
            </w:pPr>
            <w:r>
              <w:rPr>
                <w:rFonts w:ascii="Arial" w:hAnsi="Arial" w:cs="Arial"/>
                <w:sz w:val="20"/>
                <w:szCs w:val="20"/>
              </w:rPr>
              <w:t>Yes</w:t>
            </w:r>
          </w:p>
        </w:tc>
        <w:tc>
          <w:tcPr>
            <w:tcW w:w="9551" w:type="dxa"/>
            <w:shd w:val="clear" w:color="auto" w:fill="D9D9D9"/>
          </w:tcPr>
          <w:p w14:paraId="76D815B8" w14:textId="0388C9BD" w:rsidR="000D1D51" w:rsidRPr="00A757BA" w:rsidRDefault="000D1D51" w:rsidP="00747FBD">
            <w:pPr>
              <w:spacing w:after="0" w:line="240" w:lineRule="auto"/>
              <w:rPr>
                <w:rFonts w:ascii="Arial" w:hAnsi="Arial" w:cs="Arial"/>
                <w:sz w:val="20"/>
                <w:szCs w:val="20"/>
              </w:rPr>
            </w:pPr>
            <w:r>
              <w:rPr>
                <w:rFonts w:ascii="Arial" w:hAnsi="Arial" w:cs="Arial"/>
                <w:sz w:val="20"/>
                <w:szCs w:val="20"/>
              </w:rPr>
              <w:t xml:space="preserve">This requirement is not managed as part of the LGIP interim amendment. </w:t>
            </w:r>
          </w:p>
        </w:tc>
      </w:tr>
      <w:tr w:rsidR="000D1D51" w:rsidRPr="00A757BA" w14:paraId="61035BE8" w14:textId="77777777" w:rsidTr="00317C3C">
        <w:tc>
          <w:tcPr>
            <w:tcW w:w="1980" w:type="dxa"/>
            <w:vMerge/>
            <w:shd w:val="clear" w:color="auto" w:fill="auto"/>
            <w:hideMark/>
          </w:tcPr>
          <w:p w14:paraId="1B018672" w14:textId="77777777" w:rsidR="000D1D51" w:rsidRPr="00A757BA" w:rsidRDefault="000D1D51" w:rsidP="00747FBD">
            <w:pPr>
              <w:spacing w:after="0" w:line="240" w:lineRule="auto"/>
              <w:rPr>
                <w:rFonts w:ascii="Arial" w:hAnsi="Arial" w:cs="Arial"/>
                <w:b/>
                <w:bCs/>
                <w:sz w:val="20"/>
                <w:szCs w:val="20"/>
              </w:rPr>
            </w:pPr>
          </w:p>
        </w:tc>
        <w:tc>
          <w:tcPr>
            <w:tcW w:w="1843" w:type="dxa"/>
            <w:vMerge w:val="restart"/>
            <w:shd w:val="clear" w:color="auto" w:fill="auto"/>
            <w:hideMark/>
          </w:tcPr>
          <w:p w14:paraId="248F8E7F" w14:textId="77777777" w:rsidR="000D1D51" w:rsidRPr="00A757BA" w:rsidRDefault="000D1D51" w:rsidP="00747FBD">
            <w:pPr>
              <w:spacing w:after="0" w:line="240" w:lineRule="auto"/>
              <w:rPr>
                <w:rFonts w:ascii="Arial" w:hAnsi="Arial" w:cs="Arial"/>
                <w:b/>
                <w:bCs/>
                <w:sz w:val="20"/>
                <w:szCs w:val="20"/>
              </w:rPr>
            </w:pPr>
            <w:r w:rsidRPr="00A757BA">
              <w:rPr>
                <w:rFonts w:ascii="Arial" w:hAnsi="Arial" w:cs="Arial"/>
                <w:b/>
                <w:bCs/>
                <w:sz w:val="20"/>
                <w:szCs w:val="20"/>
              </w:rPr>
              <w:t>Desired standards of service (DSS)</w:t>
            </w:r>
          </w:p>
        </w:tc>
        <w:tc>
          <w:tcPr>
            <w:tcW w:w="992" w:type="dxa"/>
            <w:shd w:val="clear" w:color="auto" w:fill="auto"/>
          </w:tcPr>
          <w:p w14:paraId="325A51C3" w14:textId="77777777" w:rsidR="000D1D51" w:rsidRPr="00A757BA" w:rsidRDefault="000D1D51" w:rsidP="00747FBD">
            <w:pPr>
              <w:pStyle w:val="ListParagraph"/>
              <w:numPr>
                <w:ilvl w:val="0"/>
                <w:numId w:val="1"/>
              </w:numPr>
              <w:spacing w:after="0" w:line="240" w:lineRule="auto"/>
              <w:ind w:left="685" w:hanging="567"/>
              <w:rPr>
                <w:rFonts w:ascii="Arial" w:hAnsi="Arial" w:cs="Arial"/>
                <w:sz w:val="20"/>
                <w:szCs w:val="20"/>
              </w:rPr>
            </w:pPr>
          </w:p>
        </w:tc>
        <w:tc>
          <w:tcPr>
            <w:tcW w:w="6574" w:type="dxa"/>
            <w:shd w:val="clear" w:color="auto" w:fill="auto"/>
            <w:hideMark/>
          </w:tcPr>
          <w:p w14:paraId="4DFF8573" w14:textId="77777777"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The drafting of the DSS section is consistent with the LGIP template.</w:t>
            </w:r>
          </w:p>
        </w:tc>
        <w:tc>
          <w:tcPr>
            <w:tcW w:w="1424" w:type="dxa"/>
            <w:shd w:val="clear" w:color="auto" w:fill="D9D9D9"/>
            <w:hideMark/>
          </w:tcPr>
          <w:p w14:paraId="5A48C99C" w14:textId="77777777"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shd w:val="clear" w:color="auto" w:fill="D9D9D9"/>
            <w:hideMark/>
          </w:tcPr>
          <w:p w14:paraId="356B552B" w14:textId="31B009F0" w:rsidR="000D1D51" w:rsidRPr="00A757BA" w:rsidRDefault="000D1D51" w:rsidP="00747FBD">
            <w:pPr>
              <w:spacing w:after="0" w:line="240" w:lineRule="auto"/>
              <w:rPr>
                <w:rFonts w:ascii="Arial" w:hAnsi="Arial" w:cs="Arial"/>
                <w:sz w:val="20"/>
                <w:szCs w:val="20"/>
              </w:rPr>
            </w:pPr>
            <w:r>
              <w:rPr>
                <w:rFonts w:ascii="Arial" w:hAnsi="Arial" w:cs="Arial"/>
                <w:sz w:val="20"/>
                <w:szCs w:val="20"/>
              </w:rPr>
              <w:t>This requirement is not managed as part of the LGIP interim amendment.</w:t>
            </w:r>
          </w:p>
        </w:tc>
      </w:tr>
      <w:tr w:rsidR="000D1D51" w:rsidRPr="00A757BA" w14:paraId="3027D205" w14:textId="77777777" w:rsidTr="00317C3C">
        <w:tc>
          <w:tcPr>
            <w:tcW w:w="1980" w:type="dxa"/>
            <w:vMerge/>
            <w:shd w:val="clear" w:color="auto" w:fill="auto"/>
            <w:hideMark/>
          </w:tcPr>
          <w:p w14:paraId="58E9BF07" w14:textId="77777777" w:rsidR="000D1D51" w:rsidRPr="00A757BA" w:rsidRDefault="000D1D51" w:rsidP="00747FBD">
            <w:pPr>
              <w:spacing w:after="0" w:line="240" w:lineRule="auto"/>
              <w:rPr>
                <w:rFonts w:ascii="Arial" w:hAnsi="Arial" w:cs="Arial"/>
                <w:b/>
                <w:bCs/>
                <w:sz w:val="20"/>
                <w:szCs w:val="20"/>
              </w:rPr>
            </w:pPr>
          </w:p>
        </w:tc>
        <w:tc>
          <w:tcPr>
            <w:tcW w:w="1843" w:type="dxa"/>
            <w:vMerge/>
            <w:shd w:val="clear" w:color="auto" w:fill="auto"/>
            <w:hideMark/>
          </w:tcPr>
          <w:p w14:paraId="1A525107" w14:textId="77777777" w:rsidR="000D1D51" w:rsidRPr="00A757BA" w:rsidRDefault="000D1D51" w:rsidP="00747FBD">
            <w:pPr>
              <w:spacing w:after="0" w:line="240" w:lineRule="auto"/>
              <w:rPr>
                <w:rFonts w:ascii="Arial" w:hAnsi="Arial" w:cs="Arial"/>
                <w:b/>
                <w:bCs/>
                <w:sz w:val="20"/>
                <w:szCs w:val="20"/>
              </w:rPr>
            </w:pPr>
          </w:p>
        </w:tc>
        <w:tc>
          <w:tcPr>
            <w:tcW w:w="992" w:type="dxa"/>
            <w:shd w:val="clear" w:color="auto" w:fill="auto"/>
          </w:tcPr>
          <w:p w14:paraId="62FB3915" w14:textId="77777777" w:rsidR="000D1D51" w:rsidRPr="00A757BA" w:rsidRDefault="000D1D51" w:rsidP="00747FBD">
            <w:pPr>
              <w:pStyle w:val="ListParagraph"/>
              <w:numPr>
                <w:ilvl w:val="0"/>
                <w:numId w:val="1"/>
              </w:numPr>
              <w:spacing w:after="0" w:line="240" w:lineRule="auto"/>
              <w:ind w:left="685" w:hanging="567"/>
              <w:rPr>
                <w:rFonts w:ascii="Arial" w:hAnsi="Arial" w:cs="Arial"/>
                <w:sz w:val="20"/>
                <w:szCs w:val="20"/>
              </w:rPr>
            </w:pPr>
          </w:p>
        </w:tc>
        <w:tc>
          <w:tcPr>
            <w:tcW w:w="6574" w:type="dxa"/>
            <w:shd w:val="clear" w:color="auto" w:fill="auto"/>
            <w:hideMark/>
          </w:tcPr>
          <w:p w14:paraId="5AC9B5AA" w14:textId="77777777"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The DSS section states the key planning and design standards for each network.</w:t>
            </w:r>
          </w:p>
        </w:tc>
        <w:tc>
          <w:tcPr>
            <w:tcW w:w="1424" w:type="dxa"/>
            <w:shd w:val="clear" w:color="auto" w:fill="D9D9D9"/>
            <w:hideMark/>
          </w:tcPr>
          <w:p w14:paraId="44C88530" w14:textId="77777777"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shd w:val="clear" w:color="auto" w:fill="D9D9D9"/>
            <w:hideMark/>
          </w:tcPr>
          <w:p w14:paraId="5BAA6292" w14:textId="497A1175" w:rsidR="000D1D51" w:rsidRPr="00A757BA" w:rsidRDefault="000D1D51" w:rsidP="00747FBD">
            <w:pPr>
              <w:spacing w:after="0" w:line="240" w:lineRule="auto"/>
              <w:rPr>
                <w:rFonts w:ascii="Arial" w:hAnsi="Arial" w:cs="Arial"/>
                <w:sz w:val="20"/>
                <w:szCs w:val="20"/>
              </w:rPr>
            </w:pPr>
            <w:r>
              <w:rPr>
                <w:rFonts w:ascii="Arial" w:hAnsi="Arial" w:cs="Arial"/>
                <w:sz w:val="20"/>
                <w:szCs w:val="20"/>
              </w:rPr>
              <w:t>This requirement is not managed as part of the LGIP interim amendment.</w:t>
            </w:r>
          </w:p>
        </w:tc>
      </w:tr>
      <w:tr w:rsidR="000D1D51" w:rsidRPr="00A757BA" w14:paraId="0B0CADB8" w14:textId="77777777" w:rsidTr="00317C3C">
        <w:tc>
          <w:tcPr>
            <w:tcW w:w="1980" w:type="dxa"/>
            <w:vMerge/>
            <w:shd w:val="clear" w:color="auto" w:fill="auto"/>
            <w:hideMark/>
          </w:tcPr>
          <w:p w14:paraId="02B0E0AA" w14:textId="77777777" w:rsidR="000D1D51" w:rsidRPr="00A757BA" w:rsidRDefault="000D1D51" w:rsidP="00747FBD">
            <w:pPr>
              <w:spacing w:after="0" w:line="240" w:lineRule="auto"/>
              <w:rPr>
                <w:rFonts w:ascii="Arial" w:hAnsi="Arial" w:cs="Arial"/>
                <w:b/>
                <w:bCs/>
                <w:sz w:val="20"/>
                <w:szCs w:val="20"/>
              </w:rPr>
            </w:pPr>
          </w:p>
        </w:tc>
        <w:tc>
          <w:tcPr>
            <w:tcW w:w="1843" w:type="dxa"/>
            <w:vMerge/>
            <w:shd w:val="clear" w:color="auto" w:fill="auto"/>
            <w:hideMark/>
          </w:tcPr>
          <w:p w14:paraId="56A77AE0" w14:textId="77777777" w:rsidR="000D1D51" w:rsidRPr="00A757BA" w:rsidRDefault="000D1D51" w:rsidP="00747FBD">
            <w:pPr>
              <w:spacing w:after="0" w:line="240" w:lineRule="auto"/>
              <w:rPr>
                <w:rFonts w:ascii="Arial" w:hAnsi="Arial" w:cs="Arial"/>
                <w:b/>
                <w:bCs/>
                <w:sz w:val="20"/>
                <w:szCs w:val="20"/>
              </w:rPr>
            </w:pPr>
          </w:p>
        </w:tc>
        <w:tc>
          <w:tcPr>
            <w:tcW w:w="992" w:type="dxa"/>
            <w:shd w:val="clear" w:color="auto" w:fill="auto"/>
          </w:tcPr>
          <w:p w14:paraId="7221C827" w14:textId="77777777" w:rsidR="000D1D51" w:rsidRPr="00A757BA" w:rsidRDefault="000D1D51" w:rsidP="00747FBD">
            <w:pPr>
              <w:pStyle w:val="ListParagraph"/>
              <w:numPr>
                <w:ilvl w:val="0"/>
                <w:numId w:val="1"/>
              </w:numPr>
              <w:spacing w:after="0" w:line="240" w:lineRule="auto"/>
              <w:ind w:left="685" w:hanging="567"/>
              <w:rPr>
                <w:rFonts w:ascii="Arial" w:hAnsi="Arial" w:cs="Arial"/>
                <w:sz w:val="20"/>
                <w:szCs w:val="20"/>
              </w:rPr>
            </w:pPr>
          </w:p>
        </w:tc>
        <w:tc>
          <w:tcPr>
            <w:tcW w:w="6574" w:type="dxa"/>
            <w:shd w:val="clear" w:color="auto" w:fill="auto"/>
          </w:tcPr>
          <w:p w14:paraId="15087CC7" w14:textId="77777777"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The DSS reflects the key, high level industry standards, regulations and codes, and planning scheme policies about infrastructure.</w:t>
            </w:r>
          </w:p>
        </w:tc>
        <w:tc>
          <w:tcPr>
            <w:tcW w:w="1424" w:type="dxa"/>
            <w:shd w:val="clear" w:color="auto" w:fill="D9D9D9"/>
            <w:hideMark/>
          </w:tcPr>
          <w:p w14:paraId="7349A61D" w14:textId="6FB1E992"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shd w:val="clear" w:color="auto" w:fill="D9D9D9"/>
            <w:hideMark/>
          </w:tcPr>
          <w:p w14:paraId="3D9A83DD" w14:textId="24F0095A" w:rsidR="000D1D51" w:rsidRPr="00A757BA" w:rsidRDefault="000D1D51" w:rsidP="00747FBD">
            <w:pPr>
              <w:spacing w:after="0" w:line="240" w:lineRule="auto"/>
              <w:rPr>
                <w:rFonts w:ascii="Arial" w:hAnsi="Arial" w:cs="Arial"/>
                <w:sz w:val="20"/>
                <w:szCs w:val="20"/>
              </w:rPr>
            </w:pPr>
            <w:r>
              <w:rPr>
                <w:rFonts w:ascii="Arial" w:hAnsi="Arial" w:cs="Arial"/>
                <w:sz w:val="20"/>
                <w:szCs w:val="20"/>
              </w:rPr>
              <w:t xml:space="preserve">This requirement is not managed as part of the LGIP interim amendment. </w:t>
            </w:r>
          </w:p>
        </w:tc>
      </w:tr>
      <w:tr w:rsidR="000D1D51" w:rsidRPr="00A757BA" w14:paraId="46831B7E" w14:textId="77777777" w:rsidTr="00317C3C">
        <w:tc>
          <w:tcPr>
            <w:tcW w:w="1980" w:type="dxa"/>
            <w:vMerge/>
            <w:shd w:val="clear" w:color="auto" w:fill="auto"/>
          </w:tcPr>
          <w:p w14:paraId="007114D5" w14:textId="77777777" w:rsidR="000D1D51" w:rsidRPr="00A757BA" w:rsidRDefault="000D1D51" w:rsidP="00747FBD">
            <w:pPr>
              <w:spacing w:after="0" w:line="240" w:lineRule="auto"/>
              <w:rPr>
                <w:rFonts w:ascii="Arial" w:hAnsi="Arial" w:cs="Arial"/>
                <w:b/>
                <w:bCs/>
                <w:sz w:val="20"/>
                <w:szCs w:val="20"/>
              </w:rPr>
            </w:pPr>
          </w:p>
        </w:tc>
        <w:tc>
          <w:tcPr>
            <w:tcW w:w="1843" w:type="dxa"/>
            <w:vMerge/>
            <w:shd w:val="clear" w:color="auto" w:fill="auto"/>
          </w:tcPr>
          <w:p w14:paraId="0D38F092" w14:textId="77777777" w:rsidR="000D1D51" w:rsidRPr="00A757BA" w:rsidRDefault="000D1D51" w:rsidP="00747FBD">
            <w:pPr>
              <w:spacing w:after="0" w:line="240" w:lineRule="auto"/>
              <w:rPr>
                <w:rFonts w:ascii="Arial" w:hAnsi="Arial" w:cs="Arial"/>
                <w:b/>
                <w:bCs/>
                <w:sz w:val="20"/>
                <w:szCs w:val="20"/>
              </w:rPr>
            </w:pPr>
          </w:p>
        </w:tc>
        <w:tc>
          <w:tcPr>
            <w:tcW w:w="992" w:type="dxa"/>
            <w:shd w:val="clear" w:color="auto" w:fill="auto"/>
          </w:tcPr>
          <w:p w14:paraId="5C71C590" w14:textId="77777777" w:rsidR="000D1D51" w:rsidRPr="00A757BA" w:rsidRDefault="000D1D51" w:rsidP="00747FBD">
            <w:pPr>
              <w:pStyle w:val="ListParagraph"/>
              <w:numPr>
                <w:ilvl w:val="0"/>
                <w:numId w:val="1"/>
              </w:numPr>
              <w:spacing w:after="0" w:line="240" w:lineRule="auto"/>
              <w:ind w:left="685" w:hanging="567"/>
              <w:rPr>
                <w:rFonts w:ascii="Arial" w:hAnsi="Arial" w:cs="Arial"/>
                <w:sz w:val="20"/>
                <w:szCs w:val="20"/>
              </w:rPr>
            </w:pPr>
          </w:p>
        </w:tc>
        <w:tc>
          <w:tcPr>
            <w:tcW w:w="6574" w:type="dxa"/>
            <w:shd w:val="clear" w:color="auto" w:fill="auto"/>
          </w:tcPr>
          <w:p w14:paraId="13B51752" w14:textId="77777777" w:rsidR="000D1D51" w:rsidRPr="00A757BA" w:rsidRDefault="000D1D51" w:rsidP="00747FBD">
            <w:pPr>
              <w:keepNext/>
              <w:keepLines/>
              <w:spacing w:after="0" w:line="240" w:lineRule="auto"/>
              <w:rPr>
                <w:rFonts w:ascii="Arial" w:hAnsi="Arial" w:cs="Arial"/>
                <w:sz w:val="20"/>
                <w:szCs w:val="20"/>
              </w:rPr>
            </w:pPr>
            <w:r w:rsidRPr="00A757BA">
              <w:rPr>
                <w:rFonts w:ascii="Arial" w:hAnsi="Arial" w:cs="Arial"/>
                <w:sz w:val="20"/>
                <w:szCs w:val="20"/>
              </w:rPr>
              <w:t>There is alignment between the relevant levels of service stated in the local government’s AMP and the LGIP.</w:t>
            </w:r>
          </w:p>
          <w:p w14:paraId="254C5319" w14:textId="77777777" w:rsidR="000D1D51" w:rsidRPr="00A757BA" w:rsidRDefault="000D1D51" w:rsidP="00747FBD">
            <w:pPr>
              <w:keepNext/>
              <w:keepLines/>
              <w:spacing w:after="0" w:line="240" w:lineRule="auto"/>
              <w:rPr>
                <w:rFonts w:ascii="Arial" w:hAnsi="Arial" w:cs="Arial"/>
                <w:sz w:val="20"/>
                <w:szCs w:val="20"/>
              </w:rPr>
            </w:pPr>
            <w:r w:rsidRPr="00A757BA">
              <w:rPr>
                <w:rFonts w:ascii="Arial" w:hAnsi="Arial" w:cs="Arial"/>
                <w:sz w:val="20"/>
                <w:szCs w:val="20"/>
              </w:rPr>
              <w:t>(If not, what process is underway to achieve this?)</w:t>
            </w:r>
          </w:p>
        </w:tc>
        <w:tc>
          <w:tcPr>
            <w:tcW w:w="1424" w:type="dxa"/>
            <w:shd w:val="clear" w:color="auto" w:fill="D9D9D9"/>
          </w:tcPr>
          <w:p w14:paraId="421A76F0" w14:textId="77777777"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shd w:val="clear" w:color="auto" w:fill="D9D9D9"/>
          </w:tcPr>
          <w:p w14:paraId="0C51ADD5" w14:textId="27A39431" w:rsidR="000D1D51" w:rsidRPr="00A757BA" w:rsidRDefault="000D1D51" w:rsidP="00747FBD">
            <w:pPr>
              <w:spacing w:after="0" w:line="240" w:lineRule="auto"/>
              <w:rPr>
                <w:rFonts w:ascii="Arial" w:hAnsi="Arial" w:cs="Arial"/>
                <w:sz w:val="20"/>
                <w:szCs w:val="20"/>
              </w:rPr>
            </w:pPr>
            <w:r>
              <w:rPr>
                <w:rFonts w:ascii="Arial" w:hAnsi="Arial" w:cs="Arial"/>
                <w:sz w:val="20"/>
                <w:szCs w:val="20"/>
              </w:rPr>
              <w:t>This requirement is not managed as part of the LGIP interim amendment.</w:t>
            </w:r>
          </w:p>
        </w:tc>
      </w:tr>
      <w:tr w:rsidR="000D1D51" w:rsidRPr="00A757BA" w14:paraId="709C13A0" w14:textId="77777777" w:rsidTr="00317C3C">
        <w:tc>
          <w:tcPr>
            <w:tcW w:w="1980" w:type="dxa"/>
            <w:vMerge/>
            <w:shd w:val="clear" w:color="auto" w:fill="auto"/>
            <w:hideMark/>
          </w:tcPr>
          <w:p w14:paraId="2EC28E83" w14:textId="77777777" w:rsidR="000D1D51" w:rsidRPr="00A757BA" w:rsidRDefault="000D1D51" w:rsidP="00747FBD">
            <w:pPr>
              <w:spacing w:after="0" w:line="240" w:lineRule="auto"/>
              <w:rPr>
                <w:rFonts w:ascii="Arial" w:hAnsi="Arial" w:cs="Arial"/>
                <w:b/>
                <w:bCs/>
                <w:sz w:val="20"/>
                <w:szCs w:val="20"/>
              </w:rPr>
            </w:pPr>
          </w:p>
        </w:tc>
        <w:tc>
          <w:tcPr>
            <w:tcW w:w="1843" w:type="dxa"/>
            <w:vMerge w:val="restart"/>
            <w:shd w:val="clear" w:color="auto" w:fill="auto"/>
            <w:hideMark/>
          </w:tcPr>
          <w:p w14:paraId="78E1F3FB" w14:textId="77777777" w:rsidR="000D1D51" w:rsidRPr="00A757BA" w:rsidRDefault="000D1D51" w:rsidP="00747FBD">
            <w:pPr>
              <w:spacing w:after="0" w:line="240" w:lineRule="auto"/>
              <w:rPr>
                <w:rFonts w:ascii="Arial" w:hAnsi="Arial" w:cs="Arial"/>
                <w:b/>
                <w:bCs/>
                <w:sz w:val="20"/>
                <w:szCs w:val="20"/>
              </w:rPr>
            </w:pPr>
            <w:r w:rsidRPr="00A757BA">
              <w:rPr>
                <w:rFonts w:ascii="Arial" w:hAnsi="Arial" w:cs="Arial"/>
                <w:b/>
                <w:bCs/>
                <w:sz w:val="20"/>
                <w:szCs w:val="20"/>
              </w:rPr>
              <w:t>Plans for trunk infrastructure (PFTI) – structure and text</w:t>
            </w:r>
          </w:p>
        </w:tc>
        <w:tc>
          <w:tcPr>
            <w:tcW w:w="992" w:type="dxa"/>
            <w:shd w:val="clear" w:color="auto" w:fill="auto"/>
          </w:tcPr>
          <w:p w14:paraId="0F59CD76" w14:textId="77777777" w:rsidR="000D1D51" w:rsidRPr="00A757BA" w:rsidRDefault="000D1D51" w:rsidP="00747FBD">
            <w:pPr>
              <w:pStyle w:val="ListParagraph"/>
              <w:numPr>
                <w:ilvl w:val="0"/>
                <w:numId w:val="1"/>
              </w:numPr>
              <w:spacing w:after="0" w:line="240" w:lineRule="auto"/>
              <w:ind w:left="685" w:hanging="567"/>
              <w:rPr>
                <w:rFonts w:ascii="Arial" w:hAnsi="Arial" w:cs="Arial"/>
                <w:sz w:val="20"/>
                <w:szCs w:val="20"/>
              </w:rPr>
            </w:pPr>
          </w:p>
        </w:tc>
        <w:tc>
          <w:tcPr>
            <w:tcW w:w="6574" w:type="dxa"/>
            <w:shd w:val="clear" w:color="auto" w:fill="auto"/>
            <w:hideMark/>
          </w:tcPr>
          <w:p w14:paraId="032BE34A" w14:textId="77777777"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The drafting of the PFTI section is consistent with the LGIP template.</w:t>
            </w:r>
          </w:p>
        </w:tc>
        <w:tc>
          <w:tcPr>
            <w:tcW w:w="1424" w:type="dxa"/>
            <w:shd w:val="clear" w:color="auto" w:fill="D9D9D9"/>
            <w:hideMark/>
          </w:tcPr>
          <w:p w14:paraId="708690D0" w14:textId="77777777"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shd w:val="clear" w:color="auto" w:fill="D9D9D9"/>
            <w:hideMark/>
          </w:tcPr>
          <w:p w14:paraId="756E6EF3" w14:textId="4978F51D"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The drafting of the PFTI section is consistent with the LGIP template.</w:t>
            </w:r>
          </w:p>
        </w:tc>
      </w:tr>
      <w:tr w:rsidR="000D1D51" w:rsidRPr="00A757BA" w14:paraId="60883B80" w14:textId="77777777" w:rsidTr="00317C3C">
        <w:tc>
          <w:tcPr>
            <w:tcW w:w="1980" w:type="dxa"/>
            <w:vMerge/>
            <w:shd w:val="clear" w:color="auto" w:fill="auto"/>
            <w:hideMark/>
          </w:tcPr>
          <w:p w14:paraId="2EA9C382" w14:textId="77777777" w:rsidR="000D1D51" w:rsidRPr="00A757BA" w:rsidRDefault="000D1D51" w:rsidP="00747FBD">
            <w:pPr>
              <w:spacing w:after="0" w:line="240" w:lineRule="auto"/>
              <w:rPr>
                <w:rFonts w:ascii="Arial" w:hAnsi="Arial" w:cs="Arial"/>
                <w:b/>
                <w:bCs/>
                <w:sz w:val="20"/>
                <w:szCs w:val="20"/>
              </w:rPr>
            </w:pPr>
          </w:p>
        </w:tc>
        <w:tc>
          <w:tcPr>
            <w:tcW w:w="1843" w:type="dxa"/>
            <w:vMerge/>
            <w:shd w:val="clear" w:color="auto" w:fill="auto"/>
            <w:hideMark/>
          </w:tcPr>
          <w:p w14:paraId="41BE18BC" w14:textId="77777777" w:rsidR="000D1D51" w:rsidRPr="00A757BA" w:rsidRDefault="000D1D51" w:rsidP="00747FBD">
            <w:pPr>
              <w:spacing w:after="0" w:line="240" w:lineRule="auto"/>
              <w:rPr>
                <w:rFonts w:ascii="Arial" w:hAnsi="Arial" w:cs="Arial"/>
                <w:b/>
                <w:bCs/>
                <w:sz w:val="20"/>
                <w:szCs w:val="20"/>
              </w:rPr>
            </w:pPr>
          </w:p>
        </w:tc>
        <w:tc>
          <w:tcPr>
            <w:tcW w:w="992" w:type="dxa"/>
            <w:shd w:val="clear" w:color="auto" w:fill="auto"/>
          </w:tcPr>
          <w:p w14:paraId="34C7BB37" w14:textId="77777777" w:rsidR="000D1D51" w:rsidRPr="00A757BA" w:rsidRDefault="000D1D51" w:rsidP="00747FBD">
            <w:pPr>
              <w:pStyle w:val="ListParagraph"/>
              <w:numPr>
                <w:ilvl w:val="0"/>
                <w:numId w:val="1"/>
              </w:numPr>
              <w:spacing w:after="0" w:line="240" w:lineRule="auto"/>
              <w:ind w:left="685" w:hanging="567"/>
              <w:rPr>
                <w:rFonts w:ascii="Arial" w:hAnsi="Arial" w:cs="Arial"/>
                <w:sz w:val="20"/>
                <w:szCs w:val="20"/>
              </w:rPr>
            </w:pPr>
          </w:p>
        </w:tc>
        <w:tc>
          <w:tcPr>
            <w:tcW w:w="6574" w:type="dxa"/>
            <w:shd w:val="clear" w:color="auto" w:fill="auto"/>
            <w:hideMark/>
          </w:tcPr>
          <w:p w14:paraId="6D65FB6E" w14:textId="77777777"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PFTI maps are identified for all networks listed in the Preliminary section.</w:t>
            </w:r>
          </w:p>
        </w:tc>
        <w:tc>
          <w:tcPr>
            <w:tcW w:w="1424" w:type="dxa"/>
            <w:shd w:val="clear" w:color="auto" w:fill="D9D9D9"/>
            <w:hideMark/>
          </w:tcPr>
          <w:p w14:paraId="304B8EB3" w14:textId="77777777"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shd w:val="clear" w:color="auto" w:fill="D9D9D9"/>
            <w:hideMark/>
          </w:tcPr>
          <w:p w14:paraId="5DAE31B5" w14:textId="40604728"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PFTI maps are identified for all networks listed in Preliminary section of the LGIP</w:t>
            </w:r>
            <w:r>
              <w:rPr>
                <w:rFonts w:ascii="Arial" w:hAnsi="Arial" w:cs="Arial"/>
                <w:sz w:val="20"/>
                <w:szCs w:val="20"/>
              </w:rPr>
              <w:t xml:space="preserve">. </w:t>
            </w:r>
          </w:p>
        </w:tc>
      </w:tr>
      <w:tr w:rsidR="000D1D51" w:rsidRPr="00A757BA" w14:paraId="6303EB9A" w14:textId="77777777" w:rsidTr="00317C3C">
        <w:tc>
          <w:tcPr>
            <w:tcW w:w="1980" w:type="dxa"/>
            <w:vMerge/>
            <w:shd w:val="clear" w:color="auto" w:fill="auto"/>
          </w:tcPr>
          <w:p w14:paraId="655F9070" w14:textId="77777777" w:rsidR="000D1D51" w:rsidRPr="00A757BA" w:rsidRDefault="000D1D51" w:rsidP="00747FBD">
            <w:pPr>
              <w:spacing w:after="0" w:line="240" w:lineRule="auto"/>
              <w:rPr>
                <w:rFonts w:ascii="Arial" w:hAnsi="Arial" w:cs="Arial"/>
                <w:b/>
                <w:bCs/>
                <w:sz w:val="20"/>
                <w:szCs w:val="20"/>
              </w:rPr>
            </w:pPr>
          </w:p>
        </w:tc>
        <w:tc>
          <w:tcPr>
            <w:tcW w:w="1843" w:type="dxa"/>
            <w:vMerge/>
            <w:shd w:val="clear" w:color="auto" w:fill="auto"/>
          </w:tcPr>
          <w:p w14:paraId="1E350AF5" w14:textId="77777777" w:rsidR="000D1D51" w:rsidRPr="00A757BA" w:rsidRDefault="000D1D51" w:rsidP="00747FBD">
            <w:pPr>
              <w:spacing w:after="0" w:line="240" w:lineRule="auto"/>
              <w:rPr>
                <w:rFonts w:ascii="Arial" w:hAnsi="Arial" w:cs="Arial"/>
                <w:b/>
                <w:bCs/>
                <w:sz w:val="20"/>
                <w:szCs w:val="20"/>
              </w:rPr>
            </w:pPr>
          </w:p>
        </w:tc>
        <w:tc>
          <w:tcPr>
            <w:tcW w:w="992" w:type="dxa"/>
            <w:shd w:val="clear" w:color="auto" w:fill="auto"/>
          </w:tcPr>
          <w:p w14:paraId="73F20C8D" w14:textId="77777777" w:rsidR="000D1D51" w:rsidRPr="00A757BA" w:rsidRDefault="000D1D51" w:rsidP="00747FBD">
            <w:pPr>
              <w:pStyle w:val="ListParagraph"/>
              <w:numPr>
                <w:ilvl w:val="0"/>
                <w:numId w:val="1"/>
              </w:numPr>
              <w:spacing w:after="0" w:line="240" w:lineRule="auto"/>
              <w:ind w:left="685" w:hanging="567"/>
              <w:rPr>
                <w:rFonts w:ascii="Arial" w:hAnsi="Arial" w:cs="Arial"/>
                <w:sz w:val="20"/>
                <w:szCs w:val="20"/>
              </w:rPr>
            </w:pPr>
          </w:p>
        </w:tc>
        <w:tc>
          <w:tcPr>
            <w:tcW w:w="6574" w:type="dxa"/>
            <w:shd w:val="clear" w:color="auto" w:fill="auto"/>
          </w:tcPr>
          <w:p w14:paraId="27D87C3A" w14:textId="77777777"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PFTI schedule of works summary tables for future infrastructure are included for all networks listed in the Preliminary section.</w:t>
            </w:r>
          </w:p>
        </w:tc>
        <w:tc>
          <w:tcPr>
            <w:tcW w:w="1424" w:type="dxa"/>
            <w:shd w:val="clear" w:color="auto" w:fill="D9D9D9"/>
          </w:tcPr>
          <w:p w14:paraId="75BD3D5F" w14:textId="77777777"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shd w:val="clear" w:color="auto" w:fill="D9D9D9"/>
          </w:tcPr>
          <w:p w14:paraId="77E869FB" w14:textId="48969968"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PFTI schedule of works summary tables for future infrastructure are included for all networks listed in the Preliminary section of the LGIP.</w:t>
            </w:r>
          </w:p>
        </w:tc>
      </w:tr>
      <w:tr w:rsidR="000D1D51" w:rsidRPr="00A757BA" w14:paraId="1284E3BB" w14:textId="77777777" w:rsidTr="00317C3C">
        <w:tc>
          <w:tcPr>
            <w:tcW w:w="1980" w:type="dxa"/>
            <w:vMerge/>
            <w:shd w:val="clear" w:color="auto" w:fill="auto"/>
          </w:tcPr>
          <w:p w14:paraId="28725806" w14:textId="77777777" w:rsidR="000D1D51" w:rsidRPr="00A757BA" w:rsidRDefault="000D1D51" w:rsidP="00747FBD">
            <w:pPr>
              <w:spacing w:after="0" w:line="240" w:lineRule="auto"/>
              <w:rPr>
                <w:rFonts w:ascii="Arial" w:hAnsi="Arial" w:cs="Arial"/>
                <w:b/>
                <w:bCs/>
                <w:sz w:val="20"/>
                <w:szCs w:val="20"/>
              </w:rPr>
            </w:pPr>
          </w:p>
        </w:tc>
        <w:tc>
          <w:tcPr>
            <w:tcW w:w="1843" w:type="dxa"/>
            <w:vMerge w:val="restart"/>
            <w:shd w:val="clear" w:color="auto" w:fill="auto"/>
          </w:tcPr>
          <w:p w14:paraId="45A7B94B" w14:textId="77777777" w:rsidR="000D1D51" w:rsidRPr="00A757BA" w:rsidRDefault="000D1D51" w:rsidP="00747FBD">
            <w:pPr>
              <w:spacing w:after="0" w:line="240" w:lineRule="auto"/>
              <w:rPr>
                <w:rFonts w:ascii="Arial" w:hAnsi="Arial" w:cs="Arial"/>
                <w:b/>
                <w:bCs/>
                <w:sz w:val="20"/>
                <w:szCs w:val="20"/>
              </w:rPr>
            </w:pPr>
            <w:r w:rsidRPr="00A757BA">
              <w:rPr>
                <w:rFonts w:ascii="Arial" w:hAnsi="Arial" w:cs="Arial"/>
                <w:b/>
                <w:bCs/>
                <w:sz w:val="20"/>
                <w:szCs w:val="20"/>
              </w:rPr>
              <w:t>PFTI – Maps</w:t>
            </w:r>
          </w:p>
          <w:p w14:paraId="4E7C474A" w14:textId="59C8EDE6" w:rsidR="000D1D51" w:rsidRPr="00A757BA" w:rsidRDefault="000D1D51" w:rsidP="00747FBD">
            <w:pPr>
              <w:spacing w:after="0" w:line="240" w:lineRule="auto"/>
              <w:rPr>
                <w:rFonts w:ascii="Arial" w:hAnsi="Arial" w:cs="Arial"/>
                <w:b/>
                <w:bCs/>
                <w:sz w:val="20"/>
                <w:szCs w:val="20"/>
              </w:rPr>
            </w:pPr>
          </w:p>
        </w:tc>
        <w:tc>
          <w:tcPr>
            <w:tcW w:w="992" w:type="dxa"/>
            <w:shd w:val="clear" w:color="auto" w:fill="auto"/>
          </w:tcPr>
          <w:p w14:paraId="10C7C1F2" w14:textId="77777777" w:rsidR="000D1D51" w:rsidRPr="00A757BA" w:rsidRDefault="000D1D51" w:rsidP="00747FBD">
            <w:pPr>
              <w:pStyle w:val="ListParagraph"/>
              <w:numPr>
                <w:ilvl w:val="0"/>
                <w:numId w:val="1"/>
              </w:numPr>
              <w:spacing w:after="0" w:line="240" w:lineRule="auto"/>
              <w:ind w:left="685" w:hanging="567"/>
              <w:rPr>
                <w:rFonts w:ascii="Arial" w:hAnsi="Arial" w:cs="Arial"/>
                <w:sz w:val="20"/>
                <w:szCs w:val="20"/>
              </w:rPr>
            </w:pPr>
          </w:p>
        </w:tc>
        <w:tc>
          <w:tcPr>
            <w:tcW w:w="6574" w:type="dxa"/>
            <w:shd w:val="clear" w:color="auto" w:fill="auto"/>
          </w:tcPr>
          <w:p w14:paraId="5A680F25" w14:textId="77777777"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The maps clearly differentiate between existing and future trunk infrastructure networks.</w:t>
            </w:r>
          </w:p>
        </w:tc>
        <w:tc>
          <w:tcPr>
            <w:tcW w:w="1424" w:type="dxa"/>
            <w:shd w:val="clear" w:color="auto" w:fill="D9D9D9"/>
          </w:tcPr>
          <w:p w14:paraId="1E064C83" w14:textId="3F7B725B" w:rsidR="000D1D51" w:rsidRPr="00A757BA" w:rsidRDefault="000D1D51" w:rsidP="00747FBD">
            <w:pPr>
              <w:keepNext/>
              <w:keepLines/>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shd w:val="clear" w:color="auto" w:fill="D9D9D9"/>
          </w:tcPr>
          <w:p w14:paraId="42145183" w14:textId="77777777" w:rsidR="000D1D51" w:rsidRDefault="000D1D51" w:rsidP="00747FBD">
            <w:pPr>
              <w:keepNext/>
              <w:keepLines/>
              <w:spacing w:after="0" w:line="240" w:lineRule="auto"/>
              <w:rPr>
                <w:rFonts w:ascii="Arial" w:hAnsi="Arial" w:cs="Arial"/>
                <w:sz w:val="20"/>
                <w:szCs w:val="20"/>
              </w:rPr>
            </w:pPr>
            <w:r w:rsidRPr="00470CC8">
              <w:rPr>
                <w:rFonts w:ascii="Arial" w:hAnsi="Arial" w:cs="Arial"/>
                <w:sz w:val="20"/>
                <w:szCs w:val="20"/>
              </w:rPr>
              <w:t>The PFTI maps showing future and existing infrastructure networks will be available through Council’s City Plan online (</w:t>
            </w:r>
            <w:hyperlink r:id="rId11" w:history="1">
              <w:r w:rsidRPr="00470CC8">
                <w:rPr>
                  <w:rStyle w:val="Hyperlink"/>
                  <w:rFonts w:ascii="Arial" w:hAnsi="Arial" w:cs="Arial"/>
                  <w:sz w:val="20"/>
                  <w:szCs w:val="20"/>
                </w:rPr>
                <w:t>https://cityplan.brisbane.qld.gov.au/eplan/</w:t>
              </w:r>
            </w:hyperlink>
            <w:r w:rsidRPr="00470CC8">
              <w:rPr>
                <w:rFonts w:ascii="Arial" w:hAnsi="Arial" w:cs="Arial"/>
                <w:sz w:val="20"/>
                <w:szCs w:val="20"/>
              </w:rPr>
              <w:t>)</w:t>
            </w:r>
            <w:r>
              <w:rPr>
                <w:rFonts w:ascii="Arial" w:hAnsi="Arial" w:cs="Arial"/>
                <w:sz w:val="20"/>
                <w:szCs w:val="20"/>
              </w:rPr>
              <w:t xml:space="preserve">. Existing and future trunk infrastructure networks are identified in separate layers for each </w:t>
            </w:r>
            <w:proofErr w:type="gramStart"/>
            <w:r>
              <w:rPr>
                <w:rFonts w:ascii="Arial" w:hAnsi="Arial" w:cs="Arial"/>
                <w:sz w:val="20"/>
                <w:szCs w:val="20"/>
              </w:rPr>
              <w:t>network, and</w:t>
            </w:r>
            <w:proofErr w:type="gramEnd"/>
            <w:r>
              <w:rPr>
                <w:rFonts w:ascii="Arial" w:hAnsi="Arial" w:cs="Arial"/>
                <w:sz w:val="20"/>
                <w:szCs w:val="20"/>
              </w:rPr>
              <w:t xml:space="preserve"> can be viewed simultaneously or separately by toggling the layer on or off. </w:t>
            </w:r>
          </w:p>
          <w:p w14:paraId="163D948B" w14:textId="77777777" w:rsidR="000D1D51" w:rsidRDefault="000D1D51" w:rsidP="00747FBD">
            <w:pPr>
              <w:keepNext/>
              <w:keepLines/>
              <w:spacing w:after="0" w:line="240" w:lineRule="auto"/>
              <w:rPr>
                <w:rFonts w:ascii="Arial" w:hAnsi="Arial" w:cs="Arial"/>
                <w:sz w:val="20"/>
                <w:szCs w:val="20"/>
              </w:rPr>
            </w:pPr>
          </w:p>
          <w:p w14:paraId="114EC242" w14:textId="29DB5315" w:rsidR="000D1D51" w:rsidRPr="00470CC8" w:rsidRDefault="000D1D51" w:rsidP="00747FBD">
            <w:pPr>
              <w:keepNext/>
              <w:keepLines/>
              <w:spacing w:after="0" w:line="240" w:lineRule="auto"/>
              <w:rPr>
                <w:rFonts w:ascii="Arial" w:hAnsi="Arial" w:cs="Arial"/>
                <w:sz w:val="20"/>
                <w:szCs w:val="20"/>
              </w:rPr>
            </w:pPr>
            <w:r>
              <w:rPr>
                <w:rFonts w:ascii="Arial" w:hAnsi="Arial" w:cs="Arial"/>
                <w:sz w:val="20"/>
                <w:szCs w:val="20"/>
              </w:rPr>
              <w:t xml:space="preserve">City Plan </w:t>
            </w:r>
            <w:r w:rsidR="00D94DB2">
              <w:rPr>
                <w:rFonts w:ascii="Arial" w:hAnsi="Arial" w:cs="Arial"/>
                <w:sz w:val="20"/>
                <w:szCs w:val="20"/>
              </w:rPr>
              <w:t>o</w:t>
            </w:r>
            <w:r>
              <w:rPr>
                <w:rFonts w:ascii="Arial" w:hAnsi="Arial" w:cs="Arial"/>
                <w:sz w:val="20"/>
                <w:szCs w:val="20"/>
              </w:rPr>
              <w:t xml:space="preserve">nline clearly differentiates </w:t>
            </w:r>
            <w:r w:rsidRPr="00177BD0">
              <w:rPr>
                <w:rFonts w:ascii="Arial" w:hAnsi="Arial" w:cs="Arial"/>
                <w:sz w:val="20"/>
                <w:szCs w:val="20"/>
              </w:rPr>
              <w:t>the existing and future trunk infrastructure networks</w:t>
            </w:r>
            <w:r>
              <w:rPr>
                <w:rFonts w:ascii="Arial" w:hAnsi="Arial" w:cs="Arial"/>
                <w:sz w:val="20"/>
                <w:szCs w:val="20"/>
              </w:rPr>
              <w:t xml:space="preserve"> distinct</w:t>
            </w:r>
            <w:r w:rsidRPr="00177BD0">
              <w:rPr>
                <w:rFonts w:ascii="Arial" w:hAnsi="Arial" w:cs="Arial"/>
                <w:sz w:val="20"/>
                <w:szCs w:val="20"/>
              </w:rPr>
              <w:t xml:space="preserve"> from each other</w:t>
            </w:r>
            <w:r>
              <w:rPr>
                <w:rFonts w:ascii="Arial" w:hAnsi="Arial" w:cs="Arial"/>
                <w:sz w:val="20"/>
                <w:szCs w:val="20"/>
              </w:rPr>
              <w:t xml:space="preserve">. This distinction is a product of different line weights and colours.   </w:t>
            </w:r>
          </w:p>
        </w:tc>
      </w:tr>
      <w:tr w:rsidR="000D1D51" w:rsidRPr="00A757BA" w14:paraId="099A5BD7" w14:textId="77777777" w:rsidTr="00317C3C">
        <w:tc>
          <w:tcPr>
            <w:tcW w:w="1980" w:type="dxa"/>
            <w:vMerge/>
            <w:shd w:val="clear" w:color="auto" w:fill="auto"/>
          </w:tcPr>
          <w:p w14:paraId="0F21355C" w14:textId="77777777" w:rsidR="000D1D51" w:rsidRPr="00A757BA" w:rsidRDefault="000D1D51" w:rsidP="00747FBD">
            <w:pPr>
              <w:spacing w:after="0" w:line="240" w:lineRule="auto"/>
              <w:rPr>
                <w:rFonts w:ascii="Arial" w:hAnsi="Arial" w:cs="Arial"/>
                <w:b/>
                <w:bCs/>
                <w:sz w:val="20"/>
                <w:szCs w:val="20"/>
              </w:rPr>
            </w:pPr>
          </w:p>
        </w:tc>
        <w:tc>
          <w:tcPr>
            <w:tcW w:w="1843" w:type="dxa"/>
            <w:vMerge/>
            <w:shd w:val="clear" w:color="auto" w:fill="auto"/>
          </w:tcPr>
          <w:p w14:paraId="0808B549" w14:textId="77777777" w:rsidR="000D1D51" w:rsidRPr="00A757BA" w:rsidRDefault="000D1D51" w:rsidP="00747FBD">
            <w:pPr>
              <w:spacing w:after="0" w:line="240" w:lineRule="auto"/>
              <w:rPr>
                <w:rFonts w:ascii="Arial" w:hAnsi="Arial" w:cs="Arial"/>
                <w:b/>
                <w:bCs/>
                <w:sz w:val="20"/>
                <w:szCs w:val="20"/>
              </w:rPr>
            </w:pPr>
          </w:p>
        </w:tc>
        <w:tc>
          <w:tcPr>
            <w:tcW w:w="992" w:type="dxa"/>
            <w:shd w:val="clear" w:color="auto" w:fill="auto"/>
          </w:tcPr>
          <w:p w14:paraId="511F6119" w14:textId="77777777" w:rsidR="000D1D51" w:rsidRPr="00A757BA" w:rsidRDefault="000D1D51" w:rsidP="00747FBD">
            <w:pPr>
              <w:pStyle w:val="ListParagraph"/>
              <w:numPr>
                <w:ilvl w:val="0"/>
                <w:numId w:val="1"/>
              </w:numPr>
              <w:spacing w:after="0" w:line="240" w:lineRule="auto"/>
              <w:ind w:left="685" w:hanging="567"/>
              <w:rPr>
                <w:rFonts w:ascii="Arial" w:hAnsi="Arial" w:cs="Arial"/>
                <w:sz w:val="20"/>
                <w:szCs w:val="20"/>
              </w:rPr>
            </w:pPr>
          </w:p>
        </w:tc>
        <w:tc>
          <w:tcPr>
            <w:tcW w:w="6574" w:type="dxa"/>
            <w:shd w:val="clear" w:color="auto" w:fill="auto"/>
          </w:tcPr>
          <w:p w14:paraId="3BDCE309" w14:textId="06D299FA" w:rsidR="000D1D51" w:rsidRPr="00A757BA" w:rsidRDefault="000D1D51" w:rsidP="00747FBD">
            <w:pPr>
              <w:keepNext/>
              <w:keepLines/>
              <w:spacing w:after="0" w:line="240" w:lineRule="auto"/>
              <w:rPr>
                <w:rFonts w:ascii="Arial" w:hAnsi="Arial" w:cs="Arial"/>
                <w:sz w:val="20"/>
                <w:szCs w:val="20"/>
              </w:rPr>
            </w:pPr>
            <w:r w:rsidRPr="00A757BA">
              <w:rPr>
                <w:rFonts w:ascii="Arial" w:hAnsi="Arial" w:cs="Arial"/>
                <w:sz w:val="20"/>
                <w:szCs w:val="20"/>
              </w:rPr>
              <w:t>The service catchments referenced in the schedule of works (SOW) model and infrastructure demand summary tables are shown clearly on the maps.</w:t>
            </w:r>
          </w:p>
        </w:tc>
        <w:tc>
          <w:tcPr>
            <w:tcW w:w="1424" w:type="dxa"/>
            <w:shd w:val="clear" w:color="auto" w:fill="D9D9D9"/>
          </w:tcPr>
          <w:p w14:paraId="35242205" w14:textId="77777777"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shd w:val="clear" w:color="auto" w:fill="D9D9D9"/>
          </w:tcPr>
          <w:p w14:paraId="66C238AE" w14:textId="49E8FDCA" w:rsidR="000D1D51" w:rsidRPr="001941F5" w:rsidRDefault="000D1D51" w:rsidP="00747FBD">
            <w:pPr>
              <w:spacing w:after="0" w:line="240" w:lineRule="auto"/>
              <w:rPr>
                <w:rFonts w:ascii="Arial" w:hAnsi="Arial" w:cs="Arial"/>
                <w:b/>
                <w:sz w:val="20"/>
                <w:szCs w:val="20"/>
              </w:rPr>
            </w:pPr>
            <w:r w:rsidRPr="00A757BA">
              <w:rPr>
                <w:rFonts w:ascii="Arial" w:hAnsi="Arial" w:cs="Arial"/>
                <w:sz w:val="20"/>
                <w:szCs w:val="20"/>
              </w:rPr>
              <w:t xml:space="preserve">The service catchments referenced in the SOW model and infrastructure demand summary tables are shown clearly on </w:t>
            </w:r>
            <w:r>
              <w:rPr>
                <w:rFonts w:ascii="Arial" w:hAnsi="Arial" w:cs="Arial"/>
                <w:sz w:val="20"/>
                <w:szCs w:val="20"/>
              </w:rPr>
              <w:t>the</w:t>
            </w:r>
            <w:r w:rsidRPr="00A757BA">
              <w:rPr>
                <w:rFonts w:ascii="Arial" w:hAnsi="Arial" w:cs="Arial"/>
                <w:sz w:val="20"/>
                <w:szCs w:val="20"/>
              </w:rPr>
              <w:t xml:space="preserve"> Service Catchment</w:t>
            </w:r>
            <w:r>
              <w:rPr>
                <w:rFonts w:ascii="Arial" w:hAnsi="Arial" w:cs="Arial"/>
                <w:sz w:val="20"/>
                <w:szCs w:val="20"/>
              </w:rPr>
              <w:t xml:space="preserve"> Maps</w:t>
            </w:r>
            <w:r w:rsidRPr="00A757BA">
              <w:rPr>
                <w:rFonts w:ascii="Arial" w:hAnsi="Arial" w:cs="Arial"/>
                <w:sz w:val="20"/>
                <w:szCs w:val="20"/>
              </w:rPr>
              <w:t xml:space="preserve"> and on the PFTI Maps</w:t>
            </w:r>
            <w:r>
              <w:rPr>
                <w:rFonts w:ascii="Arial" w:hAnsi="Arial" w:cs="Arial"/>
                <w:sz w:val="20"/>
                <w:szCs w:val="20"/>
              </w:rPr>
              <w:t xml:space="preserve">, </w:t>
            </w:r>
            <w:r w:rsidRPr="00A757BA">
              <w:rPr>
                <w:rFonts w:ascii="Arial" w:hAnsi="Arial" w:cs="Arial"/>
                <w:sz w:val="20"/>
                <w:szCs w:val="20"/>
              </w:rPr>
              <w:t>including a legible map ref</w:t>
            </w:r>
            <w:r>
              <w:rPr>
                <w:rFonts w:ascii="Arial" w:hAnsi="Arial" w:cs="Arial"/>
                <w:sz w:val="20"/>
                <w:szCs w:val="20"/>
              </w:rPr>
              <w:t xml:space="preserve">erence. Labels with leaders, </w:t>
            </w:r>
            <w:r w:rsidRPr="00A757BA">
              <w:rPr>
                <w:rFonts w:ascii="Arial" w:hAnsi="Arial" w:cs="Arial"/>
                <w:sz w:val="20"/>
                <w:szCs w:val="20"/>
              </w:rPr>
              <w:t>are utilised to clearly distinguish components at a project level.</w:t>
            </w:r>
          </w:p>
          <w:p w14:paraId="6F6BCB13" w14:textId="77777777" w:rsidR="000D1D51" w:rsidRDefault="000D1D51" w:rsidP="00747FBD">
            <w:pPr>
              <w:spacing w:after="0" w:line="240" w:lineRule="auto"/>
              <w:rPr>
                <w:rFonts w:ascii="Arial" w:hAnsi="Arial" w:cs="Arial"/>
                <w:sz w:val="20"/>
                <w:szCs w:val="20"/>
              </w:rPr>
            </w:pPr>
          </w:p>
          <w:p w14:paraId="4639ECFD" w14:textId="3B3515F0" w:rsidR="000D1D51" w:rsidRPr="00A757BA" w:rsidRDefault="000D1D51" w:rsidP="00747FBD">
            <w:pPr>
              <w:spacing w:after="0" w:line="240" w:lineRule="auto"/>
              <w:rPr>
                <w:rFonts w:ascii="Arial" w:hAnsi="Arial" w:cs="Arial"/>
                <w:sz w:val="20"/>
                <w:szCs w:val="20"/>
              </w:rPr>
            </w:pPr>
            <w:r>
              <w:rPr>
                <w:rFonts w:ascii="Arial" w:hAnsi="Arial" w:cs="Arial"/>
                <w:sz w:val="20"/>
                <w:szCs w:val="20"/>
              </w:rPr>
              <w:t>The service catchment maps will be</w:t>
            </w:r>
            <w:r w:rsidRPr="00A757BA">
              <w:rPr>
                <w:rFonts w:ascii="Arial" w:hAnsi="Arial" w:cs="Arial"/>
                <w:sz w:val="20"/>
                <w:szCs w:val="20"/>
              </w:rPr>
              <w:t xml:space="preserve"> </w:t>
            </w:r>
            <w:r>
              <w:rPr>
                <w:rFonts w:ascii="Arial" w:hAnsi="Arial" w:cs="Arial"/>
                <w:sz w:val="20"/>
                <w:szCs w:val="20"/>
              </w:rPr>
              <w:t>available</w:t>
            </w:r>
            <w:r w:rsidRPr="00A757BA">
              <w:rPr>
                <w:rFonts w:ascii="Arial" w:hAnsi="Arial" w:cs="Arial"/>
                <w:sz w:val="20"/>
                <w:szCs w:val="20"/>
              </w:rPr>
              <w:t xml:space="preserve"> </w:t>
            </w:r>
            <w:r>
              <w:rPr>
                <w:rFonts w:ascii="Arial" w:hAnsi="Arial" w:cs="Arial"/>
                <w:sz w:val="20"/>
                <w:szCs w:val="20"/>
              </w:rPr>
              <w:t xml:space="preserve">through Council’s City Plan online </w:t>
            </w:r>
            <w:r w:rsidRPr="00A757BA">
              <w:rPr>
                <w:rFonts w:ascii="Arial" w:hAnsi="Arial" w:cs="Arial"/>
                <w:sz w:val="20"/>
                <w:szCs w:val="20"/>
              </w:rPr>
              <w:t>(</w:t>
            </w:r>
            <w:hyperlink r:id="rId12" w:history="1">
              <w:r w:rsidRPr="008236DB">
                <w:rPr>
                  <w:rStyle w:val="Hyperlink"/>
                  <w:rFonts w:ascii="Arial" w:hAnsi="Arial" w:cs="Arial"/>
                  <w:sz w:val="20"/>
                  <w:szCs w:val="20"/>
                </w:rPr>
                <w:t>https://cityplan.brisbane.qld.gov.au/eplan/</w:t>
              </w:r>
            </w:hyperlink>
            <w:r w:rsidRPr="00A757BA">
              <w:rPr>
                <w:rFonts w:ascii="Arial" w:hAnsi="Arial" w:cs="Arial"/>
                <w:sz w:val="20"/>
                <w:szCs w:val="20"/>
              </w:rPr>
              <w:t>)</w:t>
            </w:r>
            <w:r>
              <w:rPr>
                <w:rFonts w:ascii="Arial" w:hAnsi="Arial" w:cs="Arial"/>
                <w:sz w:val="20"/>
                <w:szCs w:val="20"/>
              </w:rPr>
              <w:t xml:space="preserve"> and can be viewed simultaneously to the PFTI.</w:t>
            </w:r>
          </w:p>
        </w:tc>
      </w:tr>
      <w:tr w:rsidR="000D1D51" w:rsidRPr="00A757BA" w14:paraId="7A530B8B" w14:textId="77777777" w:rsidTr="00317C3C">
        <w:tc>
          <w:tcPr>
            <w:tcW w:w="1980" w:type="dxa"/>
            <w:vMerge/>
            <w:shd w:val="clear" w:color="auto" w:fill="auto"/>
          </w:tcPr>
          <w:p w14:paraId="01C1F318" w14:textId="77777777" w:rsidR="000D1D51" w:rsidRPr="00A757BA" w:rsidRDefault="000D1D51" w:rsidP="00747FBD">
            <w:pPr>
              <w:spacing w:after="0" w:line="240" w:lineRule="auto"/>
              <w:rPr>
                <w:rFonts w:ascii="Arial" w:hAnsi="Arial" w:cs="Arial"/>
                <w:b/>
                <w:bCs/>
                <w:sz w:val="20"/>
                <w:szCs w:val="20"/>
              </w:rPr>
            </w:pPr>
          </w:p>
        </w:tc>
        <w:tc>
          <w:tcPr>
            <w:tcW w:w="1843" w:type="dxa"/>
            <w:vMerge/>
            <w:shd w:val="clear" w:color="auto" w:fill="auto"/>
          </w:tcPr>
          <w:p w14:paraId="089784BD" w14:textId="77777777" w:rsidR="000D1D51" w:rsidRPr="00A757BA" w:rsidRDefault="000D1D51" w:rsidP="00747FBD">
            <w:pPr>
              <w:spacing w:after="0" w:line="240" w:lineRule="auto"/>
              <w:rPr>
                <w:rFonts w:ascii="Arial" w:hAnsi="Arial" w:cs="Arial"/>
                <w:b/>
                <w:bCs/>
                <w:sz w:val="20"/>
                <w:szCs w:val="20"/>
              </w:rPr>
            </w:pPr>
          </w:p>
        </w:tc>
        <w:tc>
          <w:tcPr>
            <w:tcW w:w="992" w:type="dxa"/>
            <w:shd w:val="clear" w:color="auto" w:fill="auto"/>
          </w:tcPr>
          <w:p w14:paraId="37CBEFCD" w14:textId="77777777" w:rsidR="000D1D51" w:rsidRPr="00A757BA" w:rsidRDefault="000D1D51" w:rsidP="008678C7">
            <w:pPr>
              <w:pStyle w:val="ListParagraph"/>
              <w:keepNext/>
              <w:keepLines/>
              <w:numPr>
                <w:ilvl w:val="0"/>
                <w:numId w:val="1"/>
              </w:numPr>
              <w:spacing w:after="0" w:line="240" w:lineRule="auto"/>
              <w:ind w:left="685" w:hanging="567"/>
              <w:rPr>
                <w:rFonts w:ascii="Arial" w:hAnsi="Arial" w:cs="Arial"/>
                <w:sz w:val="20"/>
                <w:szCs w:val="20"/>
              </w:rPr>
            </w:pPr>
          </w:p>
        </w:tc>
        <w:tc>
          <w:tcPr>
            <w:tcW w:w="6574" w:type="dxa"/>
            <w:shd w:val="clear" w:color="auto" w:fill="auto"/>
          </w:tcPr>
          <w:p w14:paraId="25BB4B3B" w14:textId="77777777" w:rsidR="000D1D51" w:rsidRPr="00A757BA" w:rsidRDefault="000D1D51" w:rsidP="008678C7">
            <w:pPr>
              <w:keepNext/>
              <w:keepLines/>
              <w:spacing w:after="0" w:line="240" w:lineRule="auto"/>
              <w:rPr>
                <w:rFonts w:ascii="Arial" w:hAnsi="Arial" w:cs="Arial"/>
                <w:sz w:val="20"/>
                <w:szCs w:val="20"/>
              </w:rPr>
            </w:pPr>
            <w:r w:rsidRPr="00A757BA">
              <w:rPr>
                <w:rFonts w:ascii="Arial" w:hAnsi="Arial" w:cs="Arial"/>
                <w:sz w:val="20"/>
                <w:szCs w:val="20"/>
              </w:rPr>
              <w:t>Future trunk infrastructure components are identified (at summary project level) clearly on the maps including a legible map reference.</w:t>
            </w:r>
          </w:p>
        </w:tc>
        <w:tc>
          <w:tcPr>
            <w:tcW w:w="1424" w:type="dxa"/>
            <w:shd w:val="clear" w:color="auto" w:fill="D9D9D9"/>
          </w:tcPr>
          <w:p w14:paraId="515FB79A" w14:textId="77777777" w:rsidR="000D1D51" w:rsidRPr="00A757BA" w:rsidRDefault="000D1D51" w:rsidP="008678C7">
            <w:pPr>
              <w:keepNext/>
              <w:keepLines/>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shd w:val="clear" w:color="auto" w:fill="D9D9D9"/>
          </w:tcPr>
          <w:p w14:paraId="19197CE7" w14:textId="09E4F697" w:rsidR="000D1D51" w:rsidRDefault="000D1D51" w:rsidP="008678C7">
            <w:pPr>
              <w:keepNext/>
              <w:keepLines/>
              <w:spacing w:after="0" w:line="240" w:lineRule="auto"/>
              <w:rPr>
                <w:rFonts w:ascii="Arial" w:hAnsi="Arial" w:cs="Arial"/>
                <w:sz w:val="20"/>
                <w:szCs w:val="20"/>
              </w:rPr>
            </w:pPr>
            <w:r w:rsidRPr="00A757BA">
              <w:rPr>
                <w:rFonts w:ascii="Arial" w:hAnsi="Arial" w:cs="Arial"/>
                <w:sz w:val="20"/>
                <w:szCs w:val="20"/>
              </w:rPr>
              <w:t>Future trunk infrastructure components are identified (at summary project level) clearly on the PFTI maps, including a legible map ref</w:t>
            </w:r>
            <w:r>
              <w:rPr>
                <w:rFonts w:ascii="Arial" w:hAnsi="Arial" w:cs="Arial"/>
                <w:sz w:val="20"/>
                <w:szCs w:val="20"/>
              </w:rPr>
              <w:t xml:space="preserve">erence. Labels with leaders, </w:t>
            </w:r>
            <w:r w:rsidRPr="00A757BA">
              <w:rPr>
                <w:rFonts w:ascii="Arial" w:hAnsi="Arial" w:cs="Arial"/>
                <w:sz w:val="20"/>
                <w:szCs w:val="20"/>
              </w:rPr>
              <w:t>are utilised to clearly distinguish components at a project level.</w:t>
            </w:r>
          </w:p>
          <w:p w14:paraId="5DCA4D48" w14:textId="185A3AED" w:rsidR="000D1D51" w:rsidRDefault="000D1D51" w:rsidP="008678C7">
            <w:pPr>
              <w:keepNext/>
              <w:keepLines/>
              <w:spacing w:after="0" w:line="240" w:lineRule="auto"/>
              <w:rPr>
                <w:rFonts w:ascii="Arial" w:hAnsi="Arial" w:cs="Arial"/>
                <w:sz w:val="20"/>
                <w:szCs w:val="20"/>
              </w:rPr>
            </w:pPr>
          </w:p>
          <w:p w14:paraId="60137EF6" w14:textId="2F552FF1" w:rsidR="000D1D51" w:rsidRPr="00A757BA" w:rsidRDefault="000D1D51" w:rsidP="008678C7">
            <w:pPr>
              <w:keepNext/>
              <w:keepLines/>
              <w:spacing w:after="0" w:line="240" w:lineRule="auto"/>
              <w:rPr>
                <w:rFonts w:ascii="Arial" w:hAnsi="Arial" w:cs="Arial"/>
                <w:sz w:val="20"/>
                <w:szCs w:val="20"/>
              </w:rPr>
            </w:pPr>
            <w:r>
              <w:rPr>
                <w:rFonts w:ascii="Arial" w:hAnsi="Arial" w:cs="Arial"/>
                <w:sz w:val="20"/>
                <w:szCs w:val="20"/>
              </w:rPr>
              <w:t>The PFTI maps will be</w:t>
            </w:r>
            <w:r w:rsidRPr="00A757BA">
              <w:rPr>
                <w:rFonts w:ascii="Arial" w:hAnsi="Arial" w:cs="Arial"/>
                <w:sz w:val="20"/>
                <w:szCs w:val="20"/>
              </w:rPr>
              <w:t xml:space="preserve"> </w:t>
            </w:r>
            <w:r>
              <w:rPr>
                <w:rFonts w:ascii="Arial" w:hAnsi="Arial" w:cs="Arial"/>
                <w:sz w:val="20"/>
                <w:szCs w:val="20"/>
              </w:rPr>
              <w:t>available</w:t>
            </w:r>
            <w:r w:rsidRPr="00A757BA">
              <w:rPr>
                <w:rFonts w:ascii="Arial" w:hAnsi="Arial" w:cs="Arial"/>
                <w:sz w:val="20"/>
                <w:szCs w:val="20"/>
              </w:rPr>
              <w:t xml:space="preserve"> </w:t>
            </w:r>
            <w:r>
              <w:rPr>
                <w:rFonts w:ascii="Arial" w:hAnsi="Arial" w:cs="Arial"/>
                <w:sz w:val="20"/>
                <w:szCs w:val="20"/>
              </w:rPr>
              <w:t xml:space="preserve">through Council’s City Plan online </w:t>
            </w:r>
            <w:r w:rsidRPr="00A757BA">
              <w:rPr>
                <w:rFonts w:ascii="Arial" w:hAnsi="Arial" w:cs="Arial"/>
                <w:sz w:val="20"/>
                <w:szCs w:val="20"/>
              </w:rPr>
              <w:t>(</w:t>
            </w:r>
            <w:hyperlink r:id="rId13" w:history="1">
              <w:r w:rsidRPr="008236DB">
                <w:rPr>
                  <w:rStyle w:val="Hyperlink"/>
                  <w:rFonts w:ascii="Arial" w:hAnsi="Arial" w:cs="Arial"/>
                  <w:sz w:val="20"/>
                  <w:szCs w:val="20"/>
                </w:rPr>
                <w:t>https://cityplan.brisbane.qld.gov.au/eplan/</w:t>
              </w:r>
            </w:hyperlink>
            <w:r w:rsidRPr="00A757BA">
              <w:rPr>
                <w:rFonts w:ascii="Arial" w:hAnsi="Arial" w:cs="Arial"/>
                <w:sz w:val="20"/>
                <w:szCs w:val="20"/>
              </w:rPr>
              <w:t>)</w:t>
            </w:r>
            <w:r>
              <w:rPr>
                <w:rFonts w:ascii="Arial" w:hAnsi="Arial" w:cs="Arial"/>
                <w:sz w:val="20"/>
                <w:szCs w:val="20"/>
              </w:rPr>
              <w:t xml:space="preserve"> and can be viewed at a </w:t>
            </w:r>
            <w:proofErr w:type="gramStart"/>
            <w:r>
              <w:rPr>
                <w:rFonts w:ascii="Arial" w:hAnsi="Arial" w:cs="Arial"/>
                <w:sz w:val="20"/>
                <w:szCs w:val="20"/>
              </w:rPr>
              <w:t>lot</w:t>
            </w:r>
            <w:proofErr w:type="gramEnd"/>
            <w:r>
              <w:rPr>
                <w:rFonts w:ascii="Arial" w:hAnsi="Arial" w:cs="Arial"/>
                <w:sz w:val="20"/>
                <w:szCs w:val="20"/>
              </w:rPr>
              <w:t xml:space="preserve"> level. Further details can be obtained in a pop-up box by clicking on the project. All future trunk infrastructure items are labelled. </w:t>
            </w:r>
          </w:p>
        </w:tc>
      </w:tr>
      <w:tr w:rsidR="000D1D51" w:rsidRPr="00A757BA" w14:paraId="1E87C146" w14:textId="77777777" w:rsidTr="00317C3C">
        <w:tc>
          <w:tcPr>
            <w:tcW w:w="1980" w:type="dxa"/>
            <w:vMerge/>
            <w:shd w:val="clear" w:color="auto" w:fill="auto"/>
          </w:tcPr>
          <w:p w14:paraId="5EEEBF04" w14:textId="77777777" w:rsidR="000D1D51" w:rsidRPr="00A757BA" w:rsidRDefault="000D1D51" w:rsidP="00747FBD">
            <w:pPr>
              <w:spacing w:after="0" w:line="240" w:lineRule="auto"/>
              <w:rPr>
                <w:rFonts w:ascii="Arial" w:hAnsi="Arial" w:cs="Arial"/>
                <w:b/>
                <w:bCs/>
                <w:sz w:val="20"/>
                <w:szCs w:val="20"/>
              </w:rPr>
            </w:pPr>
          </w:p>
        </w:tc>
        <w:tc>
          <w:tcPr>
            <w:tcW w:w="1843" w:type="dxa"/>
            <w:vMerge/>
            <w:shd w:val="clear" w:color="auto" w:fill="auto"/>
          </w:tcPr>
          <w:p w14:paraId="0822EF79" w14:textId="77777777" w:rsidR="000D1D51" w:rsidRPr="00A757BA" w:rsidRDefault="000D1D51" w:rsidP="00747FBD">
            <w:pPr>
              <w:spacing w:after="0" w:line="240" w:lineRule="auto"/>
              <w:rPr>
                <w:rFonts w:ascii="Arial" w:hAnsi="Arial" w:cs="Arial"/>
                <w:b/>
                <w:bCs/>
                <w:sz w:val="20"/>
                <w:szCs w:val="20"/>
              </w:rPr>
            </w:pPr>
          </w:p>
        </w:tc>
        <w:tc>
          <w:tcPr>
            <w:tcW w:w="992" w:type="dxa"/>
            <w:shd w:val="clear" w:color="auto" w:fill="auto"/>
          </w:tcPr>
          <w:p w14:paraId="3F49A177" w14:textId="77777777" w:rsidR="000D1D51" w:rsidRPr="00A757BA" w:rsidRDefault="000D1D51" w:rsidP="00747FBD">
            <w:pPr>
              <w:pStyle w:val="ListParagraph"/>
              <w:numPr>
                <w:ilvl w:val="0"/>
                <w:numId w:val="1"/>
              </w:numPr>
              <w:spacing w:after="0" w:line="240" w:lineRule="auto"/>
              <w:ind w:left="685" w:hanging="567"/>
              <w:rPr>
                <w:rFonts w:ascii="Arial" w:hAnsi="Arial" w:cs="Arial"/>
                <w:sz w:val="20"/>
                <w:szCs w:val="20"/>
              </w:rPr>
            </w:pPr>
          </w:p>
        </w:tc>
        <w:tc>
          <w:tcPr>
            <w:tcW w:w="6574" w:type="dxa"/>
            <w:shd w:val="clear" w:color="auto" w:fill="auto"/>
          </w:tcPr>
          <w:p w14:paraId="06C42807" w14:textId="36EA9A9D" w:rsidR="000D1D51" w:rsidRPr="00A757BA" w:rsidRDefault="000D1D51" w:rsidP="00747FBD">
            <w:pPr>
              <w:spacing w:after="0" w:line="240" w:lineRule="auto"/>
              <w:rPr>
                <w:rFonts w:ascii="Arial" w:hAnsi="Arial" w:cs="Arial"/>
                <w:i/>
                <w:sz w:val="20"/>
                <w:szCs w:val="20"/>
              </w:rPr>
            </w:pPr>
            <w:r w:rsidRPr="00A757BA">
              <w:rPr>
                <w:rFonts w:ascii="Arial" w:hAnsi="Arial" w:cs="Arial"/>
                <w:sz w:val="20"/>
                <w:szCs w:val="20"/>
              </w:rPr>
              <w:t>The infrastructure map reference is shown in the SOW model and summary schedule of works table in the LGIP.</w:t>
            </w:r>
          </w:p>
        </w:tc>
        <w:tc>
          <w:tcPr>
            <w:tcW w:w="1424" w:type="dxa"/>
            <w:shd w:val="clear" w:color="auto" w:fill="D9D9D9"/>
          </w:tcPr>
          <w:p w14:paraId="698A199D" w14:textId="77777777"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shd w:val="clear" w:color="auto" w:fill="D9D9D9"/>
          </w:tcPr>
          <w:p w14:paraId="72059C76" w14:textId="0A5D0AFF"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The infrastructure map reference for each item of future trunk infrastructure identified on the PFTI maps is shown in the SOW model and summary schedule of works table in the LGIP.</w:t>
            </w:r>
          </w:p>
        </w:tc>
      </w:tr>
      <w:tr w:rsidR="000D1D51" w:rsidRPr="00A757BA" w14:paraId="26744783" w14:textId="77777777" w:rsidTr="00317C3C">
        <w:tc>
          <w:tcPr>
            <w:tcW w:w="1980" w:type="dxa"/>
            <w:vMerge/>
            <w:shd w:val="clear" w:color="auto" w:fill="auto"/>
          </w:tcPr>
          <w:p w14:paraId="590E577F" w14:textId="77777777" w:rsidR="000D1D51" w:rsidRPr="00A757BA" w:rsidRDefault="000D1D51" w:rsidP="00747FBD">
            <w:pPr>
              <w:spacing w:after="0" w:line="240" w:lineRule="auto"/>
              <w:rPr>
                <w:rFonts w:ascii="Arial" w:hAnsi="Arial" w:cs="Arial"/>
                <w:b/>
                <w:bCs/>
                <w:sz w:val="20"/>
                <w:szCs w:val="20"/>
              </w:rPr>
            </w:pPr>
          </w:p>
        </w:tc>
        <w:tc>
          <w:tcPr>
            <w:tcW w:w="1843" w:type="dxa"/>
            <w:vMerge w:val="restart"/>
            <w:shd w:val="clear" w:color="auto" w:fill="auto"/>
          </w:tcPr>
          <w:p w14:paraId="163F7E67" w14:textId="77777777" w:rsidR="000D1D51" w:rsidRPr="00A757BA" w:rsidRDefault="000D1D51" w:rsidP="00747FBD">
            <w:pPr>
              <w:spacing w:after="0" w:line="240" w:lineRule="auto"/>
              <w:rPr>
                <w:rFonts w:ascii="Arial" w:hAnsi="Arial" w:cs="Arial"/>
                <w:b/>
                <w:bCs/>
                <w:sz w:val="20"/>
                <w:szCs w:val="20"/>
              </w:rPr>
            </w:pPr>
            <w:r w:rsidRPr="00A757BA">
              <w:rPr>
                <w:rFonts w:ascii="Arial" w:hAnsi="Arial" w:cs="Arial"/>
                <w:b/>
                <w:bCs/>
                <w:sz w:val="20"/>
                <w:szCs w:val="20"/>
              </w:rPr>
              <w:t>Schedules of works</w:t>
            </w:r>
          </w:p>
          <w:p w14:paraId="1CE0F20A" w14:textId="77777777" w:rsidR="000D1D51" w:rsidRPr="00A757BA" w:rsidRDefault="000D1D51" w:rsidP="00747FBD">
            <w:pPr>
              <w:spacing w:after="0" w:line="240" w:lineRule="auto"/>
              <w:rPr>
                <w:rFonts w:ascii="Arial" w:hAnsi="Arial" w:cs="Arial"/>
                <w:b/>
                <w:bCs/>
                <w:sz w:val="20"/>
                <w:szCs w:val="20"/>
              </w:rPr>
            </w:pPr>
            <w:r w:rsidRPr="00A757BA">
              <w:rPr>
                <w:rFonts w:ascii="Arial" w:hAnsi="Arial" w:cs="Arial"/>
                <w:i/>
                <w:sz w:val="20"/>
                <w:szCs w:val="20"/>
              </w:rPr>
              <w:t>[Add rows to the checklist to address these items for each of the networks]</w:t>
            </w:r>
          </w:p>
        </w:tc>
        <w:tc>
          <w:tcPr>
            <w:tcW w:w="992" w:type="dxa"/>
            <w:shd w:val="clear" w:color="auto" w:fill="auto"/>
          </w:tcPr>
          <w:p w14:paraId="7CB21B15" w14:textId="77777777" w:rsidR="000D1D51" w:rsidRPr="00A757BA" w:rsidRDefault="000D1D51" w:rsidP="00747FBD">
            <w:pPr>
              <w:pStyle w:val="ListParagraph"/>
              <w:numPr>
                <w:ilvl w:val="0"/>
                <w:numId w:val="1"/>
              </w:numPr>
              <w:spacing w:after="0" w:line="240" w:lineRule="auto"/>
              <w:ind w:left="685" w:hanging="567"/>
              <w:rPr>
                <w:rFonts w:ascii="Arial" w:hAnsi="Arial" w:cs="Arial"/>
                <w:sz w:val="20"/>
                <w:szCs w:val="20"/>
              </w:rPr>
            </w:pPr>
          </w:p>
        </w:tc>
        <w:tc>
          <w:tcPr>
            <w:tcW w:w="6574" w:type="dxa"/>
            <w:shd w:val="clear" w:color="auto" w:fill="auto"/>
          </w:tcPr>
          <w:p w14:paraId="57C5F056" w14:textId="77777777"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The schedule of works tables in the LGIP comply with the LGIP template.</w:t>
            </w:r>
          </w:p>
        </w:tc>
        <w:tc>
          <w:tcPr>
            <w:tcW w:w="1424" w:type="dxa"/>
            <w:shd w:val="clear" w:color="auto" w:fill="D9D9D9"/>
          </w:tcPr>
          <w:p w14:paraId="612CB9A7" w14:textId="77777777" w:rsidR="000D1D51" w:rsidRPr="00A757BA" w:rsidRDefault="000D1D51" w:rsidP="00747FBD">
            <w:pPr>
              <w:keepNext/>
              <w:keepLines/>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shd w:val="clear" w:color="auto" w:fill="D9D9D9"/>
          </w:tcPr>
          <w:p w14:paraId="0BDB332F" w14:textId="721D0E6F" w:rsidR="000D1D51" w:rsidRPr="00A757BA" w:rsidRDefault="000D1D51" w:rsidP="00747FBD">
            <w:pPr>
              <w:keepNext/>
              <w:keepLines/>
              <w:spacing w:after="0" w:line="240" w:lineRule="auto"/>
              <w:rPr>
                <w:rFonts w:ascii="Arial" w:hAnsi="Arial" w:cs="Arial"/>
                <w:sz w:val="20"/>
                <w:szCs w:val="20"/>
              </w:rPr>
            </w:pPr>
            <w:r w:rsidRPr="00A757BA">
              <w:rPr>
                <w:rFonts w:ascii="Arial" w:hAnsi="Arial" w:cs="Arial"/>
                <w:sz w:val="20"/>
                <w:szCs w:val="20"/>
              </w:rPr>
              <w:t>The schedule of works tables in SC3.2 of the LGIP complies with the LGIP template. All columns identified in the LGIP template are incorporated into the schedule of works, as well as additional columns providing detail on suburb, service catchments and a description of the project.</w:t>
            </w:r>
          </w:p>
        </w:tc>
      </w:tr>
      <w:tr w:rsidR="000D1D51" w:rsidRPr="00A757BA" w14:paraId="6D3E73A1" w14:textId="77777777" w:rsidTr="00317C3C">
        <w:tc>
          <w:tcPr>
            <w:tcW w:w="1980" w:type="dxa"/>
            <w:vMerge/>
            <w:shd w:val="clear" w:color="auto" w:fill="auto"/>
          </w:tcPr>
          <w:p w14:paraId="55E831D3" w14:textId="77777777" w:rsidR="000D1D51" w:rsidRPr="00A757BA" w:rsidRDefault="000D1D51" w:rsidP="00747FBD">
            <w:pPr>
              <w:spacing w:after="0" w:line="240" w:lineRule="auto"/>
              <w:rPr>
                <w:rFonts w:ascii="Arial" w:hAnsi="Arial" w:cs="Arial"/>
                <w:b/>
                <w:bCs/>
                <w:sz w:val="20"/>
                <w:szCs w:val="20"/>
              </w:rPr>
            </w:pPr>
          </w:p>
        </w:tc>
        <w:tc>
          <w:tcPr>
            <w:tcW w:w="1843" w:type="dxa"/>
            <w:vMerge/>
            <w:shd w:val="clear" w:color="auto" w:fill="auto"/>
          </w:tcPr>
          <w:p w14:paraId="47CC3F32" w14:textId="77777777" w:rsidR="000D1D51" w:rsidRPr="00A757BA" w:rsidRDefault="000D1D51" w:rsidP="00747FBD">
            <w:pPr>
              <w:spacing w:after="0" w:line="240" w:lineRule="auto"/>
              <w:rPr>
                <w:rFonts w:ascii="Arial" w:hAnsi="Arial" w:cs="Arial"/>
                <w:b/>
                <w:bCs/>
                <w:sz w:val="20"/>
                <w:szCs w:val="20"/>
              </w:rPr>
            </w:pPr>
          </w:p>
        </w:tc>
        <w:tc>
          <w:tcPr>
            <w:tcW w:w="992" w:type="dxa"/>
            <w:shd w:val="clear" w:color="auto" w:fill="auto"/>
          </w:tcPr>
          <w:p w14:paraId="01A14F50" w14:textId="77777777" w:rsidR="000D1D51" w:rsidRPr="00A757BA" w:rsidRDefault="000D1D51" w:rsidP="00747FBD">
            <w:pPr>
              <w:pStyle w:val="ListParagraph"/>
              <w:numPr>
                <w:ilvl w:val="0"/>
                <w:numId w:val="1"/>
              </w:numPr>
              <w:spacing w:after="0" w:line="240" w:lineRule="auto"/>
              <w:ind w:left="685" w:hanging="567"/>
              <w:rPr>
                <w:rFonts w:ascii="Arial" w:hAnsi="Arial" w:cs="Arial"/>
                <w:sz w:val="20"/>
                <w:szCs w:val="20"/>
              </w:rPr>
            </w:pPr>
          </w:p>
        </w:tc>
        <w:tc>
          <w:tcPr>
            <w:tcW w:w="6574" w:type="dxa"/>
            <w:shd w:val="clear" w:color="auto" w:fill="auto"/>
          </w:tcPr>
          <w:p w14:paraId="246C63FD" w14:textId="77777777"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 xml:space="preserve">The identified trunk infrastructure is consistent with the </w:t>
            </w:r>
            <w:r w:rsidRPr="00A757BA">
              <w:rPr>
                <w:rFonts w:ascii="Arial" w:hAnsi="Arial" w:cs="Arial"/>
                <w:i/>
                <w:sz w:val="20"/>
                <w:szCs w:val="20"/>
              </w:rPr>
              <w:t>Planning Act 2016</w:t>
            </w:r>
            <w:r w:rsidRPr="00A757BA">
              <w:rPr>
                <w:rFonts w:ascii="Arial" w:hAnsi="Arial" w:cs="Arial"/>
                <w:sz w:val="20"/>
                <w:szCs w:val="20"/>
              </w:rPr>
              <w:t xml:space="preserve"> and the Minister’s Guidelines and Rules.</w:t>
            </w:r>
          </w:p>
        </w:tc>
        <w:tc>
          <w:tcPr>
            <w:tcW w:w="1424" w:type="dxa"/>
            <w:shd w:val="clear" w:color="auto" w:fill="D9D9D9"/>
          </w:tcPr>
          <w:p w14:paraId="0F4B6024" w14:textId="6D455950"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shd w:val="clear" w:color="auto" w:fill="D9D9D9"/>
          </w:tcPr>
          <w:p w14:paraId="1223DAC3" w14:textId="22257C97"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 xml:space="preserve">The identified trunk infrastructure is consistent with the </w:t>
            </w:r>
            <w:r w:rsidRPr="00A757BA">
              <w:rPr>
                <w:rFonts w:ascii="Arial" w:hAnsi="Arial" w:cs="Arial"/>
                <w:i/>
                <w:sz w:val="20"/>
                <w:szCs w:val="20"/>
              </w:rPr>
              <w:t>Planning Act 2016</w:t>
            </w:r>
            <w:r w:rsidRPr="00A757BA">
              <w:rPr>
                <w:rFonts w:ascii="Arial" w:hAnsi="Arial" w:cs="Arial"/>
                <w:sz w:val="20"/>
                <w:szCs w:val="20"/>
              </w:rPr>
              <w:t xml:space="preserve"> and the </w:t>
            </w:r>
            <w:r w:rsidRPr="00D94DB2">
              <w:rPr>
                <w:rFonts w:ascii="Arial" w:hAnsi="Arial" w:cs="Arial"/>
                <w:i/>
                <w:iCs/>
                <w:sz w:val="20"/>
                <w:szCs w:val="20"/>
              </w:rPr>
              <w:t>Minister’s Guidelines and Rules</w:t>
            </w:r>
            <w:r w:rsidRPr="00A757BA">
              <w:rPr>
                <w:rFonts w:ascii="Arial" w:hAnsi="Arial" w:cs="Arial"/>
                <w:sz w:val="20"/>
                <w:szCs w:val="20"/>
              </w:rPr>
              <w:t>.</w:t>
            </w:r>
          </w:p>
          <w:p w14:paraId="4CEA3BA6" w14:textId="77777777" w:rsidR="000D1D51" w:rsidRPr="00A757BA" w:rsidRDefault="000D1D51" w:rsidP="00747FBD">
            <w:pPr>
              <w:spacing w:after="0" w:line="240" w:lineRule="auto"/>
              <w:rPr>
                <w:rFonts w:ascii="Arial" w:hAnsi="Arial" w:cs="Arial"/>
                <w:b/>
                <w:bCs/>
                <w:sz w:val="20"/>
                <w:szCs w:val="20"/>
              </w:rPr>
            </w:pPr>
            <w:r w:rsidRPr="00A757BA">
              <w:rPr>
                <w:rFonts w:ascii="Arial" w:hAnsi="Arial" w:cs="Arial"/>
                <w:b/>
                <w:bCs/>
                <w:sz w:val="20"/>
                <w:szCs w:val="20"/>
              </w:rPr>
              <w:t xml:space="preserve">Stormwater </w:t>
            </w:r>
          </w:p>
          <w:p w14:paraId="50FF4085" w14:textId="60F96E60"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The changes to the stormwater network</w:t>
            </w:r>
            <w:r>
              <w:rPr>
                <w:rFonts w:ascii="Arial" w:hAnsi="Arial" w:cs="Arial"/>
                <w:sz w:val="20"/>
                <w:szCs w:val="20"/>
              </w:rPr>
              <w:t xml:space="preserve"> include new LGIP items, timing changes, project removals, and rounding changes. </w:t>
            </w:r>
          </w:p>
          <w:p w14:paraId="20F839D0" w14:textId="59CCD183" w:rsidR="000D1D51" w:rsidRPr="00A757BA" w:rsidRDefault="000D1D51" w:rsidP="00747FBD">
            <w:pPr>
              <w:spacing w:after="0" w:line="240" w:lineRule="auto"/>
              <w:rPr>
                <w:rFonts w:ascii="Arial" w:hAnsi="Arial" w:cs="Arial"/>
                <w:sz w:val="20"/>
                <w:szCs w:val="20"/>
              </w:rPr>
            </w:pPr>
            <w:r w:rsidRPr="00A757BA">
              <w:rPr>
                <w:rFonts w:ascii="Arial" w:hAnsi="Arial" w:cs="Arial"/>
                <w:b/>
                <w:bCs/>
                <w:sz w:val="20"/>
                <w:szCs w:val="20"/>
              </w:rPr>
              <w:t>Public parks</w:t>
            </w:r>
          </w:p>
          <w:p w14:paraId="6DCEB0A9" w14:textId="13297697"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 xml:space="preserve">Changes to the </w:t>
            </w:r>
            <w:r>
              <w:rPr>
                <w:rFonts w:ascii="Arial" w:hAnsi="Arial" w:cs="Arial"/>
                <w:sz w:val="20"/>
                <w:szCs w:val="20"/>
              </w:rPr>
              <w:t>Public P</w:t>
            </w:r>
            <w:r w:rsidRPr="00A757BA">
              <w:rPr>
                <w:rFonts w:ascii="Arial" w:hAnsi="Arial" w:cs="Arial"/>
                <w:sz w:val="20"/>
                <w:szCs w:val="20"/>
              </w:rPr>
              <w:t>ark</w:t>
            </w:r>
            <w:r>
              <w:rPr>
                <w:rFonts w:ascii="Arial" w:hAnsi="Arial" w:cs="Arial"/>
                <w:sz w:val="20"/>
                <w:szCs w:val="20"/>
              </w:rPr>
              <w:t>s</w:t>
            </w:r>
            <w:r w:rsidRPr="00A757BA">
              <w:rPr>
                <w:rFonts w:ascii="Arial" w:hAnsi="Arial" w:cs="Arial"/>
                <w:sz w:val="20"/>
                <w:szCs w:val="20"/>
              </w:rPr>
              <w:t xml:space="preserve"> network </w:t>
            </w:r>
            <w:r>
              <w:rPr>
                <w:rFonts w:ascii="Arial" w:hAnsi="Arial" w:cs="Arial"/>
                <w:sz w:val="20"/>
                <w:szCs w:val="20"/>
              </w:rPr>
              <w:t>include new LGIP items, timing changes, project removals, and rounding changes.</w:t>
            </w:r>
            <w:r w:rsidRPr="00A757BA">
              <w:rPr>
                <w:rFonts w:ascii="Arial" w:hAnsi="Arial" w:cs="Arial"/>
                <w:sz w:val="20"/>
                <w:szCs w:val="20"/>
              </w:rPr>
              <w:t xml:space="preserve"> </w:t>
            </w:r>
          </w:p>
          <w:p w14:paraId="20940DAB" w14:textId="77777777" w:rsidR="000D1D51" w:rsidRDefault="000D1D51" w:rsidP="00747FBD">
            <w:pPr>
              <w:spacing w:after="0" w:line="240" w:lineRule="auto"/>
              <w:rPr>
                <w:rFonts w:ascii="Arial" w:hAnsi="Arial" w:cs="Arial"/>
                <w:b/>
                <w:bCs/>
                <w:sz w:val="20"/>
                <w:szCs w:val="20"/>
              </w:rPr>
            </w:pPr>
            <w:r w:rsidRPr="00A757BA">
              <w:rPr>
                <w:rFonts w:ascii="Arial" w:hAnsi="Arial" w:cs="Arial"/>
                <w:b/>
                <w:bCs/>
                <w:sz w:val="20"/>
                <w:szCs w:val="20"/>
              </w:rPr>
              <w:t>Land for community facilities</w:t>
            </w:r>
          </w:p>
          <w:p w14:paraId="46FB9D41" w14:textId="5E892F1A" w:rsidR="000D1D51" w:rsidRPr="00A757BA" w:rsidRDefault="000D1D51" w:rsidP="00747FBD">
            <w:pPr>
              <w:spacing w:after="0" w:line="240" w:lineRule="auto"/>
              <w:rPr>
                <w:rFonts w:ascii="Arial" w:hAnsi="Arial" w:cs="Arial"/>
                <w:sz w:val="20"/>
                <w:szCs w:val="20"/>
              </w:rPr>
            </w:pPr>
            <w:r w:rsidRPr="00A757BA">
              <w:rPr>
                <w:rFonts w:ascii="Arial" w:hAnsi="Arial" w:cs="Arial"/>
                <w:bCs/>
                <w:sz w:val="20"/>
                <w:szCs w:val="20"/>
              </w:rPr>
              <w:t xml:space="preserve">The changes to the land for community facilities network involve timing </w:t>
            </w:r>
            <w:r>
              <w:rPr>
                <w:rFonts w:ascii="Arial" w:hAnsi="Arial" w:cs="Arial"/>
                <w:bCs/>
                <w:sz w:val="20"/>
                <w:szCs w:val="20"/>
              </w:rPr>
              <w:t xml:space="preserve">changes </w:t>
            </w:r>
            <w:r w:rsidRPr="00A757BA">
              <w:rPr>
                <w:rFonts w:ascii="Arial" w:hAnsi="Arial" w:cs="Arial"/>
                <w:bCs/>
                <w:sz w:val="20"/>
                <w:szCs w:val="20"/>
              </w:rPr>
              <w:t xml:space="preserve">the addition of </w:t>
            </w:r>
            <w:r>
              <w:rPr>
                <w:rFonts w:ascii="Arial" w:hAnsi="Arial" w:cs="Arial"/>
                <w:bCs/>
                <w:sz w:val="20"/>
                <w:szCs w:val="20"/>
              </w:rPr>
              <w:t xml:space="preserve">a </w:t>
            </w:r>
            <w:r w:rsidRPr="00A757BA">
              <w:rPr>
                <w:rFonts w:ascii="Arial" w:hAnsi="Arial" w:cs="Arial"/>
                <w:bCs/>
                <w:sz w:val="20"/>
                <w:szCs w:val="20"/>
              </w:rPr>
              <w:t xml:space="preserve">new </w:t>
            </w:r>
            <w:r>
              <w:rPr>
                <w:rFonts w:ascii="Arial" w:hAnsi="Arial" w:cs="Arial"/>
                <w:bCs/>
                <w:sz w:val="20"/>
                <w:szCs w:val="20"/>
              </w:rPr>
              <w:t xml:space="preserve">LGIP </w:t>
            </w:r>
            <w:proofErr w:type="gramStart"/>
            <w:r w:rsidRPr="00A757BA">
              <w:rPr>
                <w:rFonts w:ascii="Arial" w:hAnsi="Arial" w:cs="Arial"/>
                <w:bCs/>
                <w:sz w:val="20"/>
                <w:szCs w:val="20"/>
              </w:rPr>
              <w:t>item</w:t>
            </w:r>
            <w:r>
              <w:rPr>
                <w:rFonts w:ascii="Arial" w:hAnsi="Arial" w:cs="Arial"/>
                <w:bCs/>
                <w:sz w:val="20"/>
                <w:szCs w:val="20"/>
              </w:rPr>
              <w:t>, and</w:t>
            </w:r>
            <w:proofErr w:type="gramEnd"/>
            <w:r>
              <w:rPr>
                <w:rFonts w:ascii="Arial" w:hAnsi="Arial" w:cs="Arial"/>
                <w:bCs/>
                <w:sz w:val="20"/>
                <w:szCs w:val="20"/>
              </w:rPr>
              <w:t xml:space="preserve"> rounding changes</w:t>
            </w:r>
            <w:r w:rsidRPr="00A757BA">
              <w:rPr>
                <w:rFonts w:ascii="Arial" w:hAnsi="Arial" w:cs="Arial"/>
                <w:bCs/>
                <w:sz w:val="20"/>
                <w:szCs w:val="20"/>
              </w:rPr>
              <w:t xml:space="preserve">. </w:t>
            </w:r>
          </w:p>
          <w:p w14:paraId="6BB63085" w14:textId="77777777" w:rsidR="000D1D51" w:rsidRPr="00A757BA" w:rsidRDefault="000D1D51" w:rsidP="00747FBD">
            <w:pPr>
              <w:spacing w:after="0" w:line="240" w:lineRule="auto"/>
              <w:rPr>
                <w:rFonts w:ascii="Arial" w:hAnsi="Arial" w:cs="Arial"/>
                <w:b/>
                <w:bCs/>
                <w:sz w:val="20"/>
                <w:szCs w:val="20"/>
              </w:rPr>
            </w:pPr>
            <w:r w:rsidRPr="00A757BA">
              <w:rPr>
                <w:rFonts w:ascii="Arial" w:hAnsi="Arial" w:cs="Arial"/>
                <w:b/>
                <w:bCs/>
                <w:sz w:val="20"/>
                <w:szCs w:val="20"/>
              </w:rPr>
              <w:t>Roads</w:t>
            </w:r>
          </w:p>
          <w:p w14:paraId="4770583A" w14:textId="2FFCD87B"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 xml:space="preserve">The changes to the roads network </w:t>
            </w:r>
            <w:r>
              <w:rPr>
                <w:rFonts w:ascii="Arial" w:hAnsi="Arial" w:cs="Arial"/>
                <w:sz w:val="20"/>
                <w:szCs w:val="20"/>
              </w:rPr>
              <w:t>include new LGIP items, timing changes, project removals, and rounding changes.</w:t>
            </w:r>
            <w:r>
              <w:rPr>
                <w:rFonts w:ascii="Arial" w:hAnsi="Arial" w:cs="Arial"/>
                <w:sz w:val="20"/>
                <w:szCs w:val="20"/>
                <w:lang w:val="en-GB"/>
              </w:rPr>
              <w:t xml:space="preserve"> </w:t>
            </w:r>
          </w:p>
          <w:p w14:paraId="51FA155B" w14:textId="77777777" w:rsidR="000D1D51" w:rsidRPr="00A757BA" w:rsidRDefault="000D1D51" w:rsidP="00747FBD">
            <w:pPr>
              <w:spacing w:after="0" w:line="240" w:lineRule="auto"/>
              <w:rPr>
                <w:rFonts w:ascii="Arial" w:hAnsi="Arial" w:cs="Arial"/>
                <w:b/>
                <w:bCs/>
                <w:sz w:val="20"/>
                <w:szCs w:val="20"/>
              </w:rPr>
            </w:pPr>
            <w:r w:rsidRPr="00A757BA">
              <w:rPr>
                <w:rFonts w:ascii="Arial" w:hAnsi="Arial" w:cs="Arial"/>
                <w:b/>
                <w:bCs/>
                <w:sz w:val="20"/>
                <w:szCs w:val="20"/>
              </w:rPr>
              <w:t xml:space="preserve">Pathways </w:t>
            </w:r>
          </w:p>
          <w:p w14:paraId="0212150F" w14:textId="35972ADB" w:rsidR="000D1D51" w:rsidRPr="00A757BA" w:rsidRDefault="000D1D51" w:rsidP="00747FBD">
            <w:pPr>
              <w:spacing w:after="0" w:line="240" w:lineRule="auto"/>
              <w:rPr>
                <w:rFonts w:ascii="Arial" w:hAnsi="Arial" w:cs="Arial"/>
                <w:bCs/>
                <w:sz w:val="20"/>
                <w:szCs w:val="20"/>
              </w:rPr>
            </w:pPr>
            <w:r>
              <w:rPr>
                <w:rFonts w:ascii="Arial" w:hAnsi="Arial" w:cs="Arial"/>
                <w:bCs/>
                <w:sz w:val="20"/>
                <w:szCs w:val="20"/>
              </w:rPr>
              <w:t xml:space="preserve">The changes to the Pathways network include new LGIP items, project removals, and rounding changes. </w:t>
            </w:r>
          </w:p>
          <w:p w14:paraId="4E46055D" w14:textId="77777777" w:rsidR="000D1D51" w:rsidRPr="00A757BA" w:rsidRDefault="000D1D51" w:rsidP="00747FBD">
            <w:pPr>
              <w:spacing w:after="0" w:line="240" w:lineRule="auto"/>
              <w:rPr>
                <w:rFonts w:ascii="Arial" w:hAnsi="Arial" w:cs="Arial"/>
                <w:b/>
                <w:bCs/>
                <w:sz w:val="20"/>
                <w:szCs w:val="20"/>
              </w:rPr>
            </w:pPr>
            <w:r w:rsidRPr="00A757BA">
              <w:rPr>
                <w:rFonts w:ascii="Arial" w:hAnsi="Arial" w:cs="Arial"/>
                <w:b/>
                <w:bCs/>
                <w:sz w:val="20"/>
                <w:szCs w:val="20"/>
              </w:rPr>
              <w:t xml:space="preserve">Ferry terminals  </w:t>
            </w:r>
          </w:p>
          <w:p w14:paraId="50351837" w14:textId="338BAAE0"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 xml:space="preserve">The changes to the ferry terminal network involve the addition of one new item </w:t>
            </w:r>
            <w:r>
              <w:rPr>
                <w:rFonts w:ascii="Arial" w:hAnsi="Arial" w:cs="Arial"/>
                <w:sz w:val="20"/>
                <w:szCs w:val="20"/>
              </w:rPr>
              <w:t xml:space="preserve">timing </w:t>
            </w:r>
            <w:proofErr w:type="gramStart"/>
            <w:r>
              <w:rPr>
                <w:rFonts w:ascii="Arial" w:hAnsi="Arial" w:cs="Arial"/>
                <w:sz w:val="20"/>
                <w:szCs w:val="20"/>
              </w:rPr>
              <w:t>changes, and</w:t>
            </w:r>
            <w:proofErr w:type="gramEnd"/>
            <w:r>
              <w:rPr>
                <w:rFonts w:ascii="Arial" w:hAnsi="Arial" w:cs="Arial"/>
                <w:sz w:val="20"/>
                <w:szCs w:val="20"/>
              </w:rPr>
              <w:t xml:space="preserve"> rounding changes</w:t>
            </w:r>
            <w:r w:rsidRPr="00A757BA">
              <w:rPr>
                <w:rFonts w:ascii="Arial" w:hAnsi="Arial" w:cs="Arial"/>
                <w:sz w:val="20"/>
                <w:szCs w:val="20"/>
              </w:rPr>
              <w:t xml:space="preserve">. </w:t>
            </w:r>
          </w:p>
        </w:tc>
      </w:tr>
      <w:tr w:rsidR="000D1D51" w:rsidRPr="00A757BA" w14:paraId="61B21AE5" w14:textId="77777777" w:rsidTr="00317C3C">
        <w:tc>
          <w:tcPr>
            <w:tcW w:w="1980" w:type="dxa"/>
            <w:vMerge/>
            <w:shd w:val="clear" w:color="auto" w:fill="auto"/>
          </w:tcPr>
          <w:p w14:paraId="0FE6D915" w14:textId="77777777" w:rsidR="000D1D51" w:rsidRPr="00A757BA" w:rsidRDefault="000D1D51" w:rsidP="00747FBD">
            <w:pPr>
              <w:spacing w:after="0" w:line="240" w:lineRule="auto"/>
              <w:rPr>
                <w:rFonts w:ascii="Arial" w:hAnsi="Arial" w:cs="Arial"/>
                <w:b/>
                <w:bCs/>
                <w:sz w:val="20"/>
                <w:szCs w:val="20"/>
              </w:rPr>
            </w:pPr>
          </w:p>
        </w:tc>
        <w:tc>
          <w:tcPr>
            <w:tcW w:w="1843" w:type="dxa"/>
            <w:vMerge/>
            <w:shd w:val="clear" w:color="auto" w:fill="auto"/>
          </w:tcPr>
          <w:p w14:paraId="2622BC31" w14:textId="77777777" w:rsidR="000D1D51" w:rsidRPr="00A757BA" w:rsidRDefault="000D1D51" w:rsidP="00747FBD">
            <w:pPr>
              <w:spacing w:after="0" w:line="240" w:lineRule="auto"/>
              <w:rPr>
                <w:rFonts w:ascii="Arial" w:hAnsi="Arial" w:cs="Arial"/>
                <w:b/>
                <w:bCs/>
                <w:sz w:val="20"/>
                <w:szCs w:val="20"/>
              </w:rPr>
            </w:pPr>
          </w:p>
        </w:tc>
        <w:tc>
          <w:tcPr>
            <w:tcW w:w="992" w:type="dxa"/>
            <w:shd w:val="clear" w:color="auto" w:fill="auto"/>
          </w:tcPr>
          <w:p w14:paraId="1D9A7B2B" w14:textId="77777777" w:rsidR="000D1D51" w:rsidRPr="00A757BA" w:rsidRDefault="000D1D51" w:rsidP="00747FBD">
            <w:pPr>
              <w:pStyle w:val="ListParagraph"/>
              <w:numPr>
                <w:ilvl w:val="0"/>
                <w:numId w:val="1"/>
              </w:numPr>
              <w:spacing w:after="0" w:line="240" w:lineRule="auto"/>
              <w:ind w:left="685" w:hanging="567"/>
              <w:rPr>
                <w:rFonts w:ascii="Arial" w:hAnsi="Arial" w:cs="Arial"/>
                <w:sz w:val="20"/>
                <w:szCs w:val="20"/>
              </w:rPr>
            </w:pPr>
          </w:p>
        </w:tc>
        <w:tc>
          <w:tcPr>
            <w:tcW w:w="6574" w:type="dxa"/>
            <w:shd w:val="clear" w:color="auto" w:fill="auto"/>
          </w:tcPr>
          <w:p w14:paraId="4A73F284" w14:textId="77777777" w:rsidR="000D1D51" w:rsidRPr="00A757BA" w:rsidRDefault="000D1D51" w:rsidP="00747FBD">
            <w:pPr>
              <w:spacing w:after="0" w:line="240" w:lineRule="auto"/>
              <w:jc w:val="both"/>
              <w:rPr>
                <w:rFonts w:ascii="Arial" w:hAnsi="Arial" w:cs="Arial"/>
                <w:sz w:val="20"/>
                <w:szCs w:val="20"/>
              </w:rPr>
            </w:pPr>
            <w:r w:rsidRPr="00A757BA">
              <w:rPr>
                <w:rFonts w:ascii="Arial" w:hAnsi="Arial" w:cs="Arial"/>
                <w:sz w:val="20"/>
                <w:szCs w:val="20"/>
              </w:rPr>
              <w:t>The existing and future trunk infrastructure identified in the LGIP is adequate to service at least the area of the PIA.</w:t>
            </w:r>
          </w:p>
        </w:tc>
        <w:tc>
          <w:tcPr>
            <w:tcW w:w="1424" w:type="dxa"/>
            <w:shd w:val="clear" w:color="auto" w:fill="D9D9D9"/>
          </w:tcPr>
          <w:p w14:paraId="6DF01611" w14:textId="77777777"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shd w:val="clear" w:color="auto" w:fill="D9D9D9"/>
          </w:tcPr>
          <w:p w14:paraId="2E8B87FB" w14:textId="38B72824"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The existing and future trunk infrastructure identified in the LGIP is adequate to service at least the area of the PIA.</w:t>
            </w:r>
          </w:p>
        </w:tc>
      </w:tr>
      <w:tr w:rsidR="000D1D51" w:rsidRPr="00A757BA" w14:paraId="78EC8AF7" w14:textId="77777777" w:rsidTr="00317C3C">
        <w:tc>
          <w:tcPr>
            <w:tcW w:w="1980" w:type="dxa"/>
            <w:vMerge/>
            <w:shd w:val="clear" w:color="auto" w:fill="auto"/>
          </w:tcPr>
          <w:p w14:paraId="08BEB34A" w14:textId="77777777" w:rsidR="000D1D51" w:rsidRPr="00A757BA" w:rsidRDefault="000D1D51" w:rsidP="00747FBD">
            <w:pPr>
              <w:spacing w:after="0" w:line="240" w:lineRule="auto"/>
              <w:rPr>
                <w:rFonts w:ascii="Arial" w:hAnsi="Arial" w:cs="Arial"/>
                <w:b/>
                <w:bCs/>
                <w:sz w:val="20"/>
                <w:szCs w:val="20"/>
              </w:rPr>
            </w:pPr>
          </w:p>
        </w:tc>
        <w:tc>
          <w:tcPr>
            <w:tcW w:w="1843" w:type="dxa"/>
            <w:vMerge/>
            <w:shd w:val="clear" w:color="auto" w:fill="auto"/>
          </w:tcPr>
          <w:p w14:paraId="16F0C72C" w14:textId="77777777" w:rsidR="000D1D51" w:rsidRPr="00A757BA" w:rsidRDefault="000D1D51" w:rsidP="00747FBD">
            <w:pPr>
              <w:spacing w:after="0" w:line="240" w:lineRule="auto"/>
              <w:rPr>
                <w:rFonts w:ascii="Arial" w:hAnsi="Arial" w:cs="Arial"/>
                <w:b/>
                <w:bCs/>
                <w:sz w:val="20"/>
                <w:szCs w:val="20"/>
              </w:rPr>
            </w:pPr>
          </w:p>
        </w:tc>
        <w:tc>
          <w:tcPr>
            <w:tcW w:w="992" w:type="dxa"/>
            <w:shd w:val="clear" w:color="auto" w:fill="auto"/>
          </w:tcPr>
          <w:p w14:paraId="2E1599AF" w14:textId="77777777" w:rsidR="000D1D51" w:rsidRPr="00A757BA" w:rsidRDefault="000D1D51" w:rsidP="00747FBD">
            <w:pPr>
              <w:pStyle w:val="ListParagraph"/>
              <w:numPr>
                <w:ilvl w:val="0"/>
                <w:numId w:val="1"/>
              </w:numPr>
              <w:spacing w:after="0" w:line="240" w:lineRule="auto"/>
              <w:ind w:left="685" w:hanging="567"/>
              <w:rPr>
                <w:rFonts w:ascii="Arial" w:hAnsi="Arial" w:cs="Arial"/>
                <w:sz w:val="20"/>
                <w:szCs w:val="20"/>
              </w:rPr>
            </w:pPr>
          </w:p>
        </w:tc>
        <w:tc>
          <w:tcPr>
            <w:tcW w:w="6574" w:type="dxa"/>
            <w:shd w:val="clear" w:color="auto" w:fill="auto"/>
          </w:tcPr>
          <w:p w14:paraId="0DB598FB" w14:textId="71C89909" w:rsidR="000D1D51" w:rsidRPr="00A757BA" w:rsidRDefault="000D1D51" w:rsidP="00747FBD">
            <w:pPr>
              <w:keepNext/>
              <w:keepLines/>
              <w:spacing w:after="0" w:line="240" w:lineRule="auto"/>
              <w:rPr>
                <w:rFonts w:ascii="Arial" w:hAnsi="Arial" w:cs="Arial"/>
                <w:sz w:val="20"/>
                <w:szCs w:val="20"/>
              </w:rPr>
            </w:pPr>
            <w:r w:rsidRPr="00A757BA">
              <w:rPr>
                <w:rFonts w:ascii="Arial" w:hAnsi="Arial" w:cs="Arial"/>
                <w:sz w:val="20"/>
                <w:szCs w:val="20"/>
              </w:rPr>
              <w:t>Future urban areas outside the PIA and the demand that will be generated at ultimate development for the relevant network catchments have been considered when determining the trunk infrastructure included in the SOW model.</w:t>
            </w:r>
          </w:p>
        </w:tc>
        <w:tc>
          <w:tcPr>
            <w:tcW w:w="1424" w:type="dxa"/>
            <w:shd w:val="clear" w:color="auto" w:fill="D9D9D9"/>
          </w:tcPr>
          <w:p w14:paraId="2641CBE7" w14:textId="086FA271"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shd w:val="clear" w:color="auto" w:fill="D9D9D9"/>
          </w:tcPr>
          <w:p w14:paraId="63376584" w14:textId="63A83AB6"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Ultimate development was considered when determining the trunk infrastructure included in the S</w:t>
            </w:r>
            <w:r>
              <w:rPr>
                <w:rFonts w:ascii="Arial" w:hAnsi="Arial" w:cs="Arial"/>
                <w:sz w:val="20"/>
                <w:szCs w:val="20"/>
              </w:rPr>
              <w:t>O</w:t>
            </w:r>
            <w:r w:rsidRPr="00A757BA">
              <w:rPr>
                <w:rFonts w:ascii="Arial" w:hAnsi="Arial" w:cs="Arial"/>
                <w:sz w:val="20"/>
                <w:szCs w:val="20"/>
              </w:rPr>
              <w:t xml:space="preserve">W model and has been discussed in section 3.6 of </w:t>
            </w:r>
            <w:r>
              <w:rPr>
                <w:rFonts w:ascii="Arial" w:hAnsi="Arial" w:cs="Arial"/>
                <w:sz w:val="20"/>
                <w:szCs w:val="20"/>
              </w:rPr>
              <w:t>E</w:t>
            </w:r>
            <w:r w:rsidRPr="00A757BA">
              <w:rPr>
                <w:rFonts w:ascii="Arial" w:hAnsi="Arial" w:cs="Arial"/>
                <w:sz w:val="20"/>
                <w:szCs w:val="20"/>
              </w:rPr>
              <w:t xml:space="preserve">xtrinsic </w:t>
            </w:r>
            <w:r>
              <w:rPr>
                <w:rFonts w:ascii="Arial" w:hAnsi="Arial" w:cs="Arial"/>
                <w:sz w:val="20"/>
                <w:szCs w:val="20"/>
              </w:rPr>
              <w:t>M</w:t>
            </w:r>
            <w:r w:rsidRPr="00A757BA">
              <w:rPr>
                <w:rFonts w:ascii="Arial" w:hAnsi="Arial" w:cs="Arial"/>
                <w:sz w:val="20"/>
                <w:szCs w:val="20"/>
              </w:rPr>
              <w:t xml:space="preserve">aterial – </w:t>
            </w:r>
            <w:r>
              <w:rPr>
                <w:rFonts w:ascii="Arial" w:hAnsi="Arial" w:cs="Arial"/>
                <w:sz w:val="20"/>
                <w:szCs w:val="20"/>
              </w:rPr>
              <w:t>P</w:t>
            </w:r>
            <w:r w:rsidRPr="00A757BA">
              <w:rPr>
                <w:rFonts w:ascii="Arial" w:hAnsi="Arial" w:cs="Arial"/>
                <w:sz w:val="20"/>
                <w:szCs w:val="20"/>
              </w:rPr>
              <w:t xml:space="preserve">lanning </w:t>
            </w:r>
            <w:r>
              <w:rPr>
                <w:rFonts w:ascii="Arial" w:hAnsi="Arial" w:cs="Arial"/>
                <w:sz w:val="20"/>
                <w:szCs w:val="20"/>
              </w:rPr>
              <w:t>A</w:t>
            </w:r>
            <w:r w:rsidRPr="00A757BA">
              <w:rPr>
                <w:rFonts w:ascii="Arial" w:hAnsi="Arial" w:cs="Arial"/>
                <w:sz w:val="20"/>
                <w:szCs w:val="20"/>
              </w:rPr>
              <w:t xml:space="preserve">ssumptions. </w:t>
            </w:r>
          </w:p>
          <w:p w14:paraId="5F3E6D77" w14:textId="77777777" w:rsidR="000D1D51" w:rsidRPr="00A757BA" w:rsidRDefault="000D1D51" w:rsidP="00747FBD">
            <w:pPr>
              <w:spacing w:after="0" w:line="240" w:lineRule="auto"/>
              <w:rPr>
                <w:rFonts w:ascii="Arial" w:hAnsi="Arial" w:cs="Arial"/>
                <w:sz w:val="20"/>
                <w:szCs w:val="20"/>
              </w:rPr>
            </w:pPr>
          </w:p>
          <w:p w14:paraId="371E7951" w14:textId="3ED6917B"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Demand projections across networks catchments in the S</w:t>
            </w:r>
            <w:r>
              <w:rPr>
                <w:rFonts w:ascii="Arial" w:hAnsi="Arial" w:cs="Arial"/>
                <w:sz w:val="20"/>
                <w:szCs w:val="20"/>
              </w:rPr>
              <w:t>O</w:t>
            </w:r>
            <w:r w:rsidRPr="00A757BA">
              <w:rPr>
                <w:rFonts w:ascii="Arial" w:hAnsi="Arial" w:cs="Arial"/>
                <w:sz w:val="20"/>
                <w:szCs w:val="20"/>
              </w:rPr>
              <w:t>W model consider future demand as a percentage of Ultimate Demand, which is consistent with the requirements of Section 4.5 of the M</w:t>
            </w:r>
            <w:r>
              <w:rPr>
                <w:rFonts w:ascii="Arial" w:hAnsi="Arial" w:cs="Arial"/>
                <w:sz w:val="20"/>
                <w:szCs w:val="20"/>
              </w:rPr>
              <w:t>inister’s Guidelines and Rules</w:t>
            </w:r>
            <w:r w:rsidRPr="00A757BA">
              <w:rPr>
                <w:rFonts w:ascii="Arial" w:hAnsi="Arial" w:cs="Arial"/>
                <w:sz w:val="20"/>
                <w:szCs w:val="20"/>
              </w:rPr>
              <w:t xml:space="preserve"> version 1.1.</w:t>
            </w:r>
          </w:p>
        </w:tc>
      </w:tr>
      <w:tr w:rsidR="000D1D51" w:rsidRPr="00A757BA" w14:paraId="5C7E2670" w14:textId="77777777" w:rsidTr="00317C3C">
        <w:tc>
          <w:tcPr>
            <w:tcW w:w="1980" w:type="dxa"/>
            <w:vMerge/>
            <w:shd w:val="clear" w:color="auto" w:fill="auto"/>
          </w:tcPr>
          <w:p w14:paraId="259C2F27" w14:textId="77777777" w:rsidR="000D1D51" w:rsidRPr="00A757BA" w:rsidRDefault="000D1D51" w:rsidP="00747FBD">
            <w:pPr>
              <w:spacing w:after="0" w:line="240" w:lineRule="auto"/>
              <w:rPr>
                <w:rFonts w:ascii="Arial" w:hAnsi="Arial" w:cs="Arial"/>
                <w:b/>
                <w:bCs/>
                <w:sz w:val="20"/>
                <w:szCs w:val="20"/>
              </w:rPr>
            </w:pPr>
          </w:p>
        </w:tc>
        <w:tc>
          <w:tcPr>
            <w:tcW w:w="1843" w:type="dxa"/>
            <w:vMerge/>
            <w:shd w:val="clear" w:color="auto" w:fill="auto"/>
          </w:tcPr>
          <w:p w14:paraId="73C9A3BC" w14:textId="77777777" w:rsidR="000D1D51" w:rsidRPr="00A757BA" w:rsidRDefault="000D1D51" w:rsidP="00747FBD">
            <w:pPr>
              <w:spacing w:after="0" w:line="240" w:lineRule="auto"/>
              <w:rPr>
                <w:rFonts w:ascii="Arial" w:hAnsi="Arial" w:cs="Arial"/>
                <w:b/>
                <w:bCs/>
                <w:sz w:val="20"/>
                <w:szCs w:val="20"/>
              </w:rPr>
            </w:pPr>
          </w:p>
        </w:tc>
        <w:tc>
          <w:tcPr>
            <w:tcW w:w="992" w:type="dxa"/>
            <w:shd w:val="clear" w:color="auto" w:fill="auto"/>
          </w:tcPr>
          <w:p w14:paraId="199B68D2" w14:textId="77777777" w:rsidR="000D1D51" w:rsidRPr="00A757BA" w:rsidRDefault="000D1D51" w:rsidP="00747FBD">
            <w:pPr>
              <w:pStyle w:val="ListParagraph"/>
              <w:numPr>
                <w:ilvl w:val="0"/>
                <w:numId w:val="1"/>
              </w:numPr>
              <w:spacing w:after="0" w:line="240" w:lineRule="auto"/>
              <w:ind w:left="685" w:hanging="567"/>
              <w:rPr>
                <w:rFonts w:ascii="Arial" w:hAnsi="Arial" w:cs="Arial"/>
                <w:sz w:val="20"/>
                <w:szCs w:val="20"/>
              </w:rPr>
            </w:pPr>
          </w:p>
        </w:tc>
        <w:tc>
          <w:tcPr>
            <w:tcW w:w="6574" w:type="dxa"/>
            <w:shd w:val="clear" w:color="auto" w:fill="auto"/>
          </w:tcPr>
          <w:p w14:paraId="7A110E23" w14:textId="5BC93F32"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 xml:space="preserve">There is alignment of the scope, estimated cost and planned timing of proposed trunk capital works contained in the SOW model and the relevant inputs of the AMP and LTFF. </w:t>
            </w:r>
          </w:p>
          <w:p w14:paraId="7B584A59" w14:textId="77777777"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(If not, what process is underway to achieve this?)</w:t>
            </w:r>
          </w:p>
        </w:tc>
        <w:tc>
          <w:tcPr>
            <w:tcW w:w="1424" w:type="dxa"/>
            <w:tcBorders>
              <w:bottom w:val="single" w:sz="4" w:space="0" w:color="auto"/>
            </w:tcBorders>
            <w:shd w:val="clear" w:color="auto" w:fill="D9D9D9"/>
          </w:tcPr>
          <w:p w14:paraId="7F744BB1" w14:textId="3DB77F86"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tcBorders>
              <w:bottom w:val="single" w:sz="4" w:space="0" w:color="auto"/>
            </w:tcBorders>
            <w:shd w:val="clear" w:color="auto" w:fill="D9D9D9"/>
          </w:tcPr>
          <w:p w14:paraId="28FDDC99" w14:textId="0DBEED8B" w:rsidR="000D1D51" w:rsidRPr="00A757BA" w:rsidRDefault="000D1D51" w:rsidP="00747FBD">
            <w:pPr>
              <w:keepNext/>
              <w:keepLines/>
              <w:rPr>
                <w:rFonts w:ascii="Arial" w:hAnsi="Arial" w:cs="Arial"/>
                <w:sz w:val="20"/>
                <w:szCs w:val="20"/>
              </w:rPr>
            </w:pPr>
            <w:r>
              <w:rPr>
                <w:rFonts w:ascii="Arial" w:hAnsi="Arial" w:cs="Arial"/>
                <w:sz w:val="20"/>
                <w:szCs w:val="20"/>
              </w:rPr>
              <w:t xml:space="preserve">Council’s Governance Submission (Section 20 Financial Impact) includes the LGIP Amendment 1a financial sustainability statement. </w:t>
            </w:r>
          </w:p>
        </w:tc>
      </w:tr>
      <w:tr w:rsidR="000D1D51" w:rsidRPr="00A757BA" w14:paraId="61E35D37" w14:textId="77777777" w:rsidTr="00317C3C">
        <w:tc>
          <w:tcPr>
            <w:tcW w:w="1980" w:type="dxa"/>
            <w:vMerge/>
            <w:shd w:val="clear" w:color="auto" w:fill="auto"/>
          </w:tcPr>
          <w:p w14:paraId="6E956F40" w14:textId="77777777" w:rsidR="000D1D51" w:rsidRPr="00A757BA" w:rsidRDefault="000D1D51" w:rsidP="00747FBD">
            <w:pPr>
              <w:spacing w:after="0" w:line="240" w:lineRule="auto"/>
              <w:rPr>
                <w:rFonts w:ascii="Arial" w:hAnsi="Arial" w:cs="Arial"/>
                <w:b/>
                <w:bCs/>
                <w:sz w:val="20"/>
                <w:szCs w:val="20"/>
              </w:rPr>
            </w:pPr>
          </w:p>
        </w:tc>
        <w:tc>
          <w:tcPr>
            <w:tcW w:w="1843" w:type="dxa"/>
            <w:vMerge/>
            <w:shd w:val="clear" w:color="auto" w:fill="auto"/>
          </w:tcPr>
          <w:p w14:paraId="75D9EA60" w14:textId="77777777" w:rsidR="000D1D51" w:rsidRPr="00A757BA" w:rsidRDefault="000D1D51" w:rsidP="00747FBD">
            <w:pPr>
              <w:spacing w:after="0" w:line="240" w:lineRule="auto"/>
              <w:rPr>
                <w:rFonts w:ascii="Arial" w:hAnsi="Arial" w:cs="Arial"/>
                <w:b/>
                <w:bCs/>
                <w:sz w:val="20"/>
                <w:szCs w:val="20"/>
              </w:rPr>
            </w:pPr>
          </w:p>
        </w:tc>
        <w:tc>
          <w:tcPr>
            <w:tcW w:w="992" w:type="dxa"/>
            <w:shd w:val="clear" w:color="auto" w:fill="auto"/>
          </w:tcPr>
          <w:p w14:paraId="44015617" w14:textId="77777777" w:rsidR="000D1D51" w:rsidRPr="00A757BA" w:rsidRDefault="000D1D51" w:rsidP="00747FBD">
            <w:pPr>
              <w:pStyle w:val="ListParagraph"/>
              <w:numPr>
                <w:ilvl w:val="0"/>
                <w:numId w:val="1"/>
              </w:numPr>
              <w:spacing w:after="0" w:line="240" w:lineRule="auto"/>
              <w:ind w:left="685" w:hanging="567"/>
              <w:rPr>
                <w:rFonts w:ascii="Arial" w:hAnsi="Arial" w:cs="Arial"/>
                <w:sz w:val="20"/>
                <w:szCs w:val="20"/>
              </w:rPr>
            </w:pPr>
          </w:p>
        </w:tc>
        <w:tc>
          <w:tcPr>
            <w:tcW w:w="6574" w:type="dxa"/>
            <w:shd w:val="clear" w:color="auto" w:fill="auto"/>
          </w:tcPr>
          <w:p w14:paraId="02509BE2" w14:textId="3D54DAC5"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 xml:space="preserve">The cost of trunk infrastructure identified in the SOW model and schedule of </w:t>
            </w:r>
            <w:proofErr w:type="gramStart"/>
            <w:r w:rsidRPr="00A757BA">
              <w:rPr>
                <w:rFonts w:ascii="Arial" w:hAnsi="Arial" w:cs="Arial"/>
                <w:sz w:val="20"/>
                <w:szCs w:val="20"/>
              </w:rPr>
              <w:t>work tables</w:t>
            </w:r>
            <w:proofErr w:type="gramEnd"/>
            <w:r w:rsidRPr="00A757BA">
              <w:rPr>
                <w:rFonts w:ascii="Arial" w:hAnsi="Arial" w:cs="Arial"/>
                <w:sz w:val="20"/>
                <w:szCs w:val="20"/>
              </w:rPr>
              <w:t xml:space="preserve"> is consistent with legislative requirements.</w:t>
            </w:r>
          </w:p>
        </w:tc>
        <w:tc>
          <w:tcPr>
            <w:tcW w:w="1424" w:type="dxa"/>
            <w:shd w:val="clear" w:color="auto" w:fill="D9D9D9"/>
          </w:tcPr>
          <w:p w14:paraId="5174767E" w14:textId="77777777"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shd w:val="clear" w:color="auto" w:fill="D9D9D9"/>
          </w:tcPr>
          <w:p w14:paraId="7BF2A30D" w14:textId="1257605A" w:rsidR="000D1D51" w:rsidRPr="00A757BA" w:rsidRDefault="000D1D51" w:rsidP="00215A1C">
            <w:pPr>
              <w:spacing w:after="0"/>
              <w:rPr>
                <w:rFonts w:ascii="Arial" w:hAnsi="Arial" w:cs="Arial"/>
                <w:sz w:val="20"/>
                <w:szCs w:val="20"/>
              </w:rPr>
            </w:pPr>
            <w:r w:rsidRPr="00A757BA">
              <w:rPr>
                <w:rFonts w:ascii="Arial" w:hAnsi="Arial" w:cs="Arial"/>
                <w:sz w:val="20"/>
                <w:szCs w:val="20"/>
              </w:rPr>
              <w:t xml:space="preserve">The cost of trunk infrastructure identified in the SOW model and </w:t>
            </w:r>
            <w:r w:rsidR="00D94DB2">
              <w:rPr>
                <w:rFonts w:ascii="Arial" w:hAnsi="Arial" w:cs="Arial"/>
                <w:sz w:val="20"/>
                <w:szCs w:val="20"/>
              </w:rPr>
              <w:t>SOW</w:t>
            </w:r>
            <w:r w:rsidRPr="00A757BA">
              <w:rPr>
                <w:rFonts w:ascii="Arial" w:hAnsi="Arial" w:cs="Arial"/>
                <w:sz w:val="20"/>
                <w:szCs w:val="20"/>
              </w:rPr>
              <w:t xml:space="preserve"> tables is consistent with legislative requirements. </w:t>
            </w:r>
            <w:r>
              <w:rPr>
                <w:rFonts w:ascii="Arial" w:hAnsi="Arial" w:cs="Arial"/>
                <w:sz w:val="20"/>
                <w:szCs w:val="20"/>
              </w:rPr>
              <w:t xml:space="preserve">The methodology for future costs has been discussed in the Extrinsic Material. </w:t>
            </w:r>
          </w:p>
        </w:tc>
      </w:tr>
      <w:tr w:rsidR="000D1D51" w:rsidRPr="00A757BA" w14:paraId="4F7236F8" w14:textId="77777777" w:rsidTr="00317C3C">
        <w:tc>
          <w:tcPr>
            <w:tcW w:w="1980" w:type="dxa"/>
            <w:vMerge w:val="restart"/>
            <w:shd w:val="clear" w:color="auto" w:fill="auto"/>
          </w:tcPr>
          <w:p w14:paraId="6A7BE35D" w14:textId="77777777" w:rsidR="000D1D51" w:rsidRPr="00A757BA" w:rsidRDefault="000D1D51" w:rsidP="00747FBD">
            <w:pPr>
              <w:spacing w:after="0" w:line="240" w:lineRule="auto"/>
              <w:rPr>
                <w:rFonts w:ascii="Arial" w:hAnsi="Arial" w:cs="Arial"/>
                <w:b/>
                <w:bCs/>
                <w:sz w:val="20"/>
                <w:szCs w:val="20"/>
              </w:rPr>
            </w:pPr>
          </w:p>
        </w:tc>
        <w:tc>
          <w:tcPr>
            <w:tcW w:w="1843" w:type="dxa"/>
            <w:shd w:val="clear" w:color="auto" w:fill="auto"/>
          </w:tcPr>
          <w:p w14:paraId="2DCE6591" w14:textId="601283EA" w:rsidR="000D1D51" w:rsidRPr="00A757BA" w:rsidRDefault="000D1D51" w:rsidP="00747FBD">
            <w:pPr>
              <w:keepNext/>
              <w:keepLines/>
              <w:spacing w:after="0" w:line="240" w:lineRule="auto"/>
              <w:rPr>
                <w:rFonts w:ascii="Arial" w:hAnsi="Arial" w:cs="Arial"/>
                <w:b/>
                <w:bCs/>
                <w:sz w:val="20"/>
                <w:szCs w:val="20"/>
              </w:rPr>
            </w:pPr>
            <w:r w:rsidRPr="00A757BA">
              <w:rPr>
                <w:rFonts w:ascii="Arial" w:hAnsi="Arial" w:cs="Arial"/>
                <w:b/>
                <w:bCs/>
                <w:sz w:val="20"/>
                <w:szCs w:val="20"/>
              </w:rPr>
              <w:t>SOW model</w:t>
            </w:r>
          </w:p>
        </w:tc>
        <w:tc>
          <w:tcPr>
            <w:tcW w:w="992" w:type="dxa"/>
            <w:shd w:val="clear" w:color="auto" w:fill="auto"/>
          </w:tcPr>
          <w:p w14:paraId="621B2C0A" w14:textId="77777777" w:rsidR="000D1D51" w:rsidRPr="00A757BA" w:rsidRDefault="000D1D51" w:rsidP="00747FBD">
            <w:pPr>
              <w:pStyle w:val="ListParagraph"/>
              <w:keepNext/>
              <w:keepLines/>
              <w:numPr>
                <w:ilvl w:val="0"/>
                <w:numId w:val="1"/>
              </w:numPr>
              <w:spacing w:after="0" w:line="240" w:lineRule="auto"/>
              <w:ind w:left="685" w:hanging="567"/>
              <w:rPr>
                <w:rFonts w:ascii="Arial" w:hAnsi="Arial" w:cs="Arial"/>
                <w:sz w:val="20"/>
                <w:szCs w:val="20"/>
              </w:rPr>
            </w:pPr>
          </w:p>
        </w:tc>
        <w:tc>
          <w:tcPr>
            <w:tcW w:w="6574" w:type="dxa"/>
            <w:shd w:val="clear" w:color="auto" w:fill="auto"/>
          </w:tcPr>
          <w:p w14:paraId="47755698" w14:textId="702C4102" w:rsidR="000D1D51" w:rsidRPr="00A757BA" w:rsidRDefault="000D1D51" w:rsidP="00747FBD">
            <w:pPr>
              <w:keepNext/>
              <w:keepLines/>
              <w:spacing w:after="0" w:line="240" w:lineRule="auto"/>
              <w:rPr>
                <w:rFonts w:ascii="Arial" w:hAnsi="Arial" w:cs="Arial"/>
                <w:sz w:val="20"/>
                <w:szCs w:val="20"/>
              </w:rPr>
            </w:pPr>
            <w:r w:rsidRPr="00A757BA">
              <w:rPr>
                <w:rFonts w:ascii="Arial" w:hAnsi="Arial" w:cs="Arial"/>
                <w:sz w:val="20"/>
                <w:szCs w:val="20"/>
              </w:rPr>
              <w:t xml:space="preserve">The submitted SOW model is consistent with the SOW model included in the Minister’s Guidelines and Rules. </w:t>
            </w:r>
          </w:p>
        </w:tc>
        <w:tc>
          <w:tcPr>
            <w:tcW w:w="1424" w:type="dxa"/>
            <w:shd w:val="clear" w:color="auto" w:fill="D9D9D9"/>
          </w:tcPr>
          <w:p w14:paraId="1AA39116" w14:textId="494CE79B" w:rsidR="000D1D51" w:rsidRPr="00A757BA" w:rsidRDefault="000D1D51" w:rsidP="00747FBD">
            <w:pPr>
              <w:keepNext/>
              <w:keepLines/>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shd w:val="clear" w:color="auto" w:fill="D9D9D9"/>
          </w:tcPr>
          <w:p w14:paraId="2CF455BD" w14:textId="2C3BEC69" w:rsidR="000D1D51" w:rsidRDefault="000D1D51" w:rsidP="00747FBD">
            <w:pPr>
              <w:spacing w:after="0" w:line="240" w:lineRule="auto"/>
              <w:rPr>
                <w:rFonts w:ascii="Arial" w:hAnsi="Arial" w:cs="Arial"/>
                <w:sz w:val="20"/>
                <w:szCs w:val="20"/>
              </w:rPr>
            </w:pPr>
            <w:r w:rsidRPr="00A757BA">
              <w:rPr>
                <w:rFonts w:ascii="Arial" w:hAnsi="Arial" w:cs="Arial"/>
                <w:sz w:val="20"/>
                <w:szCs w:val="20"/>
              </w:rPr>
              <w:t>The submitted SOW model is consistent with the SOW model included in the Minister’s Guidelines and Rules</w:t>
            </w:r>
            <w:r>
              <w:rPr>
                <w:rFonts w:ascii="Arial" w:hAnsi="Arial" w:cs="Arial"/>
                <w:sz w:val="20"/>
                <w:szCs w:val="20"/>
              </w:rPr>
              <w:t>.</w:t>
            </w:r>
          </w:p>
          <w:p w14:paraId="68B0C40B" w14:textId="77777777" w:rsidR="000D1D51" w:rsidRDefault="000D1D51" w:rsidP="00747FBD">
            <w:pPr>
              <w:spacing w:after="0" w:line="240" w:lineRule="auto"/>
              <w:rPr>
                <w:rFonts w:ascii="Arial" w:hAnsi="Arial" w:cs="Arial"/>
                <w:sz w:val="20"/>
                <w:szCs w:val="20"/>
              </w:rPr>
            </w:pPr>
          </w:p>
          <w:p w14:paraId="348A0495" w14:textId="56C3DF7C" w:rsidR="000D1D51" w:rsidRPr="00A757BA" w:rsidRDefault="000D1D51" w:rsidP="00215A1C">
            <w:pPr>
              <w:spacing w:after="0"/>
              <w:rPr>
                <w:rFonts w:ascii="Arial" w:hAnsi="Arial" w:cs="Arial"/>
                <w:sz w:val="20"/>
                <w:szCs w:val="20"/>
              </w:rPr>
            </w:pPr>
            <w:r>
              <w:rPr>
                <w:rFonts w:ascii="Arial" w:hAnsi="Arial" w:cs="Arial"/>
                <w:sz w:val="20"/>
                <w:szCs w:val="20"/>
              </w:rPr>
              <w:t xml:space="preserve">The details of the SOW model are discussed in the Extrinsic Material. </w:t>
            </w:r>
          </w:p>
        </w:tc>
      </w:tr>
      <w:tr w:rsidR="000D1D51" w:rsidRPr="00A757BA" w14:paraId="656B530C" w14:textId="77777777" w:rsidTr="00317C3C">
        <w:tc>
          <w:tcPr>
            <w:tcW w:w="1980" w:type="dxa"/>
            <w:vMerge/>
            <w:shd w:val="clear" w:color="auto" w:fill="auto"/>
          </w:tcPr>
          <w:p w14:paraId="6BB3B749" w14:textId="77777777" w:rsidR="000D1D51" w:rsidRPr="00A757BA" w:rsidRDefault="000D1D51" w:rsidP="00747FBD">
            <w:pPr>
              <w:spacing w:after="0" w:line="240" w:lineRule="auto"/>
              <w:rPr>
                <w:rFonts w:ascii="Arial" w:hAnsi="Arial" w:cs="Arial"/>
                <w:b/>
                <w:bCs/>
                <w:sz w:val="20"/>
                <w:szCs w:val="20"/>
              </w:rPr>
            </w:pPr>
          </w:p>
        </w:tc>
        <w:tc>
          <w:tcPr>
            <w:tcW w:w="1843" w:type="dxa"/>
            <w:shd w:val="clear" w:color="auto" w:fill="auto"/>
          </w:tcPr>
          <w:p w14:paraId="688B5AA3" w14:textId="77777777" w:rsidR="000D1D51" w:rsidRPr="00A757BA" w:rsidRDefault="000D1D51" w:rsidP="00747FBD">
            <w:pPr>
              <w:spacing w:after="0" w:line="240" w:lineRule="auto"/>
              <w:rPr>
                <w:rFonts w:ascii="Arial" w:hAnsi="Arial" w:cs="Arial"/>
                <w:b/>
                <w:bCs/>
                <w:sz w:val="20"/>
                <w:szCs w:val="20"/>
              </w:rPr>
            </w:pPr>
          </w:p>
        </w:tc>
        <w:tc>
          <w:tcPr>
            <w:tcW w:w="992" w:type="dxa"/>
            <w:shd w:val="clear" w:color="auto" w:fill="auto"/>
          </w:tcPr>
          <w:p w14:paraId="45210771" w14:textId="77777777" w:rsidR="000D1D51" w:rsidRPr="00A757BA" w:rsidRDefault="000D1D51" w:rsidP="00747FBD">
            <w:pPr>
              <w:pStyle w:val="ListParagraph"/>
              <w:numPr>
                <w:ilvl w:val="0"/>
                <w:numId w:val="1"/>
              </w:numPr>
              <w:spacing w:after="0" w:line="240" w:lineRule="auto"/>
              <w:ind w:left="685" w:hanging="567"/>
              <w:rPr>
                <w:rFonts w:ascii="Arial" w:hAnsi="Arial" w:cs="Arial"/>
                <w:sz w:val="20"/>
                <w:szCs w:val="20"/>
              </w:rPr>
            </w:pPr>
          </w:p>
        </w:tc>
        <w:tc>
          <w:tcPr>
            <w:tcW w:w="6574" w:type="dxa"/>
            <w:shd w:val="clear" w:color="auto" w:fill="auto"/>
          </w:tcPr>
          <w:p w14:paraId="1F2746EE" w14:textId="76655900" w:rsidR="000D1D51" w:rsidRPr="00A757BA" w:rsidRDefault="000D1D51" w:rsidP="00747FBD">
            <w:pPr>
              <w:keepNext/>
              <w:keepLines/>
              <w:spacing w:after="0" w:line="240" w:lineRule="auto"/>
              <w:rPr>
                <w:rFonts w:ascii="Arial" w:hAnsi="Arial" w:cs="Arial"/>
                <w:sz w:val="20"/>
                <w:szCs w:val="20"/>
              </w:rPr>
            </w:pPr>
            <w:r w:rsidRPr="00A757BA">
              <w:rPr>
                <w:rFonts w:ascii="Arial" w:hAnsi="Arial" w:cs="Arial"/>
                <w:sz w:val="20"/>
                <w:szCs w:val="20"/>
              </w:rPr>
              <w:t>The SOW model has been prepared and populated consistent with the Minister’s Guidelines and Rules.</w:t>
            </w:r>
          </w:p>
        </w:tc>
        <w:tc>
          <w:tcPr>
            <w:tcW w:w="1424" w:type="dxa"/>
            <w:shd w:val="clear" w:color="auto" w:fill="D9D9D9"/>
          </w:tcPr>
          <w:p w14:paraId="60F26B6A" w14:textId="265E127B" w:rsidR="000D1D51" w:rsidRPr="00A757BA" w:rsidRDefault="000D1D51" w:rsidP="00747FBD">
            <w:pPr>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shd w:val="clear" w:color="auto" w:fill="D9D9D9"/>
          </w:tcPr>
          <w:p w14:paraId="6EBBC932" w14:textId="440BA191" w:rsidR="000D1D51" w:rsidRDefault="000D1D51" w:rsidP="00747FBD">
            <w:pPr>
              <w:keepNext/>
              <w:keepLines/>
              <w:rPr>
                <w:rFonts w:ascii="Arial" w:hAnsi="Arial" w:cs="Arial"/>
                <w:sz w:val="20"/>
                <w:szCs w:val="20"/>
              </w:rPr>
            </w:pPr>
            <w:r w:rsidRPr="00A757BA">
              <w:rPr>
                <w:rFonts w:ascii="Arial" w:hAnsi="Arial" w:cs="Arial"/>
                <w:sz w:val="20"/>
                <w:szCs w:val="20"/>
              </w:rPr>
              <w:t xml:space="preserve">The SOW model has been prepared and populated consistent with the statutory guideline for LGIPs and its User manual for the SOW model. </w:t>
            </w:r>
          </w:p>
          <w:p w14:paraId="18848FA0" w14:textId="71806938" w:rsidR="000D1D51" w:rsidRPr="00A757BA" w:rsidRDefault="000D1D51" w:rsidP="00747FBD">
            <w:pPr>
              <w:spacing w:after="0"/>
              <w:rPr>
                <w:rFonts w:ascii="Arial" w:hAnsi="Arial" w:cs="Arial"/>
                <w:sz w:val="20"/>
                <w:szCs w:val="20"/>
              </w:rPr>
            </w:pPr>
            <w:r>
              <w:rPr>
                <w:rFonts w:ascii="Arial" w:hAnsi="Arial" w:cs="Arial"/>
                <w:sz w:val="20"/>
                <w:szCs w:val="20"/>
              </w:rPr>
              <w:t xml:space="preserve">The details of the SOW model are discussed in the Extrinsic Material. </w:t>
            </w:r>
          </w:p>
        </w:tc>
      </w:tr>
      <w:tr w:rsidR="000D1D51" w:rsidRPr="00A757BA" w14:paraId="208CB481" w14:textId="77777777" w:rsidTr="00317C3C">
        <w:tc>
          <w:tcPr>
            <w:tcW w:w="1980" w:type="dxa"/>
            <w:vMerge/>
            <w:shd w:val="clear" w:color="auto" w:fill="auto"/>
          </w:tcPr>
          <w:p w14:paraId="615DF2BC" w14:textId="77777777" w:rsidR="000D1D51" w:rsidRPr="00A757BA" w:rsidRDefault="000D1D51" w:rsidP="00747FBD">
            <w:pPr>
              <w:spacing w:after="0" w:line="240" w:lineRule="auto"/>
              <w:rPr>
                <w:rFonts w:ascii="Arial" w:hAnsi="Arial" w:cs="Arial"/>
                <w:b/>
                <w:bCs/>
                <w:sz w:val="20"/>
                <w:szCs w:val="20"/>
              </w:rPr>
            </w:pPr>
          </w:p>
        </w:tc>
        <w:tc>
          <w:tcPr>
            <w:tcW w:w="1843" w:type="dxa"/>
            <w:shd w:val="clear" w:color="auto" w:fill="auto"/>
          </w:tcPr>
          <w:p w14:paraId="6C360E68" w14:textId="77777777" w:rsidR="000D1D51" w:rsidRPr="00A757BA" w:rsidRDefault="000D1D51" w:rsidP="00747FBD">
            <w:pPr>
              <w:spacing w:after="0" w:line="240" w:lineRule="auto"/>
              <w:rPr>
                <w:rFonts w:ascii="Arial" w:hAnsi="Arial" w:cs="Arial"/>
                <w:b/>
                <w:bCs/>
                <w:sz w:val="20"/>
                <w:szCs w:val="20"/>
              </w:rPr>
            </w:pPr>
          </w:p>
        </w:tc>
        <w:tc>
          <w:tcPr>
            <w:tcW w:w="992" w:type="dxa"/>
            <w:shd w:val="clear" w:color="auto" w:fill="auto"/>
          </w:tcPr>
          <w:p w14:paraId="70D38C23" w14:textId="77777777" w:rsidR="000D1D51" w:rsidRPr="00A757BA" w:rsidRDefault="000D1D51" w:rsidP="00747FBD">
            <w:pPr>
              <w:pStyle w:val="ListParagraph"/>
              <w:numPr>
                <w:ilvl w:val="0"/>
                <w:numId w:val="1"/>
              </w:numPr>
              <w:spacing w:after="0" w:line="240" w:lineRule="auto"/>
              <w:ind w:left="685" w:hanging="567"/>
              <w:rPr>
                <w:rFonts w:ascii="Arial" w:hAnsi="Arial" w:cs="Arial"/>
                <w:sz w:val="20"/>
                <w:szCs w:val="20"/>
              </w:rPr>
            </w:pPr>
          </w:p>
        </w:tc>
        <w:tc>
          <w:tcPr>
            <w:tcW w:w="6574" w:type="dxa"/>
            <w:shd w:val="clear" w:color="auto" w:fill="auto"/>
          </w:tcPr>
          <w:p w14:paraId="7EB40B54" w14:textId="7F0C56BD" w:rsidR="000D1D51" w:rsidRPr="00A757BA" w:rsidRDefault="000D1D51" w:rsidP="00747FBD">
            <w:pPr>
              <w:keepNext/>
              <w:keepLines/>
              <w:spacing w:after="0" w:line="240" w:lineRule="auto"/>
              <w:rPr>
                <w:rFonts w:ascii="Arial" w:hAnsi="Arial" w:cs="Arial"/>
                <w:sz w:val="20"/>
                <w:szCs w:val="20"/>
              </w:rPr>
            </w:pPr>
            <w:r w:rsidRPr="00A757BA">
              <w:rPr>
                <w:rFonts w:ascii="Arial" w:hAnsi="Arial" w:cs="Arial"/>
                <w:sz w:val="20"/>
                <w:szCs w:val="20"/>
              </w:rPr>
              <w:t>Project owner’s cost and contingency values in the SOW model do not exceed the ranges outlined in the Minister’s Guidelines and Rules.</w:t>
            </w:r>
          </w:p>
        </w:tc>
        <w:tc>
          <w:tcPr>
            <w:tcW w:w="1424" w:type="dxa"/>
            <w:shd w:val="clear" w:color="auto" w:fill="D9D9D9"/>
          </w:tcPr>
          <w:p w14:paraId="78B279C6" w14:textId="01F7C51D" w:rsidR="000D1D51" w:rsidRPr="00A757BA" w:rsidRDefault="000D1D51" w:rsidP="00747FBD">
            <w:pPr>
              <w:keepNext/>
              <w:keepLines/>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shd w:val="clear" w:color="auto" w:fill="D9D9D9"/>
          </w:tcPr>
          <w:p w14:paraId="71F692E5" w14:textId="5DF2CCE7" w:rsidR="000D1D51" w:rsidRPr="00A757BA" w:rsidRDefault="000D1D51" w:rsidP="00747FBD">
            <w:pPr>
              <w:keepNext/>
              <w:keepLines/>
              <w:spacing w:after="0" w:line="240" w:lineRule="auto"/>
              <w:rPr>
                <w:rFonts w:ascii="Arial" w:hAnsi="Arial" w:cs="Arial"/>
                <w:sz w:val="20"/>
                <w:szCs w:val="20"/>
              </w:rPr>
            </w:pPr>
            <w:r w:rsidRPr="00A757BA">
              <w:rPr>
                <w:rFonts w:ascii="Arial" w:hAnsi="Arial" w:cs="Arial"/>
                <w:sz w:val="20"/>
                <w:szCs w:val="20"/>
              </w:rPr>
              <w:t>The S</w:t>
            </w:r>
            <w:r>
              <w:rPr>
                <w:rFonts w:ascii="Arial" w:hAnsi="Arial" w:cs="Arial"/>
                <w:sz w:val="20"/>
                <w:szCs w:val="20"/>
              </w:rPr>
              <w:t>O</w:t>
            </w:r>
            <w:r w:rsidRPr="00A757BA">
              <w:rPr>
                <w:rFonts w:ascii="Arial" w:hAnsi="Arial" w:cs="Arial"/>
                <w:sz w:val="20"/>
                <w:szCs w:val="20"/>
              </w:rPr>
              <w:t xml:space="preserve">W contingency values comply with the provisions specified in Schedule 6 of the </w:t>
            </w:r>
            <w:r w:rsidRPr="00D94DB2">
              <w:rPr>
                <w:rFonts w:ascii="Arial" w:hAnsi="Arial" w:cs="Arial"/>
                <w:i/>
                <w:iCs/>
                <w:sz w:val="20"/>
                <w:szCs w:val="20"/>
              </w:rPr>
              <w:t>Minister’s Guidelines and Rules</w:t>
            </w:r>
            <w:r w:rsidRPr="00A757BA">
              <w:rPr>
                <w:rFonts w:ascii="Arial" w:hAnsi="Arial" w:cs="Arial"/>
                <w:sz w:val="20"/>
                <w:szCs w:val="20"/>
              </w:rPr>
              <w:t xml:space="preserve">. </w:t>
            </w:r>
          </w:p>
        </w:tc>
      </w:tr>
      <w:tr w:rsidR="000D1D51" w:rsidRPr="00A757BA" w14:paraId="1AC043D7" w14:textId="77777777" w:rsidTr="00317C3C">
        <w:tc>
          <w:tcPr>
            <w:tcW w:w="1980" w:type="dxa"/>
            <w:vMerge/>
            <w:shd w:val="clear" w:color="auto" w:fill="auto"/>
          </w:tcPr>
          <w:p w14:paraId="50F56B70" w14:textId="77777777" w:rsidR="000D1D51" w:rsidRPr="00A757BA" w:rsidRDefault="000D1D51" w:rsidP="00747FBD">
            <w:pPr>
              <w:spacing w:after="0" w:line="240" w:lineRule="auto"/>
              <w:rPr>
                <w:rFonts w:ascii="Arial" w:hAnsi="Arial" w:cs="Arial"/>
                <w:b/>
                <w:bCs/>
                <w:sz w:val="20"/>
                <w:szCs w:val="20"/>
              </w:rPr>
            </w:pPr>
          </w:p>
        </w:tc>
        <w:tc>
          <w:tcPr>
            <w:tcW w:w="1843" w:type="dxa"/>
            <w:shd w:val="clear" w:color="auto" w:fill="auto"/>
          </w:tcPr>
          <w:p w14:paraId="722798D4" w14:textId="77777777" w:rsidR="000D1D51" w:rsidRPr="00A757BA" w:rsidRDefault="000D1D51" w:rsidP="00747FBD">
            <w:pPr>
              <w:spacing w:after="0" w:line="240" w:lineRule="auto"/>
              <w:rPr>
                <w:rFonts w:ascii="Arial" w:hAnsi="Arial" w:cs="Arial"/>
                <w:b/>
                <w:bCs/>
                <w:sz w:val="20"/>
                <w:szCs w:val="20"/>
              </w:rPr>
            </w:pPr>
          </w:p>
        </w:tc>
        <w:tc>
          <w:tcPr>
            <w:tcW w:w="992" w:type="dxa"/>
            <w:shd w:val="clear" w:color="auto" w:fill="auto"/>
          </w:tcPr>
          <w:p w14:paraId="741EE17E" w14:textId="77777777" w:rsidR="000D1D51" w:rsidRPr="00A757BA" w:rsidRDefault="000D1D51" w:rsidP="00747FBD">
            <w:pPr>
              <w:pStyle w:val="ListParagraph"/>
              <w:numPr>
                <w:ilvl w:val="0"/>
                <w:numId w:val="1"/>
              </w:numPr>
              <w:spacing w:after="0" w:line="240" w:lineRule="auto"/>
              <w:ind w:left="685" w:hanging="567"/>
              <w:rPr>
                <w:rFonts w:ascii="Arial" w:hAnsi="Arial" w:cs="Arial"/>
                <w:sz w:val="20"/>
                <w:szCs w:val="20"/>
              </w:rPr>
            </w:pPr>
          </w:p>
        </w:tc>
        <w:tc>
          <w:tcPr>
            <w:tcW w:w="6574" w:type="dxa"/>
            <w:shd w:val="clear" w:color="auto" w:fill="auto"/>
          </w:tcPr>
          <w:p w14:paraId="5FBD8EF1" w14:textId="10B891C1" w:rsidR="000D1D51" w:rsidRPr="00A757BA" w:rsidRDefault="000D1D51" w:rsidP="00747FBD">
            <w:pPr>
              <w:keepNext/>
              <w:keepLines/>
              <w:spacing w:after="0" w:line="240" w:lineRule="auto"/>
              <w:rPr>
                <w:rFonts w:ascii="Arial" w:hAnsi="Arial" w:cs="Arial"/>
                <w:sz w:val="20"/>
                <w:szCs w:val="20"/>
              </w:rPr>
            </w:pPr>
            <w:r w:rsidRPr="00A757BA">
              <w:rPr>
                <w:rFonts w:ascii="Arial" w:hAnsi="Arial" w:cs="Arial"/>
                <w:sz w:val="20"/>
                <w:szCs w:val="20"/>
              </w:rPr>
              <w:t>Infrastructure items included in the SOW model, SOW tables and the PFTI maps are consistent.</w:t>
            </w:r>
          </w:p>
        </w:tc>
        <w:tc>
          <w:tcPr>
            <w:tcW w:w="1424" w:type="dxa"/>
            <w:shd w:val="clear" w:color="auto" w:fill="D9D9D9"/>
          </w:tcPr>
          <w:p w14:paraId="459E04FB" w14:textId="1951A781" w:rsidR="000D1D51" w:rsidRPr="00A757BA" w:rsidRDefault="000D1D51" w:rsidP="00747FBD">
            <w:pPr>
              <w:keepNext/>
              <w:keepLines/>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shd w:val="clear" w:color="auto" w:fill="D9D9D9"/>
          </w:tcPr>
          <w:p w14:paraId="66F56316" w14:textId="6EC330ED" w:rsidR="000D1D51" w:rsidRPr="00A757BA" w:rsidRDefault="000D1D51" w:rsidP="00747FBD">
            <w:pPr>
              <w:keepNext/>
              <w:keepLines/>
              <w:spacing w:after="0" w:line="240" w:lineRule="auto"/>
              <w:rPr>
                <w:rFonts w:ascii="Arial" w:hAnsi="Arial" w:cs="Arial"/>
                <w:sz w:val="20"/>
                <w:szCs w:val="20"/>
              </w:rPr>
            </w:pPr>
            <w:r w:rsidRPr="00A757BA">
              <w:rPr>
                <w:rFonts w:ascii="Arial" w:hAnsi="Arial" w:cs="Arial"/>
                <w:sz w:val="20"/>
                <w:szCs w:val="20"/>
              </w:rPr>
              <w:t xml:space="preserve">Infrastructure items which have been added, </w:t>
            </w:r>
            <w:proofErr w:type="gramStart"/>
            <w:r w:rsidRPr="00A757BA">
              <w:rPr>
                <w:rFonts w:ascii="Arial" w:hAnsi="Arial" w:cs="Arial"/>
                <w:sz w:val="20"/>
                <w:szCs w:val="20"/>
              </w:rPr>
              <w:t>removed</w:t>
            </w:r>
            <w:proofErr w:type="gramEnd"/>
            <w:r w:rsidRPr="00A757BA">
              <w:rPr>
                <w:rFonts w:ascii="Arial" w:hAnsi="Arial" w:cs="Arial"/>
                <w:sz w:val="20"/>
                <w:szCs w:val="20"/>
              </w:rPr>
              <w:t xml:space="preserve"> or modified as part of the LGIP amendment 1a have been updated in the SOW model, tables and PFTI maps. </w:t>
            </w:r>
          </w:p>
          <w:p w14:paraId="3474DB9A" w14:textId="021975E5" w:rsidR="000D1D51" w:rsidRPr="00A757BA" w:rsidRDefault="000D1D51" w:rsidP="00747FBD">
            <w:pPr>
              <w:keepNext/>
              <w:keepLines/>
              <w:spacing w:after="0" w:line="240" w:lineRule="auto"/>
              <w:rPr>
                <w:rFonts w:ascii="Arial" w:hAnsi="Arial" w:cs="Arial"/>
                <w:sz w:val="20"/>
                <w:szCs w:val="20"/>
              </w:rPr>
            </w:pPr>
          </w:p>
          <w:p w14:paraId="49B8A3D7" w14:textId="61508136" w:rsidR="000D1D51" w:rsidRPr="00A757BA" w:rsidRDefault="000D1D51" w:rsidP="00747FBD">
            <w:pPr>
              <w:keepNext/>
              <w:keepLines/>
              <w:spacing w:after="0" w:line="240" w:lineRule="auto"/>
              <w:rPr>
                <w:rFonts w:ascii="Arial" w:hAnsi="Arial" w:cs="Arial"/>
                <w:sz w:val="20"/>
                <w:szCs w:val="20"/>
              </w:rPr>
            </w:pPr>
            <w:r w:rsidRPr="00A757BA">
              <w:rPr>
                <w:rFonts w:ascii="Arial" w:hAnsi="Arial" w:cs="Arial"/>
                <w:sz w:val="20"/>
                <w:szCs w:val="20"/>
              </w:rPr>
              <w:t>The SOW</w:t>
            </w:r>
            <w:r>
              <w:rPr>
                <w:rFonts w:ascii="Arial" w:hAnsi="Arial" w:cs="Arial"/>
                <w:sz w:val="20"/>
                <w:szCs w:val="20"/>
              </w:rPr>
              <w:t xml:space="preserve">, SOW </w:t>
            </w:r>
            <w:r w:rsidR="00D94DB2">
              <w:rPr>
                <w:rFonts w:ascii="Arial" w:hAnsi="Arial" w:cs="Arial"/>
                <w:sz w:val="20"/>
                <w:szCs w:val="20"/>
              </w:rPr>
              <w:t>m</w:t>
            </w:r>
            <w:r>
              <w:rPr>
                <w:rFonts w:ascii="Arial" w:hAnsi="Arial" w:cs="Arial"/>
                <w:sz w:val="20"/>
                <w:szCs w:val="20"/>
              </w:rPr>
              <w:t xml:space="preserve">odel and PFTI </w:t>
            </w:r>
            <w:r w:rsidRPr="00A757BA">
              <w:rPr>
                <w:rFonts w:ascii="Arial" w:hAnsi="Arial" w:cs="Arial"/>
                <w:sz w:val="20"/>
                <w:szCs w:val="20"/>
              </w:rPr>
              <w:t xml:space="preserve">maps </w:t>
            </w:r>
            <w:r>
              <w:rPr>
                <w:rFonts w:ascii="Arial" w:hAnsi="Arial" w:cs="Arial"/>
                <w:sz w:val="20"/>
                <w:szCs w:val="20"/>
              </w:rPr>
              <w:t>will be available on Council’s website and through</w:t>
            </w:r>
            <w:r w:rsidRPr="00A757BA">
              <w:rPr>
                <w:rFonts w:ascii="Arial" w:hAnsi="Arial" w:cs="Arial"/>
                <w:sz w:val="20"/>
                <w:szCs w:val="20"/>
              </w:rPr>
              <w:t xml:space="preserve"> </w:t>
            </w:r>
            <w:r w:rsidRPr="000716B5">
              <w:rPr>
                <w:rFonts w:ascii="Arial" w:hAnsi="Arial" w:cs="Arial"/>
                <w:sz w:val="20"/>
                <w:szCs w:val="20"/>
              </w:rPr>
              <w:t>available through Council’s City Plan online (</w:t>
            </w:r>
            <w:hyperlink r:id="rId14" w:history="1">
              <w:r w:rsidRPr="005C197E">
                <w:rPr>
                  <w:rStyle w:val="Hyperlink"/>
                  <w:rFonts w:ascii="Arial" w:hAnsi="Arial" w:cs="Arial"/>
                  <w:sz w:val="20"/>
                  <w:szCs w:val="20"/>
                </w:rPr>
                <w:t>https://cityplan.brisbane.qld.gov.au/eplan/</w:t>
              </w:r>
            </w:hyperlink>
            <w:r>
              <w:rPr>
                <w:rFonts w:ascii="Arial" w:hAnsi="Arial" w:cs="Arial"/>
                <w:sz w:val="20"/>
                <w:szCs w:val="20"/>
              </w:rPr>
              <w:t>)</w:t>
            </w:r>
          </w:p>
        </w:tc>
      </w:tr>
      <w:tr w:rsidR="000D1D51" w:rsidRPr="00A757BA" w14:paraId="10871A9D" w14:textId="77777777" w:rsidTr="00317C3C">
        <w:tc>
          <w:tcPr>
            <w:tcW w:w="1980" w:type="dxa"/>
            <w:vMerge/>
            <w:shd w:val="clear" w:color="auto" w:fill="auto"/>
          </w:tcPr>
          <w:p w14:paraId="5CF75CF4" w14:textId="77777777" w:rsidR="000D1D51" w:rsidRPr="00A757BA" w:rsidRDefault="000D1D51" w:rsidP="00747FBD">
            <w:pPr>
              <w:spacing w:after="0" w:line="240" w:lineRule="auto"/>
              <w:rPr>
                <w:rFonts w:ascii="Arial" w:hAnsi="Arial" w:cs="Arial"/>
                <w:b/>
                <w:bCs/>
                <w:sz w:val="20"/>
                <w:szCs w:val="20"/>
              </w:rPr>
            </w:pPr>
          </w:p>
        </w:tc>
        <w:tc>
          <w:tcPr>
            <w:tcW w:w="1843" w:type="dxa"/>
            <w:shd w:val="clear" w:color="auto" w:fill="auto"/>
          </w:tcPr>
          <w:p w14:paraId="18B5F248" w14:textId="77777777" w:rsidR="000D1D51" w:rsidRPr="00A757BA" w:rsidRDefault="000D1D51" w:rsidP="00747FBD">
            <w:pPr>
              <w:spacing w:after="0" w:line="240" w:lineRule="auto"/>
              <w:rPr>
                <w:rFonts w:ascii="Arial" w:hAnsi="Arial" w:cs="Arial"/>
                <w:b/>
                <w:bCs/>
                <w:sz w:val="20"/>
                <w:szCs w:val="20"/>
              </w:rPr>
            </w:pPr>
            <w:r w:rsidRPr="00A757BA">
              <w:rPr>
                <w:rFonts w:ascii="Arial" w:hAnsi="Arial" w:cs="Arial"/>
                <w:b/>
                <w:bCs/>
                <w:sz w:val="20"/>
                <w:szCs w:val="20"/>
              </w:rPr>
              <w:t>Extrinsic material</w:t>
            </w:r>
          </w:p>
          <w:p w14:paraId="171C6E61" w14:textId="77777777" w:rsidR="000D1D51" w:rsidRPr="00A757BA" w:rsidRDefault="000D1D51" w:rsidP="00747FBD">
            <w:pPr>
              <w:spacing w:after="0" w:line="240" w:lineRule="auto"/>
              <w:rPr>
                <w:rFonts w:ascii="Arial" w:hAnsi="Arial" w:cs="Arial"/>
                <w:b/>
                <w:bCs/>
                <w:sz w:val="20"/>
                <w:szCs w:val="20"/>
              </w:rPr>
            </w:pPr>
          </w:p>
        </w:tc>
        <w:tc>
          <w:tcPr>
            <w:tcW w:w="992" w:type="dxa"/>
            <w:shd w:val="clear" w:color="auto" w:fill="auto"/>
          </w:tcPr>
          <w:p w14:paraId="38C337E3" w14:textId="77777777" w:rsidR="000D1D51" w:rsidRPr="00A757BA" w:rsidRDefault="000D1D51" w:rsidP="00747FBD">
            <w:pPr>
              <w:pStyle w:val="ListParagraph"/>
              <w:numPr>
                <w:ilvl w:val="0"/>
                <w:numId w:val="1"/>
              </w:numPr>
              <w:spacing w:after="0" w:line="240" w:lineRule="auto"/>
              <w:ind w:left="685" w:hanging="567"/>
              <w:rPr>
                <w:rFonts w:ascii="Arial" w:hAnsi="Arial" w:cs="Arial"/>
                <w:sz w:val="20"/>
                <w:szCs w:val="20"/>
              </w:rPr>
            </w:pPr>
          </w:p>
        </w:tc>
        <w:tc>
          <w:tcPr>
            <w:tcW w:w="6574" w:type="dxa"/>
            <w:shd w:val="clear" w:color="auto" w:fill="auto"/>
          </w:tcPr>
          <w:p w14:paraId="3443BF3B" w14:textId="77777777" w:rsidR="000D1D51" w:rsidRPr="00A757BA" w:rsidRDefault="000D1D51" w:rsidP="00747FBD">
            <w:pPr>
              <w:keepNext/>
              <w:keepLines/>
              <w:spacing w:after="0" w:line="240" w:lineRule="auto"/>
              <w:rPr>
                <w:rFonts w:ascii="Arial" w:hAnsi="Arial" w:cs="Arial"/>
                <w:sz w:val="20"/>
                <w:szCs w:val="20"/>
              </w:rPr>
            </w:pPr>
            <w:r w:rsidRPr="00A757BA">
              <w:rPr>
                <w:rFonts w:ascii="Arial" w:hAnsi="Arial" w:cs="Arial"/>
                <w:sz w:val="20"/>
                <w:szCs w:val="20"/>
              </w:rPr>
              <w:t>All relevant material including background studies, reports and supporting information that informed the preparation of the proposed LGIP is available and identified in the list of extrinsic material.</w:t>
            </w:r>
          </w:p>
        </w:tc>
        <w:tc>
          <w:tcPr>
            <w:tcW w:w="1424" w:type="dxa"/>
            <w:shd w:val="clear" w:color="auto" w:fill="D9D9D9"/>
          </w:tcPr>
          <w:p w14:paraId="6BE5DCD5" w14:textId="3C38720A" w:rsidR="000D1D51" w:rsidRPr="00A757BA" w:rsidRDefault="000D1D51" w:rsidP="00747FBD">
            <w:pPr>
              <w:keepNext/>
              <w:keepLines/>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shd w:val="clear" w:color="auto" w:fill="D9D9D9"/>
          </w:tcPr>
          <w:p w14:paraId="49FA6472" w14:textId="27E322C9" w:rsidR="000D1D51" w:rsidRPr="00A757BA" w:rsidRDefault="000D1D51" w:rsidP="00317C3C">
            <w:pPr>
              <w:keepNext/>
              <w:keepLines/>
              <w:spacing w:after="0" w:line="240" w:lineRule="auto"/>
              <w:rPr>
                <w:rFonts w:ascii="Arial" w:hAnsi="Arial" w:cs="Arial"/>
                <w:sz w:val="20"/>
                <w:szCs w:val="20"/>
              </w:rPr>
            </w:pPr>
            <w:r w:rsidRPr="00A757BA">
              <w:rPr>
                <w:rFonts w:ascii="Arial" w:hAnsi="Arial" w:cs="Arial"/>
                <w:sz w:val="20"/>
                <w:szCs w:val="20"/>
              </w:rPr>
              <w:t xml:space="preserve">All relevant background studies and reports in relation to the preparation of the LGIP amendment 1a are available and identified in the list of extrinsic material which are listed in Section 4.5.3 of the LGIP </w:t>
            </w:r>
            <w:r w:rsidR="00D94DB2">
              <w:rPr>
                <w:rFonts w:ascii="Arial" w:hAnsi="Arial" w:cs="Arial"/>
                <w:sz w:val="20"/>
                <w:szCs w:val="20"/>
              </w:rPr>
              <w:t>a</w:t>
            </w:r>
            <w:r w:rsidRPr="00A757BA">
              <w:rPr>
                <w:rFonts w:ascii="Arial" w:hAnsi="Arial" w:cs="Arial"/>
                <w:sz w:val="20"/>
                <w:szCs w:val="20"/>
              </w:rPr>
              <w:t xml:space="preserve">mendment 1a. </w:t>
            </w:r>
          </w:p>
          <w:p w14:paraId="39DBA7A4" w14:textId="77777777" w:rsidR="000D1D51" w:rsidRPr="00A757BA" w:rsidRDefault="000D1D51" w:rsidP="00747FBD">
            <w:pPr>
              <w:keepNext/>
              <w:keepLines/>
              <w:spacing w:after="0" w:line="240" w:lineRule="auto"/>
              <w:rPr>
                <w:rFonts w:ascii="Arial" w:hAnsi="Arial" w:cs="Arial"/>
                <w:sz w:val="20"/>
                <w:szCs w:val="20"/>
              </w:rPr>
            </w:pPr>
          </w:p>
          <w:p w14:paraId="3ABB0B75" w14:textId="6DE9C819" w:rsidR="000D1D51" w:rsidRPr="00A757BA" w:rsidRDefault="000D1D51" w:rsidP="00747FBD">
            <w:pPr>
              <w:keepNext/>
              <w:keepLines/>
              <w:spacing w:after="0" w:line="240" w:lineRule="auto"/>
              <w:rPr>
                <w:rFonts w:ascii="Arial" w:hAnsi="Arial" w:cs="Arial"/>
                <w:sz w:val="20"/>
                <w:szCs w:val="20"/>
              </w:rPr>
            </w:pPr>
            <w:r w:rsidRPr="00A757BA">
              <w:rPr>
                <w:rFonts w:ascii="Arial" w:hAnsi="Arial" w:cs="Arial"/>
                <w:sz w:val="20"/>
                <w:szCs w:val="20"/>
              </w:rPr>
              <w:t>All E</w:t>
            </w:r>
            <w:r>
              <w:rPr>
                <w:rFonts w:ascii="Arial" w:hAnsi="Arial" w:cs="Arial"/>
                <w:sz w:val="20"/>
                <w:szCs w:val="20"/>
              </w:rPr>
              <w:t xml:space="preserve">xtrinsic </w:t>
            </w:r>
            <w:r w:rsidRPr="00A757BA">
              <w:rPr>
                <w:rFonts w:ascii="Arial" w:hAnsi="Arial" w:cs="Arial"/>
                <w:sz w:val="20"/>
                <w:szCs w:val="20"/>
              </w:rPr>
              <w:t>M</w:t>
            </w:r>
            <w:r>
              <w:rPr>
                <w:rFonts w:ascii="Arial" w:hAnsi="Arial" w:cs="Arial"/>
                <w:sz w:val="20"/>
                <w:szCs w:val="20"/>
              </w:rPr>
              <w:t>aterial</w:t>
            </w:r>
            <w:r w:rsidRPr="00A757BA">
              <w:rPr>
                <w:rFonts w:ascii="Arial" w:hAnsi="Arial" w:cs="Arial"/>
                <w:sz w:val="20"/>
                <w:szCs w:val="20"/>
              </w:rPr>
              <w:t xml:space="preserve"> </w:t>
            </w:r>
            <w:r>
              <w:rPr>
                <w:rFonts w:ascii="Arial" w:hAnsi="Arial" w:cs="Arial"/>
                <w:sz w:val="20"/>
                <w:szCs w:val="20"/>
              </w:rPr>
              <w:t xml:space="preserve">will be </w:t>
            </w:r>
            <w:r w:rsidRPr="00A757BA">
              <w:rPr>
                <w:rFonts w:ascii="Arial" w:hAnsi="Arial" w:cs="Arial"/>
                <w:sz w:val="20"/>
                <w:szCs w:val="20"/>
              </w:rPr>
              <w:t xml:space="preserve">available on </w:t>
            </w:r>
            <w:r>
              <w:rPr>
                <w:rFonts w:ascii="Arial" w:hAnsi="Arial" w:cs="Arial"/>
                <w:sz w:val="20"/>
                <w:szCs w:val="20"/>
              </w:rPr>
              <w:t>Council’s website and available</w:t>
            </w:r>
            <w:r w:rsidRPr="00A757BA">
              <w:rPr>
                <w:rFonts w:ascii="Arial" w:hAnsi="Arial" w:cs="Arial"/>
                <w:sz w:val="20"/>
                <w:szCs w:val="20"/>
              </w:rPr>
              <w:t xml:space="preserve"> </w:t>
            </w:r>
            <w:r>
              <w:rPr>
                <w:rFonts w:ascii="Arial" w:hAnsi="Arial" w:cs="Arial"/>
                <w:sz w:val="20"/>
                <w:szCs w:val="20"/>
              </w:rPr>
              <w:t xml:space="preserve">through Council’s City Plan online </w:t>
            </w:r>
            <w:r w:rsidRPr="00A757BA">
              <w:rPr>
                <w:rFonts w:ascii="Arial" w:hAnsi="Arial" w:cs="Arial"/>
                <w:sz w:val="20"/>
                <w:szCs w:val="20"/>
              </w:rPr>
              <w:t>(</w:t>
            </w:r>
            <w:hyperlink r:id="rId15" w:history="1">
              <w:r w:rsidRPr="008236DB">
                <w:rPr>
                  <w:rStyle w:val="Hyperlink"/>
                  <w:rFonts w:ascii="Arial" w:hAnsi="Arial" w:cs="Arial"/>
                  <w:sz w:val="20"/>
                  <w:szCs w:val="20"/>
                </w:rPr>
                <w:t>https://cityplan.brisbane.qld.gov.au/eplan/</w:t>
              </w:r>
            </w:hyperlink>
            <w:r w:rsidRPr="00A757BA">
              <w:rPr>
                <w:rFonts w:ascii="Arial" w:hAnsi="Arial" w:cs="Arial"/>
                <w:sz w:val="20"/>
                <w:szCs w:val="20"/>
              </w:rPr>
              <w:t>)</w:t>
            </w:r>
          </w:p>
        </w:tc>
      </w:tr>
      <w:tr w:rsidR="000D1D51" w:rsidRPr="00A757BA" w14:paraId="4A8BB719" w14:textId="77777777" w:rsidTr="00215A1C">
        <w:trPr>
          <w:trHeight w:val="1808"/>
        </w:trPr>
        <w:tc>
          <w:tcPr>
            <w:tcW w:w="1980" w:type="dxa"/>
            <w:vMerge/>
            <w:shd w:val="clear" w:color="auto" w:fill="auto"/>
          </w:tcPr>
          <w:p w14:paraId="2A14C038" w14:textId="77777777" w:rsidR="000D1D51" w:rsidRPr="00A757BA" w:rsidRDefault="000D1D51" w:rsidP="00747FBD">
            <w:pPr>
              <w:spacing w:after="0" w:line="240" w:lineRule="auto"/>
              <w:rPr>
                <w:rFonts w:ascii="Arial" w:hAnsi="Arial" w:cs="Arial"/>
                <w:b/>
                <w:bCs/>
                <w:sz w:val="20"/>
                <w:szCs w:val="20"/>
              </w:rPr>
            </w:pPr>
          </w:p>
        </w:tc>
        <w:tc>
          <w:tcPr>
            <w:tcW w:w="1843" w:type="dxa"/>
            <w:shd w:val="clear" w:color="auto" w:fill="auto"/>
          </w:tcPr>
          <w:p w14:paraId="791EED3F" w14:textId="77777777" w:rsidR="000D1D51" w:rsidRPr="00A757BA" w:rsidRDefault="000D1D51" w:rsidP="00747FBD">
            <w:pPr>
              <w:spacing w:after="0" w:line="240" w:lineRule="auto"/>
              <w:rPr>
                <w:rFonts w:ascii="Arial" w:hAnsi="Arial" w:cs="Arial"/>
                <w:b/>
                <w:bCs/>
                <w:sz w:val="20"/>
                <w:szCs w:val="20"/>
              </w:rPr>
            </w:pPr>
          </w:p>
        </w:tc>
        <w:tc>
          <w:tcPr>
            <w:tcW w:w="992" w:type="dxa"/>
            <w:shd w:val="clear" w:color="auto" w:fill="auto"/>
          </w:tcPr>
          <w:p w14:paraId="32807FFA" w14:textId="77777777" w:rsidR="000D1D51" w:rsidRPr="00A757BA" w:rsidRDefault="000D1D51" w:rsidP="00747FBD">
            <w:pPr>
              <w:pStyle w:val="ListParagraph"/>
              <w:numPr>
                <w:ilvl w:val="0"/>
                <w:numId w:val="1"/>
              </w:numPr>
              <w:spacing w:after="0" w:line="240" w:lineRule="auto"/>
              <w:ind w:left="685" w:hanging="567"/>
              <w:rPr>
                <w:rFonts w:ascii="Arial" w:hAnsi="Arial" w:cs="Arial"/>
                <w:sz w:val="20"/>
                <w:szCs w:val="20"/>
              </w:rPr>
            </w:pPr>
          </w:p>
        </w:tc>
        <w:tc>
          <w:tcPr>
            <w:tcW w:w="6574" w:type="dxa"/>
            <w:shd w:val="clear" w:color="auto" w:fill="auto"/>
          </w:tcPr>
          <w:p w14:paraId="06BA577D" w14:textId="77777777" w:rsidR="000D1D51" w:rsidRPr="00A757BA" w:rsidRDefault="000D1D51" w:rsidP="00747FBD">
            <w:pPr>
              <w:keepNext/>
              <w:keepLines/>
              <w:spacing w:after="0" w:line="240" w:lineRule="auto"/>
              <w:rPr>
                <w:rFonts w:ascii="Arial" w:hAnsi="Arial" w:cs="Arial"/>
                <w:sz w:val="20"/>
                <w:szCs w:val="20"/>
              </w:rPr>
            </w:pPr>
            <w:r w:rsidRPr="00A757BA">
              <w:rPr>
                <w:rFonts w:ascii="Arial" w:hAnsi="Arial" w:cs="Arial"/>
                <w:sz w:val="20"/>
                <w:szCs w:val="20"/>
              </w:rPr>
              <w:t>The extrinsic material explains the methodology and inter-relationships between the components and assumptions of the LGIP.</w:t>
            </w:r>
          </w:p>
        </w:tc>
        <w:tc>
          <w:tcPr>
            <w:tcW w:w="1424" w:type="dxa"/>
            <w:shd w:val="clear" w:color="auto" w:fill="D9D9D9"/>
          </w:tcPr>
          <w:p w14:paraId="0A62B9AA" w14:textId="1B708911" w:rsidR="000D1D51" w:rsidRPr="00A757BA" w:rsidRDefault="000D1D51" w:rsidP="00747FBD">
            <w:pPr>
              <w:keepNext/>
              <w:keepLines/>
              <w:spacing w:after="0" w:line="240" w:lineRule="auto"/>
              <w:rPr>
                <w:rFonts w:ascii="Arial" w:hAnsi="Arial" w:cs="Arial"/>
                <w:sz w:val="20"/>
                <w:szCs w:val="20"/>
              </w:rPr>
            </w:pPr>
            <w:r w:rsidRPr="00A757BA">
              <w:rPr>
                <w:rFonts w:ascii="Arial" w:hAnsi="Arial" w:cs="Arial"/>
                <w:sz w:val="20"/>
                <w:szCs w:val="20"/>
              </w:rPr>
              <w:t xml:space="preserve">Yes </w:t>
            </w:r>
          </w:p>
        </w:tc>
        <w:tc>
          <w:tcPr>
            <w:tcW w:w="9551" w:type="dxa"/>
            <w:shd w:val="clear" w:color="auto" w:fill="D9D9D9"/>
          </w:tcPr>
          <w:p w14:paraId="3BAD9E3D" w14:textId="057E39BD" w:rsidR="000D1D51" w:rsidRPr="00A757BA" w:rsidRDefault="000D1D51" w:rsidP="00747FBD">
            <w:pPr>
              <w:keepNext/>
              <w:keepLines/>
              <w:rPr>
                <w:rFonts w:ascii="Arial" w:hAnsi="Arial" w:cs="Arial"/>
                <w:sz w:val="20"/>
                <w:szCs w:val="20"/>
              </w:rPr>
            </w:pPr>
            <w:r w:rsidRPr="00A757BA">
              <w:rPr>
                <w:rFonts w:ascii="Arial" w:hAnsi="Arial" w:cs="Arial"/>
                <w:sz w:val="20"/>
                <w:szCs w:val="20"/>
              </w:rPr>
              <w:t>The extrinsic material explains the methodology and inter-relationships between the components and assumptions of the LGIP.</w:t>
            </w:r>
            <w:r>
              <w:rPr>
                <w:rFonts w:ascii="Arial" w:hAnsi="Arial" w:cs="Arial"/>
                <w:sz w:val="20"/>
                <w:szCs w:val="20"/>
              </w:rPr>
              <w:t xml:space="preserve"> </w:t>
            </w:r>
            <w:r w:rsidRPr="00A757BA">
              <w:rPr>
                <w:rFonts w:ascii="Arial" w:hAnsi="Arial" w:cs="Arial"/>
                <w:sz w:val="20"/>
                <w:szCs w:val="20"/>
              </w:rPr>
              <w:t>Minor changes have been made to the</w:t>
            </w:r>
            <w:r>
              <w:rPr>
                <w:rFonts w:ascii="Arial" w:hAnsi="Arial" w:cs="Arial"/>
                <w:sz w:val="20"/>
                <w:szCs w:val="20"/>
              </w:rPr>
              <w:t xml:space="preserve"> existing</w:t>
            </w:r>
            <w:r w:rsidRPr="00A757BA">
              <w:rPr>
                <w:rFonts w:ascii="Arial" w:hAnsi="Arial" w:cs="Arial"/>
                <w:sz w:val="20"/>
                <w:szCs w:val="20"/>
              </w:rPr>
              <w:t xml:space="preserve"> LGIP extrinsic material</w:t>
            </w:r>
            <w:r>
              <w:rPr>
                <w:rFonts w:ascii="Arial" w:hAnsi="Arial" w:cs="Arial"/>
                <w:sz w:val="20"/>
                <w:szCs w:val="20"/>
              </w:rPr>
              <w:t xml:space="preserve"> documents. An additional </w:t>
            </w:r>
            <w:r w:rsidRPr="00A757BA">
              <w:rPr>
                <w:rFonts w:ascii="Arial" w:hAnsi="Arial" w:cs="Arial"/>
                <w:sz w:val="20"/>
                <w:szCs w:val="20"/>
              </w:rPr>
              <w:t>E</w:t>
            </w:r>
            <w:r>
              <w:rPr>
                <w:rFonts w:ascii="Arial" w:hAnsi="Arial" w:cs="Arial"/>
                <w:sz w:val="20"/>
                <w:szCs w:val="20"/>
              </w:rPr>
              <w:t xml:space="preserve">xtrinsic </w:t>
            </w:r>
            <w:r w:rsidRPr="00A757BA">
              <w:rPr>
                <w:rFonts w:ascii="Arial" w:hAnsi="Arial" w:cs="Arial"/>
                <w:sz w:val="20"/>
                <w:szCs w:val="20"/>
              </w:rPr>
              <w:t>M</w:t>
            </w:r>
            <w:r>
              <w:rPr>
                <w:rFonts w:ascii="Arial" w:hAnsi="Arial" w:cs="Arial"/>
                <w:sz w:val="20"/>
                <w:szCs w:val="20"/>
              </w:rPr>
              <w:t>aterial</w:t>
            </w:r>
            <w:r w:rsidRPr="00A757BA">
              <w:rPr>
                <w:rFonts w:ascii="Arial" w:hAnsi="Arial" w:cs="Arial"/>
                <w:sz w:val="20"/>
                <w:szCs w:val="20"/>
              </w:rPr>
              <w:t xml:space="preserve"> </w:t>
            </w:r>
            <w:r>
              <w:rPr>
                <w:rFonts w:ascii="Arial" w:hAnsi="Arial" w:cs="Arial"/>
                <w:sz w:val="20"/>
                <w:szCs w:val="20"/>
              </w:rPr>
              <w:t xml:space="preserve">document has been provided to explain the changes within LGIP </w:t>
            </w:r>
            <w:r w:rsidR="00D94DB2">
              <w:rPr>
                <w:rFonts w:ascii="Arial" w:hAnsi="Arial" w:cs="Arial"/>
                <w:sz w:val="20"/>
                <w:szCs w:val="20"/>
              </w:rPr>
              <w:t>a</w:t>
            </w:r>
            <w:r>
              <w:rPr>
                <w:rFonts w:ascii="Arial" w:hAnsi="Arial" w:cs="Arial"/>
                <w:sz w:val="20"/>
                <w:szCs w:val="20"/>
              </w:rPr>
              <w:t xml:space="preserve">mendment 1a. </w:t>
            </w:r>
          </w:p>
          <w:p w14:paraId="4E5469AC" w14:textId="5679BF7B" w:rsidR="000D1D51" w:rsidRPr="00A757BA" w:rsidRDefault="000D1D51" w:rsidP="00747FBD">
            <w:pPr>
              <w:keepNext/>
              <w:keepLines/>
              <w:rPr>
                <w:rFonts w:ascii="Arial" w:hAnsi="Arial" w:cs="Arial"/>
                <w:sz w:val="20"/>
                <w:szCs w:val="20"/>
              </w:rPr>
            </w:pPr>
            <w:r w:rsidRPr="00A757BA">
              <w:rPr>
                <w:rFonts w:ascii="Arial" w:hAnsi="Arial" w:cs="Arial"/>
                <w:sz w:val="20"/>
                <w:szCs w:val="20"/>
              </w:rPr>
              <w:t>All E</w:t>
            </w:r>
            <w:r>
              <w:rPr>
                <w:rFonts w:ascii="Arial" w:hAnsi="Arial" w:cs="Arial"/>
                <w:sz w:val="20"/>
                <w:szCs w:val="20"/>
              </w:rPr>
              <w:t xml:space="preserve">xtrinsic </w:t>
            </w:r>
            <w:r w:rsidRPr="00A757BA">
              <w:rPr>
                <w:rFonts w:ascii="Arial" w:hAnsi="Arial" w:cs="Arial"/>
                <w:sz w:val="20"/>
                <w:szCs w:val="20"/>
              </w:rPr>
              <w:t>M</w:t>
            </w:r>
            <w:r>
              <w:rPr>
                <w:rFonts w:ascii="Arial" w:hAnsi="Arial" w:cs="Arial"/>
                <w:sz w:val="20"/>
                <w:szCs w:val="20"/>
              </w:rPr>
              <w:t>aterial</w:t>
            </w:r>
            <w:r w:rsidRPr="00A757BA">
              <w:rPr>
                <w:rFonts w:ascii="Arial" w:hAnsi="Arial" w:cs="Arial"/>
                <w:sz w:val="20"/>
                <w:szCs w:val="20"/>
              </w:rPr>
              <w:t xml:space="preserve"> </w:t>
            </w:r>
            <w:r>
              <w:rPr>
                <w:rFonts w:ascii="Arial" w:hAnsi="Arial" w:cs="Arial"/>
                <w:sz w:val="20"/>
                <w:szCs w:val="20"/>
              </w:rPr>
              <w:t xml:space="preserve">will be </w:t>
            </w:r>
            <w:r w:rsidRPr="00A757BA">
              <w:rPr>
                <w:rFonts w:ascii="Arial" w:hAnsi="Arial" w:cs="Arial"/>
                <w:sz w:val="20"/>
                <w:szCs w:val="20"/>
              </w:rPr>
              <w:t xml:space="preserve">available on </w:t>
            </w:r>
            <w:r>
              <w:rPr>
                <w:rFonts w:ascii="Arial" w:hAnsi="Arial" w:cs="Arial"/>
                <w:sz w:val="20"/>
                <w:szCs w:val="20"/>
              </w:rPr>
              <w:t>Council’s website and available</w:t>
            </w:r>
            <w:r w:rsidRPr="00A757BA">
              <w:rPr>
                <w:rFonts w:ascii="Arial" w:hAnsi="Arial" w:cs="Arial"/>
                <w:sz w:val="20"/>
                <w:szCs w:val="20"/>
              </w:rPr>
              <w:t xml:space="preserve"> </w:t>
            </w:r>
            <w:r>
              <w:rPr>
                <w:rFonts w:ascii="Arial" w:hAnsi="Arial" w:cs="Arial"/>
                <w:sz w:val="20"/>
                <w:szCs w:val="20"/>
              </w:rPr>
              <w:t xml:space="preserve">through Council’s City Plan online </w:t>
            </w:r>
            <w:r w:rsidRPr="00A757BA">
              <w:rPr>
                <w:rFonts w:ascii="Arial" w:hAnsi="Arial" w:cs="Arial"/>
                <w:sz w:val="20"/>
                <w:szCs w:val="20"/>
              </w:rPr>
              <w:t>(</w:t>
            </w:r>
            <w:hyperlink r:id="rId16" w:history="1">
              <w:r w:rsidRPr="008236DB">
                <w:rPr>
                  <w:rStyle w:val="Hyperlink"/>
                  <w:rFonts w:ascii="Arial" w:hAnsi="Arial" w:cs="Arial"/>
                  <w:sz w:val="20"/>
                  <w:szCs w:val="20"/>
                </w:rPr>
                <w:t>https://cityplan.brisbane.qld.gov.au/eplan/</w:t>
              </w:r>
            </w:hyperlink>
            <w:r w:rsidRPr="00A757BA">
              <w:rPr>
                <w:rFonts w:ascii="Arial" w:hAnsi="Arial" w:cs="Arial"/>
                <w:sz w:val="20"/>
                <w:szCs w:val="20"/>
              </w:rPr>
              <w:t>)</w:t>
            </w:r>
            <w:r w:rsidR="00D94DB2">
              <w:rPr>
                <w:rFonts w:ascii="Arial" w:hAnsi="Arial" w:cs="Arial"/>
                <w:sz w:val="20"/>
                <w:szCs w:val="20"/>
              </w:rPr>
              <w:t>.</w:t>
            </w:r>
          </w:p>
        </w:tc>
      </w:tr>
    </w:tbl>
    <w:p w14:paraId="6CFC1232" w14:textId="77777777" w:rsidR="008D18FB" w:rsidRPr="00A757BA" w:rsidRDefault="008D18FB">
      <w:pPr>
        <w:rPr>
          <w:rFonts w:ascii="Arial" w:hAnsi="Arial" w:cs="Arial"/>
          <w:sz w:val="20"/>
          <w:szCs w:val="20"/>
        </w:rPr>
      </w:pPr>
    </w:p>
    <w:p w14:paraId="1D52F962" w14:textId="77777777" w:rsidR="005263AC" w:rsidRPr="00A757BA" w:rsidRDefault="005263AC">
      <w:pPr>
        <w:rPr>
          <w:rFonts w:ascii="Arial" w:hAnsi="Arial" w:cs="Arial"/>
          <w:sz w:val="20"/>
          <w:szCs w:val="20"/>
        </w:rPr>
      </w:pPr>
    </w:p>
    <w:p w14:paraId="1335E9C3" w14:textId="77777777" w:rsidR="005263AC" w:rsidRPr="00A757BA" w:rsidRDefault="005263AC">
      <w:pPr>
        <w:rPr>
          <w:rFonts w:ascii="Arial" w:hAnsi="Arial" w:cs="Arial"/>
          <w:sz w:val="20"/>
          <w:szCs w:val="20"/>
        </w:rPr>
      </w:pPr>
    </w:p>
    <w:p w14:paraId="1655AA6B" w14:textId="77777777" w:rsidR="005263AC" w:rsidRPr="00A757BA" w:rsidRDefault="005263AC">
      <w:pPr>
        <w:rPr>
          <w:rFonts w:ascii="Arial" w:hAnsi="Arial" w:cs="Arial"/>
          <w:sz w:val="20"/>
          <w:szCs w:val="20"/>
        </w:rPr>
      </w:pPr>
    </w:p>
    <w:sectPr w:rsidR="005263AC" w:rsidRPr="00A757BA" w:rsidSect="00514A65">
      <w:footerReference w:type="default" r:id="rId17"/>
      <w:pgSz w:w="23814" w:h="16839" w:orient="landscape" w:code="8"/>
      <w:pgMar w:top="720" w:right="720" w:bottom="1843"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428FA" w14:textId="77777777" w:rsidR="000A1481" w:rsidRDefault="000A1481" w:rsidP="008D18FB">
      <w:pPr>
        <w:spacing w:after="0" w:line="240" w:lineRule="auto"/>
      </w:pPr>
      <w:r>
        <w:separator/>
      </w:r>
    </w:p>
  </w:endnote>
  <w:endnote w:type="continuationSeparator" w:id="0">
    <w:p w14:paraId="2E1AFA7C" w14:textId="77777777" w:rsidR="000A1481" w:rsidRDefault="000A1481" w:rsidP="008D1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38944" w14:textId="111C7768" w:rsidR="00737CD6" w:rsidRPr="006B7887" w:rsidRDefault="00737CD6" w:rsidP="00514A65">
    <w:pPr>
      <w:pStyle w:val="Footer"/>
      <w:spacing w:after="0" w:line="240" w:lineRule="auto"/>
      <w:ind w:right="-23"/>
      <w:jc w:val="right"/>
      <w:rPr>
        <w:rFonts w:ascii="Arial" w:hAnsi="Arial" w:cs="Arial"/>
        <w:sz w:val="16"/>
      </w:rPr>
    </w:pPr>
    <w:r w:rsidRPr="006B7887">
      <w:rPr>
        <w:rFonts w:ascii="Arial" w:hAnsi="Arial" w:cs="Arial"/>
        <w:sz w:val="16"/>
      </w:rPr>
      <w:t xml:space="preserve">Page </w:t>
    </w:r>
    <w:r w:rsidRPr="006B7887">
      <w:rPr>
        <w:rFonts w:ascii="Arial" w:hAnsi="Arial" w:cs="Arial"/>
        <w:sz w:val="16"/>
      </w:rPr>
      <w:fldChar w:fldCharType="begin"/>
    </w:r>
    <w:r w:rsidRPr="006B7887">
      <w:rPr>
        <w:rFonts w:ascii="Arial" w:hAnsi="Arial" w:cs="Arial"/>
        <w:sz w:val="16"/>
      </w:rPr>
      <w:instrText xml:space="preserve"> PAGE   \* MERGEFORMAT </w:instrText>
    </w:r>
    <w:r w:rsidRPr="006B7887">
      <w:rPr>
        <w:rFonts w:ascii="Arial" w:hAnsi="Arial" w:cs="Arial"/>
        <w:sz w:val="16"/>
      </w:rPr>
      <w:fldChar w:fldCharType="separate"/>
    </w:r>
    <w:r>
      <w:rPr>
        <w:rFonts w:ascii="Arial" w:hAnsi="Arial" w:cs="Arial"/>
        <w:noProof/>
        <w:sz w:val="16"/>
      </w:rPr>
      <w:t>13</w:t>
    </w:r>
    <w:r w:rsidRPr="006B7887">
      <w:rPr>
        <w:rFonts w:ascii="Arial" w:hAnsi="Arial" w:cs="Arial"/>
        <w:sz w:val="16"/>
      </w:rPr>
      <w:fldChar w:fldCharType="end"/>
    </w:r>
    <w:r w:rsidRPr="006B7887">
      <w:rPr>
        <w:rFonts w:ascii="Arial" w:hAnsi="Arial" w:cs="Arial"/>
        <w:sz w:val="16"/>
      </w:rPr>
      <w:t xml:space="preserve"> </w:t>
    </w:r>
  </w:p>
  <w:p w14:paraId="0FE5E3C7" w14:textId="77777777" w:rsidR="00737CD6" w:rsidRPr="006B7887" w:rsidRDefault="00737CD6" w:rsidP="00514A65">
    <w:pPr>
      <w:pStyle w:val="Footer"/>
      <w:spacing w:after="0" w:line="240" w:lineRule="auto"/>
      <w:ind w:right="-23"/>
      <w:jc w:val="right"/>
      <w:rPr>
        <w:rFonts w:ascii="Arial" w:hAnsi="Arial" w:cs="Arial"/>
        <w:sz w:val="16"/>
      </w:rPr>
    </w:pPr>
    <w:r w:rsidRPr="006B7887">
      <w:rPr>
        <w:rFonts w:ascii="Arial" w:hAnsi="Arial" w:cs="Arial"/>
        <w:sz w:val="16"/>
      </w:rPr>
      <w:t xml:space="preserve">Planning Act Form </w:t>
    </w:r>
    <w:r>
      <w:rPr>
        <w:rFonts w:ascii="Arial" w:hAnsi="Arial" w:cs="Arial"/>
        <w:sz w:val="16"/>
      </w:rPr>
      <w:t xml:space="preserve">MGR5.1 </w:t>
    </w:r>
    <w:r w:rsidRPr="006B7887">
      <w:rPr>
        <w:rFonts w:ascii="Arial" w:hAnsi="Arial" w:cs="Arial"/>
        <w:sz w:val="16"/>
      </w:rPr>
      <w:t>–</w:t>
    </w:r>
    <w:r>
      <w:rPr>
        <w:rFonts w:ascii="Arial" w:hAnsi="Arial" w:cs="Arial"/>
        <w:sz w:val="16"/>
      </w:rPr>
      <w:t xml:space="preserve"> LGIP review checklist</w:t>
    </w:r>
  </w:p>
  <w:p w14:paraId="015FF654" w14:textId="77777777" w:rsidR="00737CD6" w:rsidRPr="006B7887" w:rsidRDefault="00737CD6" w:rsidP="00514A65">
    <w:pPr>
      <w:pStyle w:val="Footer"/>
      <w:tabs>
        <w:tab w:val="right" w:pos="7230"/>
      </w:tabs>
      <w:spacing w:after="0" w:line="240" w:lineRule="auto"/>
      <w:ind w:right="-23"/>
      <w:jc w:val="right"/>
      <w:rPr>
        <w:rFonts w:ascii="Arial" w:hAnsi="Arial" w:cs="Arial"/>
        <w:sz w:val="16"/>
      </w:rPr>
    </w:pPr>
    <w:r w:rsidRPr="006B7887">
      <w:rPr>
        <w:rFonts w:ascii="Arial" w:hAnsi="Arial" w:cs="Arial"/>
        <w:sz w:val="16"/>
      </w:rPr>
      <w:tab/>
    </w:r>
    <w:r w:rsidRPr="006B7887">
      <w:rPr>
        <w:rFonts w:ascii="Arial" w:hAnsi="Arial" w:cs="Arial"/>
        <w:sz w:val="16"/>
      </w:rPr>
      <w:tab/>
    </w:r>
    <w:r w:rsidRPr="006B7887">
      <w:rPr>
        <w:rFonts w:ascii="Arial" w:hAnsi="Arial" w:cs="Arial"/>
        <w:sz w:val="16"/>
      </w:rPr>
      <w:tab/>
      <w:t>Version 1.0—</w:t>
    </w:r>
    <w:r>
      <w:rPr>
        <w:rFonts w:ascii="Arial" w:hAnsi="Arial" w:cs="Arial"/>
        <w:sz w:val="16"/>
      </w:rPr>
      <w:t>3 July 2</w:t>
    </w:r>
    <w:r w:rsidRPr="006B7887">
      <w:rPr>
        <w:rFonts w:ascii="Arial" w:hAnsi="Arial" w:cs="Arial"/>
        <w:sz w:val="16"/>
      </w:rPr>
      <w:t>017</w:t>
    </w:r>
  </w:p>
  <w:p w14:paraId="5979AE5C" w14:textId="77777777" w:rsidR="00737CD6" w:rsidRDefault="00737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6EA7F" w14:textId="77777777" w:rsidR="000A1481" w:rsidRDefault="000A1481" w:rsidP="008D18FB">
      <w:pPr>
        <w:spacing w:after="0" w:line="240" w:lineRule="auto"/>
      </w:pPr>
      <w:r>
        <w:separator/>
      </w:r>
    </w:p>
  </w:footnote>
  <w:footnote w:type="continuationSeparator" w:id="0">
    <w:p w14:paraId="7CD40F53" w14:textId="77777777" w:rsidR="000A1481" w:rsidRDefault="000A1481" w:rsidP="008D18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873"/>
    <w:multiLevelType w:val="hybridMultilevel"/>
    <w:tmpl w:val="662888D8"/>
    <w:lvl w:ilvl="0" w:tplc="0C090011">
      <w:start w:val="1"/>
      <w:numFmt w:val="decimal"/>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2DE2C67"/>
    <w:multiLevelType w:val="hybridMultilevel"/>
    <w:tmpl w:val="662888D8"/>
    <w:lvl w:ilvl="0" w:tplc="0C090011">
      <w:start w:val="1"/>
      <w:numFmt w:val="decimal"/>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3BD0BEE"/>
    <w:multiLevelType w:val="hybridMultilevel"/>
    <w:tmpl w:val="B78C230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387388"/>
    <w:multiLevelType w:val="hybridMultilevel"/>
    <w:tmpl w:val="3DCC14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036635"/>
    <w:multiLevelType w:val="hybridMultilevel"/>
    <w:tmpl w:val="BBC64CDA"/>
    <w:lvl w:ilvl="0" w:tplc="27622354">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BD491F"/>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D233B68"/>
    <w:multiLevelType w:val="multilevel"/>
    <w:tmpl w:val="3208D262"/>
    <w:lvl w:ilvl="0">
      <w:start w:val="1"/>
      <w:numFmt w:val="none"/>
      <w:suff w:val="nothing"/>
      <w:lvlText w:val="%1"/>
      <w:lvlJc w:val="left"/>
      <w:pPr>
        <w:ind w:left="284" w:firstLine="0"/>
      </w:pPr>
      <w:rPr>
        <w:rFonts w:cs="Courier" w:hint="default"/>
      </w:rPr>
    </w:lvl>
    <w:lvl w:ilvl="1">
      <w:start w:val="1"/>
      <w:numFmt w:val="none"/>
      <w:lvlRestart w:val="0"/>
      <w:suff w:val="nothing"/>
      <w:lvlText w:val="%1"/>
      <w:lvlJc w:val="left"/>
      <w:pPr>
        <w:ind w:left="567" w:firstLine="0"/>
      </w:pPr>
      <w:rPr>
        <w:rFonts w:ascii="Arial Bold" w:hAnsi="Arial Bold" w:hint="default"/>
        <w:b/>
        <w:i w:val="0"/>
        <w:sz w:val="22"/>
        <w:szCs w:val="22"/>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7" w15:restartNumberingAfterBreak="0">
    <w:nsid w:val="158B2AF0"/>
    <w:multiLevelType w:val="hybridMultilevel"/>
    <w:tmpl w:val="EBF6C0DA"/>
    <w:lvl w:ilvl="0" w:tplc="0C09000F">
      <w:start w:val="1"/>
      <w:numFmt w:val="decimal"/>
      <w:lvlText w:val="%1."/>
      <w:lvlJc w:val="left"/>
      <w:pPr>
        <w:ind w:left="1211"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044F8E"/>
    <w:multiLevelType w:val="hybridMultilevel"/>
    <w:tmpl w:val="3CB674D2"/>
    <w:lvl w:ilvl="0" w:tplc="59BCEF9E">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697556"/>
    <w:multiLevelType w:val="hybridMultilevel"/>
    <w:tmpl w:val="53A43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DD58E4"/>
    <w:multiLevelType w:val="hybridMultilevel"/>
    <w:tmpl w:val="D71C06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457DC9"/>
    <w:multiLevelType w:val="hybridMultilevel"/>
    <w:tmpl w:val="5B78A122"/>
    <w:lvl w:ilvl="0" w:tplc="5F86235C">
      <w:start w:val="1"/>
      <w:numFmt w:val="decimalZero"/>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033D57"/>
    <w:multiLevelType w:val="hybridMultilevel"/>
    <w:tmpl w:val="FF68EC90"/>
    <w:lvl w:ilvl="0" w:tplc="0C090011">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2139516A"/>
    <w:multiLevelType w:val="hybridMultilevel"/>
    <w:tmpl w:val="D7F2DD5A"/>
    <w:lvl w:ilvl="0" w:tplc="27622354">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D25A0F"/>
    <w:multiLevelType w:val="hybridMultilevel"/>
    <w:tmpl w:val="E25808A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BE0FFC"/>
    <w:multiLevelType w:val="hybridMultilevel"/>
    <w:tmpl w:val="32A416C4"/>
    <w:lvl w:ilvl="0" w:tplc="E23EFBD2">
      <w:start w:val="1"/>
      <w:numFmt w:val="decimal"/>
      <w:lvlText w:val="%1)"/>
      <w:lvlJc w:val="left"/>
      <w:pPr>
        <w:ind w:left="360" w:hanging="360"/>
      </w:pPr>
      <w:rPr>
        <w:rFonts w:ascii="Arial" w:eastAsia="Calibri" w:hAnsi="Arial" w:cs="Arial"/>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85E3415"/>
    <w:multiLevelType w:val="hybridMultilevel"/>
    <w:tmpl w:val="8B44218A"/>
    <w:lvl w:ilvl="0" w:tplc="5F86235C">
      <w:start w:val="1"/>
      <w:numFmt w:val="decimalZero"/>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C77F6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C3B5EAA"/>
    <w:multiLevelType w:val="hybridMultilevel"/>
    <w:tmpl w:val="CD96963E"/>
    <w:lvl w:ilvl="0" w:tplc="5F86235C">
      <w:start w:val="1"/>
      <w:numFmt w:val="decimalZero"/>
      <w:lvlText w:val="%1."/>
      <w:lvlJc w:val="left"/>
      <w:pPr>
        <w:ind w:left="360" w:hanging="360"/>
      </w:pPr>
      <w:rPr>
        <w:rFonts w:hint="default"/>
      </w:r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19" w15:restartNumberingAfterBreak="0">
    <w:nsid w:val="43363D1F"/>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4362153"/>
    <w:multiLevelType w:val="hybridMultilevel"/>
    <w:tmpl w:val="CD96963E"/>
    <w:lvl w:ilvl="0" w:tplc="5F86235C">
      <w:start w:val="1"/>
      <w:numFmt w:val="decimalZero"/>
      <w:lvlText w:val="%1."/>
      <w:lvlJc w:val="left"/>
      <w:pPr>
        <w:ind w:left="360" w:hanging="360"/>
      </w:pPr>
      <w:rPr>
        <w:rFonts w:hint="default"/>
      </w:r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21" w15:restartNumberingAfterBreak="0">
    <w:nsid w:val="4CE357FB"/>
    <w:multiLevelType w:val="hybridMultilevel"/>
    <w:tmpl w:val="F75E81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E502BEA"/>
    <w:multiLevelType w:val="hybridMultilevel"/>
    <w:tmpl w:val="4D52A1EC"/>
    <w:lvl w:ilvl="0" w:tplc="9DC661CC">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6B1FA1"/>
    <w:multiLevelType w:val="hybridMultilevel"/>
    <w:tmpl w:val="7408B3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6153377"/>
    <w:multiLevelType w:val="hybridMultilevel"/>
    <w:tmpl w:val="43C8E1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7B75BA3"/>
    <w:multiLevelType w:val="hybridMultilevel"/>
    <w:tmpl w:val="662888D8"/>
    <w:lvl w:ilvl="0" w:tplc="0C090011">
      <w:start w:val="1"/>
      <w:numFmt w:val="decimal"/>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5A4F58B1"/>
    <w:multiLevelType w:val="hybridMultilevel"/>
    <w:tmpl w:val="1160ECFC"/>
    <w:lvl w:ilvl="0" w:tplc="311C524E">
      <w:start w:val="1"/>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717BC5"/>
    <w:multiLevelType w:val="hybridMultilevel"/>
    <w:tmpl w:val="2A3C9B0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3D6CDA"/>
    <w:multiLevelType w:val="hybridMultilevel"/>
    <w:tmpl w:val="7A382720"/>
    <w:lvl w:ilvl="0" w:tplc="0C090011">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9" w15:restartNumberingAfterBreak="0">
    <w:nsid w:val="5E194176"/>
    <w:multiLevelType w:val="hybridMultilevel"/>
    <w:tmpl w:val="D58038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F9A54BA"/>
    <w:multiLevelType w:val="hybridMultilevel"/>
    <w:tmpl w:val="584489BC"/>
    <w:lvl w:ilvl="0" w:tplc="14346C54">
      <w:start w:val="1"/>
      <w:numFmt w:val="decimalZero"/>
      <w:lvlText w:val="0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1BA7844"/>
    <w:multiLevelType w:val="hybridMultilevel"/>
    <w:tmpl w:val="36E433EC"/>
    <w:lvl w:ilvl="0" w:tplc="1D3CCA52">
      <w:start w:val="3"/>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FC70FC"/>
    <w:multiLevelType w:val="hybridMultilevel"/>
    <w:tmpl w:val="6576EE4A"/>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99C560E"/>
    <w:multiLevelType w:val="hybridMultilevel"/>
    <w:tmpl w:val="50DEC566"/>
    <w:lvl w:ilvl="0" w:tplc="D25CD490">
      <w:start w:val="29"/>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4D29F7"/>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E3702A2"/>
    <w:multiLevelType w:val="hybridMultilevel"/>
    <w:tmpl w:val="FF68EC90"/>
    <w:lvl w:ilvl="0" w:tplc="0C090011">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6" w15:restartNumberingAfterBreak="0">
    <w:nsid w:val="7F2B6791"/>
    <w:multiLevelType w:val="hybridMultilevel"/>
    <w:tmpl w:val="5A247D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7FD60CBC"/>
    <w:multiLevelType w:val="hybridMultilevel"/>
    <w:tmpl w:val="637E58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27"/>
  </w:num>
  <w:num w:numId="3">
    <w:abstractNumId w:val="6"/>
  </w:num>
  <w:num w:numId="4">
    <w:abstractNumId w:val="5"/>
  </w:num>
  <w:num w:numId="5">
    <w:abstractNumId w:val="24"/>
  </w:num>
  <w:num w:numId="6">
    <w:abstractNumId w:val="29"/>
  </w:num>
  <w:num w:numId="7">
    <w:abstractNumId w:val="19"/>
    <w:lvlOverride w:ilvl="0">
      <w:startOverride w:val="1"/>
    </w:lvlOverride>
  </w:num>
  <w:num w:numId="8">
    <w:abstractNumId w:val="34"/>
  </w:num>
  <w:num w:numId="9">
    <w:abstractNumId w:val="10"/>
  </w:num>
  <w:num w:numId="10">
    <w:abstractNumId w:val="3"/>
  </w:num>
  <w:num w:numId="11">
    <w:abstractNumId w:val="17"/>
  </w:num>
  <w:num w:numId="12">
    <w:abstractNumId w:val="32"/>
  </w:num>
  <w:num w:numId="13">
    <w:abstractNumId w:val="2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0"/>
  </w:num>
  <w:num w:numId="22">
    <w:abstractNumId w:val="37"/>
  </w:num>
  <w:num w:numId="23">
    <w:abstractNumId w:val="22"/>
  </w:num>
  <w:num w:numId="24">
    <w:abstractNumId w:val="30"/>
  </w:num>
  <w:num w:numId="25">
    <w:abstractNumId w:val="18"/>
  </w:num>
  <w:num w:numId="26">
    <w:abstractNumId w:val="23"/>
  </w:num>
  <w:num w:numId="27">
    <w:abstractNumId w:val="15"/>
  </w:num>
  <w:num w:numId="28">
    <w:abstractNumId w:val="26"/>
  </w:num>
  <w:num w:numId="29">
    <w:abstractNumId w:val="14"/>
  </w:num>
  <w:num w:numId="30">
    <w:abstractNumId w:val="31"/>
  </w:num>
  <w:num w:numId="31">
    <w:abstractNumId w:val="20"/>
  </w:num>
  <w:num w:numId="32">
    <w:abstractNumId w:val="16"/>
  </w:num>
  <w:num w:numId="33">
    <w:abstractNumId w:val="11"/>
  </w:num>
  <w:num w:numId="34">
    <w:abstractNumId w:val="13"/>
  </w:num>
  <w:num w:numId="35">
    <w:abstractNumId w:val="4"/>
  </w:num>
  <w:num w:numId="36">
    <w:abstractNumId w:val="25"/>
  </w:num>
  <w:num w:numId="37">
    <w:abstractNumId w:val="9"/>
  </w:num>
  <w:num w:numId="38">
    <w:abstractNumId w:val="8"/>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0"/>
  <w:activeWritingStyle w:appName="MSWord" w:lang="en-AU" w:vendorID="64" w:dllVersion="0" w:nlCheck="1" w:checkStyle="0"/>
  <w:activeWritingStyle w:appName="MSWord" w:lang="en-GB" w:vendorID="64" w:dllVersion="6"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3AC"/>
    <w:rsid w:val="00011C88"/>
    <w:rsid w:val="00012A16"/>
    <w:rsid w:val="000144B6"/>
    <w:rsid w:val="0001473E"/>
    <w:rsid w:val="00021325"/>
    <w:rsid w:val="00022889"/>
    <w:rsid w:val="00024830"/>
    <w:rsid w:val="000273BF"/>
    <w:rsid w:val="0004102E"/>
    <w:rsid w:val="0004535A"/>
    <w:rsid w:val="0005109A"/>
    <w:rsid w:val="0005490A"/>
    <w:rsid w:val="000552FF"/>
    <w:rsid w:val="000716B5"/>
    <w:rsid w:val="00076E60"/>
    <w:rsid w:val="000774D2"/>
    <w:rsid w:val="0008189D"/>
    <w:rsid w:val="0008309B"/>
    <w:rsid w:val="00097523"/>
    <w:rsid w:val="000A1481"/>
    <w:rsid w:val="000A2E6A"/>
    <w:rsid w:val="000A7790"/>
    <w:rsid w:val="000B259A"/>
    <w:rsid w:val="000D1D51"/>
    <w:rsid w:val="000D6044"/>
    <w:rsid w:val="000E65AF"/>
    <w:rsid w:val="000F0037"/>
    <w:rsid w:val="000F4832"/>
    <w:rsid w:val="000F7322"/>
    <w:rsid w:val="00100EFB"/>
    <w:rsid w:val="00103070"/>
    <w:rsid w:val="00110961"/>
    <w:rsid w:val="001109E4"/>
    <w:rsid w:val="0011216B"/>
    <w:rsid w:val="001124BD"/>
    <w:rsid w:val="001206EC"/>
    <w:rsid w:val="001243D0"/>
    <w:rsid w:val="00130CF7"/>
    <w:rsid w:val="00136DE6"/>
    <w:rsid w:val="00144BB2"/>
    <w:rsid w:val="001479CD"/>
    <w:rsid w:val="0015052F"/>
    <w:rsid w:val="00185504"/>
    <w:rsid w:val="0019159B"/>
    <w:rsid w:val="0019332F"/>
    <w:rsid w:val="001941F5"/>
    <w:rsid w:val="001A41C0"/>
    <w:rsid w:val="001B792B"/>
    <w:rsid w:val="001C095E"/>
    <w:rsid w:val="001C4D9E"/>
    <w:rsid w:val="001C5B8D"/>
    <w:rsid w:val="001C678C"/>
    <w:rsid w:val="001C6C47"/>
    <w:rsid w:val="001D72E3"/>
    <w:rsid w:val="001E22C8"/>
    <w:rsid w:val="001E3101"/>
    <w:rsid w:val="001E3B4D"/>
    <w:rsid w:val="001F197E"/>
    <w:rsid w:val="001F1FC8"/>
    <w:rsid w:val="001F6EB4"/>
    <w:rsid w:val="00200FDC"/>
    <w:rsid w:val="002100B6"/>
    <w:rsid w:val="002144DE"/>
    <w:rsid w:val="00215A1C"/>
    <w:rsid w:val="00234FF9"/>
    <w:rsid w:val="00250B2D"/>
    <w:rsid w:val="00257046"/>
    <w:rsid w:val="0026642D"/>
    <w:rsid w:val="00271957"/>
    <w:rsid w:val="0027411F"/>
    <w:rsid w:val="00274646"/>
    <w:rsid w:val="0028436C"/>
    <w:rsid w:val="00284CB3"/>
    <w:rsid w:val="0028789D"/>
    <w:rsid w:val="00290957"/>
    <w:rsid w:val="002A4805"/>
    <w:rsid w:val="002A6CD3"/>
    <w:rsid w:val="002C0C04"/>
    <w:rsid w:val="002C22CB"/>
    <w:rsid w:val="002D6888"/>
    <w:rsid w:val="002E29C6"/>
    <w:rsid w:val="002E3DBA"/>
    <w:rsid w:val="002E5881"/>
    <w:rsid w:val="002E5B18"/>
    <w:rsid w:val="002E6837"/>
    <w:rsid w:val="002F5138"/>
    <w:rsid w:val="002F5F05"/>
    <w:rsid w:val="00301CAD"/>
    <w:rsid w:val="0030305E"/>
    <w:rsid w:val="003118F1"/>
    <w:rsid w:val="00317C3C"/>
    <w:rsid w:val="0032691E"/>
    <w:rsid w:val="0033645C"/>
    <w:rsid w:val="0034718B"/>
    <w:rsid w:val="00356FA9"/>
    <w:rsid w:val="00357C58"/>
    <w:rsid w:val="00361DFE"/>
    <w:rsid w:val="00373E79"/>
    <w:rsid w:val="00374887"/>
    <w:rsid w:val="00390F09"/>
    <w:rsid w:val="00392B99"/>
    <w:rsid w:val="00394B8E"/>
    <w:rsid w:val="003A2F89"/>
    <w:rsid w:val="003A79DB"/>
    <w:rsid w:val="003B2605"/>
    <w:rsid w:val="003B6444"/>
    <w:rsid w:val="003C1EEC"/>
    <w:rsid w:val="003C6DCA"/>
    <w:rsid w:val="003E288D"/>
    <w:rsid w:val="003E444B"/>
    <w:rsid w:val="003E72CA"/>
    <w:rsid w:val="003F57EF"/>
    <w:rsid w:val="003F768C"/>
    <w:rsid w:val="00403F9F"/>
    <w:rsid w:val="00404C0C"/>
    <w:rsid w:val="00405976"/>
    <w:rsid w:val="004151FF"/>
    <w:rsid w:val="004313B1"/>
    <w:rsid w:val="00432750"/>
    <w:rsid w:val="004479E4"/>
    <w:rsid w:val="004533D2"/>
    <w:rsid w:val="004708A8"/>
    <w:rsid w:val="00470CC8"/>
    <w:rsid w:val="00471C12"/>
    <w:rsid w:val="004724F4"/>
    <w:rsid w:val="0048720A"/>
    <w:rsid w:val="00491510"/>
    <w:rsid w:val="004935A0"/>
    <w:rsid w:val="00495726"/>
    <w:rsid w:val="004A6279"/>
    <w:rsid w:val="004B314F"/>
    <w:rsid w:val="004B41A3"/>
    <w:rsid w:val="004B5D9B"/>
    <w:rsid w:val="004D237A"/>
    <w:rsid w:val="004D2CA7"/>
    <w:rsid w:val="004D528E"/>
    <w:rsid w:val="004E1FD5"/>
    <w:rsid w:val="004F11E7"/>
    <w:rsid w:val="004F20F6"/>
    <w:rsid w:val="004F3299"/>
    <w:rsid w:val="00510D54"/>
    <w:rsid w:val="00514A65"/>
    <w:rsid w:val="0052176A"/>
    <w:rsid w:val="005220D1"/>
    <w:rsid w:val="005263AC"/>
    <w:rsid w:val="00526A02"/>
    <w:rsid w:val="00531C7C"/>
    <w:rsid w:val="00551BA4"/>
    <w:rsid w:val="0057047A"/>
    <w:rsid w:val="00576F4D"/>
    <w:rsid w:val="00577DCA"/>
    <w:rsid w:val="00580AEC"/>
    <w:rsid w:val="00581EE1"/>
    <w:rsid w:val="00583E3C"/>
    <w:rsid w:val="00584CE2"/>
    <w:rsid w:val="00593D87"/>
    <w:rsid w:val="005955D0"/>
    <w:rsid w:val="005A05FD"/>
    <w:rsid w:val="005B001E"/>
    <w:rsid w:val="005B2E3F"/>
    <w:rsid w:val="005B2F03"/>
    <w:rsid w:val="005E1507"/>
    <w:rsid w:val="005E328B"/>
    <w:rsid w:val="005F31B3"/>
    <w:rsid w:val="00611CE3"/>
    <w:rsid w:val="00616A34"/>
    <w:rsid w:val="006227FE"/>
    <w:rsid w:val="006261B2"/>
    <w:rsid w:val="00626512"/>
    <w:rsid w:val="00630BAA"/>
    <w:rsid w:val="00632CE0"/>
    <w:rsid w:val="00634224"/>
    <w:rsid w:val="00636442"/>
    <w:rsid w:val="00637E68"/>
    <w:rsid w:val="00642C18"/>
    <w:rsid w:val="00664F1A"/>
    <w:rsid w:val="006747E0"/>
    <w:rsid w:val="00685029"/>
    <w:rsid w:val="00694B1A"/>
    <w:rsid w:val="00697521"/>
    <w:rsid w:val="006A6CB1"/>
    <w:rsid w:val="006B4CC0"/>
    <w:rsid w:val="006B68CB"/>
    <w:rsid w:val="006B7483"/>
    <w:rsid w:val="006C02A8"/>
    <w:rsid w:val="006C08C2"/>
    <w:rsid w:val="006C0D05"/>
    <w:rsid w:val="006C37C7"/>
    <w:rsid w:val="006C3B4F"/>
    <w:rsid w:val="006E33F2"/>
    <w:rsid w:val="006E433C"/>
    <w:rsid w:val="006F4543"/>
    <w:rsid w:val="00703A45"/>
    <w:rsid w:val="00706D75"/>
    <w:rsid w:val="00711906"/>
    <w:rsid w:val="00717E9A"/>
    <w:rsid w:val="007224B2"/>
    <w:rsid w:val="0072472D"/>
    <w:rsid w:val="0073062D"/>
    <w:rsid w:val="00732874"/>
    <w:rsid w:val="00737CD6"/>
    <w:rsid w:val="00747FBD"/>
    <w:rsid w:val="007503A7"/>
    <w:rsid w:val="00754A81"/>
    <w:rsid w:val="0076466C"/>
    <w:rsid w:val="007732BA"/>
    <w:rsid w:val="0077636F"/>
    <w:rsid w:val="00780201"/>
    <w:rsid w:val="00795A05"/>
    <w:rsid w:val="007A3AF2"/>
    <w:rsid w:val="007A69F2"/>
    <w:rsid w:val="007B1DFE"/>
    <w:rsid w:val="007B249B"/>
    <w:rsid w:val="007C5F89"/>
    <w:rsid w:val="007D2B7F"/>
    <w:rsid w:val="007D6763"/>
    <w:rsid w:val="007D6EBC"/>
    <w:rsid w:val="007E26B3"/>
    <w:rsid w:val="007F3EB3"/>
    <w:rsid w:val="007F7D56"/>
    <w:rsid w:val="008003B2"/>
    <w:rsid w:val="00802865"/>
    <w:rsid w:val="00802B90"/>
    <w:rsid w:val="00802D1F"/>
    <w:rsid w:val="00804066"/>
    <w:rsid w:val="008074EC"/>
    <w:rsid w:val="00807C9C"/>
    <w:rsid w:val="00810E84"/>
    <w:rsid w:val="00811B18"/>
    <w:rsid w:val="00812E2E"/>
    <w:rsid w:val="00820175"/>
    <w:rsid w:val="008557AF"/>
    <w:rsid w:val="00857620"/>
    <w:rsid w:val="00863A4D"/>
    <w:rsid w:val="008678C7"/>
    <w:rsid w:val="00871F48"/>
    <w:rsid w:val="00881A2B"/>
    <w:rsid w:val="00881A4E"/>
    <w:rsid w:val="00882202"/>
    <w:rsid w:val="00890E21"/>
    <w:rsid w:val="0089661A"/>
    <w:rsid w:val="008A59FF"/>
    <w:rsid w:val="008B0E7A"/>
    <w:rsid w:val="008B1628"/>
    <w:rsid w:val="008B1CB5"/>
    <w:rsid w:val="008D18FB"/>
    <w:rsid w:val="008D2015"/>
    <w:rsid w:val="008D603C"/>
    <w:rsid w:val="008D694C"/>
    <w:rsid w:val="008D72FA"/>
    <w:rsid w:val="008E42C8"/>
    <w:rsid w:val="008E7D52"/>
    <w:rsid w:val="008E7D79"/>
    <w:rsid w:val="009003A0"/>
    <w:rsid w:val="009036D4"/>
    <w:rsid w:val="0090426C"/>
    <w:rsid w:val="00910A20"/>
    <w:rsid w:val="00935F90"/>
    <w:rsid w:val="00942568"/>
    <w:rsid w:val="00943620"/>
    <w:rsid w:val="00947DA5"/>
    <w:rsid w:val="00965394"/>
    <w:rsid w:val="00977EAE"/>
    <w:rsid w:val="00982204"/>
    <w:rsid w:val="0099179D"/>
    <w:rsid w:val="00994AF9"/>
    <w:rsid w:val="00996F75"/>
    <w:rsid w:val="009979FB"/>
    <w:rsid w:val="009A7E32"/>
    <w:rsid w:val="009B69CB"/>
    <w:rsid w:val="009C3577"/>
    <w:rsid w:val="009D4CC8"/>
    <w:rsid w:val="009E35BC"/>
    <w:rsid w:val="009E6F6A"/>
    <w:rsid w:val="009F0F2C"/>
    <w:rsid w:val="009F7A2B"/>
    <w:rsid w:val="00A05FFE"/>
    <w:rsid w:val="00A14822"/>
    <w:rsid w:val="00A16C55"/>
    <w:rsid w:val="00A20CB1"/>
    <w:rsid w:val="00A24853"/>
    <w:rsid w:val="00A41005"/>
    <w:rsid w:val="00A41BAC"/>
    <w:rsid w:val="00A757BA"/>
    <w:rsid w:val="00A937CA"/>
    <w:rsid w:val="00A945B3"/>
    <w:rsid w:val="00AA36C7"/>
    <w:rsid w:val="00AB187F"/>
    <w:rsid w:val="00AB21AC"/>
    <w:rsid w:val="00AB4F74"/>
    <w:rsid w:val="00AD0DB9"/>
    <w:rsid w:val="00AD1D51"/>
    <w:rsid w:val="00AD2CD5"/>
    <w:rsid w:val="00AE3415"/>
    <w:rsid w:val="00AE6166"/>
    <w:rsid w:val="00B00E1F"/>
    <w:rsid w:val="00B12C0C"/>
    <w:rsid w:val="00B1542A"/>
    <w:rsid w:val="00B21B4B"/>
    <w:rsid w:val="00B301E2"/>
    <w:rsid w:val="00B35D48"/>
    <w:rsid w:val="00B36533"/>
    <w:rsid w:val="00B440B6"/>
    <w:rsid w:val="00B526D3"/>
    <w:rsid w:val="00B5372A"/>
    <w:rsid w:val="00B61FE5"/>
    <w:rsid w:val="00B62F00"/>
    <w:rsid w:val="00B71CEC"/>
    <w:rsid w:val="00B773EC"/>
    <w:rsid w:val="00B80238"/>
    <w:rsid w:val="00B91843"/>
    <w:rsid w:val="00B92817"/>
    <w:rsid w:val="00B96A95"/>
    <w:rsid w:val="00BA752C"/>
    <w:rsid w:val="00BB2C19"/>
    <w:rsid w:val="00BB7C18"/>
    <w:rsid w:val="00BD2A8F"/>
    <w:rsid w:val="00BD3730"/>
    <w:rsid w:val="00C02036"/>
    <w:rsid w:val="00C04BB7"/>
    <w:rsid w:val="00C05E90"/>
    <w:rsid w:val="00C2005C"/>
    <w:rsid w:val="00C213AC"/>
    <w:rsid w:val="00C23EB4"/>
    <w:rsid w:val="00C26281"/>
    <w:rsid w:val="00C27CD3"/>
    <w:rsid w:val="00C34AFB"/>
    <w:rsid w:val="00C53440"/>
    <w:rsid w:val="00C626B7"/>
    <w:rsid w:val="00C654E2"/>
    <w:rsid w:val="00C704FF"/>
    <w:rsid w:val="00C70807"/>
    <w:rsid w:val="00C75F7C"/>
    <w:rsid w:val="00C8204B"/>
    <w:rsid w:val="00C82493"/>
    <w:rsid w:val="00C91550"/>
    <w:rsid w:val="00C9692B"/>
    <w:rsid w:val="00CA42A2"/>
    <w:rsid w:val="00CB09C0"/>
    <w:rsid w:val="00CB154A"/>
    <w:rsid w:val="00CC50ED"/>
    <w:rsid w:val="00CC7370"/>
    <w:rsid w:val="00CD5CD8"/>
    <w:rsid w:val="00CD7E43"/>
    <w:rsid w:val="00CE45CF"/>
    <w:rsid w:val="00D01FCF"/>
    <w:rsid w:val="00D106B6"/>
    <w:rsid w:val="00D11577"/>
    <w:rsid w:val="00D15ED0"/>
    <w:rsid w:val="00D31AF6"/>
    <w:rsid w:val="00D40C85"/>
    <w:rsid w:val="00D50B53"/>
    <w:rsid w:val="00D54175"/>
    <w:rsid w:val="00D5431F"/>
    <w:rsid w:val="00D57A49"/>
    <w:rsid w:val="00D73C4F"/>
    <w:rsid w:val="00D80A97"/>
    <w:rsid w:val="00D81F33"/>
    <w:rsid w:val="00D83F69"/>
    <w:rsid w:val="00D86812"/>
    <w:rsid w:val="00D9211A"/>
    <w:rsid w:val="00D9423E"/>
    <w:rsid w:val="00D94DB2"/>
    <w:rsid w:val="00DA6CE6"/>
    <w:rsid w:val="00DB26E9"/>
    <w:rsid w:val="00DB2CCE"/>
    <w:rsid w:val="00DC2C6C"/>
    <w:rsid w:val="00DC3D80"/>
    <w:rsid w:val="00DC60CC"/>
    <w:rsid w:val="00DD4B6A"/>
    <w:rsid w:val="00DD6F2D"/>
    <w:rsid w:val="00DD708A"/>
    <w:rsid w:val="00DE0791"/>
    <w:rsid w:val="00E14F78"/>
    <w:rsid w:val="00E177DA"/>
    <w:rsid w:val="00E20DFB"/>
    <w:rsid w:val="00E32669"/>
    <w:rsid w:val="00E40D70"/>
    <w:rsid w:val="00E4150E"/>
    <w:rsid w:val="00E47279"/>
    <w:rsid w:val="00E50E6E"/>
    <w:rsid w:val="00E5398B"/>
    <w:rsid w:val="00E54C92"/>
    <w:rsid w:val="00E72781"/>
    <w:rsid w:val="00E80D9B"/>
    <w:rsid w:val="00E8267E"/>
    <w:rsid w:val="00E9317E"/>
    <w:rsid w:val="00EB137D"/>
    <w:rsid w:val="00EB250A"/>
    <w:rsid w:val="00EB5986"/>
    <w:rsid w:val="00EB6522"/>
    <w:rsid w:val="00EB7689"/>
    <w:rsid w:val="00ED597C"/>
    <w:rsid w:val="00EE4596"/>
    <w:rsid w:val="00EF6EC5"/>
    <w:rsid w:val="00F02F62"/>
    <w:rsid w:val="00F10CA0"/>
    <w:rsid w:val="00F162A2"/>
    <w:rsid w:val="00F163E7"/>
    <w:rsid w:val="00F220E0"/>
    <w:rsid w:val="00F269C8"/>
    <w:rsid w:val="00F341D6"/>
    <w:rsid w:val="00F469B8"/>
    <w:rsid w:val="00F473CD"/>
    <w:rsid w:val="00F53BA3"/>
    <w:rsid w:val="00F56E8D"/>
    <w:rsid w:val="00F71B12"/>
    <w:rsid w:val="00F74C06"/>
    <w:rsid w:val="00F802A3"/>
    <w:rsid w:val="00F86D92"/>
    <w:rsid w:val="00FB2508"/>
    <w:rsid w:val="00FB4908"/>
    <w:rsid w:val="00FD0F7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A72B4"/>
  <w15:docId w15:val="{F067512B-1EA4-4525-AFB6-3B31DA02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3AC"/>
    <w:pPr>
      <w:spacing w:after="200" w:line="276" w:lineRule="auto"/>
    </w:pPr>
    <w:rPr>
      <w:sz w:val="22"/>
      <w:szCs w:val="22"/>
      <w:lang w:eastAsia="en-US"/>
    </w:rPr>
  </w:style>
  <w:style w:type="paragraph" w:styleId="Heading1">
    <w:name w:val="heading 1"/>
    <w:aliases w:val="h1,Head1,1.,A MAJOR/BOLD,Schedheading,h1 chapter heading,Heading 1(Report Only),RFP Heading 1,Schedule Heading 1,No numbers,Attribute Heading 1,Underline,Heading apps,69%,Para1,h11,h12,L1,R1,Top 1,ParaLevel1,Level 1 Para,hdg1"/>
    <w:next w:val="BodyText"/>
    <w:link w:val="Heading1Char"/>
    <w:qFormat/>
    <w:rsid w:val="005263AC"/>
    <w:pPr>
      <w:pageBreakBefore/>
      <w:spacing w:after="200"/>
      <w:outlineLvl w:val="0"/>
    </w:pPr>
    <w:rPr>
      <w:rFonts w:ascii="Arial" w:eastAsia="Times New Roman" w:hAnsi="Arial"/>
      <w:b/>
      <w:color w:val="000000"/>
      <w:sz w:val="40"/>
      <w:szCs w:val="36"/>
    </w:rPr>
  </w:style>
  <w:style w:type="paragraph" w:styleId="Heading2">
    <w:name w:val="heading 2"/>
    <w:basedOn w:val="Normal"/>
    <w:next w:val="Normal"/>
    <w:link w:val="Heading2Char"/>
    <w:uiPriority w:val="9"/>
    <w:semiHidden/>
    <w:unhideWhenUsed/>
    <w:qFormat/>
    <w:rsid w:val="00C626B7"/>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6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63AC"/>
    <w:pPr>
      <w:ind w:left="720"/>
      <w:contextualSpacing/>
    </w:pPr>
  </w:style>
  <w:style w:type="character" w:customStyle="1" w:styleId="Heading1Char">
    <w:name w:val="Heading 1 Char"/>
    <w:aliases w:val="h1 Char,Head1 Char,1. Char,A MAJOR/BOLD Char,Schedheading Char,h1 chapter heading Char,Heading 1(Report Only) Char,RFP Heading 1 Char,Schedule Heading 1 Char,No numbers Char,Attribute Heading 1 Char,Underline Char,Heading apps Char"/>
    <w:link w:val="Heading1"/>
    <w:rsid w:val="005263AC"/>
    <w:rPr>
      <w:rFonts w:ascii="Arial" w:eastAsia="Times New Roman" w:hAnsi="Arial" w:cs="Times New Roman"/>
      <w:b/>
      <w:color w:val="000000"/>
      <w:sz w:val="40"/>
      <w:szCs w:val="36"/>
      <w:lang w:eastAsia="en-AU"/>
    </w:rPr>
  </w:style>
  <w:style w:type="paragraph" w:customStyle="1" w:styleId="DIPbodytext">
    <w:name w:val="DIP body text"/>
    <w:basedOn w:val="Normal"/>
    <w:link w:val="DIPbodytextChar"/>
    <w:autoRedefine/>
    <w:rsid w:val="005263AC"/>
    <w:pPr>
      <w:widowControl w:val="0"/>
      <w:tabs>
        <w:tab w:val="left" w:pos="1276"/>
      </w:tabs>
      <w:suppressAutoHyphens/>
      <w:spacing w:after="0" w:line="240" w:lineRule="auto"/>
    </w:pPr>
    <w:rPr>
      <w:rFonts w:ascii="Arial" w:eastAsia="Times New Roman" w:hAnsi="Arial"/>
      <w:lang w:eastAsia="en-AU"/>
    </w:rPr>
  </w:style>
  <w:style w:type="character" w:customStyle="1" w:styleId="DIPbodytextChar">
    <w:name w:val="DIP body text Char"/>
    <w:link w:val="DIPbodytext"/>
    <w:rsid w:val="005263AC"/>
    <w:rPr>
      <w:rFonts w:ascii="Arial" w:eastAsia="Times New Roman" w:hAnsi="Arial" w:cs="Times New Roman"/>
      <w:lang w:eastAsia="en-AU"/>
    </w:rPr>
  </w:style>
  <w:style w:type="paragraph" w:styleId="BodyText">
    <w:name w:val="Body Text"/>
    <w:basedOn w:val="Normal"/>
    <w:link w:val="BodyTextChar"/>
    <w:uiPriority w:val="99"/>
    <w:semiHidden/>
    <w:unhideWhenUsed/>
    <w:rsid w:val="005263AC"/>
    <w:pPr>
      <w:spacing w:after="120"/>
    </w:pPr>
  </w:style>
  <w:style w:type="character" w:customStyle="1" w:styleId="BodyTextChar">
    <w:name w:val="Body Text Char"/>
    <w:basedOn w:val="DefaultParagraphFont"/>
    <w:link w:val="BodyText"/>
    <w:uiPriority w:val="99"/>
    <w:semiHidden/>
    <w:rsid w:val="005263AC"/>
  </w:style>
  <w:style w:type="paragraph" w:styleId="BalloonText">
    <w:name w:val="Balloon Text"/>
    <w:basedOn w:val="Normal"/>
    <w:link w:val="BalloonTextChar"/>
    <w:uiPriority w:val="99"/>
    <w:semiHidden/>
    <w:unhideWhenUsed/>
    <w:rsid w:val="00B440B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440B6"/>
    <w:rPr>
      <w:rFonts w:ascii="Tahoma" w:hAnsi="Tahoma" w:cs="Tahoma"/>
      <w:sz w:val="16"/>
      <w:szCs w:val="16"/>
    </w:rPr>
  </w:style>
  <w:style w:type="character" w:styleId="CommentReference">
    <w:name w:val="annotation reference"/>
    <w:uiPriority w:val="99"/>
    <w:semiHidden/>
    <w:unhideWhenUsed/>
    <w:rsid w:val="004D528E"/>
    <w:rPr>
      <w:sz w:val="16"/>
      <w:szCs w:val="16"/>
    </w:rPr>
  </w:style>
  <w:style w:type="paragraph" w:styleId="CommentText">
    <w:name w:val="annotation text"/>
    <w:basedOn w:val="Normal"/>
    <w:link w:val="CommentTextChar"/>
    <w:uiPriority w:val="99"/>
    <w:semiHidden/>
    <w:unhideWhenUsed/>
    <w:rsid w:val="004D528E"/>
    <w:rPr>
      <w:sz w:val="20"/>
      <w:szCs w:val="20"/>
    </w:rPr>
  </w:style>
  <w:style w:type="character" w:customStyle="1" w:styleId="CommentTextChar">
    <w:name w:val="Comment Text Char"/>
    <w:link w:val="CommentText"/>
    <w:uiPriority w:val="99"/>
    <w:semiHidden/>
    <w:rsid w:val="004D528E"/>
    <w:rPr>
      <w:lang w:eastAsia="en-US"/>
    </w:rPr>
  </w:style>
  <w:style w:type="paragraph" w:styleId="CommentSubject">
    <w:name w:val="annotation subject"/>
    <w:basedOn w:val="CommentText"/>
    <w:next w:val="CommentText"/>
    <w:link w:val="CommentSubjectChar"/>
    <w:uiPriority w:val="99"/>
    <w:semiHidden/>
    <w:unhideWhenUsed/>
    <w:rsid w:val="004D528E"/>
    <w:rPr>
      <w:b/>
      <w:bCs/>
    </w:rPr>
  </w:style>
  <w:style w:type="character" w:customStyle="1" w:styleId="CommentSubjectChar">
    <w:name w:val="Comment Subject Char"/>
    <w:link w:val="CommentSubject"/>
    <w:uiPriority w:val="99"/>
    <w:semiHidden/>
    <w:rsid w:val="004D528E"/>
    <w:rPr>
      <w:b/>
      <w:bCs/>
      <w:lang w:eastAsia="en-US"/>
    </w:rPr>
  </w:style>
  <w:style w:type="character" w:customStyle="1" w:styleId="Heading2Char">
    <w:name w:val="Heading 2 Char"/>
    <w:link w:val="Heading2"/>
    <w:uiPriority w:val="9"/>
    <w:semiHidden/>
    <w:rsid w:val="00C626B7"/>
    <w:rPr>
      <w:rFonts w:ascii="Cambria" w:eastAsia="Times New Roman" w:hAnsi="Cambria" w:cs="Times New Roman"/>
      <w:b/>
      <w:bCs/>
      <w:i/>
      <w:iCs/>
      <w:sz w:val="28"/>
      <w:szCs w:val="28"/>
      <w:lang w:eastAsia="en-US"/>
    </w:rPr>
  </w:style>
  <w:style w:type="paragraph" w:styleId="Header">
    <w:name w:val="header"/>
    <w:basedOn w:val="Normal"/>
    <w:link w:val="HeaderChar"/>
    <w:uiPriority w:val="99"/>
    <w:unhideWhenUsed/>
    <w:rsid w:val="008D18FB"/>
    <w:pPr>
      <w:tabs>
        <w:tab w:val="center" w:pos="4513"/>
        <w:tab w:val="right" w:pos="9026"/>
      </w:tabs>
    </w:pPr>
  </w:style>
  <w:style w:type="character" w:customStyle="1" w:styleId="HeaderChar">
    <w:name w:val="Header Char"/>
    <w:link w:val="Header"/>
    <w:uiPriority w:val="99"/>
    <w:rsid w:val="008D18FB"/>
    <w:rPr>
      <w:sz w:val="22"/>
      <w:szCs w:val="22"/>
      <w:lang w:eastAsia="en-US"/>
    </w:rPr>
  </w:style>
  <w:style w:type="paragraph" w:styleId="Footer">
    <w:name w:val="footer"/>
    <w:basedOn w:val="Normal"/>
    <w:link w:val="FooterChar"/>
    <w:uiPriority w:val="99"/>
    <w:unhideWhenUsed/>
    <w:rsid w:val="008D18FB"/>
    <w:pPr>
      <w:tabs>
        <w:tab w:val="center" w:pos="4513"/>
        <w:tab w:val="right" w:pos="9026"/>
      </w:tabs>
    </w:pPr>
  </w:style>
  <w:style w:type="character" w:customStyle="1" w:styleId="FooterChar">
    <w:name w:val="Footer Char"/>
    <w:link w:val="Footer"/>
    <w:uiPriority w:val="99"/>
    <w:rsid w:val="008D18FB"/>
    <w:rPr>
      <w:sz w:val="22"/>
      <w:szCs w:val="22"/>
      <w:lang w:eastAsia="en-US"/>
    </w:rPr>
  </w:style>
  <w:style w:type="paragraph" w:styleId="Revision">
    <w:name w:val="Revision"/>
    <w:hidden/>
    <w:uiPriority w:val="99"/>
    <w:semiHidden/>
    <w:rsid w:val="007F3EB3"/>
    <w:rPr>
      <w:sz w:val="22"/>
      <w:szCs w:val="22"/>
      <w:lang w:eastAsia="en-US"/>
    </w:rPr>
  </w:style>
  <w:style w:type="character" w:styleId="Hyperlink">
    <w:name w:val="Hyperlink"/>
    <w:uiPriority w:val="99"/>
    <w:unhideWhenUsed/>
    <w:rsid w:val="00B1542A"/>
    <w:rPr>
      <w:color w:val="0000FF"/>
      <w:u w:val="single"/>
    </w:rPr>
  </w:style>
  <w:style w:type="character" w:styleId="FollowedHyperlink">
    <w:name w:val="FollowedHyperlink"/>
    <w:basedOn w:val="DefaultParagraphFont"/>
    <w:uiPriority w:val="99"/>
    <w:semiHidden/>
    <w:unhideWhenUsed/>
    <w:rsid w:val="00611CE3"/>
    <w:rPr>
      <w:color w:val="800080" w:themeColor="followedHyperlink"/>
      <w:u w:val="single"/>
    </w:rPr>
  </w:style>
  <w:style w:type="character" w:customStyle="1" w:styleId="UnresolvedMention1">
    <w:name w:val="Unresolved Mention1"/>
    <w:basedOn w:val="DefaultParagraphFont"/>
    <w:uiPriority w:val="99"/>
    <w:semiHidden/>
    <w:unhideWhenUsed/>
    <w:rsid w:val="00A14822"/>
    <w:rPr>
      <w:color w:val="605E5C"/>
      <w:shd w:val="clear" w:color="auto" w:fill="E1DFDD"/>
    </w:rPr>
  </w:style>
  <w:style w:type="character" w:styleId="UnresolvedMention">
    <w:name w:val="Unresolved Mention"/>
    <w:basedOn w:val="DefaultParagraphFont"/>
    <w:uiPriority w:val="99"/>
    <w:semiHidden/>
    <w:unhideWhenUsed/>
    <w:rsid w:val="00F46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47986">
      <w:bodyDiv w:val="1"/>
      <w:marLeft w:val="0"/>
      <w:marRight w:val="0"/>
      <w:marTop w:val="0"/>
      <w:marBottom w:val="0"/>
      <w:divBdr>
        <w:top w:val="none" w:sz="0" w:space="0" w:color="auto"/>
        <w:left w:val="none" w:sz="0" w:space="0" w:color="auto"/>
        <w:bottom w:val="none" w:sz="0" w:space="0" w:color="auto"/>
        <w:right w:val="none" w:sz="0" w:space="0" w:color="auto"/>
      </w:divBdr>
    </w:div>
    <w:div w:id="675813652">
      <w:bodyDiv w:val="1"/>
      <w:marLeft w:val="0"/>
      <w:marRight w:val="0"/>
      <w:marTop w:val="0"/>
      <w:marBottom w:val="0"/>
      <w:divBdr>
        <w:top w:val="none" w:sz="0" w:space="0" w:color="auto"/>
        <w:left w:val="none" w:sz="0" w:space="0" w:color="auto"/>
        <w:bottom w:val="none" w:sz="0" w:space="0" w:color="auto"/>
        <w:right w:val="none" w:sz="0" w:space="0" w:color="auto"/>
      </w:divBdr>
    </w:div>
    <w:div w:id="760416109">
      <w:bodyDiv w:val="1"/>
      <w:marLeft w:val="0"/>
      <w:marRight w:val="0"/>
      <w:marTop w:val="0"/>
      <w:marBottom w:val="0"/>
      <w:divBdr>
        <w:top w:val="none" w:sz="0" w:space="0" w:color="auto"/>
        <w:left w:val="none" w:sz="0" w:space="0" w:color="auto"/>
        <w:bottom w:val="none" w:sz="0" w:space="0" w:color="auto"/>
        <w:right w:val="none" w:sz="0" w:space="0" w:color="auto"/>
      </w:divBdr>
    </w:div>
    <w:div w:id="1366061556">
      <w:bodyDiv w:val="1"/>
      <w:marLeft w:val="0"/>
      <w:marRight w:val="0"/>
      <w:marTop w:val="0"/>
      <w:marBottom w:val="0"/>
      <w:divBdr>
        <w:top w:val="none" w:sz="0" w:space="0" w:color="auto"/>
        <w:left w:val="none" w:sz="0" w:space="0" w:color="auto"/>
        <w:bottom w:val="none" w:sz="0" w:space="0" w:color="auto"/>
        <w:right w:val="none" w:sz="0" w:space="0" w:color="auto"/>
      </w:divBdr>
    </w:div>
    <w:div w:id="1515802845">
      <w:bodyDiv w:val="1"/>
      <w:marLeft w:val="0"/>
      <w:marRight w:val="0"/>
      <w:marTop w:val="0"/>
      <w:marBottom w:val="0"/>
      <w:divBdr>
        <w:top w:val="none" w:sz="0" w:space="0" w:color="auto"/>
        <w:left w:val="none" w:sz="0" w:space="0" w:color="auto"/>
        <w:bottom w:val="none" w:sz="0" w:space="0" w:color="auto"/>
        <w:right w:val="none" w:sz="0" w:space="0" w:color="auto"/>
      </w:divBdr>
    </w:div>
    <w:div w:id="1698315791">
      <w:bodyDiv w:val="1"/>
      <w:marLeft w:val="0"/>
      <w:marRight w:val="0"/>
      <w:marTop w:val="0"/>
      <w:marBottom w:val="0"/>
      <w:divBdr>
        <w:top w:val="none" w:sz="0" w:space="0" w:color="auto"/>
        <w:left w:val="none" w:sz="0" w:space="0" w:color="auto"/>
        <w:bottom w:val="none" w:sz="0" w:space="0" w:color="auto"/>
        <w:right w:val="none" w:sz="0" w:space="0" w:color="auto"/>
      </w:divBdr>
    </w:div>
    <w:div w:id="1996183551">
      <w:bodyDiv w:val="1"/>
      <w:marLeft w:val="0"/>
      <w:marRight w:val="0"/>
      <w:marTop w:val="0"/>
      <w:marBottom w:val="0"/>
      <w:divBdr>
        <w:top w:val="none" w:sz="0" w:space="0" w:color="auto"/>
        <w:left w:val="none" w:sz="0" w:space="0" w:color="auto"/>
        <w:bottom w:val="none" w:sz="0" w:space="0" w:color="auto"/>
        <w:right w:val="none" w:sz="0" w:space="0" w:color="auto"/>
      </w:divBdr>
    </w:div>
    <w:div w:id="2036270510">
      <w:bodyDiv w:val="1"/>
      <w:marLeft w:val="0"/>
      <w:marRight w:val="0"/>
      <w:marTop w:val="0"/>
      <w:marBottom w:val="0"/>
      <w:divBdr>
        <w:top w:val="none" w:sz="0" w:space="0" w:color="auto"/>
        <w:left w:val="none" w:sz="0" w:space="0" w:color="auto"/>
        <w:bottom w:val="none" w:sz="0" w:space="0" w:color="auto"/>
        <w:right w:val="none" w:sz="0" w:space="0" w:color="auto"/>
      </w:divBdr>
    </w:div>
    <w:div w:id="212916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typlan.brisbane.qld.gov.au/epla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ityplan.brisbane.qld.gov.au/epla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ityplan.brisbane.qld.gov.au/epl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typlan.brisbane.qld.gov.au/eplan/" TargetMode="External"/><Relationship Id="rId5" Type="http://schemas.openxmlformats.org/officeDocument/2006/relationships/numbering" Target="numbering.xml"/><Relationship Id="rId15" Type="http://schemas.openxmlformats.org/officeDocument/2006/relationships/hyperlink" Target="https://cityplan.brisbane.qld.gov.au/epla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typlan.brisbane.qld.gov.au/e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ED7D536CB23442AAE6BEF6FA174D1E" ma:contentTypeVersion="7" ma:contentTypeDescription="Create a new document." ma:contentTypeScope="" ma:versionID="7f10c0d2051cad885afb4648a9121d7c">
  <xsd:schema xmlns:xsd="http://www.w3.org/2001/XMLSchema" xmlns:xs="http://www.w3.org/2001/XMLSchema" xmlns:p="http://schemas.microsoft.com/office/2006/metadata/properties" xmlns:ns3="dab94ea9-c921-41a0-94b1-2bd693bc3a7b" xmlns:ns4="6c7a641a-53d1-468c-a0eb-22437e9d054a" targetNamespace="http://schemas.microsoft.com/office/2006/metadata/properties" ma:root="true" ma:fieldsID="adc9edab1d7cbdab4737014afe3d5df5" ns3:_="" ns4:_="">
    <xsd:import namespace="dab94ea9-c921-41a0-94b1-2bd693bc3a7b"/>
    <xsd:import namespace="6c7a641a-53d1-468c-a0eb-22437e9d054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94ea9-c921-41a0-94b1-2bd693bc3a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7a641a-53d1-468c-a0eb-22437e9d054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42D7E-3D44-4837-A6C1-C2178C3E06EF}">
  <ds:schemaRefs>
    <ds:schemaRef ds:uri="http://schemas.microsoft.com/sharepoint/v3/contenttype/forms"/>
  </ds:schemaRefs>
</ds:datastoreItem>
</file>

<file path=customXml/itemProps2.xml><?xml version="1.0" encoding="utf-8"?>
<ds:datastoreItem xmlns:ds="http://schemas.openxmlformats.org/officeDocument/2006/customXml" ds:itemID="{5517F963-2320-41BE-9621-605CD5758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b94ea9-c921-41a0-94b1-2bd693bc3a7b"/>
    <ds:schemaRef ds:uri="6c7a641a-53d1-468c-a0eb-22437e9d0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C0C4EC-A279-46A9-8C6A-E15D1BFAE0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B56740-FCAC-49B3-B430-AA3061C9D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2598</Words>
  <Characters>14815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Statutory Guideline 3/14 Appendix D</vt:lpstr>
    </vt:vector>
  </TitlesOfParts>
  <Company>Queensland Government</Company>
  <LinksUpToDate>false</LinksUpToDate>
  <CharactersWithSpaces>17379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Guideline 3/14 Appendix D</dc:title>
  <dc:subject>Statutory Guideline 3/14 Appendix C</dc:subject>
  <dc:creator>Shanita Robinson</dc:creator>
  <cp:keywords/>
  <cp:lastModifiedBy>Chad Borthwick</cp:lastModifiedBy>
  <cp:revision>2</cp:revision>
  <cp:lastPrinted>2021-11-08T23:33:00Z</cp:lastPrinted>
  <dcterms:created xsi:type="dcterms:W3CDTF">2021-11-26T04:59:00Z</dcterms:created>
  <dcterms:modified xsi:type="dcterms:W3CDTF">2021-11-26T04:59:00Z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0x010100E4ED7D536CB23442AAE6BEF6FA174D1E</vt:lpwstr>
  </property>
</Properties>
</file>