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98E" w:rsidRPr="00907B42" w:rsidRDefault="00A76FE6" w:rsidP="00907B42">
      <w:pPr>
        <w:pStyle w:val="Heading1"/>
      </w:pPr>
      <w:r w:rsidRPr="00907B42">
        <w:t>SCHEDULE OF AMENDMENTS</w:t>
      </w:r>
    </w:p>
    <w:p w:rsidR="00126E91" w:rsidRPr="00A76FE6" w:rsidRDefault="00126E91" w:rsidP="00F1363B"/>
    <w:p w:rsidR="00C3694B" w:rsidRPr="00A76FE6" w:rsidRDefault="00C3694B" w:rsidP="00126E91">
      <w:pPr>
        <w:pStyle w:val="Heading2"/>
        <w:spacing w:before="0" w:after="0"/>
        <w:rPr>
          <w:color w:val="0070C0"/>
          <w:sz w:val="20"/>
          <w:szCs w:val="20"/>
        </w:rPr>
      </w:pPr>
      <w:r w:rsidRPr="00A76FE6">
        <w:rPr>
          <w:color w:val="0070C0"/>
          <w:sz w:val="20"/>
          <w:szCs w:val="20"/>
        </w:rPr>
        <w:t>AMENDMENT v17.00/2019</w:t>
      </w:r>
    </w:p>
    <w:p w:rsidR="00DC655E" w:rsidRPr="00A76FE6" w:rsidRDefault="00C3694B" w:rsidP="00126E91">
      <w:pPr>
        <w:pStyle w:val="Heading2"/>
        <w:spacing w:before="0" w:after="0"/>
        <w:rPr>
          <w:color w:val="0070C0"/>
          <w:sz w:val="20"/>
          <w:szCs w:val="20"/>
        </w:rPr>
      </w:pPr>
      <w:r w:rsidRPr="00A76FE6">
        <w:rPr>
          <w:color w:val="0070C0"/>
          <w:sz w:val="20"/>
          <w:szCs w:val="20"/>
        </w:rPr>
        <w:t xml:space="preserve">Major amendments to </w:t>
      </w:r>
      <w:r w:rsidR="00E43D3C" w:rsidRPr="00A76FE6">
        <w:rPr>
          <w:i/>
          <w:color w:val="0070C0"/>
          <w:sz w:val="20"/>
          <w:szCs w:val="20"/>
        </w:rPr>
        <w:t>Brisbane City Plan 2014</w:t>
      </w:r>
      <w:r w:rsidRPr="00A76FE6">
        <w:rPr>
          <w:color w:val="0070C0"/>
          <w:sz w:val="20"/>
          <w:szCs w:val="20"/>
        </w:rPr>
        <w:t xml:space="preserve"> – Package F</w:t>
      </w:r>
    </w:p>
    <w:p w:rsidR="00DC655E" w:rsidRPr="00A76FE6" w:rsidRDefault="00DC655E" w:rsidP="00126E91">
      <w:pPr>
        <w:rPr>
          <w:rFonts w:cs="Arial"/>
          <w:b/>
          <w:color w:val="0070C0"/>
        </w:rPr>
      </w:pPr>
    </w:p>
    <w:p w:rsidR="00DC655E" w:rsidRPr="00A76FE6" w:rsidRDefault="00E835AD" w:rsidP="00126E91">
      <w:pPr>
        <w:pStyle w:val="Heading3"/>
        <w:spacing w:before="0" w:after="0"/>
        <w:rPr>
          <w:sz w:val="20"/>
          <w:szCs w:val="20"/>
        </w:rPr>
      </w:pPr>
      <w:r w:rsidRPr="00A76FE6">
        <w:rPr>
          <w:sz w:val="20"/>
          <w:szCs w:val="20"/>
        </w:rPr>
        <w:t>Text</w:t>
      </w:r>
      <w:r w:rsidR="00E43D3C" w:rsidRPr="00A76FE6">
        <w:rPr>
          <w:sz w:val="20"/>
          <w:szCs w:val="20"/>
        </w:rPr>
        <w:t xml:space="preserve"> and figure</w:t>
      </w:r>
      <w:r w:rsidR="00DC655E" w:rsidRPr="00A76FE6">
        <w:rPr>
          <w:sz w:val="20"/>
          <w:szCs w:val="20"/>
        </w:rPr>
        <w:t xml:space="preserve"> amendments:</w:t>
      </w:r>
    </w:p>
    <w:p w:rsidR="00126E91" w:rsidRPr="00A76FE6" w:rsidRDefault="00126E91" w:rsidP="00126E91"/>
    <w:p w:rsidR="00C0113D" w:rsidRPr="00A76FE6" w:rsidRDefault="00377E88" w:rsidP="00126E91">
      <w:pPr>
        <w:pStyle w:val="Heading4"/>
        <w:spacing w:before="0" w:after="0"/>
        <w:rPr>
          <w:sz w:val="20"/>
          <w:szCs w:val="20"/>
        </w:rPr>
      </w:pPr>
      <w:r w:rsidRPr="00A76FE6">
        <w:rPr>
          <w:sz w:val="20"/>
          <w:szCs w:val="20"/>
        </w:rPr>
        <w:t>Part</w:t>
      </w:r>
      <w:r w:rsidR="00E43D3C" w:rsidRPr="00A76FE6">
        <w:rPr>
          <w:sz w:val="20"/>
          <w:szCs w:val="20"/>
        </w:rPr>
        <w:t xml:space="preserve"> 1 About the planning scheme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Brisbane City Plan 2014"/>
        <w:tblDescription w:val="This document lists changes to the Brisbane City Plan 2014 that were effected by the Major amendment package F, adopted by Council on the D MONTH 2019 gazetted and in effect 29 November 2019. This document is required to be structured in a particular way for legal purposes, is of a technical nature and as such, content contained within each table is not fully accessible. This alternative text is only applied to the first table component of this document. Further information about the amendment can be found on the amendments page. The planning scheme is a legal document and should be understood in its entirety. Further information about the planning scheme can be found on Council’s web site – www.brisbane.qld.gov.au. For further information about this proposed amendment and how it might affect a specific property or area, please contact Council’s Contact Centre on 3403 8888 and ask to speak with a Planning Information Officer. This concludes the alternative text."/>
      </w:tblPr>
      <w:tblGrid>
        <w:gridCol w:w="741"/>
        <w:gridCol w:w="2701"/>
        <w:gridCol w:w="3451"/>
        <w:gridCol w:w="3307"/>
        <w:gridCol w:w="3943"/>
      </w:tblGrid>
      <w:tr w:rsidR="00E824C8" w:rsidRPr="00516336" w:rsidTr="00CC7CA9">
        <w:trPr>
          <w:cantSplit/>
          <w:tblHeader/>
        </w:trPr>
        <w:tc>
          <w:tcPr>
            <w:tcW w:w="262"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Item no.</w:t>
            </w:r>
          </w:p>
        </w:tc>
        <w:tc>
          <w:tcPr>
            <w:tcW w:w="955" w:type="pct"/>
            <w:shd w:val="clear" w:color="auto" w:fill="D9D9D9"/>
          </w:tcPr>
          <w:p w:rsidR="00E824C8" w:rsidRPr="00516336" w:rsidRDefault="00E824C8" w:rsidP="00CC7CA9">
            <w:pPr>
              <w:spacing w:before="60" w:after="60"/>
              <w:jc w:val="left"/>
              <w:rPr>
                <w:rFonts w:eastAsia="Times New Roman" w:cs="Arial"/>
                <w:i/>
                <w:lang w:val="en-US"/>
              </w:rPr>
            </w:pPr>
            <w:r w:rsidRPr="00516336">
              <w:rPr>
                <w:rFonts w:eastAsia="Times New Roman" w:cs="Arial"/>
                <w:b/>
                <w:i/>
                <w:lang w:val="en-US"/>
              </w:rPr>
              <w:t xml:space="preserve">Brisbane City Plan 2014 </w:t>
            </w:r>
            <w:r w:rsidRPr="00EB39AB">
              <w:rPr>
                <w:rFonts w:eastAsia="Times New Roman" w:cs="Arial"/>
                <w:b/>
                <w:lang w:val="en-US"/>
              </w:rPr>
              <w:t>reference</w:t>
            </w:r>
            <w:r w:rsidRPr="00516336">
              <w:rPr>
                <w:rFonts w:eastAsia="Times New Roman" w:cs="Arial"/>
                <w:b/>
                <w:i/>
                <w:lang w:val="en-US"/>
              </w:rPr>
              <w:t xml:space="preserve"> </w:t>
            </w:r>
          </w:p>
        </w:tc>
        <w:tc>
          <w:tcPr>
            <w:tcW w:w="1220"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 xml:space="preserve">Provision of </w:t>
            </w:r>
            <w:r w:rsidRPr="00516336">
              <w:rPr>
                <w:rFonts w:eastAsia="Times New Roman" w:cs="Arial"/>
                <w:b/>
                <w:i/>
                <w:lang w:val="en-US"/>
              </w:rPr>
              <w:t>Brisbane City Plan</w:t>
            </w:r>
            <w:r w:rsidR="00126E91">
              <w:rPr>
                <w:rFonts w:eastAsia="Times New Roman" w:cs="Arial"/>
                <w:b/>
                <w:i/>
                <w:lang w:val="en-US"/>
              </w:rPr>
              <w:t> </w:t>
            </w:r>
            <w:r w:rsidRPr="005037D8">
              <w:rPr>
                <w:rFonts w:eastAsia="Times New Roman" w:cs="Arial"/>
                <w:b/>
                <w:i/>
                <w:lang w:val="en-US"/>
              </w:rPr>
              <w:t>2014</w:t>
            </w:r>
            <w:r>
              <w:rPr>
                <w:rFonts w:eastAsia="Times New Roman" w:cs="Arial"/>
                <w:b/>
                <w:vertAlign w:val="superscript"/>
                <w:lang w:val="en-US"/>
              </w:rPr>
              <w:t xml:space="preserve"> </w:t>
            </w:r>
            <w:r w:rsidRPr="00516336">
              <w:rPr>
                <w:rFonts w:eastAsia="Times New Roman" w:cs="Arial"/>
                <w:b/>
                <w:lang w:val="en-US"/>
              </w:rPr>
              <w:t>to be omitted</w:t>
            </w:r>
          </w:p>
        </w:tc>
        <w:tc>
          <w:tcPr>
            <w:tcW w:w="1169"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Provision</w:t>
            </w:r>
            <w:r w:rsidRPr="00516336">
              <w:rPr>
                <w:rFonts w:eastAsia="Times New Roman" w:cs="Arial"/>
                <w:b/>
                <w:i/>
                <w:lang w:val="en-US"/>
              </w:rPr>
              <w:t xml:space="preserve"> </w:t>
            </w:r>
            <w:r w:rsidRPr="00516336">
              <w:rPr>
                <w:rFonts w:eastAsia="Times New Roman" w:cs="Arial"/>
                <w:b/>
                <w:lang w:val="en-US"/>
              </w:rPr>
              <w:t>to be inserted</w:t>
            </w:r>
          </w:p>
        </w:tc>
        <w:tc>
          <w:tcPr>
            <w:tcW w:w="1394"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E824C8" w:rsidRPr="0065119E" w:rsidTr="00CC7CA9">
        <w:trPr>
          <w:cantSplit/>
        </w:trPr>
        <w:tc>
          <w:tcPr>
            <w:tcW w:w="262" w:type="pct"/>
            <w:shd w:val="clear" w:color="auto" w:fill="auto"/>
          </w:tcPr>
          <w:p w:rsidR="00E824C8" w:rsidRPr="00CD5AFF" w:rsidRDefault="00E824C8" w:rsidP="00126E91">
            <w:pPr>
              <w:pStyle w:val="ListParagraph"/>
              <w:numPr>
                <w:ilvl w:val="0"/>
                <w:numId w:val="9"/>
              </w:numPr>
              <w:ind w:left="283" w:hanging="357"/>
              <w:jc w:val="left"/>
              <w:rPr>
                <w:rFonts w:eastAsia="Times New Roman" w:cs="Arial"/>
                <w:sz w:val="18"/>
                <w:lang w:val="en-US"/>
              </w:rPr>
            </w:pPr>
          </w:p>
        </w:tc>
        <w:tc>
          <w:tcPr>
            <w:tcW w:w="955" w:type="pct"/>
            <w:shd w:val="clear" w:color="auto" w:fill="auto"/>
          </w:tcPr>
          <w:p w:rsidR="006424C8" w:rsidRPr="006424C8" w:rsidRDefault="006424C8" w:rsidP="00126E91">
            <w:pPr>
              <w:jc w:val="left"/>
              <w:rPr>
                <w:rFonts w:eastAsia="Times New Roman" w:cs="Arial"/>
                <w:sz w:val="18"/>
                <w:lang w:val="en-US"/>
              </w:rPr>
            </w:pPr>
            <w:r w:rsidRPr="006424C8">
              <w:rPr>
                <w:rFonts w:eastAsia="Times New Roman" w:cs="Arial"/>
                <w:sz w:val="18"/>
                <w:lang w:val="en-US"/>
              </w:rPr>
              <w:t xml:space="preserve">Part 1 About the planning scheme, </w:t>
            </w:r>
          </w:p>
          <w:p w:rsidR="006424C8" w:rsidRPr="006424C8" w:rsidRDefault="006424C8" w:rsidP="00126E91">
            <w:pPr>
              <w:jc w:val="left"/>
              <w:rPr>
                <w:rFonts w:eastAsia="Times New Roman" w:cs="Arial"/>
                <w:sz w:val="18"/>
                <w:lang w:val="en-US"/>
              </w:rPr>
            </w:pPr>
            <w:r w:rsidRPr="006424C8">
              <w:rPr>
                <w:rFonts w:eastAsia="Times New Roman" w:cs="Arial"/>
                <w:sz w:val="18"/>
                <w:lang w:val="en-US"/>
              </w:rPr>
              <w:t>1.2 Planning scheme components,</w:t>
            </w:r>
          </w:p>
          <w:p w:rsidR="00E824C8" w:rsidRPr="0065119E" w:rsidRDefault="006424C8" w:rsidP="00126E91">
            <w:pPr>
              <w:jc w:val="left"/>
              <w:rPr>
                <w:rFonts w:eastAsia="Times New Roman" w:cs="Arial"/>
                <w:sz w:val="18"/>
                <w:lang w:val="en-US"/>
              </w:rPr>
            </w:pPr>
            <w:r w:rsidRPr="006424C8">
              <w:rPr>
                <w:rFonts w:eastAsia="Times New Roman" w:cs="Arial"/>
                <w:sz w:val="18"/>
                <w:lang w:val="en-US"/>
              </w:rPr>
              <w:t>Table 1.2.3—Overlays and overlay codes</w:t>
            </w:r>
          </w:p>
        </w:tc>
        <w:tc>
          <w:tcPr>
            <w:tcW w:w="1220" w:type="pct"/>
            <w:shd w:val="clear" w:color="auto" w:fill="auto"/>
          </w:tcPr>
          <w:p w:rsidR="00E824C8" w:rsidRPr="0065119E" w:rsidRDefault="00E824C8" w:rsidP="00CC7CA9">
            <w:pPr>
              <w:spacing w:before="60" w:after="60"/>
              <w:jc w:val="left"/>
              <w:rPr>
                <w:rFonts w:eastAsia="Times New Roman" w:cs="Arial"/>
                <w:sz w:val="18"/>
                <w:lang w:val="en-US"/>
              </w:rPr>
            </w:pPr>
          </w:p>
        </w:tc>
        <w:tc>
          <w:tcPr>
            <w:tcW w:w="1169" w:type="pct"/>
            <w:shd w:val="clear" w:color="auto" w:fill="auto"/>
          </w:tcPr>
          <w:p w:rsidR="006424C8" w:rsidRPr="006424C8" w:rsidRDefault="00C11805" w:rsidP="006424C8">
            <w:pPr>
              <w:spacing w:before="60" w:after="60"/>
              <w:jc w:val="left"/>
              <w:rPr>
                <w:rFonts w:eastAsia="Times New Roman" w:cs="Arial"/>
                <w:i/>
                <w:sz w:val="18"/>
                <w:lang w:val="en-US"/>
              </w:rPr>
            </w:pPr>
            <w:r>
              <w:rPr>
                <w:rFonts w:eastAsia="Times New Roman" w:cs="Arial"/>
                <w:i/>
                <w:sz w:val="18"/>
                <w:lang w:val="en-US"/>
              </w:rPr>
              <w:t>a</w:t>
            </w:r>
            <w:r w:rsidR="006424C8" w:rsidRPr="006424C8">
              <w:rPr>
                <w:rFonts w:eastAsia="Times New Roman" w:cs="Arial"/>
                <w:i/>
                <w:sz w:val="18"/>
                <w:lang w:val="en-US"/>
              </w:rPr>
              <w:t>fter Industrial amenity overlay row, insert:</w:t>
            </w:r>
          </w:p>
          <w:p w:rsidR="006424C8" w:rsidRPr="00544FBC" w:rsidRDefault="006424C8" w:rsidP="006424C8">
            <w:pPr>
              <w:spacing w:before="60" w:after="60"/>
              <w:jc w:val="left"/>
              <w:rPr>
                <w:rFonts w:eastAsia="Times New Roman" w:cs="Arial"/>
                <w:sz w:val="18"/>
                <w:szCs w:val="18"/>
                <w:lang w:val="en-US"/>
              </w:rPr>
            </w:pPr>
            <w:r w:rsidRPr="006424C8">
              <w:rPr>
                <w:rFonts w:eastAsia="Times New Roman" w:cs="Arial"/>
                <w:sz w:val="18"/>
                <w:lang w:val="en-US"/>
              </w:rPr>
              <w:t>‘</w:t>
            </w:r>
          </w:p>
          <w:tbl>
            <w:tblPr>
              <w:tblStyle w:val="TableGrid"/>
              <w:tblW w:w="0" w:type="auto"/>
              <w:tblLook w:val="04A0" w:firstRow="1" w:lastRow="0" w:firstColumn="1" w:lastColumn="0" w:noHBand="0" w:noVBand="1"/>
            </w:tblPr>
            <w:tblGrid>
              <w:gridCol w:w="1541"/>
              <w:gridCol w:w="1540"/>
            </w:tblGrid>
            <w:tr w:rsidR="006424C8" w:rsidRPr="00544FBC" w:rsidTr="006424C8">
              <w:tc>
                <w:tcPr>
                  <w:tcW w:w="1706" w:type="dxa"/>
                </w:tcPr>
                <w:p w:rsidR="006424C8" w:rsidRPr="00544FBC" w:rsidRDefault="006424C8" w:rsidP="006424C8">
                  <w:pPr>
                    <w:spacing w:before="60" w:after="60"/>
                    <w:jc w:val="left"/>
                    <w:rPr>
                      <w:rFonts w:eastAsia="Times New Roman" w:cs="Arial"/>
                      <w:sz w:val="18"/>
                      <w:szCs w:val="18"/>
                      <w:lang w:val="en-US"/>
                    </w:rPr>
                  </w:pPr>
                  <w:r w:rsidRPr="00544FBC">
                    <w:rPr>
                      <w:rFonts w:eastAsia="Times New Roman" w:cs="Arial"/>
                      <w:sz w:val="18"/>
                      <w:szCs w:val="18"/>
                      <w:lang w:val="en-US"/>
                    </w:rPr>
                    <w:t>Key civic space and iconic vista overlay</w:t>
                  </w:r>
                </w:p>
              </w:tc>
              <w:tc>
                <w:tcPr>
                  <w:tcW w:w="1706" w:type="dxa"/>
                </w:tcPr>
                <w:p w:rsidR="006424C8" w:rsidRPr="00544FBC" w:rsidRDefault="006424C8" w:rsidP="006424C8">
                  <w:pPr>
                    <w:spacing w:before="60" w:after="60"/>
                    <w:jc w:val="left"/>
                    <w:rPr>
                      <w:rFonts w:eastAsia="Times New Roman" w:cs="Arial"/>
                      <w:sz w:val="18"/>
                      <w:szCs w:val="18"/>
                      <w:lang w:val="en-US"/>
                    </w:rPr>
                  </w:pPr>
                  <w:r w:rsidRPr="00544FBC">
                    <w:rPr>
                      <w:rFonts w:eastAsia="Times New Roman" w:cs="Arial"/>
                      <w:sz w:val="18"/>
                      <w:szCs w:val="18"/>
                      <w:lang w:val="en-US"/>
                    </w:rPr>
                    <w:t>Key civic space and iconic vista overlay code</w:t>
                  </w:r>
                </w:p>
              </w:tc>
            </w:tr>
          </w:tbl>
          <w:p w:rsidR="00E824C8" w:rsidRPr="0065119E" w:rsidRDefault="006424C8" w:rsidP="00CC7CA9">
            <w:pPr>
              <w:spacing w:before="60" w:after="60"/>
              <w:jc w:val="left"/>
              <w:rPr>
                <w:rFonts w:eastAsia="Times New Roman" w:cs="Arial"/>
                <w:i/>
                <w:sz w:val="18"/>
                <w:lang w:val="en-US"/>
              </w:rPr>
            </w:pPr>
            <w:r w:rsidRPr="00544FBC">
              <w:rPr>
                <w:rFonts w:eastAsia="Times New Roman" w:cs="Arial"/>
                <w:sz w:val="18"/>
                <w:szCs w:val="18"/>
                <w:lang w:val="en-US"/>
              </w:rPr>
              <w:t>’</w:t>
            </w:r>
          </w:p>
        </w:tc>
        <w:tc>
          <w:tcPr>
            <w:tcW w:w="1394" w:type="pct"/>
          </w:tcPr>
          <w:p w:rsidR="00E824C8" w:rsidRPr="0065119E" w:rsidRDefault="004419CA" w:rsidP="00126E91">
            <w:pPr>
              <w:jc w:val="left"/>
              <w:rPr>
                <w:rFonts w:eastAsia="Times New Roman" w:cs="Arial"/>
                <w:sz w:val="18"/>
                <w:lang w:val="en-US"/>
              </w:rPr>
            </w:pPr>
            <w:r>
              <w:rPr>
                <w:rFonts w:eastAsia="Times New Roman" w:cs="Arial"/>
                <w:sz w:val="18"/>
                <w:lang w:val="en-US"/>
              </w:rPr>
              <w:t>Constitutes a major amendment to the planning scheme pursuant to Schedule 1, section 4 of the M</w:t>
            </w:r>
            <w:r w:rsidR="00126E91">
              <w:rPr>
                <w:rFonts w:eastAsia="Times New Roman" w:cs="Arial"/>
                <w:sz w:val="18"/>
                <w:lang w:val="en-US"/>
              </w:rPr>
              <w:t xml:space="preserve">inister’s </w:t>
            </w:r>
            <w:r>
              <w:rPr>
                <w:rFonts w:eastAsia="Times New Roman" w:cs="Arial"/>
                <w:sz w:val="18"/>
                <w:lang w:val="en-US"/>
              </w:rPr>
              <w:t>G</w:t>
            </w:r>
            <w:r w:rsidR="00126E91">
              <w:rPr>
                <w:rFonts w:eastAsia="Times New Roman" w:cs="Arial"/>
                <w:sz w:val="18"/>
                <w:lang w:val="en-US"/>
              </w:rPr>
              <w:t>uidelines and Rules (MG</w:t>
            </w:r>
            <w:r>
              <w:rPr>
                <w:rFonts w:eastAsia="Times New Roman" w:cs="Arial"/>
                <w:sz w:val="18"/>
                <w:lang w:val="en-US"/>
              </w:rPr>
              <w:t>R</w:t>
            </w:r>
            <w:r w:rsidR="00126E91">
              <w:rPr>
                <w:rFonts w:eastAsia="Times New Roman" w:cs="Arial"/>
                <w:sz w:val="18"/>
                <w:lang w:val="en-US"/>
              </w:rPr>
              <w:t>)</w:t>
            </w:r>
            <w:r>
              <w:rPr>
                <w:rFonts w:eastAsia="Times New Roman" w:cs="Arial"/>
                <w:sz w:val="18"/>
                <w:lang w:val="en-US"/>
              </w:rPr>
              <w:t>.</w:t>
            </w:r>
          </w:p>
        </w:tc>
      </w:tr>
    </w:tbl>
    <w:p w:rsidR="006C4AD6" w:rsidRDefault="006C4AD6" w:rsidP="00126E91">
      <w:pPr>
        <w:rPr>
          <w:lang w:val="en-US"/>
        </w:rPr>
      </w:pPr>
    </w:p>
    <w:p w:rsidR="00E43D3C" w:rsidRPr="00A76FE6" w:rsidRDefault="00E43D3C" w:rsidP="00126E91">
      <w:pPr>
        <w:pStyle w:val="Heading4"/>
        <w:spacing w:before="0" w:after="0"/>
        <w:rPr>
          <w:sz w:val="20"/>
          <w:szCs w:val="20"/>
        </w:rPr>
      </w:pPr>
      <w:r w:rsidRPr="00A76FE6">
        <w:rPr>
          <w:sz w:val="20"/>
          <w:szCs w:val="20"/>
        </w:rPr>
        <w:t xml:space="preserve">Part </w:t>
      </w:r>
      <w:r w:rsidR="00E824C8" w:rsidRPr="00A76FE6">
        <w:rPr>
          <w:sz w:val="20"/>
          <w:szCs w:val="20"/>
        </w:rPr>
        <w:t>3 Strategic framework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2693"/>
        <w:gridCol w:w="3457"/>
        <w:gridCol w:w="3307"/>
        <w:gridCol w:w="3943"/>
      </w:tblGrid>
      <w:tr w:rsidR="00E824C8" w:rsidRPr="0065119E" w:rsidTr="00732BA9">
        <w:trPr>
          <w:tblHeader/>
        </w:trPr>
        <w:tc>
          <w:tcPr>
            <w:tcW w:w="263"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 xml:space="preserve">Item </w:t>
            </w:r>
            <w:r>
              <w:rPr>
                <w:rFonts w:eastAsia="Times New Roman" w:cs="Arial"/>
                <w:b/>
                <w:lang w:val="en-US"/>
              </w:rPr>
              <w:t>n</w:t>
            </w:r>
            <w:r w:rsidRPr="0065119E">
              <w:rPr>
                <w:rFonts w:eastAsia="Times New Roman" w:cs="Arial"/>
                <w:b/>
                <w:lang w:val="en-US"/>
              </w:rPr>
              <w:t>o.</w:t>
            </w:r>
          </w:p>
        </w:tc>
        <w:tc>
          <w:tcPr>
            <w:tcW w:w="952" w:type="pct"/>
            <w:shd w:val="clear" w:color="auto" w:fill="D9D9D9"/>
          </w:tcPr>
          <w:p w:rsidR="00E824C8" w:rsidRPr="0065119E" w:rsidRDefault="00E824C8" w:rsidP="00CC7CA9">
            <w:pPr>
              <w:spacing w:before="60" w:after="60"/>
              <w:jc w:val="left"/>
              <w:rPr>
                <w:rFonts w:eastAsia="Times New Roman" w:cs="Arial"/>
                <w:i/>
                <w:lang w:val="en-US"/>
              </w:rPr>
            </w:pPr>
            <w:r w:rsidRPr="0065119E">
              <w:rPr>
                <w:rFonts w:eastAsia="Times New Roman" w:cs="Arial"/>
                <w:b/>
                <w:i/>
                <w:lang w:val="en-US"/>
              </w:rPr>
              <w:t xml:space="preserve">Brisbane City Plan 2014 </w:t>
            </w:r>
            <w:r w:rsidRPr="0065119E">
              <w:rPr>
                <w:rFonts w:eastAsia="Times New Roman" w:cs="Arial"/>
                <w:b/>
                <w:lang w:val="en-US"/>
              </w:rPr>
              <w:t>reference</w:t>
            </w:r>
            <w:r w:rsidRPr="0065119E">
              <w:rPr>
                <w:rFonts w:eastAsia="Times New Roman" w:cs="Arial"/>
                <w:b/>
                <w:i/>
                <w:lang w:val="en-US"/>
              </w:rPr>
              <w:t xml:space="preserve"> </w:t>
            </w:r>
          </w:p>
        </w:tc>
        <w:tc>
          <w:tcPr>
            <w:tcW w:w="1222"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 xml:space="preserve">Provision of </w:t>
            </w:r>
            <w:r w:rsidRPr="0065119E">
              <w:rPr>
                <w:rFonts w:eastAsia="Times New Roman" w:cs="Arial"/>
                <w:b/>
                <w:i/>
                <w:lang w:val="en-US"/>
              </w:rPr>
              <w:t>Brisbane City Plan</w:t>
            </w:r>
            <w:r w:rsidR="00126E91">
              <w:rPr>
                <w:rFonts w:eastAsia="Times New Roman" w:cs="Arial"/>
                <w:b/>
                <w:i/>
                <w:lang w:val="en-US"/>
              </w:rPr>
              <w:t> </w:t>
            </w:r>
            <w:r w:rsidRPr="0065119E">
              <w:rPr>
                <w:rFonts w:eastAsia="Times New Roman" w:cs="Arial"/>
                <w:b/>
                <w:i/>
                <w:lang w:val="en-US"/>
              </w:rPr>
              <w:t>2014</w:t>
            </w:r>
            <w:r w:rsidRPr="0065119E">
              <w:rPr>
                <w:rFonts w:eastAsia="Times New Roman" w:cs="Arial"/>
                <w:b/>
                <w:vertAlign w:val="superscript"/>
                <w:lang w:val="en-US"/>
              </w:rPr>
              <w:t xml:space="preserve"> </w:t>
            </w:r>
            <w:r w:rsidRPr="0065119E">
              <w:rPr>
                <w:rFonts w:eastAsia="Times New Roman" w:cs="Arial"/>
                <w:b/>
                <w:lang w:val="en-US"/>
              </w:rPr>
              <w:t>to be omitted</w:t>
            </w:r>
          </w:p>
        </w:tc>
        <w:tc>
          <w:tcPr>
            <w:tcW w:w="1169"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Provision</w:t>
            </w:r>
            <w:r w:rsidRPr="0065119E">
              <w:rPr>
                <w:rFonts w:eastAsia="Times New Roman" w:cs="Arial"/>
                <w:b/>
                <w:i/>
                <w:lang w:val="en-US"/>
              </w:rPr>
              <w:t xml:space="preserve"> </w:t>
            </w:r>
            <w:r w:rsidRPr="0065119E">
              <w:rPr>
                <w:rFonts w:eastAsia="Times New Roman" w:cs="Arial"/>
                <w:b/>
                <w:lang w:val="en-US"/>
              </w:rPr>
              <w:t>to be inserted</w:t>
            </w:r>
          </w:p>
        </w:tc>
        <w:tc>
          <w:tcPr>
            <w:tcW w:w="1394" w:type="pct"/>
            <w:shd w:val="clear" w:color="auto" w:fill="D9D9D9"/>
          </w:tcPr>
          <w:p w:rsidR="00E824C8" w:rsidRPr="0065119E" w:rsidRDefault="00E824C8" w:rsidP="00CC7CA9">
            <w:pPr>
              <w:spacing w:before="60" w:after="60"/>
              <w:jc w:val="left"/>
              <w:rPr>
                <w:rFonts w:eastAsia="Times New Roman" w:cs="Arial"/>
                <w:b/>
                <w:lang w:val="en-US"/>
              </w:rPr>
            </w:pPr>
            <w:r w:rsidRPr="0065119E">
              <w:rPr>
                <w:rFonts w:eastAsia="Times New Roman" w:cs="Arial"/>
                <w:b/>
                <w:lang w:val="en-US"/>
              </w:rPr>
              <w:t>Reason</w:t>
            </w:r>
          </w:p>
        </w:tc>
      </w:tr>
      <w:tr w:rsidR="00110732" w:rsidRPr="00516336" w:rsidTr="00732BA9">
        <w:tc>
          <w:tcPr>
            <w:tcW w:w="263" w:type="pct"/>
            <w:shd w:val="clear" w:color="auto" w:fill="auto"/>
          </w:tcPr>
          <w:p w:rsidR="00110732" w:rsidRPr="0065119E" w:rsidRDefault="00110732" w:rsidP="00126E91">
            <w:pPr>
              <w:pStyle w:val="ListParagraph"/>
              <w:numPr>
                <w:ilvl w:val="0"/>
                <w:numId w:val="9"/>
              </w:numPr>
              <w:jc w:val="left"/>
              <w:rPr>
                <w:rFonts w:eastAsia="Times New Roman" w:cs="Arial"/>
                <w:sz w:val="18"/>
                <w:lang w:val="en-US"/>
              </w:rPr>
            </w:pPr>
          </w:p>
        </w:tc>
        <w:tc>
          <w:tcPr>
            <w:tcW w:w="952" w:type="pct"/>
            <w:shd w:val="clear" w:color="auto" w:fill="auto"/>
          </w:tcPr>
          <w:p w:rsidR="00110732" w:rsidRPr="00110732" w:rsidRDefault="00110732" w:rsidP="00126E91">
            <w:pPr>
              <w:jc w:val="left"/>
              <w:rPr>
                <w:rFonts w:eastAsia="Times New Roman" w:cs="Arial"/>
                <w:sz w:val="18"/>
                <w:szCs w:val="18"/>
                <w:lang w:val="en-US"/>
              </w:rPr>
            </w:pPr>
            <w:r w:rsidRPr="00110732">
              <w:rPr>
                <w:rFonts w:eastAsia="Times New Roman" w:cs="Arial"/>
                <w:sz w:val="18"/>
                <w:szCs w:val="18"/>
                <w:lang w:val="en-US"/>
              </w:rPr>
              <w:t xml:space="preserve">Part 3 Strategic framework, </w:t>
            </w:r>
          </w:p>
          <w:p w:rsidR="00110732" w:rsidRPr="00110732" w:rsidRDefault="00110732" w:rsidP="00126E91">
            <w:pPr>
              <w:pStyle w:val="BodyText"/>
              <w:spacing w:before="0" w:after="0"/>
            </w:pPr>
            <w:r w:rsidRPr="00110732">
              <w:t>3.4 Theme 2: Brisbane’s outstanding lifestyle,</w:t>
            </w:r>
          </w:p>
          <w:p w:rsidR="00110732" w:rsidRPr="00110732" w:rsidRDefault="00110732" w:rsidP="00126E91">
            <w:pPr>
              <w:jc w:val="left"/>
              <w:rPr>
                <w:rFonts w:eastAsia="Times New Roman" w:cs="Arial"/>
                <w:sz w:val="18"/>
                <w:szCs w:val="18"/>
                <w:lang w:val="en-US"/>
              </w:rPr>
            </w:pPr>
            <w:r w:rsidRPr="00110732">
              <w:rPr>
                <w:rFonts w:eastAsia="Times New Roman" w:cs="Arial"/>
                <w:sz w:val="18"/>
                <w:szCs w:val="18"/>
                <w:lang w:val="en-US"/>
              </w:rPr>
              <w:t>3.4.1 Strategic outcomes</w:t>
            </w:r>
            <w:r w:rsidR="00C11805">
              <w:rPr>
                <w:rFonts w:eastAsia="Times New Roman" w:cs="Arial"/>
                <w:sz w:val="18"/>
                <w:szCs w:val="18"/>
                <w:lang w:val="en-US"/>
              </w:rPr>
              <w:t>,</w:t>
            </w:r>
          </w:p>
          <w:p w:rsidR="00110732" w:rsidRPr="00110732" w:rsidRDefault="00C11805" w:rsidP="00126E91">
            <w:pPr>
              <w:jc w:val="left"/>
              <w:rPr>
                <w:rFonts w:eastAsia="Times New Roman" w:cs="Arial"/>
                <w:sz w:val="18"/>
                <w:szCs w:val="18"/>
                <w:lang w:val="en-US"/>
              </w:rPr>
            </w:pPr>
            <w:r>
              <w:rPr>
                <w:rFonts w:eastAsia="Times New Roman" w:cs="Arial"/>
                <w:sz w:val="18"/>
                <w:szCs w:val="18"/>
                <w:lang w:val="en-US"/>
              </w:rPr>
              <w:t>(1)(s)</w:t>
            </w:r>
          </w:p>
          <w:p w:rsidR="00110732" w:rsidRPr="00110732" w:rsidRDefault="00110732" w:rsidP="00126E91">
            <w:pPr>
              <w:jc w:val="left"/>
              <w:rPr>
                <w:rFonts w:eastAsia="Times New Roman" w:cs="Arial"/>
                <w:sz w:val="18"/>
                <w:szCs w:val="18"/>
                <w:lang w:val="en-US"/>
              </w:rPr>
            </w:pPr>
            <w:r w:rsidRPr="00110732">
              <w:rPr>
                <w:rFonts w:eastAsia="Times New Roman" w:cs="Arial"/>
                <w:sz w:val="18"/>
                <w:szCs w:val="18"/>
                <w:lang w:val="en-US"/>
              </w:rPr>
              <w:t xml:space="preserve"> </w:t>
            </w:r>
          </w:p>
        </w:tc>
        <w:tc>
          <w:tcPr>
            <w:tcW w:w="1222" w:type="pct"/>
            <w:shd w:val="clear" w:color="auto" w:fill="auto"/>
          </w:tcPr>
          <w:p w:rsidR="00110732" w:rsidRPr="00110732" w:rsidRDefault="00110732" w:rsidP="00110732">
            <w:pPr>
              <w:spacing w:before="60" w:after="60"/>
              <w:jc w:val="left"/>
              <w:rPr>
                <w:rFonts w:eastAsia="Times New Roman" w:cs="Arial"/>
                <w:sz w:val="18"/>
                <w:szCs w:val="18"/>
                <w:lang w:val="en-US"/>
              </w:rPr>
            </w:pPr>
          </w:p>
        </w:tc>
        <w:tc>
          <w:tcPr>
            <w:tcW w:w="1169" w:type="pct"/>
            <w:shd w:val="clear" w:color="auto" w:fill="auto"/>
          </w:tcPr>
          <w:p w:rsidR="00110732" w:rsidRPr="00110732" w:rsidRDefault="00C11805" w:rsidP="00110732">
            <w:pPr>
              <w:spacing w:before="60" w:after="60"/>
              <w:jc w:val="left"/>
              <w:rPr>
                <w:rFonts w:eastAsia="Times New Roman" w:cs="Arial"/>
                <w:i/>
                <w:sz w:val="18"/>
                <w:szCs w:val="18"/>
                <w:lang w:val="en-US"/>
              </w:rPr>
            </w:pPr>
            <w:r>
              <w:rPr>
                <w:rFonts w:eastAsia="Times New Roman" w:cs="Arial"/>
                <w:i/>
                <w:sz w:val="18"/>
                <w:szCs w:val="18"/>
                <w:lang w:val="en-US"/>
              </w:rPr>
              <w:t>a</w:t>
            </w:r>
            <w:r w:rsidR="00110732" w:rsidRPr="00110732">
              <w:rPr>
                <w:rFonts w:eastAsia="Times New Roman" w:cs="Arial"/>
                <w:i/>
                <w:sz w:val="18"/>
                <w:szCs w:val="18"/>
                <w:lang w:val="en-US"/>
              </w:rPr>
              <w:t>fter section 3.4.1 (1)(s), insert:</w:t>
            </w:r>
          </w:p>
          <w:p w:rsidR="00110732" w:rsidRPr="00110732" w:rsidRDefault="00110732" w:rsidP="00110732">
            <w:pPr>
              <w:spacing w:before="60" w:after="60"/>
              <w:jc w:val="left"/>
              <w:rPr>
                <w:rFonts w:eastAsia="Times New Roman" w:cs="Arial"/>
                <w:i/>
                <w:sz w:val="18"/>
                <w:szCs w:val="18"/>
                <w:lang w:val="en-US"/>
              </w:rPr>
            </w:pPr>
            <w:r w:rsidRPr="00110732">
              <w:rPr>
                <w:rFonts w:eastAsia="Times New Roman" w:cs="Arial"/>
                <w:sz w:val="18"/>
                <w:szCs w:val="18"/>
                <w:lang w:val="en-US"/>
              </w:rPr>
              <w:t>‘(t) Brisbane’s key civic spaces and iconic vistas are identified and protected, maintained and enhanced for posterity.’</w:t>
            </w:r>
          </w:p>
          <w:p w:rsidR="00110732" w:rsidRPr="00110732" w:rsidRDefault="00110732" w:rsidP="00110732">
            <w:pPr>
              <w:spacing w:before="60" w:after="60"/>
              <w:jc w:val="left"/>
              <w:rPr>
                <w:rFonts w:eastAsia="Times New Roman" w:cs="Arial"/>
                <w:sz w:val="18"/>
                <w:szCs w:val="18"/>
                <w:lang w:val="en-US"/>
              </w:rPr>
            </w:pPr>
          </w:p>
        </w:tc>
        <w:tc>
          <w:tcPr>
            <w:tcW w:w="1394" w:type="pct"/>
          </w:tcPr>
          <w:p w:rsidR="00110732" w:rsidRPr="00110732" w:rsidRDefault="004419CA" w:rsidP="00126E91">
            <w:pPr>
              <w:jc w:val="left"/>
              <w:rPr>
                <w:rFonts w:eastAsia="Times New Roman" w:cs="Arial"/>
                <w:sz w:val="18"/>
                <w:szCs w:val="18"/>
                <w:lang w:val="en-US"/>
              </w:rPr>
            </w:pPr>
            <w:r>
              <w:rPr>
                <w:rFonts w:eastAsia="Times New Roman" w:cs="Arial"/>
                <w:sz w:val="18"/>
                <w:lang w:val="en-US"/>
              </w:rPr>
              <w:t>Constitutes a major amendment to the planning scheme pursuant to Schedule 1, section 4 of the MGR.</w:t>
            </w:r>
          </w:p>
        </w:tc>
      </w:tr>
      <w:tr w:rsidR="00110732" w:rsidRPr="00516336" w:rsidTr="00732BA9">
        <w:tc>
          <w:tcPr>
            <w:tcW w:w="263" w:type="pct"/>
            <w:shd w:val="clear" w:color="auto" w:fill="auto"/>
          </w:tcPr>
          <w:p w:rsidR="00110732" w:rsidRPr="0065119E" w:rsidRDefault="00110732" w:rsidP="00732BA9">
            <w:pPr>
              <w:pStyle w:val="ListParagraph"/>
              <w:numPr>
                <w:ilvl w:val="0"/>
                <w:numId w:val="9"/>
              </w:numPr>
              <w:jc w:val="left"/>
              <w:rPr>
                <w:rFonts w:eastAsia="Times New Roman" w:cs="Arial"/>
                <w:sz w:val="18"/>
                <w:lang w:val="en-US"/>
              </w:rPr>
            </w:pPr>
          </w:p>
        </w:tc>
        <w:tc>
          <w:tcPr>
            <w:tcW w:w="952" w:type="pct"/>
            <w:shd w:val="clear" w:color="auto" w:fill="auto"/>
          </w:tcPr>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 xml:space="preserve">Part 3 Strategic framework, </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 Theme 2: Brisbane’s outstanding lifestyle,</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3.4.2 Element 2.1—Brisbane’s identity,</w:t>
            </w:r>
          </w:p>
          <w:p w:rsidR="00110732" w:rsidRDefault="00110732" w:rsidP="00732BA9">
            <w:pPr>
              <w:jc w:val="left"/>
              <w:rPr>
                <w:rFonts w:eastAsia="Times New Roman" w:cs="Arial"/>
                <w:sz w:val="18"/>
                <w:szCs w:val="18"/>
                <w:lang w:val="en-US"/>
              </w:rPr>
            </w:pPr>
            <w:r w:rsidRPr="00110732">
              <w:rPr>
                <w:rFonts w:eastAsia="Times New Roman" w:cs="Arial"/>
                <w:sz w:val="18"/>
                <w:szCs w:val="18"/>
                <w:lang w:val="en-US"/>
              </w:rPr>
              <w:t>Table 3.4.2.1—Specific outcomes and land use strategies</w:t>
            </w:r>
            <w:r w:rsidR="00C11805">
              <w:rPr>
                <w:rFonts w:eastAsia="Times New Roman" w:cs="Arial"/>
                <w:sz w:val="18"/>
                <w:szCs w:val="18"/>
                <w:lang w:val="en-US"/>
              </w:rPr>
              <w:t>,</w:t>
            </w:r>
          </w:p>
          <w:p w:rsidR="00C11805" w:rsidRPr="00110732" w:rsidRDefault="00C11805" w:rsidP="00732BA9">
            <w:pPr>
              <w:jc w:val="left"/>
              <w:rPr>
                <w:rFonts w:eastAsia="Times New Roman" w:cs="Arial"/>
                <w:sz w:val="18"/>
                <w:szCs w:val="18"/>
                <w:lang w:val="en-US"/>
              </w:rPr>
            </w:pPr>
            <w:r>
              <w:rPr>
                <w:rFonts w:eastAsia="Times New Roman" w:cs="Arial"/>
                <w:sz w:val="18"/>
                <w:szCs w:val="18"/>
                <w:lang w:val="en-US"/>
              </w:rPr>
              <w:t>L4.3</w:t>
            </w:r>
          </w:p>
          <w:p w:rsidR="00110732" w:rsidRPr="00110732" w:rsidRDefault="00110732" w:rsidP="00732BA9">
            <w:pPr>
              <w:jc w:val="left"/>
              <w:rPr>
                <w:rFonts w:eastAsia="Times New Roman" w:cs="Arial"/>
                <w:sz w:val="18"/>
                <w:szCs w:val="18"/>
                <w:lang w:val="en-US"/>
              </w:rPr>
            </w:pPr>
          </w:p>
        </w:tc>
        <w:tc>
          <w:tcPr>
            <w:tcW w:w="1222" w:type="pct"/>
            <w:shd w:val="clear" w:color="auto" w:fill="auto"/>
          </w:tcPr>
          <w:p w:rsidR="00110732" w:rsidRPr="00110732" w:rsidRDefault="00110732" w:rsidP="00110732">
            <w:pPr>
              <w:spacing w:before="60" w:after="60"/>
              <w:jc w:val="left"/>
              <w:rPr>
                <w:rFonts w:eastAsia="Times New Roman" w:cs="Arial"/>
                <w:sz w:val="18"/>
                <w:szCs w:val="18"/>
                <w:lang w:val="en-US"/>
              </w:rPr>
            </w:pPr>
          </w:p>
        </w:tc>
        <w:tc>
          <w:tcPr>
            <w:tcW w:w="1169" w:type="pct"/>
            <w:shd w:val="clear" w:color="auto" w:fill="auto"/>
          </w:tcPr>
          <w:p w:rsidR="00110732" w:rsidRPr="00110732" w:rsidRDefault="00C11805" w:rsidP="00110732">
            <w:pPr>
              <w:spacing w:before="60" w:after="60"/>
              <w:jc w:val="left"/>
              <w:rPr>
                <w:rFonts w:eastAsia="Times New Roman" w:cs="Arial"/>
                <w:i/>
                <w:sz w:val="18"/>
                <w:szCs w:val="18"/>
                <w:lang w:val="en-US"/>
              </w:rPr>
            </w:pPr>
            <w:r>
              <w:rPr>
                <w:rFonts w:eastAsia="Times New Roman" w:cs="Arial"/>
                <w:i/>
                <w:sz w:val="18"/>
                <w:szCs w:val="18"/>
                <w:lang w:val="en-US"/>
              </w:rPr>
              <w:t>a</w:t>
            </w:r>
            <w:r w:rsidR="00110732" w:rsidRPr="00110732">
              <w:rPr>
                <w:rFonts w:eastAsia="Times New Roman" w:cs="Arial"/>
                <w:i/>
                <w:sz w:val="18"/>
                <w:szCs w:val="18"/>
                <w:lang w:val="en-US"/>
              </w:rPr>
              <w:t>fter land use strategy L4.3, insert:</w:t>
            </w:r>
          </w:p>
          <w:p w:rsidR="00110732" w:rsidRPr="00110732" w:rsidRDefault="00110732" w:rsidP="00110732">
            <w:pPr>
              <w:jc w:val="left"/>
              <w:rPr>
                <w:rFonts w:eastAsia="Times New Roman" w:cs="Arial"/>
                <w:sz w:val="18"/>
                <w:szCs w:val="18"/>
                <w:lang w:val="en-US"/>
              </w:rPr>
            </w:pPr>
            <w:r w:rsidRPr="00110732">
              <w:rPr>
                <w:rFonts w:eastAsia="Times New Roman" w:cs="Arial"/>
                <w:sz w:val="18"/>
                <w:szCs w:val="18"/>
                <w:lang w:val="en-US"/>
              </w:rPr>
              <w:t>‘</w:t>
            </w:r>
            <w:r w:rsidRPr="00110732">
              <w:rPr>
                <w:rFonts w:eastAsia="Times New Roman" w:cs="Arial"/>
                <w:b/>
                <w:sz w:val="18"/>
                <w:szCs w:val="18"/>
                <w:lang w:val="en-US"/>
              </w:rPr>
              <w:t>L4.4</w:t>
            </w:r>
            <w:r w:rsidRPr="00110732">
              <w:rPr>
                <w:rFonts w:eastAsia="Times New Roman" w:cs="Arial"/>
                <w:sz w:val="18"/>
                <w:szCs w:val="18"/>
                <w:lang w:val="en-US"/>
              </w:rPr>
              <w:br/>
              <w:t>Key civic spaces are identified and protected, maintained and enhanced via overlays.’</w:t>
            </w:r>
          </w:p>
        </w:tc>
        <w:tc>
          <w:tcPr>
            <w:tcW w:w="1394" w:type="pct"/>
          </w:tcPr>
          <w:p w:rsidR="00110732" w:rsidRPr="00110732" w:rsidRDefault="004419CA" w:rsidP="00732BA9">
            <w:pPr>
              <w:jc w:val="left"/>
              <w:rPr>
                <w:rFonts w:eastAsia="Times New Roman" w:cs="Arial"/>
                <w:sz w:val="18"/>
                <w:szCs w:val="18"/>
                <w:lang w:val="en-US"/>
              </w:rPr>
            </w:pPr>
            <w:r>
              <w:rPr>
                <w:rFonts w:eastAsia="Times New Roman" w:cs="Arial"/>
                <w:sz w:val="18"/>
                <w:lang w:val="en-US"/>
              </w:rPr>
              <w:t>Constitutes a major amendment to the planning scheme pursuant to Schedule 1, section 4 of the MGR.</w:t>
            </w:r>
          </w:p>
        </w:tc>
      </w:tr>
      <w:tr w:rsidR="00110732" w:rsidRPr="00516336" w:rsidTr="00732BA9">
        <w:tc>
          <w:tcPr>
            <w:tcW w:w="263" w:type="pct"/>
            <w:shd w:val="clear" w:color="auto" w:fill="auto"/>
          </w:tcPr>
          <w:p w:rsidR="00110732" w:rsidRPr="0065119E" w:rsidRDefault="00110732" w:rsidP="00732BA9">
            <w:pPr>
              <w:pStyle w:val="ListParagraph"/>
              <w:numPr>
                <w:ilvl w:val="0"/>
                <w:numId w:val="9"/>
              </w:numPr>
              <w:jc w:val="left"/>
              <w:rPr>
                <w:rFonts w:eastAsia="Times New Roman" w:cs="Arial"/>
                <w:sz w:val="18"/>
                <w:lang w:val="en-US"/>
              </w:rPr>
            </w:pPr>
          </w:p>
        </w:tc>
        <w:tc>
          <w:tcPr>
            <w:tcW w:w="952" w:type="pct"/>
            <w:shd w:val="clear" w:color="auto" w:fill="auto"/>
          </w:tcPr>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 xml:space="preserve">Part 3 Strategic framework, </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 Theme 2: Brisbane’s outstanding lifestyle,</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3.4.2 Element 2.1—Brisbane’s identity,</w:t>
            </w:r>
          </w:p>
          <w:p w:rsidR="00110732" w:rsidRDefault="00110732" w:rsidP="00732BA9">
            <w:pPr>
              <w:jc w:val="left"/>
              <w:rPr>
                <w:rFonts w:eastAsia="Times New Roman" w:cs="Arial"/>
                <w:sz w:val="18"/>
                <w:szCs w:val="18"/>
                <w:lang w:val="en-US"/>
              </w:rPr>
            </w:pPr>
            <w:r w:rsidRPr="00110732">
              <w:rPr>
                <w:rFonts w:eastAsia="Times New Roman" w:cs="Arial"/>
                <w:sz w:val="18"/>
                <w:szCs w:val="18"/>
                <w:lang w:val="en-US"/>
              </w:rPr>
              <w:t>Table 3.4.2.1—Specific outcomes and land use strategies</w:t>
            </w:r>
            <w:r w:rsidR="00C11805">
              <w:rPr>
                <w:rFonts w:eastAsia="Times New Roman" w:cs="Arial"/>
                <w:sz w:val="18"/>
                <w:szCs w:val="18"/>
                <w:lang w:val="en-US"/>
              </w:rPr>
              <w:t>,</w:t>
            </w:r>
          </w:p>
          <w:p w:rsidR="00C11805" w:rsidRPr="00110732" w:rsidRDefault="00C11805" w:rsidP="00732BA9">
            <w:pPr>
              <w:jc w:val="left"/>
              <w:rPr>
                <w:rFonts w:eastAsia="Times New Roman" w:cs="Arial"/>
                <w:sz w:val="18"/>
                <w:szCs w:val="18"/>
                <w:lang w:val="en-US"/>
              </w:rPr>
            </w:pPr>
            <w:r>
              <w:rPr>
                <w:rFonts w:eastAsia="Times New Roman" w:cs="Arial"/>
                <w:sz w:val="18"/>
                <w:szCs w:val="18"/>
                <w:lang w:val="en-US"/>
              </w:rPr>
              <w:t>L6.2</w:t>
            </w:r>
          </w:p>
          <w:p w:rsidR="00110732" w:rsidRPr="00110732" w:rsidRDefault="00110732" w:rsidP="00732BA9">
            <w:pPr>
              <w:jc w:val="left"/>
              <w:rPr>
                <w:rFonts w:eastAsia="Times New Roman" w:cs="Arial"/>
                <w:sz w:val="18"/>
                <w:szCs w:val="18"/>
                <w:lang w:val="en-US"/>
              </w:rPr>
            </w:pPr>
          </w:p>
        </w:tc>
        <w:tc>
          <w:tcPr>
            <w:tcW w:w="1222" w:type="pct"/>
            <w:shd w:val="clear" w:color="auto" w:fill="auto"/>
          </w:tcPr>
          <w:p w:rsidR="00110732" w:rsidRPr="00110732" w:rsidRDefault="00110732" w:rsidP="00110732">
            <w:pPr>
              <w:spacing w:before="60" w:after="60"/>
              <w:jc w:val="left"/>
              <w:rPr>
                <w:rFonts w:eastAsia="Times New Roman" w:cs="Arial"/>
                <w:sz w:val="18"/>
                <w:szCs w:val="18"/>
                <w:lang w:val="en-US"/>
              </w:rPr>
            </w:pPr>
          </w:p>
        </w:tc>
        <w:tc>
          <w:tcPr>
            <w:tcW w:w="1169" w:type="pct"/>
            <w:shd w:val="clear" w:color="auto" w:fill="auto"/>
          </w:tcPr>
          <w:p w:rsidR="00110732" w:rsidRPr="00110732" w:rsidRDefault="00C11805" w:rsidP="00110732">
            <w:pPr>
              <w:spacing w:before="60" w:after="60"/>
              <w:jc w:val="left"/>
              <w:rPr>
                <w:rFonts w:eastAsia="Times New Roman" w:cs="Arial"/>
                <w:i/>
                <w:sz w:val="18"/>
                <w:szCs w:val="18"/>
                <w:lang w:val="en-US"/>
              </w:rPr>
            </w:pPr>
            <w:r>
              <w:rPr>
                <w:rFonts w:eastAsia="Times New Roman" w:cs="Arial"/>
                <w:i/>
                <w:sz w:val="18"/>
                <w:szCs w:val="18"/>
                <w:lang w:val="en-US"/>
              </w:rPr>
              <w:t>a</w:t>
            </w:r>
            <w:r w:rsidR="00110732" w:rsidRPr="00110732">
              <w:rPr>
                <w:rFonts w:eastAsia="Times New Roman" w:cs="Arial"/>
                <w:i/>
                <w:sz w:val="18"/>
                <w:szCs w:val="18"/>
                <w:lang w:val="en-US"/>
              </w:rPr>
              <w:t>fter land use strategy L6.2, insert:</w:t>
            </w:r>
          </w:p>
          <w:p w:rsidR="00110732" w:rsidRPr="00110732" w:rsidRDefault="00110732" w:rsidP="00110732">
            <w:pPr>
              <w:spacing w:before="60"/>
              <w:jc w:val="left"/>
              <w:rPr>
                <w:rFonts w:eastAsia="Times New Roman" w:cs="Arial"/>
                <w:b/>
                <w:sz w:val="18"/>
                <w:szCs w:val="18"/>
                <w:lang w:val="en-US"/>
              </w:rPr>
            </w:pPr>
            <w:r w:rsidRPr="00110732">
              <w:rPr>
                <w:rFonts w:eastAsia="Times New Roman" w:cs="Arial"/>
                <w:sz w:val="18"/>
                <w:szCs w:val="18"/>
                <w:lang w:val="en-US"/>
              </w:rPr>
              <w:t>‘</w:t>
            </w:r>
            <w:r w:rsidRPr="00110732">
              <w:rPr>
                <w:rFonts w:eastAsia="Times New Roman" w:cs="Arial"/>
                <w:b/>
                <w:sz w:val="18"/>
                <w:szCs w:val="18"/>
                <w:lang w:val="en-US"/>
              </w:rPr>
              <w:t>L6.3</w:t>
            </w:r>
          </w:p>
          <w:p w:rsidR="00110732" w:rsidRPr="00110732" w:rsidRDefault="00110732" w:rsidP="00110732">
            <w:pPr>
              <w:spacing w:after="60"/>
              <w:jc w:val="left"/>
              <w:rPr>
                <w:rFonts w:eastAsia="Times New Roman" w:cs="Arial"/>
                <w:sz w:val="18"/>
                <w:szCs w:val="18"/>
                <w:lang w:val="en-US"/>
              </w:rPr>
            </w:pPr>
            <w:r w:rsidRPr="00110732">
              <w:rPr>
                <w:rFonts w:eastAsia="Times New Roman" w:cs="Arial"/>
                <w:sz w:val="18"/>
                <w:szCs w:val="18"/>
                <w:lang w:val="en-US"/>
              </w:rPr>
              <w:t>Iconic vistas are identified and protected, maintained and enhanced via overlays.’</w:t>
            </w:r>
          </w:p>
        </w:tc>
        <w:tc>
          <w:tcPr>
            <w:tcW w:w="1394" w:type="pct"/>
          </w:tcPr>
          <w:p w:rsidR="00110732" w:rsidRPr="00110732" w:rsidRDefault="004419CA" w:rsidP="00732BA9">
            <w:pPr>
              <w:jc w:val="left"/>
              <w:rPr>
                <w:rFonts w:eastAsia="Times New Roman" w:cs="Arial"/>
                <w:sz w:val="18"/>
                <w:szCs w:val="18"/>
                <w:lang w:val="en-US"/>
              </w:rPr>
            </w:pPr>
            <w:r>
              <w:rPr>
                <w:rFonts w:eastAsia="Times New Roman" w:cs="Arial"/>
                <w:sz w:val="18"/>
                <w:lang w:val="en-US"/>
              </w:rPr>
              <w:t>Constitutes a major amendment to the planning scheme pursuant to Schedule 1, section 4 of the MGR.</w:t>
            </w:r>
          </w:p>
        </w:tc>
      </w:tr>
      <w:tr w:rsidR="00110732" w:rsidRPr="00516336" w:rsidTr="00732BA9">
        <w:tc>
          <w:tcPr>
            <w:tcW w:w="263" w:type="pct"/>
            <w:shd w:val="clear" w:color="auto" w:fill="auto"/>
          </w:tcPr>
          <w:p w:rsidR="00110732" w:rsidRPr="0065119E" w:rsidRDefault="00110732" w:rsidP="00732BA9">
            <w:pPr>
              <w:pStyle w:val="ListParagraph"/>
              <w:numPr>
                <w:ilvl w:val="0"/>
                <w:numId w:val="9"/>
              </w:numPr>
              <w:jc w:val="left"/>
              <w:rPr>
                <w:rFonts w:eastAsia="Times New Roman" w:cs="Arial"/>
                <w:sz w:val="18"/>
                <w:lang w:val="en-US"/>
              </w:rPr>
            </w:pPr>
          </w:p>
        </w:tc>
        <w:tc>
          <w:tcPr>
            <w:tcW w:w="952" w:type="pct"/>
            <w:shd w:val="clear" w:color="auto" w:fill="auto"/>
          </w:tcPr>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 xml:space="preserve">Part 3 Strategic framework, </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 Theme 2: Brisbane’s outstanding lifestyle,</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3.4.2 Element 2.1—Brisbane’s identity,</w:t>
            </w:r>
          </w:p>
          <w:p w:rsidR="00110732" w:rsidRDefault="00110732" w:rsidP="00732BA9">
            <w:pPr>
              <w:jc w:val="left"/>
              <w:rPr>
                <w:rFonts w:eastAsia="Times New Roman" w:cs="Arial"/>
                <w:sz w:val="18"/>
                <w:szCs w:val="18"/>
                <w:lang w:val="en-US"/>
              </w:rPr>
            </w:pPr>
            <w:r w:rsidRPr="00110732">
              <w:rPr>
                <w:rFonts w:eastAsia="Times New Roman" w:cs="Arial"/>
                <w:sz w:val="18"/>
                <w:szCs w:val="18"/>
                <w:lang w:val="en-US"/>
              </w:rPr>
              <w:t>Table 3.4.2.1—Specific outcomes and land use strategies</w:t>
            </w:r>
            <w:r w:rsidR="00C11805">
              <w:rPr>
                <w:rFonts w:eastAsia="Times New Roman" w:cs="Arial"/>
                <w:sz w:val="18"/>
                <w:szCs w:val="18"/>
                <w:lang w:val="en-US"/>
              </w:rPr>
              <w:t>,</w:t>
            </w:r>
          </w:p>
          <w:p w:rsidR="00C11805" w:rsidRPr="00110732" w:rsidRDefault="00C11805" w:rsidP="00732BA9">
            <w:pPr>
              <w:jc w:val="left"/>
              <w:rPr>
                <w:rFonts w:eastAsia="Times New Roman" w:cs="Arial"/>
                <w:sz w:val="18"/>
                <w:szCs w:val="18"/>
                <w:lang w:val="en-US"/>
              </w:rPr>
            </w:pPr>
            <w:r>
              <w:rPr>
                <w:rFonts w:eastAsia="Times New Roman" w:cs="Arial"/>
                <w:sz w:val="18"/>
                <w:szCs w:val="18"/>
                <w:lang w:val="en-US"/>
              </w:rPr>
              <w:t>L21.1</w:t>
            </w:r>
          </w:p>
        </w:tc>
        <w:tc>
          <w:tcPr>
            <w:tcW w:w="1222" w:type="pct"/>
            <w:shd w:val="clear" w:color="auto" w:fill="auto"/>
          </w:tcPr>
          <w:p w:rsidR="00110732" w:rsidRPr="00110732" w:rsidRDefault="00110732" w:rsidP="00110732">
            <w:pPr>
              <w:spacing w:before="60" w:after="60"/>
              <w:jc w:val="left"/>
              <w:rPr>
                <w:rFonts w:eastAsia="Times New Roman" w:cs="Arial"/>
                <w:i/>
                <w:sz w:val="18"/>
                <w:szCs w:val="18"/>
                <w:lang w:val="en-US"/>
              </w:rPr>
            </w:pPr>
            <w:r w:rsidRPr="00110732">
              <w:rPr>
                <w:rFonts w:eastAsia="Times New Roman" w:cs="Arial"/>
                <w:i/>
                <w:sz w:val="18"/>
                <w:szCs w:val="18"/>
                <w:lang w:val="en-US"/>
              </w:rPr>
              <w:t>omit:</w:t>
            </w:r>
          </w:p>
          <w:p w:rsidR="00110732" w:rsidRPr="00110732" w:rsidRDefault="00110732" w:rsidP="00110732">
            <w:pPr>
              <w:spacing w:before="60" w:after="60"/>
              <w:jc w:val="left"/>
              <w:rPr>
                <w:rFonts w:eastAsia="Times New Roman" w:cs="Arial"/>
                <w:sz w:val="18"/>
                <w:szCs w:val="18"/>
                <w:lang w:val="en-US"/>
              </w:rPr>
            </w:pPr>
            <w:r w:rsidRPr="00110732">
              <w:rPr>
                <w:rFonts w:eastAsia="Times New Roman" w:cs="Arial"/>
                <w:sz w:val="18"/>
                <w:szCs w:val="18"/>
                <w:lang w:val="en-US"/>
              </w:rPr>
              <w:t>‘</w:t>
            </w:r>
            <w:r w:rsidRPr="00110732">
              <w:rPr>
                <w:rFonts w:eastAsia="Times New Roman" w:cs="Arial"/>
                <w:b/>
                <w:sz w:val="18"/>
                <w:szCs w:val="18"/>
                <w:lang w:val="en-US"/>
              </w:rPr>
              <w:t>L21.1</w:t>
            </w:r>
          </w:p>
          <w:p w:rsidR="00110732" w:rsidRPr="00110732" w:rsidRDefault="00110732" w:rsidP="00110732">
            <w:pPr>
              <w:spacing w:before="60" w:after="60"/>
              <w:jc w:val="left"/>
              <w:rPr>
                <w:rFonts w:eastAsia="Times New Roman" w:cs="Arial"/>
                <w:sz w:val="18"/>
                <w:szCs w:val="18"/>
                <w:lang w:val="en-US"/>
              </w:rPr>
            </w:pPr>
            <w:r w:rsidRPr="00110732">
              <w:rPr>
                <w:rFonts w:cs="Arial"/>
                <w:sz w:val="18"/>
                <w:szCs w:val="18"/>
                <w:shd w:val="clear" w:color="auto" w:fill="FFFFFF"/>
              </w:rPr>
              <w:t>Development and public domain design protects and directs attention towards local views of landmark heritage or character elements identified in neighbourhood plans.’</w:t>
            </w:r>
          </w:p>
        </w:tc>
        <w:tc>
          <w:tcPr>
            <w:tcW w:w="1169" w:type="pct"/>
            <w:shd w:val="clear" w:color="auto" w:fill="auto"/>
          </w:tcPr>
          <w:p w:rsidR="00110732" w:rsidRPr="00110732" w:rsidRDefault="00110732" w:rsidP="00110732">
            <w:pPr>
              <w:spacing w:before="60" w:after="60"/>
              <w:jc w:val="left"/>
              <w:rPr>
                <w:rFonts w:eastAsia="Times New Roman" w:cs="Arial"/>
                <w:i/>
                <w:sz w:val="18"/>
                <w:szCs w:val="18"/>
                <w:lang w:val="en-US"/>
              </w:rPr>
            </w:pPr>
            <w:r w:rsidRPr="00110732">
              <w:rPr>
                <w:rFonts w:eastAsia="Times New Roman" w:cs="Arial"/>
                <w:i/>
                <w:sz w:val="18"/>
                <w:szCs w:val="18"/>
                <w:lang w:val="en-US"/>
              </w:rPr>
              <w:t>insert:</w:t>
            </w:r>
          </w:p>
          <w:p w:rsidR="00110732" w:rsidRPr="00110732" w:rsidRDefault="00110732" w:rsidP="00110732">
            <w:pPr>
              <w:spacing w:before="60" w:after="60"/>
              <w:jc w:val="left"/>
              <w:rPr>
                <w:rFonts w:eastAsia="Times New Roman" w:cs="Arial"/>
                <w:sz w:val="18"/>
                <w:szCs w:val="18"/>
                <w:lang w:val="en-US"/>
              </w:rPr>
            </w:pPr>
            <w:r w:rsidRPr="00110732">
              <w:rPr>
                <w:rFonts w:eastAsia="Times New Roman" w:cs="Arial"/>
                <w:sz w:val="18"/>
                <w:szCs w:val="18"/>
                <w:lang w:val="en-US"/>
              </w:rPr>
              <w:t>‘</w:t>
            </w:r>
            <w:r w:rsidRPr="00110732">
              <w:rPr>
                <w:rFonts w:eastAsia="Times New Roman" w:cs="Arial"/>
                <w:b/>
                <w:sz w:val="18"/>
                <w:szCs w:val="18"/>
                <w:lang w:val="en-US"/>
              </w:rPr>
              <w:t>L21.1</w:t>
            </w:r>
          </w:p>
          <w:p w:rsidR="00110732" w:rsidRPr="00110732" w:rsidRDefault="00110732" w:rsidP="00110732">
            <w:pPr>
              <w:spacing w:before="60" w:after="60"/>
              <w:jc w:val="left"/>
              <w:rPr>
                <w:rFonts w:eastAsia="Times New Roman" w:cs="Arial"/>
                <w:sz w:val="18"/>
                <w:szCs w:val="18"/>
                <w:lang w:val="en-US"/>
              </w:rPr>
            </w:pPr>
            <w:r w:rsidRPr="00110732">
              <w:rPr>
                <w:rFonts w:cs="Arial"/>
                <w:sz w:val="18"/>
                <w:szCs w:val="18"/>
                <w:shd w:val="clear" w:color="auto" w:fill="FFFFFF"/>
              </w:rPr>
              <w:t xml:space="preserve">Development and public domain design protects and directs attention towards local views of landmark heritage or character elements or </w:t>
            </w:r>
            <w:r w:rsidRPr="00110732">
              <w:rPr>
                <w:rFonts w:eastAsia="Times New Roman" w:cs="Arial"/>
                <w:sz w:val="18"/>
                <w:szCs w:val="18"/>
                <w:lang w:val="en-US"/>
              </w:rPr>
              <w:t>iconic vistas</w:t>
            </w:r>
            <w:r w:rsidRPr="00110732">
              <w:rPr>
                <w:rFonts w:cs="Arial"/>
                <w:sz w:val="18"/>
                <w:szCs w:val="18"/>
                <w:shd w:val="clear" w:color="auto" w:fill="FFFFFF"/>
              </w:rPr>
              <w:t xml:space="preserve"> identified in neighbourhood plans and overlays.’</w:t>
            </w:r>
          </w:p>
        </w:tc>
        <w:tc>
          <w:tcPr>
            <w:tcW w:w="1394" w:type="pct"/>
          </w:tcPr>
          <w:p w:rsidR="00110732" w:rsidRPr="00110732" w:rsidRDefault="004419CA" w:rsidP="00732BA9">
            <w:pPr>
              <w:jc w:val="left"/>
              <w:rPr>
                <w:rFonts w:eastAsia="Times New Roman" w:cs="Arial"/>
                <w:sz w:val="18"/>
                <w:szCs w:val="18"/>
                <w:lang w:val="en-US"/>
              </w:rPr>
            </w:pPr>
            <w:r>
              <w:rPr>
                <w:rFonts w:eastAsia="Times New Roman" w:cs="Arial"/>
                <w:sz w:val="18"/>
                <w:lang w:val="en-US"/>
              </w:rPr>
              <w:t>Constitutes a major amendment to the planning scheme pursuant to Schedule 1, section 4 of the MGR.</w:t>
            </w:r>
          </w:p>
        </w:tc>
      </w:tr>
      <w:tr w:rsidR="00110732" w:rsidRPr="00516336" w:rsidTr="00732BA9">
        <w:tc>
          <w:tcPr>
            <w:tcW w:w="263" w:type="pct"/>
            <w:shd w:val="clear" w:color="auto" w:fill="auto"/>
          </w:tcPr>
          <w:p w:rsidR="00110732" w:rsidRPr="0065119E" w:rsidRDefault="00110732" w:rsidP="00732BA9">
            <w:pPr>
              <w:pStyle w:val="ListParagraph"/>
              <w:numPr>
                <w:ilvl w:val="0"/>
                <w:numId w:val="9"/>
              </w:numPr>
              <w:jc w:val="left"/>
              <w:rPr>
                <w:rFonts w:eastAsia="Times New Roman" w:cs="Arial"/>
                <w:sz w:val="18"/>
                <w:lang w:val="en-US"/>
              </w:rPr>
            </w:pPr>
          </w:p>
        </w:tc>
        <w:tc>
          <w:tcPr>
            <w:tcW w:w="952" w:type="pct"/>
            <w:shd w:val="clear" w:color="auto" w:fill="auto"/>
          </w:tcPr>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 xml:space="preserve">Part 3 Strategic framework, </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 Theme 2: Brisbane’s outstanding lifestyle,</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3.4.5 Element 2.4</w:t>
            </w:r>
            <w:r w:rsidR="00C11805">
              <w:rPr>
                <w:rFonts w:eastAsia="Times New Roman" w:cs="Arial"/>
                <w:sz w:val="18"/>
                <w:szCs w:val="18"/>
                <w:lang w:val="en-US"/>
              </w:rPr>
              <w:t xml:space="preserve"> </w:t>
            </w:r>
            <w:r w:rsidRPr="00110732">
              <w:rPr>
                <w:rFonts w:eastAsia="Times New Roman" w:cs="Arial"/>
                <w:sz w:val="18"/>
                <w:szCs w:val="18"/>
                <w:lang w:val="en-US"/>
              </w:rPr>
              <w:t>—</w:t>
            </w:r>
            <w:r w:rsidR="00C11805">
              <w:rPr>
                <w:rFonts w:eastAsia="Times New Roman" w:cs="Arial"/>
                <w:sz w:val="18"/>
                <w:szCs w:val="18"/>
                <w:lang w:val="en-US"/>
              </w:rPr>
              <w:t xml:space="preserve"> </w:t>
            </w:r>
            <w:r w:rsidRPr="00110732">
              <w:rPr>
                <w:rFonts w:eastAsia="Times New Roman" w:cs="Arial"/>
                <w:sz w:val="18"/>
                <w:szCs w:val="18"/>
                <w:lang w:val="en-US"/>
              </w:rPr>
              <w:t>Brisbane's community facilities, services, open space and recreation infrastructure,</w:t>
            </w:r>
          </w:p>
          <w:p w:rsidR="00110732" w:rsidRDefault="00110732" w:rsidP="00732BA9">
            <w:pPr>
              <w:jc w:val="left"/>
              <w:rPr>
                <w:rFonts w:eastAsia="Times New Roman" w:cs="Arial"/>
                <w:sz w:val="18"/>
                <w:szCs w:val="18"/>
                <w:lang w:val="en-US"/>
              </w:rPr>
            </w:pPr>
            <w:r w:rsidRPr="00110732">
              <w:rPr>
                <w:rFonts w:eastAsia="Times New Roman" w:cs="Arial"/>
                <w:sz w:val="18"/>
                <w:szCs w:val="18"/>
                <w:lang w:val="en-US"/>
              </w:rPr>
              <w:t>Table 3.4.5.1—Specific outcomes and land use strategies</w:t>
            </w:r>
            <w:r w:rsidR="00C11805">
              <w:rPr>
                <w:rFonts w:eastAsia="Times New Roman" w:cs="Arial"/>
                <w:sz w:val="18"/>
                <w:szCs w:val="18"/>
                <w:lang w:val="en-US"/>
              </w:rPr>
              <w:t>,</w:t>
            </w:r>
          </w:p>
          <w:p w:rsidR="00110732" w:rsidRPr="00C11805" w:rsidRDefault="00C11805" w:rsidP="00732BA9">
            <w:pPr>
              <w:jc w:val="left"/>
              <w:rPr>
                <w:rFonts w:eastAsia="Times New Roman" w:cs="Arial"/>
                <w:sz w:val="18"/>
                <w:szCs w:val="18"/>
                <w:lang w:val="en-US"/>
              </w:rPr>
            </w:pPr>
            <w:r>
              <w:rPr>
                <w:rFonts w:eastAsia="Times New Roman" w:cs="Arial"/>
                <w:sz w:val="18"/>
                <w:szCs w:val="18"/>
                <w:lang w:val="en-US"/>
              </w:rPr>
              <w:t>L1.4</w:t>
            </w:r>
          </w:p>
        </w:tc>
        <w:tc>
          <w:tcPr>
            <w:tcW w:w="1222" w:type="pct"/>
            <w:shd w:val="clear" w:color="auto" w:fill="auto"/>
          </w:tcPr>
          <w:p w:rsidR="00110732" w:rsidRPr="00110732" w:rsidRDefault="00110732" w:rsidP="00110732">
            <w:pPr>
              <w:spacing w:before="60" w:after="60"/>
              <w:jc w:val="left"/>
              <w:rPr>
                <w:rFonts w:eastAsia="Times New Roman" w:cs="Arial"/>
                <w:i/>
                <w:sz w:val="18"/>
                <w:szCs w:val="18"/>
                <w:lang w:val="en-US"/>
              </w:rPr>
            </w:pPr>
          </w:p>
        </w:tc>
        <w:tc>
          <w:tcPr>
            <w:tcW w:w="1169" w:type="pct"/>
            <w:shd w:val="clear" w:color="auto" w:fill="auto"/>
          </w:tcPr>
          <w:p w:rsidR="00110732" w:rsidRPr="00110732" w:rsidRDefault="00C11805" w:rsidP="00110732">
            <w:pPr>
              <w:spacing w:before="60" w:after="60"/>
              <w:jc w:val="left"/>
              <w:rPr>
                <w:rFonts w:eastAsia="Times New Roman" w:cs="Arial"/>
                <w:i/>
                <w:sz w:val="18"/>
                <w:szCs w:val="18"/>
                <w:lang w:val="en-US"/>
              </w:rPr>
            </w:pPr>
            <w:r>
              <w:rPr>
                <w:rFonts w:eastAsia="Times New Roman" w:cs="Arial"/>
                <w:i/>
                <w:sz w:val="18"/>
                <w:szCs w:val="18"/>
                <w:lang w:val="en-US"/>
              </w:rPr>
              <w:t>a</w:t>
            </w:r>
            <w:r w:rsidR="00110732" w:rsidRPr="00110732">
              <w:rPr>
                <w:rFonts w:eastAsia="Times New Roman" w:cs="Arial"/>
                <w:i/>
                <w:sz w:val="18"/>
                <w:szCs w:val="18"/>
                <w:lang w:val="en-US"/>
              </w:rPr>
              <w:t>fter land use strategy L1.4, insert:</w:t>
            </w:r>
          </w:p>
          <w:p w:rsidR="00110732" w:rsidRPr="00110732" w:rsidRDefault="00110732" w:rsidP="00110732">
            <w:pPr>
              <w:spacing w:before="60"/>
              <w:jc w:val="left"/>
              <w:rPr>
                <w:rFonts w:eastAsia="Times New Roman" w:cs="Arial"/>
                <w:b/>
                <w:sz w:val="18"/>
                <w:szCs w:val="18"/>
                <w:lang w:val="en-US"/>
              </w:rPr>
            </w:pPr>
            <w:r w:rsidRPr="00110732">
              <w:rPr>
                <w:rFonts w:eastAsia="Times New Roman" w:cs="Arial"/>
                <w:sz w:val="18"/>
                <w:szCs w:val="18"/>
                <w:lang w:val="en-US"/>
              </w:rPr>
              <w:t>‘</w:t>
            </w:r>
            <w:r w:rsidRPr="00110732">
              <w:rPr>
                <w:rFonts w:eastAsia="Times New Roman" w:cs="Arial"/>
                <w:b/>
                <w:sz w:val="18"/>
                <w:szCs w:val="18"/>
                <w:lang w:val="en-US"/>
              </w:rPr>
              <w:t>L1.5</w:t>
            </w:r>
          </w:p>
          <w:p w:rsidR="00110732" w:rsidRPr="00110732" w:rsidRDefault="00110732" w:rsidP="00110732">
            <w:pPr>
              <w:spacing w:before="60" w:after="60"/>
              <w:jc w:val="left"/>
              <w:rPr>
                <w:rFonts w:eastAsia="Times New Roman" w:cs="Arial"/>
                <w:sz w:val="18"/>
                <w:szCs w:val="18"/>
                <w:lang w:val="en-US"/>
              </w:rPr>
            </w:pPr>
            <w:r w:rsidRPr="00110732">
              <w:rPr>
                <w:rFonts w:eastAsia="Times New Roman" w:cs="Arial"/>
                <w:sz w:val="18"/>
                <w:szCs w:val="18"/>
                <w:lang w:val="en-US"/>
              </w:rPr>
              <w:t>Development protects, maintains and enhances key civic spaces to provide for the informal recreation needs of workers, visitors and residents of the city centre and the wider city and regional population.’</w:t>
            </w:r>
          </w:p>
          <w:p w:rsidR="00110732" w:rsidRPr="00110732" w:rsidRDefault="00110732" w:rsidP="00110732">
            <w:pPr>
              <w:spacing w:before="60" w:after="60"/>
              <w:jc w:val="left"/>
              <w:rPr>
                <w:rFonts w:eastAsia="Times New Roman" w:cs="Arial"/>
                <w:sz w:val="18"/>
                <w:szCs w:val="18"/>
                <w:lang w:val="en-US"/>
              </w:rPr>
            </w:pPr>
          </w:p>
          <w:p w:rsidR="00110732" w:rsidRPr="00110732" w:rsidRDefault="00110732" w:rsidP="00110732">
            <w:pPr>
              <w:spacing w:before="60" w:after="60"/>
              <w:jc w:val="left"/>
              <w:rPr>
                <w:rFonts w:eastAsia="Times New Roman" w:cs="Arial"/>
                <w:b/>
                <w:i/>
                <w:sz w:val="18"/>
                <w:szCs w:val="18"/>
                <w:lang w:val="en-US"/>
              </w:rPr>
            </w:pPr>
          </w:p>
        </w:tc>
        <w:tc>
          <w:tcPr>
            <w:tcW w:w="1394" w:type="pct"/>
          </w:tcPr>
          <w:p w:rsidR="00110732" w:rsidRPr="00110732" w:rsidRDefault="004419CA" w:rsidP="00732BA9">
            <w:pPr>
              <w:jc w:val="left"/>
              <w:rPr>
                <w:rFonts w:eastAsia="Times New Roman" w:cs="Arial"/>
                <w:sz w:val="18"/>
                <w:szCs w:val="18"/>
                <w:lang w:val="en-US"/>
              </w:rPr>
            </w:pPr>
            <w:r>
              <w:rPr>
                <w:rFonts w:eastAsia="Times New Roman" w:cs="Arial"/>
                <w:sz w:val="18"/>
                <w:lang w:val="en-US"/>
              </w:rPr>
              <w:t>Constitutes a major amendment to the planning scheme pursuant to Schedule 1, section 4 of the MGR.</w:t>
            </w:r>
          </w:p>
        </w:tc>
      </w:tr>
      <w:tr w:rsidR="00110732" w:rsidRPr="00516336" w:rsidTr="00732BA9">
        <w:tc>
          <w:tcPr>
            <w:tcW w:w="263" w:type="pct"/>
            <w:shd w:val="clear" w:color="auto" w:fill="auto"/>
          </w:tcPr>
          <w:p w:rsidR="00110732" w:rsidRPr="0065119E" w:rsidRDefault="00110732" w:rsidP="00732BA9">
            <w:pPr>
              <w:pStyle w:val="ListParagraph"/>
              <w:numPr>
                <w:ilvl w:val="0"/>
                <w:numId w:val="9"/>
              </w:numPr>
              <w:jc w:val="left"/>
              <w:rPr>
                <w:rFonts w:eastAsia="Times New Roman" w:cs="Arial"/>
                <w:sz w:val="18"/>
                <w:lang w:val="en-US"/>
              </w:rPr>
            </w:pPr>
          </w:p>
        </w:tc>
        <w:tc>
          <w:tcPr>
            <w:tcW w:w="952" w:type="pct"/>
            <w:shd w:val="clear" w:color="auto" w:fill="auto"/>
          </w:tcPr>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 xml:space="preserve">Part 3 Strategic framework, </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3.7 Theme 5: Brisbane’s CityShape,</w:t>
            </w:r>
          </w:p>
          <w:p w:rsidR="00110732" w:rsidRPr="00110732" w:rsidRDefault="00110732" w:rsidP="00732BA9">
            <w:pPr>
              <w:jc w:val="left"/>
              <w:rPr>
                <w:rFonts w:eastAsia="Times New Roman" w:cs="Arial"/>
                <w:sz w:val="18"/>
                <w:szCs w:val="18"/>
                <w:lang w:val="en-US"/>
              </w:rPr>
            </w:pPr>
            <w:r w:rsidRPr="00110732">
              <w:rPr>
                <w:rFonts w:eastAsia="Times New Roman" w:cs="Arial"/>
                <w:sz w:val="18"/>
                <w:szCs w:val="18"/>
                <w:lang w:val="en-US"/>
              </w:rPr>
              <w:t>3.7.2 Element 5.1</w:t>
            </w:r>
            <w:r w:rsidR="00C11805">
              <w:rPr>
                <w:rFonts w:eastAsia="Times New Roman" w:cs="Arial"/>
                <w:sz w:val="18"/>
                <w:szCs w:val="18"/>
                <w:lang w:val="en-US"/>
              </w:rPr>
              <w:t xml:space="preserve"> </w:t>
            </w:r>
            <w:r w:rsidRPr="00110732">
              <w:rPr>
                <w:rFonts w:eastAsia="Times New Roman" w:cs="Arial"/>
                <w:sz w:val="18"/>
                <w:szCs w:val="18"/>
                <w:lang w:val="en-US"/>
              </w:rPr>
              <w:t>—</w:t>
            </w:r>
            <w:r w:rsidR="00C11805">
              <w:rPr>
                <w:rFonts w:eastAsia="Times New Roman" w:cs="Arial"/>
                <w:sz w:val="18"/>
                <w:szCs w:val="18"/>
                <w:lang w:val="en-US"/>
              </w:rPr>
              <w:t xml:space="preserve"> </w:t>
            </w:r>
            <w:r w:rsidRPr="00110732">
              <w:rPr>
                <w:rFonts w:eastAsia="Times New Roman" w:cs="Arial"/>
                <w:sz w:val="18"/>
                <w:szCs w:val="18"/>
                <w:lang w:val="en-US"/>
              </w:rPr>
              <w:t>Brisbane’s City Centre,</w:t>
            </w:r>
          </w:p>
          <w:p w:rsidR="00110732" w:rsidRDefault="00110732" w:rsidP="00732BA9">
            <w:pPr>
              <w:jc w:val="left"/>
              <w:rPr>
                <w:rFonts w:eastAsia="Times New Roman" w:cs="Arial"/>
                <w:sz w:val="18"/>
                <w:szCs w:val="18"/>
                <w:lang w:val="en-US"/>
              </w:rPr>
            </w:pPr>
            <w:r w:rsidRPr="00110732">
              <w:rPr>
                <w:rFonts w:eastAsia="Times New Roman" w:cs="Arial"/>
                <w:sz w:val="18"/>
                <w:szCs w:val="18"/>
                <w:lang w:val="en-US"/>
              </w:rPr>
              <w:t>Table 3.7.2.1—Specific outcomes and land use strategies</w:t>
            </w:r>
            <w:r w:rsidR="00C11805">
              <w:rPr>
                <w:rFonts w:eastAsia="Times New Roman" w:cs="Arial"/>
                <w:sz w:val="18"/>
                <w:szCs w:val="18"/>
                <w:lang w:val="en-US"/>
              </w:rPr>
              <w:t>,</w:t>
            </w:r>
          </w:p>
          <w:p w:rsidR="00110732" w:rsidRPr="00110732" w:rsidRDefault="00C11805" w:rsidP="00732BA9">
            <w:pPr>
              <w:jc w:val="left"/>
              <w:rPr>
                <w:rFonts w:eastAsia="Times New Roman" w:cs="Arial"/>
                <w:sz w:val="18"/>
                <w:szCs w:val="18"/>
                <w:lang w:val="en-US"/>
              </w:rPr>
            </w:pPr>
            <w:r>
              <w:rPr>
                <w:rFonts w:eastAsia="Times New Roman" w:cs="Arial"/>
                <w:sz w:val="18"/>
                <w:szCs w:val="18"/>
                <w:lang w:val="en-US"/>
              </w:rPr>
              <w:t>L5.4</w:t>
            </w:r>
          </w:p>
        </w:tc>
        <w:tc>
          <w:tcPr>
            <w:tcW w:w="1222" w:type="pct"/>
            <w:shd w:val="clear" w:color="auto" w:fill="auto"/>
          </w:tcPr>
          <w:p w:rsidR="00110732" w:rsidRPr="00110732" w:rsidRDefault="00110732" w:rsidP="00110732">
            <w:pPr>
              <w:spacing w:before="60" w:after="60"/>
              <w:jc w:val="left"/>
              <w:rPr>
                <w:rFonts w:eastAsia="Times New Roman" w:cs="Arial"/>
                <w:i/>
                <w:sz w:val="18"/>
                <w:szCs w:val="18"/>
                <w:lang w:val="en-US"/>
              </w:rPr>
            </w:pPr>
          </w:p>
        </w:tc>
        <w:tc>
          <w:tcPr>
            <w:tcW w:w="1169" w:type="pct"/>
            <w:shd w:val="clear" w:color="auto" w:fill="auto"/>
          </w:tcPr>
          <w:p w:rsidR="00110732" w:rsidRPr="00110732" w:rsidRDefault="00C11805" w:rsidP="00110732">
            <w:pPr>
              <w:spacing w:before="60" w:after="60"/>
              <w:jc w:val="left"/>
              <w:rPr>
                <w:rFonts w:eastAsia="Times New Roman" w:cs="Arial"/>
                <w:i/>
                <w:sz w:val="18"/>
                <w:szCs w:val="18"/>
                <w:lang w:val="en-US"/>
              </w:rPr>
            </w:pPr>
            <w:r>
              <w:rPr>
                <w:rFonts w:eastAsia="Times New Roman" w:cs="Arial"/>
                <w:i/>
                <w:sz w:val="18"/>
                <w:szCs w:val="18"/>
                <w:lang w:val="en-US"/>
              </w:rPr>
              <w:t>a</w:t>
            </w:r>
            <w:r w:rsidR="00110732" w:rsidRPr="00110732">
              <w:rPr>
                <w:rFonts w:eastAsia="Times New Roman" w:cs="Arial"/>
                <w:i/>
                <w:sz w:val="18"/>
                <w:szCs w:val="18"/>
                <w:lang w:val="en-US"/>
              </w:rPr>
              <w:t>fter land use strategy L5.4, insert:</w:t>
            </w:r>
          </w:p>
          <w:p w:rsidR="00110732" w:rsidRPr="00110732" w:rsidRDefault="00110732" w:rsidP="00110732">
            <w:pPr>
              <w:spacing w:before="60" w:after="60"/>
              <w:jc w:val="left"/>
              <w:rPr>
                <w:rFonts w:eastAsia="Times New Roman" w:cs="Arial"/>
                <w:sz w:val="18"/>
                <w:szCs w:val="18"/>
                <w:lang w:val="en-US"/>
              </w:rPr>
            </w:pPr>
            <w:r w:rsidRPr="00110732">
              <w:rPr>
                <w:rFonts w:eastAsia="Times New Roman" w:cs="Arial"/>
                <w:sz w:val="18"/>
                <w:szCs w:val="18"/>
                <w:lang w:val="en-US"/>
              </w:rPr>
              <w:t>‘</w:t>
            </w:r>
            <w:r w:rsidRPr="00110732">
              <w:rPr>
                <w:rFonts w:eastAsia="Times New Roman" w:cs="Arial"/>
                <w:b/>
                <w:sz w:val="18"/>
                <w:szCs w:val="18"/>
                <w:lang w:val="en-US"/>
              </w:rPr>
              <w:t>L5.5</w:t>
            </w:r>
          </w:p>
          <w:p w:rsidR="00110732" w:rsidRPr="00110732" w:rsidRDefault="00110732" w:rsidP="00110732">
            <w:pPr>
              <w:spacing w:before="60" w:after="60"/>
              <w:jc w:val="left"/>
              <w:rPr>
                <w:rFonts w:eastAsia="Times New Roman" w:cs="Arial"/>
                <w:sz w:val="18"/>
                <w:szCs w:val="18"/>
                <w:lang w:val="en-US"/>
              </w:rPr>
            </w:pPr>
            <w:r w:rsidRPr="00110732">
              <w:rPr>
                <w:rFonts w:eastAsia="Times New Roman" w:cs="Arial"/>
                <w:sz w:val="18"/>
                <w:szCs w:val="18"/>
                <w:lang w:val="en-US"/>
              </w:rPr>
              <w:t>Key civic spaces and iconic vistas are identified and protected, maintained and enhanced via overlays.’</w:t>
            </w:r>
          </w:p>
        </w:tc>
        <w:tc>
          <w:tcPr>
            <w:tcW w:w="1394" w:type="pct"/>
          </w:tcPr>
          <w:p w:rsidR="00110732" w:rsidRPr="00110732" w:rsidRDefault="004419CA" w:rsidP="00732BA9">
            <w:pPr>
              <w:jc w:val="left"/>
              <w:rPr>
                <w:rFonts w:eastAsia="Times New Roman" w:cs="Arial"/>
                <w:sz w:val="18"/>
                <w:szCs w:val="18"/>
                <w:lang w:val="en-US"/>
              </w:rPr>
            </w:pPr>
            <w:r>
              <w:rPr>
                <w:rFonts w:eastAsia="Times New Roman" w:cs="Arial"/>
                <w:sz w:val="18"/>
                <w:lang w:val="en-US"/>
              </w:rPr>
              <w:t>Constitutes a major amendment to the planning scheme pursuant to Schedule 1, section 4 of the MGR.</w:t>
            </w:r>
          </w:p>
        </w:tc>
      </w:tr>
    </w:tbl>
    <w:p w:rsidR="00DF1BD2" w:rsidRDefault="00DF1BD2" w:rsidP="00732BA9"/>
    <w:p w:rsidR="006C4AD6" w:rsidRPr="00A76FE6" w:rsidRDefault="00E824C8" w:rsidP="00732BA9">
      <w:pPr>
        <w:pStyle w:val="Heading4"/>
        <w:spacing w:before="0" w:after="0"/>
        <w:rPr>
          <w:sz w:val="20"/>
          <w:szCs w:val="20"/>
          <w:lang w:val="en-US"/>
        </w:rPr>
      </w:pPr>
      <w:r w:rsidRPr="00A76FE6">
        <w:rPr>
          <w:sz w:val="20"/>
          <w:szCs w:val="20"/>
          <w:lang w:val="en-US"/>
        </w:rPr>
        <w:lastRenderedPageBreak/>
        <w:t>Part 5 Tables of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69"/>
        <w:gridCol w:w="2438"/>
        <w:gridCol w:w="5821"/>
        <w:gridCol w:w="2486"/>
      </w:tblGrid>
      <w:tr w:rsidR="00E824C8" w:rsidRPr="00516336" w:rsidTr="00E054A8">
        <w:trPr>
          <w:tblHeader/>
        </w:trPr>
        <w:tc>
          <w:tcPr>
            <w:tcW w:w="222" w:type="pct"/>
            <w:shd w:val="clear" w:color="auto" w:fill="D9D9D9"/>
          </w:tcPr>
          <w:p w:rsidR="00E824C8" w:rsidRPr="00A7242C" w:rsidRDefault="00E824C8" w:rsidP="00CC7CA9">
            <w:pPr>
              <w:spacing w:before="60" w:after="60"/>
              <w:jc w:val="left"/>
              <w:rPr>
                <w:rFonts w:eastAsia="Times New Roman" w:cs="Arial"/>
                <w:b/>
                <w:lang w:val="en-US"/>
              </w:rPr>
            </w:pPr>
            <w:r>
              <w:rPr>
                <w:rFonts w:eastAsia="Times New Roman" w:cs="Arial"/>
                <w:b/>
                <w:lang w:val="en-US"/>
              </w:rPr>
              <w:t>Item no.</w:t>
            </w:r>
          </w:p>
        </w:tc>
        <w:tc>
          <w:tcPr>
            <w:tcW w:w="979" w:type="pct"/>
            <w:shd w:val="clear" w:color="auto" w:fill="D9D9D9"/>
          </w:tcPr>
          <w:p w:rsidR="00E824C8" w:rsidRPr="00090D4E" w:rsidRDefault="00E824C8" w:rsidP="00CC7CA9">
            <w:pPr>
              <w:spacing w:before="60" w:after="60"/>
              <w:jc w:val="left"/>
              <w:rPr>
                <w:rFonts w:eastAsia="Times New Roman" w:cs="Arial"/>
                <w:i/>
                <w:lang w:val="en-US"/>
              </w:rPr>
            </w:pPr>
            <w:r w:rsidRPr="00090D4E">
              <w:rPr>
                <w:rFonts w:eastAsia="Times New Roman" w:cs="Arial"/>
                <w:b/>
                <w:i/>
                <w:lang w:val="en-US"/>
              </w:rPr>
              <w:t xml:space="preserve">Brisbane City Plan 2014 </w:t>
            </w:r>
            <w:r w:rsidRPr="00090D4E">
              <w:rPr>
                <w:rFonts w:eastAsia="Times New Roman" w:cs="Arial"/>
                <w:b/>
                <w:lang w:val="en-US"/>
              </w:rPr>
              <w:t>reference</w:t>
            </w:r>
            <w:r w:rsidRPr="00090D4E">
              <w:rPr>
                <w:rFonts w:eastAsia="Times New Roman" w:cs="Arial"/>
                <w:b/>
                <w:i/>
                <w:lang w:val="en-US"/>
              </w:rPr>
              <w:t xml:space="preserve"> </w:t>
            </w:r>
          </w:p>
        </w:tc>
        <w:tc>
          <w:tcPr>
            <w:tcW w:w="862" w:type="pct"/>
            <w:shd w:val="clear" w:color="auto" w:fill="D9D9D9"/>
          </w:tcPr>
          <w:p w:rsidR="00E824C8" w:rsidRPr="00090D4E" w:rsidRDefault="00E824C8" w:rsidP="00CC7CA9">
            <w:pPr>
              <w:spacing w:before="60" w:after="60"/>
              <w:jc w:val="left"/>
              <w:rPr>
                <w:rFonts w:eastAsia="Times New Roman" w:cs="Arial"/>
                <w:b/>
                <w:lang w:val="en-US"/>
              </w:rPr>
            </w:pPr>
            <w:r w:rsidRPr="00090D4E">
              <w:rPr>
                <w:rFonts w:eastAsia="Times New Roman" w:cs="Arial"/>
                <w:b/>
                <w:lang w:val="en-US"/>
              </w:rPr>
              <w:t xml:space="preserve">Provision of </w:t>
            </w:r>
            <w:r w:rsidRPr="00090D4E">
              <w:rPr>
                <w:rFonts w:eastAsia="Times New Roman" w:cs="Arial"/>
                <w:b/>
                <w:i/>
                <w:lang w:val="en-US"/>
              </w:rPr>
              <w:t>Brisbane City Plan</w:t>
            </w:r>
            <w:r w:rsidRPr="00090D4E">
              <w:rPr>
                <w:rFonts w:eastAsia="Times New Roman" w:cs="Arial"/>
                <w:b/>
                <w:lang w:val="en-US"/>
              </w:rPr>
              <w:t xml:space="preserve"> </w:t>
            </w:r>
            <w:r w:rsidRPr="00090D4E">
              <w:rPr>
                <w:rFonts w:eastAsia="Times New Roman" w:cs="Arial"/>
                <w:b/>
                <w:i/>
                <w:lang w:val="en-US"/>
              </w:rPr>
              <w:t>2014</w:t>
            </w:r>
            <w:r w:rsidRPr="00090D4E">
              <w:rPr>
                <w:rFonts w:eastAsia="Times New Roman" w:cs="Arial"/>
                <w:b/>
                <w:vertAlign w:val="superscript"/>
                <w:lang w:val="en-US"/>
              </w:rPr>
              <w:t xml:space="preserve"> </w:t>
            </w:r>
            <w:r w:rsidRPr="00090D4E">
              <w:rPr>
                <w:rFonts w:eastAsia="Times New Roman" w:cs="Arial"/>
                <w:b/>
                <w:lang w:val="en-US"/>
              </w:rPr>
              <w:t>to be omitted</w:t>
            </w:r>
          </w:p>
        </w:tc>
        <w:tc>
          <w:tcPr>
            <w:tcW w:w="2058" w:type="pct"/>
            <w:shd w:val="clear" w:color="auto" w:fill="D9D9D9"/>
          </w:tcPr>
          <w:p w:rsidR="00E824C8" w:rsidRPr="00090D4E" w:rsidRDefault="00E824C8" w:rsidP="00CC7CA9">
            <w:pPr>
              <w:spacing w:before="60" w:after="60"/>
              <w:jc w:val="left"/>
              <w:rPr>
                <w:rFonts w:eastAsia="Times New Roman" w:cs="Arial"/>
                <w:b/>
                <w:lang w:val="en-US"/>
              </w:rPr>
            </w:pPr>
            <w:r w:rsidRPr="00090D4E">
              <w:rPr>
                <w:rFonts w:eastAsia="Times New Roman" w:cs="Arial"/>
                <w:b/>
                <w:lang w:val="en-US"/>
              </w:rPr>
              <w:t>Provision</w:t>
            </w:r>
            <w:r w:rsidRPr="00090D4E">
              <w:rPr>
                <w:rFonts w:eastAsia="Times New Roman" w:cs="Arial"/>
                <w:b/>
                <w:i/>
                <w:lang w:val="en-US"/>
              </w:rPr>
              <w:t xml:space="preserve"> </w:t>
            </w:r>
            <w:r w:rsidRPr="00090D4E">
              <w:rPr>
                <w:rFonts w:eastAsia="Times New Roman" w:cs="Arial"/>
                <w:b/>
                <w:lang w:val="en-US"/>
              </w:rPr>
              <w:t>to be inserted</w:t>
            </w:r>
          </w:p>
        </w:tc>
        <w:tc>
          <w:tcPr>
            <w:tcW w:w="879"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110732" w:rsidRPr="00516336" w:rsidTr="00E054A8">
        <w:tc>
          <w:tcPr>
            <w:tcW w:w="222" w:type="pct"/>
            <w:shd w:val="clear" w:color="auto" w:fill="auto"/>
          </w:tcPr>
          <w:p w:rsidR="00110732" w:rsidRPr="00735331" w:rsidRDefault="00110732" w:rsidP="00732BA9">
            <w:pPr>
              <w:pStyle w:val="ListParagraph"/>
              <w:numPr>
                <w:ilvl w:val="0"/>
                <w:numId w:val="9"/>
              </w:numPr>
              <w:jc w:val="left"/>
              <w:rPr>
                <w:rFonts w:eastAsia="Times New Roman" w:cs="Arial"/>
                <w:sz w:val="18"/>
                <w:lang w:val="en-US"/>
              </w:rPr>
            </w:pPr>
          </w:p>
        </w:tc>
        <w:tc>
          <w:tcPr>
            <w:tcW w:w="979" w:type="pct"/>
            <w:shd w:val="clear" w:color="auto" w:fill="auto"/>
          </w:tcPr>
          <w:p w:rsidR="00110732" w:rsidRPr="00110732" w:rsidRDefault="00110732" w:rsidP="00732BA9">
            <w:pPr>
              <w:jc w:val="left"/>
              <w:rPr>
                <w:rFonts w:eastAsia="Times New Roman" w:cs="Arial"/>
                <w:sz w:val="18"/>
                <w:lang w:val="en-US"/>
              </w:rPr>
            </w:pPr>
            <w:r w:rsidRPr="00110732">
              <w:rPr>
                <w:rFonts w:eastAsia="Times New Roman" w:cs="Arial"/>
                <w:sz w:val="18"/>
                <w:lang w:val="en-US"/>
              </w:rPr>
              <w:t xml:space="preserve">Part 5 Tables of assessment, </w:t>
            </w:r>
          </w:p>
          <w:p w:rsidR="00110732" w:rsidRPr="00110732" w:rsidRDefault="00110732" w:rsidP="00732BA9">
            <w:pPr>
              <w:jc w:val="left"/>
              <w:rPr>
                <w:rFonts w:eastAsia="Times New Roman" w:cs="Arial"/>
                <w:sz w:val="18"/>
                <w:lang w:val="en-US"/>
              </w:rPr>
            </w:pPr>
            <w:r w:rsidRPr="00110732">
              <w:rPr>
                <w:rFonts w:eastAsia="Times New Roman" w:cs="Arial"/>
                <w:sz w:val="18"/>
                <w:lang w:val="en-US"/>
              </w:rPr>
              <w:t>5.3 Categories of development and assessment,</w:t>
            </w:r>
          </w:p>
          <w:p w:rsidR="00110732" w:rsidRPr="00110732" w:rsidRDefault="00110732" w:rsidP="00732BA9">
            <w:pPr>
              <w:pStyle w:val="BodyText"/>
              <w:spacing w:before="0" w:after="0"/>
              <w:rPr>
                <w:szCs w:val="20"/>
              </w:rPr>
            </w:pPr>
            <w:r w:rsidRPr="00110732">
              <w:rPr>
                <w:szCs w:val="20"/>
              </w:rPr>
              <w:t>5.3.4 Prescribed accepted development,</w:t>
            </w:r>
          </w:p>
          <w:p w:rsidR="00110732" w:rsidRPr="00110732" w:rsidRDefault="00110732" w:rsidP="00732BA9">
            <w:pPr>
              <w:jc w:val="left"/>
              <w:rPr>
                <w:rFonts w:eastAsia="Times New Roman" w:cs="Arial"/>
                <w:sz w:val="18"/>
                <w:lang w:val="en-US"/>
              </w:rPr>
            </w:pPr>
            <w:r w:rsidRPr="00110732">
              <w:rPr>
                <w:rFonts w:eastAsia="Times New Roman" w:cs="Arial"/>
                <w:sz w:val="18"/>
                <w:lang w:val="en-US"/>
              </w:rPr>
              <w:t>Table 5.3.4.1—Prescribed accepted development,</w:t>
            </w:r>
          </w:p>
          <w:p w:rsidR="00110732" w:rsidRPr="00110732" w:rsidRDefault="00110732" w:rsidP="00732BA9">
            <w:pPr>
              <w:jc w:val="left"/>
              <w:rPr>
                <w:rFonts w:eastAsia="Times New Roman" w:cs="Arial"/>
                <w:sz w:val="18"/>
                <w:lang w:val="en-US"/>
              </w:rPr>
            </w:pPr>
            <w:r w:rsidRPr="00110732">
              <w:rPr>
                <w:rFonts w:eastAsia="Times New Roman" w:cs="Arial"/>
                <w:sz w:val="18"/>
                <w:lang w:val="en-US"/>
              </w:rPr>
              <w:t>Material Change of Use,</w:t>
            </w:r>
          </w:p>
          <w:p w:rsidR="00110732" w:rsidRPr="00110732" w:rsidRDefault="00110732" w:rsidP="00732BA9">
            <w:pPr>
              <w:jc w:val="left"/>
              <w:rPr>
                <w:rFonts w:eastAsia="Times New Roman" w:cs="Arial"/>
                <w:sz w:val="18"/>
                <w:lang w:val="en-US"/>
              </w:rPr>
            </w:pPr>
            <w:r w:rsidRPr="00110732">
              <w:rPr>
                <w:rFonts w:eastAsia="Times New Roman" w:cs="Arial"/>
                <w:sz w:val="18"/>
                <w:lang w:val="en-US"/>
              </w:rPr>
              <w:t>row 2, point (c)</w:t>
            </w:r>
            <w:r w:rsidR="00C11805">
              <w:rPr>
                <w:rFonts w:eastAsia="Times New Roman" w:cs="Arial"/>
                <w:sz w:val="18"/>
                <w:lang w:val="en-US"/>
              </w:rPr>
              <w:t>,</w:t>
            </w:r>
          </w:p>
        </w:tc>
        <w:tc>
          <w:tcPr>
            <w:tcW w:w="862" w:type="pct"/>
            <w:shd w:val="clear" w:color="auto" w:fill="auto"/>
          </w:tcPr>
          <w:p w:rsidR="00110732" w:rsidRPr="00110732" w:rsidRDefault="00110732" w:rsidP="00110732">
            <w:pPr>
              <w:spacing w:before="60" w:after="60"/>
              <w:jc w:val="left"/>
              <w:rPr>
                <w:rFonts w:eastAsia="Times New Roman" w:cs="Arial"/>
                <w:i/>
                <w:sz w:val="18"/>
                <w:lang w:val="en-US"/>
              </w:rPr>
            </w:pPr>
          </w:p>
        </w:tc>
        <w:tc>
          <w:tcPr>
            <w:tcW w:w="2058" w:type="pct"/>
            <w:shd w:val="clear" w:color="auto" w:fill="auto"/>
          </w:tcPr>
          <w:p w:rsidR="00110732" w:rsidRPr="00110732" w:rsidRDefault="00C11805" w:rsidP="00110732">
            <w:pPr>
              <w:spacing w:before="60" w:after="60"/>
              <w:jc w:val="left"/>
              <w:rPr>
                <w:rFonts w:eastAsia="Times New Roman" w:cs="Arial"/>
                <w:i/>
                <w:sz w:val="18"/>
                <w:lang w:val="en-US"/>
              </w:rPr>
            </w:pPr>
            <w:r>
              <w:rPr>
                <w:rFonts w:eastAsia="Times New Roman" w:cs="Arial"/>
                <w:i/>
                <w:sz w:val="18"/>
                <w:lang w:val="en-US"/>
              </w:rPr>
              <w:t>a</w:t>
            </w:r>
            <w:r w:rsidR="00110732" w:rsidRPr="00110732">
              <w:rPr>
                <w:rFonts w:eastAsia="Times New Roman" w:cs="Arial"/>
                <w:i/>
                <w:sz w:val="18"/>
                <w:lang w:val="en-US"/>
              </w:rPr>
              <w:t>fter Heritage overlay</w:t>
            </w:r>
            <w:r w:rsidR="00C80DD3">
              <w:rPr>
                <w:rFonts w:eastAsia="Times New Roman" w:cs="Arial"/>
                <w:i/>
                <w:sz w:val="18"/>
                <w:lang w:val="en-US"/>
              </w:rPr>
              <w:t>; or,</w:t>
            </w:r>
            <w:r w:rsidR="00110732" w:rsidRPr="00110732">
              <w:rPr>
                <w:rFonts w:eastAsia="Times New Roman" w:cs="Arial"/>
                <w:i/>
                <w:sz w:val="18"/>
                <w:lang w:val="en-US"/>
              </w:rPr>
              <w:t xml:space="preserve"> insert:</w:t>
            </w:r>
          </w:p>
          <w:p w:rsidR="00110732" w:rsidRPr="00110732" w:rsidRDefault="00110732" w:rsidP="00110732">
            <w:pPr>
              <w:spacing w:before="60" w:after="60"/>
              <w:jc w:val="left"/>
              <w:rPr>
                <w:rFonts w:eastAsia="Times New Roman" w:cs="Arial"/>
                <w:sz w:val="18"/>
                <w:lang w:val="en-US"/>
              </w:rPr>
            </w:pPr>
            <w:r w:rsidRPr="00110732">
              <w:rPr>
                <w:rFonts w:eastAsia="Times New Roman" w:cs="Arial"/>
                <w:sz w:val="18"/>
                <w:lang w:val="en-US"/>
              </w:rPr>
              <w:t xml:space="preserve">‘(d) Key civic space and iconic vista overlay; or’ </w:t>
            </w:r>
          </w:p>
          <w:p w:rsidR="00110732" w:rsidRPr="00110732" w:rsidRDefault="00110732" w:rsidP="00110732">
            <w:pPr>
              <w:spacing w:before="60" w:after="60"/>
              <w:jc w:val="left"/>
              <w:rPr>
                <w:rFonts w:eastAsia="Times New Roman" w:cs="Arial"/>
                <w:sz w:val="18"/>
                <w:lang w:val="en-US"/>
              </w:rPr>
            </w:pPr>
            <w:r w:rsidRPr="00110732">
              <w:rPr>
                <w:rFonts w:eastAsia="Times New Roman" w:cs="Arial"/>
                <w:i/>
                <w:sz w:val="18"/>
                <w:lang w:val="en-US"/>
              </w:rPr>
              <w:t>and renumber subsequent points accordingly</w:t>
            </w:r>
          </w:p>
        </w:tc>
        <w:tc>
          <w:tcPr>
            <w:tcW w:w="879" w:type="pct"/>
          </w:tcPr>
          <w:p w:rsidR="00110732" w:rsidRPr="00110732" w:rsidRDefault="004419CA" w:rsidP="00732BA9">
            <w:pPr>
              <w:jc w:val="left"/>
              <w:rPr>
                <w:rFonts w:eastAsia="Times New Roman" w:cs="Arial"/>
                <w:sz w:val="18"/>
                <w:lang w:val="en-US"/>
              </w:rPr>
            </w:pPr>
            <w:r>
              <w:rPr>
                <w:rFonts w:eastAsia="Times New Roman" w:cs="Arial"/>
                <w:sz w:val="18"/>
                <w:lang w:val="en-US"/>
              </w:rPr>
              <w:t>Constitutes a major amendment to the planning scheme pursuant to Schedule 1, section 4 of the MGR.</w:t>
            </w:r>
          </w:p>
        </w:tc>
      </w:tr>
      <w:tr w:rsidR="00110732" w:rsidRPr="00516336" w:rsidTr="00E054A8">
        <w:tc>
          <w:tcPr>
            <w:tcW w:w="222" w:type="pct"/>
            <w:shd w:val="clear" w:color="auto" w:fill="auto"/>
          </w:tcPr>
          <w:p w:rsidR="00110732" w:rsidRPr="00735331" w:rsidRDefault="00110732" w:rsidP="00732BA9">
            <w:pPr>
              <w:pStyle w:val="ListParagraph"/>
              <w:numPr>
                <w:ilvl w:val="0"/>
                <w:numId w:val="9"/>
              </w:numPr>
              <w:jc w:val="left"/>
              <w:rPr>
                <w:rFonts w:eastAsia="Times New Roman" w:cs="Arial"/>
                <w:sz w:val="18"/>
                <w:szCs w:val="18"/>
                <w:lang w:val="en-US"/>
              </w:rPr>
            </w:pPr>
          </w:p>
        </w:tc>
        <w:tc>
          <w:tcPr>
            <w:tcW w:w="979" w:type="pct"/>
            <w:shd w:val="clear" w:color="auto" w:fill="auto"/>
          </w:tcPr>
          <w:p w:rsidR="00110732" w:rsidRPr="00110732" w:rsidRDefault="00110732" w:rsidP="00732BA9">
            <w:pPr>
              <w:jc w:val="left"/>
              <w:rPr>
                <w:rFonts w:eastAsia="Times New Roman" w:cs="Arial"/>
                <w:sz w:val="18"/>
                <w:lang w:val="en-US"/>
              </w:rPr>
            </w:pPr>
            <w:r w:rsidRPr="00110732">
              <w:rPr>
                <w:rFonts w:eastAsia="Times New Roman" w:cs="Arial"/>
                <w:sz w:val="18"/>
                <w:lang w:val="en-US"/>
              </w:rPr>
              <w:t>Part 5 Tables of assessment,</w:t>
            </w:r>
          </w:p>
          <w:p w:rsidR="00110732" w:rsidRDefault="00110732" w:rsidP="00732BA9">
            <w:pPr>
              <w:jc w:val="left"/>
              <w:rPr>
                <w:rFonts w:eastAsia="Times New Roman" w:cs="Arial"/>
                <w:sz w:val="18"/>
                <w:szCs w:val="16"/>
                <w:lang w:val="en-US"/>
              </w:rPr>
            </w:pPr>
            <w:r w:rsidRPr="00110732">
              <w:rPr>
                <w:rFonts w:eastAsia="Times New Roman" w:cs="Arial"/>
                <w:sz w:val="18"/>
                <w:lang w:val="en-US"/>
              </w:rPr>
              <w:t>5.10 Categories of development and assessment</w:t>
            </w:r>
            <w:r w:rsidRPr="00110732">
              <w:rPr>
                <w:rFonts w:eastAsia="Times New Roman" w:cs="Arial"/>
                <w:sz w:val="18"/>
                <w:szCs w:val="16"/>
                <w:lang w:val="en-US"/>
              </w:rPr>
              <w:t>—Overlays</w:t>
            </w:r>
            <w:r w:rsidR="00C11805">
              <w:rPr>
                <w:rFonts w:eastAsia="Times New Roman" w:cs="Arial"/>
                <w:sz w:val="18"/>
                <w:szCs w:val="16"/>
                <w:lang w:val="en-US"/>
              </w:rPr>
              <w:t>,</w:t>
            </w:r>
          </w:p>
          <w:p w:rsidR="00C11805" w:rsidRPr="00110732" w:rsidRDefault="00C11805" w:rsidP="00732BA9">
            <w:pPr>
              <w:jc w:val="left"/>
              <w:rPr>
                <w:rFonts w:eastAsia="Times New Roman" w:cs="Arial"/>
                <w:sz w:val="18"/>
                <w:szCs w:val="16"/>
                <w:lang w:val="en-US"/>
              </w:rPr>
            </w:pPr>
            <w:r>
              <w:rPr>
                <w:rFonts w:eastAsia="Times New Roman" w:cs="Arial"/>
                <w:sz w:val="18"/>
                <w:szCs w:val="16"/>
                <w:lang w:val="en-US"/>
              </w:rPr>
              <w:t>5.10.13</w:t>
            </w:r>
            <w:r w:rsidRPr="00110732">
              <w:rPr>
                <w:rFonts w:eastAsia="Times New Roman" w:cs="Arial"/>
                <w:sz w:val="18"/>
                <w:szCs w:val="16"/>
                <w:lang w:val="en-US"/>
              </w:rPr>
              <w:t>—</w:t>
            </w:r>
            <w:r>
              <w:rPr>
                <w:rFonts w:eastAsia="Times New Roman" w:cs="Arial"/>
                <w:sz w:val="18"/>
                <w:szCs w:val="16"/>
                <w:lang w:val="en-US"/>
              </w:rPr>
              <w:t>Industrial amenity overlay</w:t>
            </w:r>
          </w:p>
        </w:tc>
        <w:tc>
          <w:tcPr>
            <w:tcW w:w="862" w:type="pct"/>
            <w:shd w:val="clear" w:color="auto" w:fill="auto"/>
          </w:tcPr>
          <w:p w:rsidR="00110732" w:rsidRPr="00110732" w:rsidRDefault="00110732" w:rsidP="00110732">
            <w:pPr>
              <w:spacing w:before="60" w:after="60"/>
              <w:jc w:val="left"/>
              <w:rPr>
                <w:rFonts w:eastAsia="Times New Roman" w:cs="Arial"/>
                <w:sz w:val="18"/>
                <w:lang w:val="en-US"/>
              </w:rPr>
            </w:pPr>
          </w:p>
        </w:tc>
        <w:tc>
          <w:tcPr>
            <w:tcW w:w="2058" w:type="pct"/>
            <w:shd w:val="clear" w:color="auto" w:fill="auto"/>
          </w:tcPr>
          <w:p w:rsidR="00110732" w:rsidRPr="00C11805" w:rsidRDefault="00C11805" w:rsidP="00110732">
            <w:pPr>
              <w:spacing w:before="60" w:after="60"/>
              <w:jc w:val="left"/>
              <w:rPr>
                <w:rFonts w:eastAsia="Times New Roman" w:cs="Arial"/>
                <w:i/>
                <w:sz w:val="18"/>
                <w:szCs w:val="16"/>
                <w:lang w:val="en-US"/>
              </w:rPr>
            </w:pPr>
            <w:r>
              <w:rPr>
                <w:rFonts w:eastAsia="Times New Roman" w:cs="Arial"/>
                <w:i/>
                <w:sz w:val="18"/>
                <w:lang w:val="en-US"/>
              </w:rPr>
              <w:t>a</w:t>
            </w:r>
            <w:r w:rsidR="00110732" w:rsidRPr="00110732">
              <w:rPr>
                <w:rFonts w:eastAsia="Times New Roman" w:cs="Arial"/>
                <w:i/>
                <w:sz w:val="18"/>
                <w:lang w:val="en-US"/>
              </w:rPr>
              <w:t>fter Table 5.10.13</w:t>
            </w:r>
            <w:r w:rsidR="00110732" w:rsidRPr="00110732">
              <w:rPr>
                <w:rFonts w:eastAsia="Times New Roman" w:cs="Arial"/>
                <w:i/>
                <w:sz w:val="18"/>
                <w:szCs w:val="16"/>
                <w:lang w:val="en-US"/>
              </w:rPr>
              <w:t>—Industrial amenity overlay, insert:</w:t>
            </w:r>
          </w:p>
          <w:p w:rsidR="00110732" w:rsidRDefault="00C11805" w:rsidP="00110732">
            <w:pPr>
              <w:spacing w:before="60" w:after="60"/>
              <w:jc w:val="left"/>
              <w:rPr>
                <w:rFonts w:eastAsia="Times New Roman" w:cs="Arial"/>
                <w:sz w:val="18"/>
                <w:lang w:val="en-US"/>
              </w:rPr>
            </w:pPr>
            <w:r>
              <w:rPr>
                <w:rFonts w:eastAsia="Times New Roman" w:cs="Arial"/>
                <w:sz w:val="18"/>
                <w:lang w:val="en-US"/>
              </w:rPr>
              <w:t>‘</w:t>
            </w:r>
          </w:p>
          <w:p w:rsidR="00C11805" w:rsidRPr="00E054A8" w:rsidRDefault="00C11805" w:rsidP="00C11805">
            <w:pPr>
              <w:rPr>
                <w:b/>
                <w:sz w:val="18"/>
                <w:szCs w:val="18"/>
                <w:lang w:eastAsia="en-US"/>
              </w:rPr>
            </w:pPr>
            <w:r w:rsidRPr="00E054A8">
              <w:rPr>
                <w:b/>
                <w:sz w:val="18"/>
                <w:szCs w:val="18"/>
                <w:lang w:eastAsia="en-US"/>
              </w:rPr>
              <w:t>Table 5.10.13A—Key civic space and iconic vista overlay</w:t>
            </w:r>
          </w:p>
          <w:tbl>
            <w:tblPr>
              <w:tblW w:w="5589" w:type="dxa"/>
              <w:tblBorders>
                <w:top w:val="single" w:sz="6" w:space="0" w:color="808080"/>
                <w:left w:val="single" w:sz="6" w:space="0" w:color="808080"/>
                <w:bottom w:val="single" w:sz="6" w:space="0" w:color="808080"/>
                <w:right w:val="single" w:sz="6" w:space="0" w:color="808080"/>
              </w:tblBorders>
              <w:shd w:val="clear" w:color="auto" w:fill="FFFFFF"/>
              <w:tblCellMar>
                <w:top w:w="24" w:type="dxa"/>
                <w:left w:w="24" w:type="dxa"/>
                <w:bottom w:w="24" w:type="dxa"/>
                <w:right w:w="24" w:type="dxa"/>
              </w:tblCellMar>
              <w:tblLook w:val="04A0" w:firstRow="1" w:lastRow="0" w:firstColumn="1" w:lastColumn="0" w:noHBand="0" w:noVBand="1"/>
            </w:tblPr>
            <w:tblGrid>
              <w:gridCol w:w="2045"/>
              <w:gridCol w:w="2127"/>
              <w:gridCol w:w="1417"/>
            </w:tblGrid>
            <w:tr w:rsidR="00C11805" w:rsidRPr="00E054A8" w:rsidTr="00E054A8">
              <w:trPr>
                <w:trHeight w:val="529"/>
              </w:trPr>
              <w:tc>
                <w:tcPr>
                  <w:tcW w:w="2045"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rPr>
                      <w:rFonts w:eastAsia="Times New Roman" w:cs="Arial"/>
                      <w:sz w:val="18"/>
                      <w:szCs w:val="18"/>
                    </w:rPr>
                  </w:pPr>
                  <w:r w:rsidRPr="00E054A8">
                    <w:rPr>
                      <w:rFonts w:eastAsia="Times New Roman" w:cs="Arial"/>
                      <w:b/>
                      <w:bCs/>
                      <w:sz w:val="18"/>
                      <w:szCs w:val="18"/>
                    </w:rPr>
                    <w:t>Development</w:t>
                  </w:r>
                </w:p>
              </w:tc>
              <w:tc>
                <w:tcPr>
                  <w:tcW w:w="2127"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jc w:val="left"/>
                    <w:rPr>
                      <w:rFonts w:eastAsia="Times New Roman" w:cs="Arial"/>
                      <w:sz w:val="18"/>
                      <w:szCs w:val="18"/>
                    </w:rPr>
                  </w:pPr>
                  <w:r w:rsidRPr="00E054A8">
                    <w:rPr>
                      <w:rFonts w:eastAsia="Times New Roman" w:cs="Arial"/>
                      <w:b/>
                      <w:bCs/>
                      <w:sz w:val="18"/>
                      <w:szCs w:val="18"/>
                    </w:rPr>
                    <w:t>Categories of development and assessment</w:t>
                  </w:r>
                </w:p>
              </w:tc>
              <w:tc>
                <w:tcPr>
                  <w:tcW w:w="1417"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rPr>
                      <w:rFonts w:eastAsia="Times New Roman" w:cs="Arial"/>
                      <w:sz w:val="18"/>
                      <w:szCs w:val="18"/>
                    </w:rPr>
                  </w:pPr>
                  <w:r w:rsidRPr="00E054A8">
                    <w:rPr>
                      <w:rFonts w:eastAsia="Times New Roman" w:cs="Arial"/>
                      <w:b/>
                      <w:bCs/>
                      <w:sz w:val="18"/>
                      <w:szCs w:val="18"/>
                    </w:rPr>
                    <w:t>Assessment benchmarks</w:t>
                  </w:r>
                </w:p>
              </w:tc>
            </w:tr>
            <w:tr w:rsidR="00C11805" w:rsidRPr="00E054A8" w:rsidTr="00E054A8">
              <w:trPr>
                <w:trHeight w:val="369"/>
              </w:trPr>
              <w:tc>
                <w:tcPr>
                  <w:tcW w:w="5589" w:type="dxa"/>
                  <w:gridSpan w:val="3"/>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vAlign w:val="center"/>
                  <w:hideMark/>
                </w:tcPr>
                <w:p w:rsidR="00C11805" w:rsidRPr="00E054A8" w:rsidRDefault="00C11805" w:rsidP="00C11805">
                  <w:pPr>
                    <w:rPr>
                      <w:rFonts w:eastAsia="Times New Roman" w:cs="Arial"/>
                      <w:sz w:val="18"/>
                      <w:szCs w:val="18"/>
                    </w:rPr>
                  </w:pPr>
                  <w:r w:rsidRPr="00E054A8">
                    <w:rPr>
                      <w:rFonts w:eastAsia="Times New Roman" w:cs="Arial"/>
                      <w:b/>
                      <w:bCs/>
                      <w:sz w:val="18"/>
                      <w:szCs w:val="18"/>
                    </w:rPr>
                    <w:t>All aspects of developments</w:t>
                  </w:r>
                </w:p>
              </w:tc>
            </w:tr>
            <w:tr w:rsidR="00C11805" w:rsidRPr="00E054A8" w:rsidTr="00E054A8">
              <w:trPr>
                <w:trHeight w:val="360"/>
              </w:trPr>
              <w:tc>
                <w:tcPr>
                  <w:tcW w:w="2045" w:type="dxa"/>
                  <w:vMerge w:val="restart"/>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jc w:val="left"/>
                    <w:rPr>
                      <w:rFonts w:eastAsia="Times New Roman" w:cs="Arial"/>
                      <w:sz w:val="18"/>
                      <w:szCs w:val="18"/>
                    </w:rPr>
                  </w:pPr>
                  <w:r w:rsidRPr="00E054A8">
                    <w:rPr>
                      <w:rFonts w:eastAsia="Times New Roman" w:cs="Arial"/>
                      <w:sz w:val="18"/>
                      <w:szCs w:val="18"/>
                    </w:rPr>
                    <w:t>MCU, ROL, building work or operational work if prescribed accepted development</w:t>
                  </w:r>
                </w:p>
              </w:tc>
              <w:tc>
                <w:tcPr>
                  <w:tcW w:w="3544" w:type="dxa"/>
                  <w:gridSpan w:val="2"/>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rPr>
                      <w:rFonts w:eastAsia="Times New Roman" w:cs="Arial"/>
                      <w:sz w:val="18"/>
                      <w:szCs w:val="18"/>
                    </w:rPr>
                  </w:pPr>
                  <w:r w:rsidRPr="00E054A8">
                    <w:rPr>
                      <w:rFonts w:eastAsia="Times New Roman" w:cs="Arial"/>
                      <w:b/>
                      <w:bCs/>
                      <w:sz w:val="18"/>
                      <w:szCs w:val="18"/>
                    </w:rPr>
                    <w:t>Accepted development</w:t>
                  </w:r>
                </w:p>
              </w:tc>
            </w:tr>
            <w:tr w:rsidR="00C11805" w:rsidRPr="00E054A8" w:rsidTr="00E054A8">
              <w:trPr>
                <w:trHeight w:val="378"/>
              </w:trPr>
              <w:tc>
                <w:tcPr>
                  <w:tcW w:w="2045" w:type="dxa"/>
                  <w:vMerge/>
                  <w:tcBorders>
                    <w:top w:val="outset" w:sz="6" w:space="0" w:color="808080"/>
                    <w:left w:val="outset" w:sz="6" w:space="0" w:color="808080"/>
                    <w:bottom w:val="outset" w:sz="6" w:space="0" w:color="808080"/>
                    <w:right w:val="outset" w:sz="6" w:space="0" w:color="808080"/>
                  </w:tcBorders>
                  <w:shd w:val="clear" w:color="auto" w:fill="FFFFFF"/>
                  <w:vAlign w:val="center"/>
                  <w:hideMark/>
                </w:tcPr>
                <w:p w:rsidR="00C11805" w:rsidRPr="00E054A8" w:rsidRDefault="00C11805" w:rsidP="00C11805">
                  <w:pPr>
                    <w:rPr>
                      <w:rFonts w:eastAsia="Times New Roman" w:cs="Arial"/>
                      <w:sz w:val="18"/>
                      <w:szCs w:val="18"/>
                    </w:rPr>
                  </w:pPr>
                </w:p>
              </w:tc>
              <w:tc>
                <w:tcPr>
                  <w:tcW w:w="2127"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rPr>
                      <w:rFonts w:eastAsia="Times New Roman" w:cs="Arial"/>
                      <w:sz w:val="18"/>
                      <w:szCs w:val="18"/>
                    </w:rPr>
                  </w:pPr>
                  <w:r w:rsidRPr="00E054A8">
                    <w:rPr>
                      <w:rFonts w:eastAsia="Times New Roman" w:cs="Arial"/>
                      <w:sz w:val="18"/>
                      <w:szCs w:val="18"/>
                    </w:rPr>
                    <w:t>Development approval is not required</w:t>
                  </w:r>
                </w:p>
              </w:tc>
              <w:tc>
                <w:tcPr>
                  <w:tcW w:w="1417"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rPr>
                      <w:rFonts w:eastAsia="Times New Roman" w:cs="Arial"/>
                      <w:sz w:val="18"/>
                      <w:szCs w:val="18"/>
                    </w:rPr>
                  </w:pPr>
                  <w:r w:rsidRPr="00E054A8">
                    <w:rPr>
                      <w:rFonts w:eastAsia="Times New Roman" w:cs="Arial"/>
                      <w:sz w:val="18"/>
                      <w:szCs w:val="18"/>
                    </w:rPr>
                    <w:t>Not applicable</w:t>
                  </w:r>
                </w:p>
              </w:tc>
            </w:tr>
            <w:tr w:rsidR="00C11805" w:rsidRPr="00E054A8" w:rsidTr="00E054A8">
              <w:trPr>
                <w:trHeight w:val="344"/>
              </w:trPr>
              <w:tc>
                <w:tcPr>
                  <w:tcW w:w="5589" w:type="dxa"/>
                  <w:gridSpan w:val="3"/>
                  <w:tcBorders>
                    <w:top w:val="outset" w:sz="6" w:space="0" w:color="808080"/>
                    <w:left w:val="outset" w:sz="6" w:space="0" w:color="808080"/>
                    <w:bottom w:val="outset" w:sz="6" w:space="0" w:color="808080"/>
                    <w:right w:val="outset" w:sz="6" w:space="0" w:color="808080"/>
                  </w:tcBorders>
                  <w:shd w:val="clear" w:color="auto" w:fill="FFFFFF"/>
                  <w:vAlign w:val="center"/>
                </w:tcPr>
                <w:p w:rsidR="00C11805" w:rsidRPr="00E054A8" w:rsidRDefault="00C11805" w:rsidP="00C11805">
                  <w:pPr>
                    <w:rPr>
                      <w:rFonts w:eastAsia="Times New Roman" w:cs="Arial"/>
                      <w:b/>
                      <w:sz w:val="18"/>
                      <w:szCs w:val="18"/>
                    </w:rPr>
                  </w:pPr>
                  <w:r w:rsidRPr="00E054A8">
                    <w:rPr>
                      <w:rFonts w:eastAsia="Times New Roman" w:cs="Arial"/>
                      <w:b/>
                      <w:sz w:val="18"/>
                      <w:szCs w:val="18"/>
                    </w:rPr>
                    <w:t xml:space="preserve"> MCU</w:t>
                  </w:r>
                </w:p>
              </w:tc>
            </w:tr>
            <w:tr w:rsidR="00C11805" w:rsidRPr="00E054A8" w:rsidTr="00E054A8">
              <w:trPr>
                <w:trHeight w:val="365"/>
              </w:trPr>
              <w:tc>
                <w:tcPr>
                  <w:tcW w:w="2045" w:type="dxa"/>
                  <w:vMerge w:val="restart"/>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spacing w:after="60"/>
                    <w:rPr>
                      <w:rFonts w:eastAsia="Times New Roman" w:cs="Arial"/>
                      <w:sz w:val="18"/>
                      <w:szCs w:val="18"/>
                    </w:rPr>
                  </w:pPr>
                  <w:r w:rsidRPr="00E054A8">
                    <w:rPr>
                      <w:rFonts w:eastAsia="Times New Roman" w:cs="Arial"/>
                      <w:sz w:val="18"/>
                      <w:szCs w:val="18"/>
                    </w:rPr>
                    <w:t>MCU if not for a market or park, where:</w:t>
                  </w:r>
                </w:p>
                <w:p w:rsidR="00C11805" w:rsidRPr="00E054A8" w:rsidRDefault="00C11805" w:rsidP="00C11805">
                  <w:pPr>
                    <w:numPr>
                      <w:ilvl w:val="0"/>
                      <w:numId w:val="34"/>
                    </w:numPr>
                    <w:contextualSpacing/>
                    <w:jc w:val="left"/>
                    <w:rPr>
                      <w:rFonts w:eastAsia="Times New Roman" w:cs="Arial"/>
                      <w:sz w:val="18"/>
                      <w:szCs w:val="18"/>
                    </w:rPr>
                  </w:pPr>
                  <w:r w:rsidRPr="00E054A8">
                    <w:rPr>
                      <w:rFonts w:eastAsia="Times New Roman" w:cs="Arial"/>
                      <w:sz w:val="18"/>
                      <w:szCs w:val="18"/>
                    </w:rPr>
                    <w:t xml:space="preserve">on a site identified in the Key civic space sub-category; or </w:t>
                  </w:r>
                </w:p>
                <w:p w:rsidR="00C11805" w:rsidRPr="00E054A8" w:rsidRDefault="00C11805" w:rsidP="00C11805">
                  <w:pPr>
                    <w:numPr>
                      <w:ilvl w:val="0"/>
                      <w:numId w:val="34"/>
                    </w:numPr>
                    <w:contextualSpacing/>
                    <w:jc w:val="left"/>
                    <w:rPr>
                      <w:rFonts w:eastAsia="Times New Roman" w:cs="Arial"/>
                      <w:sz w:val="18"/>
                      <w:szCs w:val="18"/>
                    </w:rPr>
                  </w:pPr>
                  <w:r w:rsidRPr="00E054A8">
                    <w:rPr>
                      <w:rFonts w:eastAsia="Times New Roman" w:cs="Arial"/>
                      <w:sz w:val="18"/>
                      <w:szCs w:val="18"/>
                    </w:rPr>
                    <w:t>on a site identified in the Iconic vista site sub-category</w:t>
                  </w:r>
                </w:p>
                <w:p w:rsidR="00C11805" w:rsidRPr="00E054A8" w:rsidRDefault="00C11805" w:rsidP="00C11805">
                  <w:pPr>
                    <w:rPr>
                      <w:rFonts w:eastAsia="Times New Roman" w:cs="Arial"/>
                      <w:sz w:val="18"/>
                      <w:szCs w:val="18"/>
                    </w:rPr>
                  </w:pPr>
                </w:p>
                <w:p w:rsidR="00C11805" w:rsidRPr="00E054A8" w:rsidRDefault="00C11805" w:rsidP="00C11805">
                  <w:pPr>
                    <w:rPr>
                      <w:rFonts w:eastAsia="Times New Roman" w:cs="Arial"/>
                      <w:sz w:val="18"/>
                      <w:szCs w:val="18"/>
                    </w:rPr>
                  </w:pPr>
                </w:p>
              </w:tc>
              <w:tc>
                <w:tcPr>
                  <w:tcW w:w="3544" w:type="dxa"/>
                  <w:gridSpan w:val="2"/>
                  <w:tcBorders>
                    <w:top w:val="outset" w:sz="6" w:space="0" w:color="808080"/>
                    <w:left w:val="outset" w:sz="6" w:space="0" w:color="808080"/>
                    <w:right w:val="outset" w:sz="6" w:space="0" w:color="808080"/>
                  </w:tcBorders>
                  <w:shd w:val="clear" w:color="auto" w:fill="FFFFFF"/>
                  <w:tcMar>
                    <w:top w:w="24" w:type="dxa"/>
                    <w:left w:w="60" w:type="dxa"/>
                    <w:bottom w:w="24" w:type="dxa"/>
                    <w:right w:w="60" w:type="dxa"/>
                  </w:tcMar>
                  <w:hideMark/>
                </w:tcPr>
                <w:p w:rsidR="00C11805" w:rsidRPr="00E054A8" w:rsidRDefault="00C11805" w:rsidP="00C11805">
                  <w:pPr>
                    <w:rPr>
                      <w:rFonts w:eastAsia="Times New Roman" w:cs="Arial"/>
                      <w:sz w:val="18"/>
                      <w:szCs w:val="18"/>
                    </w:rPr>
                  </w:pPr>
                  <w:r w:rsidRPr="00E054A8">
                    <w:rPr>
                      <w:rFonts w:cs="Arial"/>
                      <w:b/>
                      <w:bCs/>
                      <w:sz w:val="18"/>
                      <w:szCs w:val="18"/>
                      <w:shd w:val="clear" w:color="auto" w:fill="FFFFFF"/>
                    </w:rPr>
                    <w:t>Assessable development—Impact assessment</w:t>
                  </w:r>
                </w:p>
              </w:tc>
            </w:tr>
            <w:tr w:rsidR="00C11805" w:rsidRPr="00E054A8" w:rsidTr="00E054A8">
              <w:trPr>
                <w:trHeight w:val="1631"/>
              </w:trPr>
              <w:tc>
                <w:tcPr>
                  <w:tcW w:w="2045" w:type="dxa"/>
                  <w:vMerge/>
                  <w:tcBorders>
                    <w:top w:val="outset" w:sz="6" w:space="0" w:color="808080"/>
                    <w:left w:val="outset" w:sz="6" w:space="0" w:color="808080"/>
                    <w:bottom w:val="outset" w:sz="6" w:space="0" w:color="808080"/>
                    <w:right w:val="outset" w:sz="6" w:space="0" w:color="808080"/>
                  </w:tcBorders>
                  <w:shd w:val="clear" w:color="auto" w:fill="FFFFFF"/>
                  <w:vAlign w:val="center"/>
                  <w:hideMark/>
                </w:tcPr>
                <w:p w:rsidR="00C11805" w:rsidRPr="00E054A8" w:rsidRDefault="00C11805" w:rsidP="00C11805">
                  <w:pPr>
                    <w:rPr>
                      <w:rFonts w:eastAsia="Times New Roman" w:cs="Arial"/>
                      <w:sz w:val="18"/>
                      <w:szCs w:val="18"/>
                    </w:rPr>
                  </w:pPr>
                </w:p>
              </w:tc>
              <w:tc>
                <w:tcPr>
                  <w:tcW w:w="2127"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tcPr>
                <w:p w:rsidR="00C11805" w:rsidRPr="00E054A8" w:rsidRDefault="00C11805" w:rsidP="00C11805">
                  <w:pPr>
                    <w:shd w:val="clear" w:color="auto" w:fill="FFFFFF"/>
                    <w:spacing w:after="60"/>
                    <w:ind w:left="15" w:right="15"/>
                    <w:jc w:val="left"/>
                    <w:rPr>
                      <w:rFonts w:cs="Arial"/>
                      <w:sz w:val="18"/>
                      <w:szCs w:val="18"/>
                      <w:shd w:val="clear" w:color="auto" w:fill="FFFFFF"/>
                    </w:rPr>
                  </w:pPr>
                  <w:r w:rsidRPr="00E054A8">
                    <w:rPr>
                      <w:rFonts w:cs="Arial"/>
                      <w:sz w:val="18"/>
                      <w:szCs w:val="18"/>
                      <w:shd w:val="clear" w:color="auto" w:fill="FFFFFF"/>
                    </w:rPr>
                    <w:t xml:space="preserve">If involving a </w:t>
                  </w:r>
                  <w:proofErr w:type="gramStart"/>
                  <w:r w:rsidRPr="00E054A8">
                    <w:rPr>
                      <w:rFonts w:cs="Arial"/>
                      <w:sz w:val="18"/>
                      <w:szCs w:val="18"/>
                      <w:shd w:val="clear" w:color="auto" w:fill="FFFFFF"/>
                    </w:rPr>
                    <w:t>new premises</w:t>
                  </w:r>
                  <w:proofErr w:type="gramEnd"/>
                  <w:r w:rsidRPr="00E054A8">
                    <w:rPr>
                      <w:rFonts w:cs="Arial"/>
                      <w:sz w:val="18"/>
                      <w:szCs w:val="18"/>
                      <w:shd w:val="clear" w:color="auto" w:fill="FFFFFF"/>
                    </w:rPr>
                    <w:t xml:space="preserve"> or an existing premises with an increase in gross floor area, where greater than the maximum building or structure height specified in Table</w:t>
                  </w:r>
                  <w:r w:rsidR="00732BA9">
                    <w:rPr>
                      <w:rFonts w:cs="Arial"/>
                      <w:sz w:val="18"/>
                      <w:szCs w:val="18"/>
                      <w:shd w:val="clear" w:color="auto" w:fill="FFFFFF"/>
                    </w:rPr>
                    <w:t> </w:t>
                  </w:r>
                  <w:r w:rsidRPr="00E054A8">
                    <w:rPr>
                      <w:rFonts w:cs="Arial"/>
                      <w:sz w:val="18"/>
                      <w:szCs w:val="18"/>
                      <w:shd w:val="clear" w:color="auto" w:fill="FFFFFF"/>
                    </w:rPr>
                    <w:t>8.2.13A.3.B of the Key civic space and iconic vista overlay code</w:t>
                  </w:r>
                </w:p>
              </w:tc>
              <w:tc>
                <w:tcPr>
                  <w:tcW w:w="1417" w:type="dxa"/>
                  <w:tcBorders>
                    <w:top w:val="outset" w:sz="6" w:space="0" w:color="808080"/>
                    <w:left w:val="outset" w:sz="6" w:space="0" w:color="808080"/>
                    <w:bottom w:val="outset" w:sz="6" w:space="0" w:color="808080"/>
                    <w:right w:val="outset" w:sz="6" w:space="0" w:color="808080"/>
                  </w:tcBorders>
                  <w:shd w:val="clear" w:color="auto" w:fill="FFFFFF"/>
                  <w:tcMar>
                    <w:top w:w="24" w:type="dxa"/>
                    <w:left w:w="60" w:type="dxa"/>
                    <w:bottom w:w="24" w:type="dxa"/>
                    <w:right w:w="60" w:type="dxa"/>
                  </w:tcMar>
                </w:tcPr>
                <w:p w:rsidR="00C11805" w:rsidRPr="00E054A8" w:rsidRDefault="00C11805" w:rsidP="00C11805">
                  <w:pPr>
                    <w:rPr>
                      <w:rFonts w:eastAsia="Times New Roman" w:cs="Arial"/>
                      <w:sz w:val="18"/>
                      <w:szCs w:val="18"/>
                    </w:rPr>
                  </w:pPr>
                  <w:r w:rsidRPr="00E054A8">
                    <w:rPr>
                      <w:rFonts w:eastAsia="Times New Roman" w:cs="Arial"/>
                      <w:sz w:val="18"/>
                      <w:szCs w:val="18"/>
                    </w:rPr>
                    <w:t>The planning scheme including:</w:t>
                  </w:r>
                </w:p>
                <w:p w:rsidR="00C11805" w:rsidRPr="00E054A8" w:rsidRDefault="00C11805" w:rsidP="00C11805">
                  <w:pPr>
                    <w:rPr>
                      <w:rFonts w:eastAsia="Times New Roman" w:cs="Arial"/>
                      <w:sz w:val="18"/>
                      <w:szCs w:val="18"/>
                    </w:rPr>
                  </w:pPr>
                  <w:r w:rsidRPr="00E054A8">
                    <w:rPr>
                      <w:rFonts w:eastAsia="Times New Roman" w:cs="Arial"/>
                      <w:sz w:val="18"/>
                      <w:szCs w:val="18"/>
                    </w:rPr>
                    <w:t xml:space="preserve">Key civic space and iconic vista overlay code  </w:t>
                  </w:r>
                </w:p>
              </w:tc>
            </w:tr>
          </w:tbl>
          <w:p w:rsidR="00C11805" w:rsidRPr="00110732" w:rsidRDefault="00E054A8" w:rsidP="00110732">
            <w:pPr>
              <w:spacing w:before="60" w:after="60"/>
              <w:jc w:val="left"/>
              <w:rPr>
                <w:rFonts w:eastAsia="Times New Roman" w:cs="Arial"/>
                <w:sz w:val="18"/>
                <w:lang w:val="en-US"/>
              </w:rPr>
            </w:pPr>
            <w:r>
              <w:rPr>
                <w:rFonts w:eastAsia="Times New Roman" w:cs="Arial"/>
                <w:sz w:val="18"/>
                <w:lang w:val="en-US"/>
              </w:rPr>
              <w:t>‘</w:t>
            </w:r>
          </w:p>
        </w:tc>
        <w:tc>
          <w:tcPr>
            <w:tcW w:w="879" w:type="pct"/>
          </w:tcPr>
          <w:p w:rsidR="00110732" w:rsidRPr="00110732" w:rsidRDefault="004419CA" w:rsidP="00732BA9">
            <w:pPr>
              <w:jc w:val="left"/>
              <w:rPr>
                <w:rFonts w:eastAsia="Times New Roman" w:cs="Arial"/>
                <w:sz w:val="18"/>
                <w:lang w:val="en-US"/>
              </w:rPr>
            </w:pPr>
            <w:r>
              <w:rPr>
                <w:rFonts w:eastAsia="Times New Roman" w:cs="Arial"/>
                <w:sz w:val="18"/>
                <w:lang w:val="en-US"/>
              </w:rPr>
              <w:t>Constitutes a major amendment to the planning scheme pursuant to Schedule 1, section 4 of the MGR.</w:t>
            </w:r>
          </w:p>
        </w:tc>
      </w:tr>
    </w:tbl>
    <w:p w:rsidR="00E824C8" w:rsidRPr="00A76FE6" w:rsidRDefault="00E824C8" w:rsidP="00732BA9">
      <w:pPr>
        <w:pStyle w:val="Heading4"/>
        <w:spacing w:before="0" w:after="0"/>
        <w:rPr>
          <w:sz w:val="20"/>
          <w:szCs w:val="20"/>
          <w:lang w:val="en-US"/>
        </w:rPr>
      </w:pPr>
      <w:r w:rsidRPr="00A76FE6">
        <w:rPr>
          <w:sz w:val="20"/>
          <w:szCs w:val="20"/>
          <w:lang w:val="en-US"/>
        </w:rPr>
        <w:lastRenderedPageBreak/>
        <w:t>Part 8 Overlays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705"/>
        <w:gridCol w:w="3160"/>
        <w:gridCol w:w="3307"/>
        <w:gridCol w:w="3225"/>
      </w:tblGrid>
      <w:tr w:rsidR="00E824C8" w:rsidRPr="00516336" w:rsidTr="00732BA9">
        <w:trPr>
          <w:tblHeader/>
        </w:trPr>
        <w:tc>
          <w:tcPr>
            <w:tcW w:w="264"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Item no.</w:t>
            </w:r>
          </w:p>
        </w:tc>
        <w:tc>
          <w:tcPr>
            <w:tcW w:w="1310" w:type="pct"/>
            <w:shd w:val="clear" w:color="auto" w:fill="D9D9D9"/>
          </w:tcPr>
          <w:p w:rsidR="00E824C8" w:rsidRPr="00516336" w:rsidRDefault="00E824C8" w:rsidP="00CC7CA9">
            <w:pPr>
              <w:spacing w:before="60" w:after="60"/>
              <w:jc w:val="left"/>
              <w:rPr>
                <w:rFonts w:eastAsia="Times New Roman" w:cs="Arial"/>
                <w:i/>
                <w:lang w:val="en-US"/>
              </w:rPr>
            </w:pPr>
            <w:r w:rsidRPr="00516336">
              <w:rPr>
                <w:rFonts w:eastAsia="Times New Roman" w:cs="Arial"/>
                <w:b/>
                <w:i/>
                <w:lang w:val="en-US"/>
              </w:rPr>
              <w:t xml:space="preserve">Brisbane City Plan 2014 </w:t>
            </w:r>
            <w:r w:rsidRPr="00EB39AB">
              <w:rPr>
                <w:rFonts w:eastAsia="Times New Roman" w:cs="Arial"/>
                <w:b/>
                <w:lang w:val="en-US"/>
              </w:rPr>
              <w:t>reference</w:t>
            </w:r>
            <w:r w:rsidRPr="00516336">
              <w:rPr>
                <w:rFonts w:eastAsia="Times New Roman" w:cs="Arial"/>
                <w:b/>
                <w:i/>
                <w:lang w:val="en-US"/>
              </w:rPr>
              <w:t xml:space="preserve"> </w:t>
            </w:r>
          </w:p>
        </w:tc>
        <w:tc>
          <w:tcPr>
            <w:tcW w:w="1117"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 xml:space="preserve">Provision of </w:t>
            </w:r>
            <w:r w:rsidRPr="00516336">
              <w:rPr>
                <w:rFonts w:eastAsia="Times New Roman" w:cs="Arial"/>
                <w:b/>
                <w:i/>
                <w:lang w:val="en-US"/>
              </w:rPr>
              <w:t>Brisbane City Plan</w:t>
            </w:r>
            <w:r w:rsidRPr="00516336">
              <w:rPr>
                <w:rFonts w:eastAsia="Times New Roman" w:cs="Arial"/>
                <w:b/>
                <w:lang w:val="en-US"/>
              </w:rPr>
              <w:t xml:space="preserve"> </w:t>
            </w:r>
            <w:r w:rsidRPr="005037D8">
              <w:rPr>
                <w:rFonts w:eastAsia="Times New Roman" w:cs="Arial"/>
                <w:b/>
                <w:i/>
                <w:lang w:val="en-US"/>
              </w:rPr>
              <w:t>2014</w:t>
            </w:r>
            <w:r>
              <w:rPr>
                <w:rFonts w:eastAsia="Times New Roman" w:cs="Arial"/>
                <w:b/>
                <w:vertAlign w:val="superscript"/>
                <w:lang w:val="en-US"/>
              </w:rPr>
              <w:t xml:space="preserve"> </w:t>
            </w:r>
            <w:r w:rsidRPr="00516336">
              <w:rPr>
                <w:rFonts w:eastAsia="Times New Roman" w:cs="Arial"/>
                <w:b/>
                <w:lang w:val="en-US"/>
              </w:rPr>
              <w:t>to be omitted</w:t>
            </w:r>
          </w:p>
        </w:tc>
        <w:tc>
          <w:tcPr>
            <w:tcW w:w="1169" w:type="pct"/>
            <w:shd w:val="clear" w:color="auto" w:fill="D9D9D9"/>
          </w:tcPr>
          <w:p w:rsidR="00E824C8" w:rsidRPr="00516336" w:rsidRDefault="00E824C8" w:rsidP="00CC7CA9">
            <w:pPr>
              <w:spacing w:before="60" w:after="60"/>
              <w:jc w:val="left"/>
              <w:rPr>
                <w:rFonts w:eastAsia="Times New Roman" w:cs="Arial"/>
                <w:b/>
                <w:lang w:val="en-US"/>
              </w:rPr>
            </w:pPr>
            <w:r w:rsidRPr="00516336">
              <w:rPr>
                <w:rFonts w:eastAsia="Times New Roman" w:cs="Arial"/>
                <w:b/>
                <w:lang w:val="en-US"/>
              </w:rPr>
              <w:t>Provision</w:t>
            </w:r>
            <w:r w:rsidRPr="00516336">
              <w:rPr>
                <w:rFonts w:eastAsia="Times New Roman" w:cs="Arial"/>
                <w:b/>
                <w:i/>
                <w:lang w:val="en-US"/>
              </w:rPr>
              <w:t xml:space="preserve"> </w:t>
            </w:r>
            <w:r w:rsidRPr="00516336">
              <w:rPr>
                <w:rFonts w:eastAsia="Times New Roman" w:cs="Arial"/>
                <w:b/>
                <w:lang w:val="en-US"/>
              </w:rPr>
              <w:t>to be inserted</w:t>
            </w:r>
          </w:p>
        </w:tc>
        <w:tc>
          <w:tcPr>
            <w:tcW w:w="1140" w:type="pct"/>
            <w:shd w:val="clear" w:color="auto" w:fill="D9D9D9"/>
          </w:tcPr>
          <w:p w:rsidR="00E824C8" w:rsidRPr="00516336" w:rsidRDefault="00E824C8" w:rsidP="00CC7CA9">
            <w:pPr>
              <w:spacing w:before="60" w:after="60"/>
              <w:jc w:val="left"/>
              <w:rPr>
                <w:rFonts w:eastAsia="Times New Roman" w:cs="Arial"/>
                <w:b/>
                <w:lang w:val="en-US"/>
              </w:rPr>
            </w:pPr>
            <w:r>
              <w:rPr>
                <w:rFonts w:eastAsia="Times New Roman" w:cs="Arial"/>
                <w:b/>
                <w:lang w:val="en-US"/>
              </w:rPr>
              <w:t>Reason</w:t>
            </w:r>
          </w:p>
        </w:tc>
      </w:tr>
      <w:tr w:rsidR="00110732" w:rsidRPr="00B5777A" w:rsidTr="00732BA9">
        <w:tc>
          <w:tcPr>
            <w:tcW w:w="264" w:type="pct"/>
            <w:shd w:val="clear" w:color="auto" w:fill="FFFFFF" w:themeFill="background1"/>
          </w:tcPr>
          <w:p w:rsidR="00110732" w:rsidRPr="00735331" w:rsidRDefault="00110732" w:rsidP="00732BA9">
            <w:pPr>
              <w:pStyle w:val="ListParagraph"/>
              <w:numPr>
                <w:ilvl w:val="0"/>
                <w:numId w:val="9"/>
              </w:numPr>
              <w:jc w:val="left"/>
              <w:rPr>
                <w:rFonts w:eastAsia="Times New Roman" w:cs="Arial"/>
                <w:sz w:val="18"/>
                <w:szCs w:val="18"/>
                <w:lang w:val="en-US"/>
              </w:rPr>
            </w:pPr>
          </w:p>
        </w:tc>
        <w:tc>
          <w:tcPr>
            <w:tcW w:w="1310" w:type="pct"/>
            <w:shd w:val="clear" w:color="auto" w:fill="FFFFFF" w:themeFill="background1"/>
          </w:tcPr>
          <w:p w:rsidR="00110732" w:rsidRPr="00110732" w:rsidRDefault="00110732" w:rsidP="00732BA9">
            <w:pPr>
              <w:jc w:val="left"/>
              <w:rPr>
                <w:rFonts w:eastAsia="Times New Roman" w:cs="Arial"/>
                <w:sz w:val="18"/>
                <w:szCs w:val="16"/>
                <w:lang w:val="en-US"/>
              </w:rPr>
            </w:pPr>
            <w:r w:rsidRPr="00110732">
              <w:rPr>
                <w:rFonts w:eastAsia="Times New Roman" w:cs="Arial"/>
                <w:sz w:val="18"/>
                <w:szCs w:val="16"/>
                <w:lang w:val="en-US"/>
              </w:rPr>
              <w:t>Part 8 Overlays,</w:t>
            </w:r>
          </w:p>
          <w:p w:rsidR="00110732" w:rsidRPr="00110732" w:rsidRDefault="00110732" w:rsidP="00732BA9">
            <w:pPr>
              <w:jc w:val="left"/>
              <w:rPr>
                <w:rFonts w:eastAsia="Times New Roman" w:cs="Arial"/>
                <w:sz w:val="18"/>
                <w:szCs w:val="16"/>
                <w:lang w:val="en-US"/>
              </w:rPr>
            </w:pPr>
            <w:r w:rsidRPr="00110732">
              <w:rPr>
                <w:rFonts w:eastAsia="Times New Roman" w:cs="Arial"/>
                <w:sz w:val="18"/>
                <w:szCs w:val="16"/>
                <w:lang w:val="en-US"/>
              </w:rPr>
              <w:t>8.1 Preliminary,</w:t>
            </w:r>
          </w:p>
          <w:p w:rsidR="00110732" w:rsidRPr="00110732" w:rsidRDefault="00110732" w:rsidP="00732BA9">
            <w:pPr>
              <w:jc w:val="left"/>
              <w:rPr>
                <w:rFonts w:eastAsia="Times New Roman" w:cs="Arial"/>
                <w:sz w:val="18"/>
                <w:szCs w:val="16"/>
                <w:lang w:val="en-US"/>
              </w:rPr>
            </w:pPr>
            <w:r w:rsidRPr="00110732">
              <w:rPr>
                <w:rFonts w:eastAsia="Times New Roman" w:cs="Arial"/>
                <w:sz w:val="18"/>
                <w:szCs w:val="16"/>
                <w:lang w:val="en-US"/>
              </w:rPr>
              <w:t>Table 8.1.1—Overlays and overlay codes</w:t>
            </w:r>
          </w:p>
        </w:tc>
        <w:tc>
          <w:tcPr>
            <w:tcW w:w="1117" w:type="pct"/>
            <w:shd w:val="clear" w:color="auto" w:fill="FFFFFF" w:themeFill="background1"/>
          </w:tcPr>
          <w:p w:rsidR="00110732" w:rsidRPr="00110732" w:rsidRDefault="00110732" w:rsidP="00110732">
            <w:pPr>
              <w:spacing w:before="60" w:after="60"/>
              <w:jc w:val="left"/>
              <w:rPr>
                <w:rFonts w:eastAsia="Times New Roman" w:cs="Arial"/>
                <w:sz w:val="18"/>
                <w:lang w:val="en-US"/>
              </w:rPr>
            </w:pPr>
          </w:p>
        </w:tc>
        <w:tc>
          <w:tcPr>
            <w:tcW w:w="1169" w:type="pct"/>
            <w:shd w:val="clear" w:color="auto" w:fill="FFFFFF" w:themeFill="background1"/>
          </w:tcPr>
          <w:p w:rsidR="00110732" w:rsidRPr="00110732" w:rsidRDefault="00B51F3A" w:rsidP="00110732">
            <w:pPr>
              <w:spacing w:before="60" w:after="60"/>
              <w:jc w:val="left"/>
              <w:rPr>
                <w:rFonts w:eastAsia="Times New Roman" w:cs="Arial"/>
                <w:i/>
                <w:sz w:val="18"/>
                <w:lang w:val="en-US"/>
              </w:rPr>
            </w:pPr>
            <w:r>
              <w:rPr>
                <w:rFonts w:eastAsia="Times New Roman" w:cs="Arial"/>
                <w:i/>
                <w:sz w:val="18"/>
                <w:lang w:val="en-US"/>
              </w:rPr>
              <w:t>a</w:t>
            </w:r>
            <w:r w:rsidR="00110732" w:rsidRPr="00110732">
              <w:rPr>
                <w:rFonts w:eastAsia="Times New Roman" w:cs="Arial"/>
                <w:i/>
                <w:sz w:val="18"/>
                <w:lang w:val="en-US"/>
              </w:rPr>
              <w:t>fter Industrial amenity overlay row, insert:</w:t>
            </w:r>
          </w:p>
          <w:p w:rsidR="00110732" w:rsidRPr="00110732" w:rsidRDefault="00110732" w:rsidP="00110732">
            <w:pPr>
              <w:spacing w:before="60" w:after="60"/>
              <w:jc w:val="left"/>
              <w:rPr>
                <w:rFonts w:eastAsia="Times New Roman" w:cs="Arial"/>
                <w:sz w:val="18"/>
                <w:lang w:val="en-US"/>
              </w:rPr>
            </w:pPr>
            <w:r w:rsidRPr="00110732">
              <w:rPr>
                <w:rFonts w:eastAsia="Times New Roman" w:cs="Arial"/>
                <w:sz w:val="18"/>
                <w:lang w:val="en-US"/>
              </w:rPr>
              <w:t>‘</w:t>
            </w:r>
          </w:p>
          <w:tbl>
            <w:tblPr>
              <w:tblStyle w:val="TableGrid"/>
              <w:tblW w:w="0" w:type="auto"/>
              <w:tblLook w:val="04A0" w:firstRow="1" w:lastRow="0" w:firstColumn="1" w:lastColumn="0" w:noHBand="0" w:noVBand="1"/>
            </w:tblPr>
            <w:tblGrid>
              <w:gridCol w:w="1541"/>
              <w:gridCol w:w="1540"/>
            </w:tblGrid>
            <w:tr w:rsidR="00110732" w:rsidRPr="00110732" w:rsidTr="00971C00">
              <w:tc>
                <w:tcPr>
                  <w:tcW w:w="1792" w:type="dxa"/>
                </w:tcPr>
                <w:p w:rsidR="00110732" w:rsidRPr="00110732" w:rsidRDefault="00110732" w:rsidP="00110732">
                  <w:pPr>
                    <w:spacing w:before="60" w:after="60"/>
                    <w:jc w:val="left"/>
                    <w:rPr>
                      <w:rFonts w:eastAsia="Times New Roman" w:cs="Arial"/>
                      <w:sz w:val="18"/>
                      <w:lang w:val="en-US"/>
                    </w:rPr>
                  </w:pPr>
                  <w:r w:rsidRPr="00110732">
                    <w:rPr>
                      <w:rFonts w:eastAsia="Times New Roman" w:cs="Arial"/>
                      <w:sz w:val="18"/>
                      <w:lang w:val="en-US"/>
                    </w:rPr>
                    <w:t>Key civic space and iconic vista overlay</w:t>
                  </w:r>
                </w:p>
              </w:tc>
              <w:tc>
                <w:tcPr>
                  <w:tcW w:w="1792" w:type="dxa"/>
                </w:tcPr>
                <w:p w:rsidR="00110732" w:rsidRPr="00110732" w:rsidRDefault="00110732" w:rsidP="00110732">
                  <w:pPr>
                    <w:spacing w:before="60" w:after="60"/>
                    <w:jc w:val="left"/>
                    <w:rPr>
                      <w:rFonts w:eastAsia="Times New Roman" w:cs="Arial"/>
                      <w:sz w:val="18"/>
                      <w:lang w:val="en-US"/>
                    </w:rPr>
                  </w:pPr>
                  <w:r w:rsidRPr="00110732">
                    <w:rPr>
                      <w:rFonts w:eastAsia="Times New Roman" w:cs="Arial"/>
                      <w:sz w:val="18"/>
                      <w:lang w:val="en-US"/>
                    </w:rPr>
                    <w:t>Key civic space and iconic vista overlay code</w:t>
                  </w:r>
                </w:p>
              </w:tc>
            </w:tr>
          </w:tbl>
          <w:p w:rsidR="00110732" w:rsidRPr="00110732" w:rsidRDefault="00110732" w:rsidP="00110732">
            <w:pPr>
              <w:spacing w:before="60" w:after="60"/>
              <w:jc w:val="left"/>
              <w:rPr>
                <w:rFonts w:eastAsia="Times New Roman" w:cs="Arial"/>
                <w:sz w:val="18"/>
                <w:lang w:val="en-US"/>
              </w:rPr>
            </w:pPr>
            <w:r w:rsidRPr="00110732">
              <w:rPr>
                <w:rFonts w:eastAsia="Times New Roman" w:cs="Arial"/>
                <w:sz w:val="18"/>
                <w:lang w:val="en-US"/>
              </w:rPr>
              <w:t>’</w:t>
            </w:r>
          </w:p>
        </w:tc>
        <w:tc>
          <w:tcPr>
            <w:tcW w:w="1140" w:type="pct"/>
            <w:shd w:val="clear" w:color="auto" w:fill="FFFFFF" w:themeFill="background1"/>
          </w:tcPr>
          <w:p w:rsidR="00110732" w:rsidRPr="00110732" w:rsidRDefault="004419CA" w:rsidP="00732BA9">
            <w:pPr>
              <w:jc w:val="left"/>
              <w:rPr>
                <w:rFonts w:eastAsia="Times New Roman" w:cs="Arial"/>
                <w:sz w:val="18"/>
                <w:lang w:val="en-US"/>
              </w:rPr>
            </w:pPr>
            <w:r>
              <w:rPr>
                <w:rFonts w:eastAsia="Times New Roman" w:cs="Arial"/>
                <w:sz w:val="18"/>
                <w:lang w:val="en-US"/>
              </w:rPr>
              <w:t>Constitutes a major amendment to the planning scheme pursuant to Schedule 1, section 4 of the MGR.</w:t>
            </w:r>
          </w:p>
        </w:tc>
      </w:tr>
      <w:tr w:rsidR="00110732" w:rsidRPr="00C15980" w:rsidTr="00732BA9">
        <w:tc>
          <w:tcPr>
            <w:tcW w:w="264" w:type="pct"/>
            <w:tcBorders>
              <w:top w:val="single" w:sz="4" w:space="0" w:color="auto"/>
              <w:left w:val="single" w:sz="4" w:space="0" w:color="auto"/>
              <w:bottom w:val="single" w:sz="4" w:space="0" w:color="auto"/>
              <w:right w:val="single" w:sz="4" w:space="0" w:color="auto"/>
            </w:tcBorders>
            <w:shd w:val="clear" w:color="auto" w:fill="auto"/>
          </w:tcPr>
          <w:p w:rsidR="00110732" w:rsidRPr="00735331" w:rsidRDefault="00110732" w:rsidP="00732BA9">
            <w:pPr>
              <w:pStyle w:val="ListParagraph"/>
              <w:numPr>
                <w:ilvl w:val="0"/>
                <w:numId w:val="9"/>
              </w:numPr>
              <w:jc w:val="left"/>
              <w:rPr>
                <w:rFonts w:eastAsia="Times New Roman" w:cs="Arial"/>
                <w:sz w:val="18"/>
                <w:szCs w:val="18"/>
                <w:lang w:val="en-US"/>
              </w:rPr>
            </w:pP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110732" w:rsidRPr="00110732" w:rsidRDefault="00110732" w:rsidP="00732BA9">
            <w:pPr>
              <w:jc w:val="left"/>
              <w:rPr>
                <w:rFonts w:eastAsia="Times New Roman" w:cs="Arial"/>
                <w:sz w:val="18"/>
                <w:szCs w:val="16"/>
                <w:lang w:val="en-US"/>
              </w:rPr>
            </w:pPr>
            <w:r w:rsidRPr="00110732">
              <w:rPr>
                <w:rFonts w:eastAsia="Times New Roman" w:cs="Arial"/>
                <w:sz w:val="18"/>
                <w:szCs w:val="16"/>
                <w:lang w:val="en-US"/>
              </w:rPr>
              <w:t xml:space="preserve">Part 8 Overlays, </w:t>
            </w:r>
          </w:p>
          <w:p w:rsidR="00110732" w:rsidRPr="00110732" w:rsidRDefault="00110732" w:rsidP="00732BA9">
            <w:pPr>
              <w:jc w:val="left"/>
              <w:rPr>
                <w:rFonts w:eastAsia="Times New Roman" w:cs="Arial"/>
                <w:sz w:val="18"/>
                <w:szCs w:val="16"/>
                <w:lang w:val="en-US"/>
              </w:rPr>
            </w:pPr>
            <w:r w:rsidRPr="00110732">
              <w:rPr>
                <w:rFonts w:eastAsia="Times New Roman" w:cs="Arial"/>
                <w:sz w:val="18"/>
                <w:szCs w:val="16"/>
                <w:lang w:val="en-US"/>
              </w:rPr>
              <w:t>8.2 Overlay codes</w:t>
            </w:r>
          </w:p>
          <w:p w:rsidR="00110732" w:rsidRPr="00110732" w:rsidRDefault="00110732" w:rsidP="00732BA9">
            <w:pPr>
              <w:jc w:val="left"/>
              <w:rPr>
                <w:rFonts w:eastAsia="Times New Roman" w:cs="Arial"/>
                <w:sz w:val="18"/>
                <w:szCs w:val="16"/>
                <w:lang w:val="en-US"/>
              </w:rPr>
            </w:pP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110732" w:rsidRPr="00110732" w:rsidRDefault="00110732" w:rsidP="00110732">
            <w:pPr>
              <w:spacing w:before="60" w:after="60"/>
              <w:jc w:val="left"/>
              <w:rPr>
                <w:rFonts w:eastAsia="Times New Roman" w:cs="Arial"/>
                <w:sz w:val="18"/>
                <w:lang w:val="en-US"/>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110732" w:rsidRPr="00110732" w:rsidRDefault="00B51F3A" w:rsidP="00110732">
            <w:pPr>
              <w:spacing w:before="60" w:after="60"/>
              <w:jc w:val="left"/>
              <w:rPr>
                <w:rFonts w:eastAsia="Times New Roman" w:cs="Arial"/>
                <w:i/>
                <w:sz w:val="18"/>
                <w:lang w:val="en-US"/>
              </w:rPr>
            </w:pPr>
            <w:r>
              <w:rPr>
                <w:rFonts w:eastAsia="Times New Roman" w:cs="Arial"/>
                <w:i/>
                <w:sz w:val="18"/>
                <w:lang w:val="en-US"/>
              </w:rPr>
              <w:t>a</w:t>
            </w:r>
            <w:r w:rsidR="00110732" w:rsidRPr="00110732">
              <w:rPr>
                <w:rFonts w:eastAsia="Times New Roman" w:cs="Arial"/>
                <w:i/>
                <w:sz w:val="18"/>
                <w:lang w:val="en-US"/>
              </w:rPr>
              <w:t>fter 8.2.13 Industrial amenity overlay code, insert:</w:t>
            </w:r>
          </w:p>
          <w:p w:rsidR="00110732" w:rsidRPr="00B51F3A" w:rsidRDefault="00B51F3A" w:rsidP="00B51F3A">
            <w:pPr>
              <w:shd w:val="clear" w:color="auto" w:fill="FFFFFF"/>
              <w:spacing w:before="100" w:beforeAutospacing="1" w:after="180"/>
              <w:jc w:val="left"/>
              <w:outlineLvl w:val="2"/>
              <w:rPr>
                <w:rFonts w:eastAsia="Times New Roman" w:cs="Arial"/>
                <w:bCs/>
                <w:sz w:val="18"/>
                <w:szCs w:val="18"/>
              </w:rPr>
            </w:pPr>
            <w:r w:rsidRPr="00B51F3A">
              <w:rPr>
                <w:rFonts w:eastAsia="Times New Roman" w:cs="Arial"/>
                <w:bCs/>
                <w:sz w:val="18"/>
                <w:szCs w:val="18"/>
              </w:rPr>
              <w:t>8.2.13A Key civic space and iconic vista overlay code</w:t>
            </w:r>
            <w:r>
              <w:rPr>
                <w:rFonts w:eastAsia="Times New Roman" w:cs="Arial"/>
                <w:bCs/>
                <w:sz w:val="18"/>
                <w:szCs w:val="18"/>
              </w:rPr>
              <w:t xml:space="preserve"> in </w:t>
            </w:r>
            <w:r w:rsidR="00110732" w:rsidRPr="00110732">
              <w:rPr>
                <w:rFonts w:eastAsia="Times New Roman" w:cs="Arial"/>
                <w:sz w:val="18"/>
                <w:lang w:val="en-US"/>
              </w:rPr>
              <w:t xml:space="preserve">Supplement </w:t>
            </w:r>
            <w:r w:rsidR="009D1CFC">
              <w:rPr>
                <w:rFonts w:eastAsia="Times New Roman" w:cs="Arial"/>
                <w:sz w:val="18"/>
                <w:lang w:val="en-US"/>
              </w:rPr>
              <w:t>A</w:t>
            </w:r>
            <w:r w:rsidR="00110732" w:rsidRPr="00110732">
              <w:rPr>
                <w:rFonts w:eastAsia="Times New Roman" w:cs="Arial"/>
                <w:sz w:val="18"/>
                <w:lang w:val="en-US"/>
              </w:rPr>
              <w:t xml:space="preserve"> of this document</w:t>
            </w:r>
            <w:r>
              <w:rPr>
                <w:rFonts w:eastAsia="Times New Roman" w:cs="Arial"/>
                <w:sz w:val="18"/>
                <w:lang w:val="en-US"/>
              </w:rPr>
              <w:t>.</w:t>
            </w:r>
          </w:p>
        </w:tc>
        <w:tc>
          <w:tcPr>
            <w:tcW w:w="1140" w:type="pct"/>
            <w:tcBorders>
              <w:top w:val="single" w:sz="4" w:space="0" w:color="auto"/>
              <w:left w:val="single" w:sz="4" w:space="0" w:color="auto"/>
              <w:bottom w:val="single" w:sz="4" w:space="0" w:color="auto"/>
              <w:right w:val="single" w:sz="4" w:space="0" w:color="auto"/>
            </w:tcBorders>
          </w:tcPr>
          <w:p w:rsidR="00110732" w:rsidRPr="00110732" w:rsidRDefault="004419CA" w:rsidP="00732BA9">
            <w:pPr>
              <w:jc w:val="left"/>
              <w:rPr>
                <w:rFonts w:eastAsia="Times New Roman" w:cs="Arial"/>
                <w:sz w:val="18"/>
                <w:lang w:val="en-US"/>
              </w:rPr>
            </w:pPr>
            <w:r>
              <w:rPr>
                <w:rFonts w:eastAsia="Times New Roman" w:cs="Arial"/>
                <w:sz w:val="18"/>
                <w:lang w:val="en-US"/>
              </w:rPr>
              <w:t>Constitutes a major amendment to the planning scheme pursuant to Schedule 1, section 4 of the MGR.</w:t>
            </w:r>
          </w:p>
        </w:tc>
      </w:tr>
    </w:tbl>
    <w:p w:rsidR="00E824C8" w:rsidRPr="00A76FE6" w:rsidRDefault="00E824C8" w:rsidP="00732BA9">
      <w:pPr>
        <w:rPr>
          <w:lang w:val="en-US"/>
        </w:rPr>
      </w:pPr>
    </w:p>
    <w:p w:rsidR="00DF1BD2" w:rsidRPr="00A76FE6" w:rsidRDefault="00DF1BD2" w:rsidP="00732BA9">
      <w:pPr>
        <w:pStyle w:val="Heading4"/>
        <w:spacing w:before="0" w:after="0"/>
        <w:rPr>
          <w:sz w:val="20"/>
          <w:szCs w:val="20"/>
          <w:lang w:val="en-US"/>
        </w:rPr>
      </w:pPr>
      <w:r w:rsidRPr="00A76FE6">
        <w:rPr>
          <w:sz w:val="20"/>
          <w:szCs w:val="20"/>
          <w:lang w:val="en-US"/>
        </w:rPr>
        <w:t>Schedule 1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712"/>
        <w:gridCol w:w="3737"/>
        <w:gridCol w:w="3307"/>
        <w:gridCol w:w="3737"/>
        <w:gridCol w:w="2650"/>
      </w:tblGrid>
      <w:tr w:rsidR="00DF1BD2" w:rsidRPr="00132490" w:rsidTr="00732BA9">
        <w:trPr>
          <w:tblHeader/>
        </w:trPr>
        <w:tc>
          <w:tcPr>
            <w:tcW w:w="252" w:type="pct"/>
            <w:shd w:val="clear" w:color="auto" w:fill="D9D9D9" w:themeFill="background1" w:themeFillShade="D9"/>
          </w:tcPr>
          <w:p w:rsidR="00DF1BD2" w:rsidRPr="00B46DC6" w:rsidRDefault="00DF1BD2" w:rsidP="006424C8">
            <w:pPr>
              <w:spacing w:before="60" w:after="60"/>
              <w:jc w:val="left"/>
              <w:rPr>
                <w:rFonts w:eastAsia="Times New Roman" w:cs="Arial"/>
                <w:sz w:val="16"/>
                <w:szCs w:val="16"/>
                <w:lang w:val="en-US"/>
              </w:rPr>
            </w:pPr>
            <w:r>
              <w:rPr>
                <w:rFonts w:eastAsia="Times New Roman" w:cs="Arial"/>
                <w:b/>
                <w:lang w:val="en-US"/>
              </w:rPr>
              <w:t>Item no.</w:t>
            </w:r>
          </w:p>
        </w:tc>
        <w:tc>
          <w:tcPr>
            <w:tcW w:w="1321" w:type="pct"/>
            <w:shd w:val="clear" w:color="auto" w:fill="D9D9D9" w:themeFill="background1" w:themeFillShade="D9"/>
          </w:tcPr>
          <w:p w:rsidR="00DF1BD2" w:rsidRPr="00B46DC6" w:rsidRDefault="00DF1BD2" w:rsidP="006424C8">
            <w:pPr>
              <w:spacing w:before="60" w:after="60"/>
              <w:jc w:val="left"/>
              <w:rPr>
                <w:rFonts w:eastAsia="Times New Roman" w:cs="Arial"/>
                <w:sz w:val="16"/>
                <w:szCs w:val="16"/>
                <w:lang w:val="en-US"/>
              </w:rPr>
            </w:pPr>
            <w:r w:rsidRPr="00B46DC6">
              <w:rPr>
                <w:rFonts w:eastAsia="Times New Roman" w:cs="Arial"/>
                <w:b/>
                <w:i/>
                <w:lang w:val="en-US"/>
              </w:rPr>
              <w:t xml:space="preserve">Brisbane City Plan 2014 </w:t>
            </w:r>
            <w:r w:rsidRPr="00B46DC6">
              <w:rPr>
                <w:rFonts w:eastAsia="Times New Roman" w:cs="Arial"/>
                <w:b/>
                <w:lang w:val="en-US"/>
              </w:rPr>
              <w:t>reference</w:t>
            </w:r>
            <w:r w:rsidRPr="00B46DC6">
              <w:rPr>
                <w:rFonts w:eastAsia="Times New Roman" w:cs="Arial"/>
                <w:b/>
                <w:i/>
                <w:lang w:val="en-US"/>
              </w:rPr>
              <w:t xml:space="preserve"> </w:t>
            </w:r>
          </w:p>
        </w:tc>
        <w:tc>
          <w:tcPr>
            <w:tcW w:w="1169" w:type="pct"/>
            <w:shd w:val="clear" w:color="auto" w:fill="D9D9D9" w:themeFill="background1" w:themeFillShade="D9"/>
          </w:tcPr>
          <w:p w:rsidR="00DF1BD2" w:rsidRPr="00B46DC6" w:rsidRDefault="00DF1BD2" w:rsidP="006424C8">
            <w:pPr>
              <w:spacing w:before="60" w:after="60"/>
              <w:jc w:val="left"/>
              <w:rPr>
                <w:rFonts w:eastAsia="Times New Roman" w:cs="Arial"/>
                <w:sz w:val="16"/>
                <w:szCs w:val="16"/>
                <w:lang w:val="en-US"/>
              </w:rPr>
            </w:pPr>
            <w:r w:rsidRPr="00B46DC6">
              <w:rPr>
                <w:rFonts w:eastAsia="Times New Roman" w:cs="Arial"/>
                <w:b/>
                <w:lang w:val="en-US"/>
              </w:rPr>
              <w:t xml:space="preserve">Provision of </w:t>
            </w:r>
            <w:r w:rsidRPr="00B46DC6">
              <w:rPr>
                <w:rFonts w:eastAsia="Times New Roman" w:cs="Arial"/>
                <w:b/>
                <w:i/>
                <w:lang w:val="en-US"/>
              </w:rPr>
              <w:t>Brisbane City Plan</w:t>
            </w:r>
            <w:r w:rsidR="00732BA9">
              <w:rPr>
                <w:rFonts w:eastAsia="Times New Roman" w:cs="Arial"/>
                <w:b/>
                <w:i/>
                <w:lang w:val="en-US"/>
              </w:rPr>
              <w:t> </w:t>
            </w:r>
            <w:r w:rsidRPr="00B46DC6">
              <w:rPr>
                <w:rFonts w:eastAsia="Times New Roman" w:cs="Arial"/>
                <w:b/>
                <w:i/>
                <w:lang w:val="en-US"/>
              </w:rPr>
              <w:t>2014</w:t>
            </w:r>
            <w:r w:rsidRPr="00B46DC6">
              <w:rPr>
                <w:rFonts w:eastAsia="Times New Roman" w:cs="Arial"/>
                <w:b/>
                <w:vertAlign w:val="superscript"/>
                <w:lang w:val="en-US"/>
              </w:rPr>
              <w:t xml:space="preserve"> </w:t>
            </w:r>
            <w:r w:rsidRPr="00B46DC6">
              <w:rPr>
                <w:rFonts w:eastAsia="Times New Roman" w:cs="Arial"/>
                <w:b/>
                <w:lang w:val="en-US"/>
              </w:rPr>
              <w:t>to be omitted</w:t>
            </w:r>
          </w:p>
        </w:tc>
        <w:tc>
          <w:tcPr>
            <w:tcW w:w="1321" w:type="pct"/>
            <w:shd w:val="clear" w:color="auto" w:fill="D9D9D9" w:themeFill="background1" w:themeFillShade="D9"/>
          </w:tcPr>
          <w:p w:rsidR="00DF1BD2" w:rsidRPr="00B46DC6" w:rsidRDefault="00DF1BD2" w:rsidP="006424C8">
            <w:pPr>
              <w:spacing w:before="60" w:after="60"/>
              <w:jc w:val="left"/>
              <w:rPr>
                <w:rFonts w:eastAsia="Times New Roman" w:cs="Arial"/>
                <w:i/>
                <w:sz w:val="16"/>
                <w:szCs w:val="16"/>
                <w:lang w:val="en-US"/>
              </w:rPr>
            </w:pPr>
            <w:r w:rsidRPr="00B46DC6">
              <w:rPr>
                <w:rFonts w:eastAsia="Times New Roman" w:cs="Arial"/>
                <w:b/>
                <w:lang w:val="en-US"/>
              </w:rPr>
              <w:t>Provision</w:t>
            </w:r>
            <w:r w:rsidRPr="00B46DC6">
              <w:rPr>
                <w:rFonts w:eastAsia="Times New Roman" w:cs="Arial"/>
                <w:b/>
                <w:i/>
                <w:lang w:val="en-US"/>
              </w:rPr>
              <w:t xml:space="preserve"> </w:t>
            </w:r>
            <w:r w:rsidRPr="00B46DC6">
              <w:rPr>
                <w:rFonts w:eastAsia="Times New Roman" w:cs="Arial"/>
                <w:b/>
                <w:lang w:val="en-US"/>
              </w:rPr>
              <w:t>to be inserted</w:t>
            </w:r>
          </w:p>
        </w:tc>
        <w:tc>
          <w:tcPr>
            <w:tcW w:w="937" w:type="pct"/>
            <w:shd w:val="clear" w:color="auto" w:fill="D9D9D9" w:themeFill="background1" w:themeFillShade="D9"/>
          </w:tcPr>
          <w:p w:rsidR="00DF1BD2" w:rsidRPr="00B46DC6" w:rsidRDefault="00DF1BD2" w:rsidP="006424C8">
            <w:pPr>
              <w:spacing w:before="60" w:after="60"/>
              <w:jc w:val="left"/>
              <w:rPr>
                <w:rFonts w:eastAsia="Times New Roman" w:cs="Arial"/>
                <w:sz w:val="16"/>
                <w:szCs w:val="16"/>
                <w:lang w:val="en-US"/>
              </w:rPr>
            </w:pPr>
            <w:r w:rsidRPr="00B46DC6">
              <w:rPr>
                <w:rFonts w:eastAsia="Times New Roman" w:cs="Arial"/>
                <w:b/>
                <w:lang w:val="en-US"/>
              </w:rPr>
              <w:t>Reason</w:t>
            </w:r>
          </w:p>
        </w:tc>
      </w:tr>
      <w:tr w:rsidR="00BF0F7E" w:rsidRPr="00C61CE4" w:rsidTr="00732BA9">
        <w:tc>
          <w:tcPr>
            <w:tcW w:w="252" w:type="pct"/>
            <w:shd w:val="clear" w:color="auto" w:fill="auto"/>
          </w:tcPr>
          <w:p w:rsidR="00BF0F7E" w:rsidRPr="00735331"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 xml:space="preserve">Schedule 1 Definitions, </w:t>
            </w:r>
          </w:p>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SC1.2 Administrative terms,</w:t>
            </w:r>
          </w:p>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SC1.2.3 Brisbane City Council administrative definitions,</w:t>
            </w:r>
          </w:p>
          <w:p w:rsidR="00BF0F7E" w:rsidRDefault="00BF0F7E" w:rsidP="00732BA9">
            <w:pPr>
              <w:jc w:val="left"/>
              <w:rPr>
                <w:rFonts w:eastAsia="Times New Roman" w:cs="Arial"/>
                <w:sz w:val="18"/>
                <w:szCs w:val="16"/>
                <w:lang w:val="en-US"/>
              </w:rPr>
            </w:pPr>
            <w:r w:rsidRPr="00BF0F7E">
              <w:rPr>
                <w:rFonts w:eastAsia="Times New Roman" w:cs="Arial"/>
                <w:sz w:val="18"/>
                <w:szCs w:val="16"/>
                <w:lang w:val="en-US"/>
              </w:rPr>
              <w:t>Table SC1.2.</w:t>
            </w:r>
            <w:proofErr w:type="gramStart"/>
            <w:r w:rsidRPr="00BF0F7E">
              <w:rPr>
                <w:rFonts w:eastAsia="Times New Roman" w:cs="Arial"/>
                <w:sz w:val="18"/>
                <w:szCs w:val="16"/>
                <w:lang w:val="en-US"/>
              </w:rPr>
              <w:t>3.A</w:t>
            </w:r>
            <w:proofErr w:type="gramEnd"/>
            <w:r w:rsidRPr="00BF0F7E">
              <w:rPr>
                <w:rFonts w:eastAsia="Times New Roman" w:cs="Arial"/>
                <w:sz w:val="18"/>
                <w:szCs w:val="16"/>
                <w:lang w:val="en-US"/>
              </w:rPr>
              <w:t>—Index of Brisbane City Council administrative definitions</w:t>
            </w:r>
            <w:r w:rsidR="002436B8">
              <w:rPr>
                <w:rFonts w:eastAsia="Times New Roman" w:cs="Arial"/>
                <w:sz w:val="18"/>
                <w:szCs w:val="16"/>
                <w:lang w:val="en-US"/>
              </w:rPr>
              <w:t>,</w:t>
            </w:r>
          </w:p>
          <w:p w:rsidR="00622FD7" w:rsidRDefault="00622FD7" w:rsidP="00732BA9">
            <w:pPr>
              <w:jc w:val="left"/>
              <w:rPr>
                <w:rFonts w:eastAsia="Times New Roman" w:cs="Arial"/>
                <w:sz w:val="18"/>
                <w:szCs w:val="16"/>
                <w:lang w:val="en-US"/>
              </w:rPr>
            </w:pPr>
            <w:r>
              <w:rPr>
                <w:rFonts w:eastAsia="Times New Roman" w:cs="Arial"/>
                <w:sz w:val="18"/>
                <w:szCs w:val="16"/>
                <w:lang w:val="en-US"/>
              </w:rPr>
              <w:t>Column 1 Term,</w:t>
            </w:r>
          </w:p>
          <w:p w:rsidR="002436B8" w:rsidRPr="00BF0F7E" w:rsidRDefault="002436B8" w:rsidP="00732BA9">
            <w:pPr>
              <w:jc w:val="left"/>
              <w:rPr>
                <w:rFonts w:eastAsia="Times New Roman" w:cs="Arial"/>
                <w:sz w:val="18"/>
                <w:szCs w:val="16"/>
                <w:lang w:val="en-US"/>
              </w:rPr>
            </w:pPr>
            <w:r>
              <w:rPr>
                <w:rFonts w:eastAsia="Times New Roman" w:cs="Arial"/>
                <w:sz w:val="18"/>
                <w:szCs w:val="16"/>
                <w:lang w:val="en-US"/>
              </w:rPr>
              <w:t>Highest astronomical tide</w:t>
            </w:r>
          </w:p>
        </w:tc>
        <w:tc>
          <w:tcPr>
            <w:tcW w:w="1169" w:type="pct"/>
            <w:shd w:val="clear" w:color="auto" w:fill="auto"/>
          </w:tcPr>
          <w:p w:rsidR="00BF0F7E" w:rsidRPr="00BF0F7E" w:rsidRDefault="00BF0F7E" w:rsidP="00BF0F7E">
            <w:pPr>
              <w:spacing w:before="60" w:after="60"/>
              <w:jc w:val="left"/>
              <w:rPr>
                <w:rFonts w:eastAsia="Times New Roman" w:cs="Arial"/>
                <w:i/>
                <w:sz w:val="18"/>
                <w:lang w:val="en-US"/>
              </w:rPr>
            </w:pPr>
          </w:p>
        </w:tc>
        <w:tc>
          <w:tcPr>
            <w:tcW w:w="1321" w:type="pct"/>
            <w:shd w:val="clear" w:color="auto" w:fill="auto"/>
          </w:tcPr>
          <w:p w:rsidR="00BF0F7E" w:rsidRPr="00BF0F7E" w:rsidRDefault="00B51F3A" w:rsidP="00BF0F7E">
            <w:pPr>
              <w:spacing w:before="60" w:after="60"/>
              <w:jc w:val="left"/>
              <w:rPr>
                <w:rFonts w:eastAsia="Times New Roman" w:cs="Arial"/>
                <w:sz w:val="18"/>
                <w:lang w:val="en-US"/>
              </w:rPr>
            </w:pPr>
            <w:r>
              <w:rPr>
                <w:rFonts w:eastAsia="Times New Roman" w:cs="Arial"/>
                <w:i/>
                <w:sz w:val="18"/>
                <w:lang w:val="en-US"/>
              </w:rPr>
              <w:t>a</w:t>
            </w:r>
            <w:r w:rsidR="00BF0F7E" w:rsidRPr="00BF0F7E">
              <w:rPr>
                <w:rFonts w:eastAsia="Times New Roman" w:cs="Arial"/>
                <w:i/>
                <w:sz w:val="18"/>
                <w:lang w:val="en-US"/>
              </w:rPr>
              <w:t xml:space="preserve">fter the </w:t>
            </w:r>
            <w:r w:rsidR="002436B8">
              <w:rPr>
                <w:rFonts w:eastAsia="Times New Roman" w:cs="Arial"/>
                <w:i/>
                <w:sz w:val="18"/>
                <w:lang w:val="en-US"/>
              </w:rPr>
              <w:t xml:space="preserve">administrative </w:t>
            </w:r>
            <w:r>
              <w:rPr>
                <w:rFonts w:eastAsia="Times New Roman" w:cs="Arial"/>
                <w:i/>
                <w:sz w:val="18"/>
                <w:lang w:val="en-US"/>
              </w:rPr>
              <w:t>de</w:t>
            </w:r>
            <w:r w:rsidR="00BF0F7E" w:rsidRPr="00BF0F7E">
              <w:rPr>
                <w:rFonts w:eastAsia="Times New Roman" w:cs="Arial"/>
                <w:i/>
                <w:sz w:val="18"/>
                <w:lang w:val="en-US"/>
              </w:rPr>
              <w:t>finition for Highest astronomical tide, insert</w:t>
            </w:r>
            <w:r w:rsidR="00BF0F7E" w:rsidRPr="00BF0F7E">
              <w:rPr>
                <w:rFonts w:eastAsia="Times New Roman" w:cs="Arial"/>
                <w:sz w:val="18"/>
                <w:lang w:val="en-US"/>
              </w:rPr>
              <w:t>:</w:t>
            </w:r>
          </w:p>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‘Iconic vista site’</w:t>
            </w:r>
          </w:p>
          <w:p w:rsidR="00BF0F7E" w:rsidRPr="00BF0F7E" w:rsidRDefault="00BF0F7E" w:rsidP="00BF0F7E">
            <w:pPr>
              <w:spacing w:before="60" w:after="60"/>
              <w:jc w:val="left"/>
              <w:rPr>
                <w:rFonts w:eastAsia="Times New Roman" w:cs="Arial"/>
                <w:sz w:val="18"/>
                <w:lang w:val="en-US"/>
              </w:rPr>
            </w:pPr>
          </w:p>
          <w:p w:rsidR="00BF0F7E" w:rsidRPr="00BF0F7E" w:rsidRDefault="00BF0F7E" w:rsidP="00BF0F7E">
            <w:pPr>
              <w:spacing w:before="60" w:after="60"/>
              <w:jc w:val="left"/>
              <w:rPr>
                <w:rFonts w:eastAsia="Times New Roman" w:cs="Arial"/>
                <w:sz w:val="18"/>
                <w:lang w:val="en-US"/>
              </w:rPr>
            </w:pPr>
          </w:p>
        </w:tc>
        <w:tc>
          <w:tcPr>
            <w:tcW w:w="937" w:type="pct"/>
            <w:shd w:val="clear" w:color="auto" w:fill="auto"/>
          </w:tcPr>
          <w:p w:rsidR="00BF0F7E" w:rsidRPr="00BF0F7E" w:rsidRDefault="004419CA" w:rsidP="00732BA9">
            <w:pPr>
              <w:jc w:val="left"/>
              <w:rPr>
                <w:rFonts w:eastAsia="Times New Roman" w:cs="Arial"/>
                <w:sz w:val="18"/>
                <w:lang w:val="en-US"/>
              </w:rPr>
            </w:pPr>
            <w:r>
              <w:rPr>
                <w:rFonts w:eastAsia="Times New Roman" w:cs="Arial"/>
                <w:sz w:val="18"/>
                <w:lang w:val="en-US"/>
              </w:rPr>
              <w:t>Constitutes a major amendment to the planning scheme pursuant to Schedule</w:t>
            </w:r>
            <w:r w:rsidR="00732BA9">
              <w:rPr>
                <w:rFonts w:eastAsia="Times New Roman" w:cs="Arial"/>
                <w:sz w:val="18"/>
                <w:lang w:val="en-US"/>
              </w:rPr>
              <w:t> </w:t>
            </w:r>
            <w:r>
              <w:rPr>
                <w:rFonts w:eastAsia="Times New Roman" w:cs="Arial"/>
                <w:sz w:val="18"/>
                <w:lang w:val="en-US"/>
              </w:rPr>
              <w:t>1, section 4 of the MGR.</w:t>
            </w:r>
          </w:p>
        </w:tc>
      </w:tr>
      <w:tr w:rsidR="002436B8" w:rsidRPr="00C61CE4" w:rsidTr="00732BA9">
        <w:tc>
          <w:tcPr>
            <w:tcW w:w="252" w:type="pct"/>
            <w:shd w:val="clear" w:color="auto" w:fill="auto"/>
          </w:tcPr>
          <w:p w:rsidR="002436B8" w:rsidRPr="00585BFE" w:rsidRDefault="002436B8"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2436B8" w:rsidRPr="00BF0F7E" w:rsidRDefault="002436B8" w:rsidP="00732BA9">
            <w:pPr>
              <w:jc w:val="left"/>
              <w:rPr>
                <w:rFonts w:eastAsia="Times New Roman" w:cs="Arial"/>
                <w:sz w:val="18"/>
                <w:szCs w:val="16"/>
                <w:lang w:val="en-US"/>
              </w:rPr>
            </w:pPr>
            <w:r w:rsidRPr="00BF0F7E">
              <w:rPr>
                <w:rFonts w:eastAsia="Times New Roman" w:cs="Arial"/>
                <w:sz w:val="18"/>
                <w:szCs w:val="16"/>
                <w:lang w:val="en-US"/>
              </w:rPr>
              <w:t xml:space="preserve">Schedule 1 Definitions, </w:t>
            </w:r>
          </w:p>
          <w:p w:rsidR="002436B8" w:rsidRPr="00BF0F7E" w:rsidRDefault="002436B8" w:rsidP="00732BA9">
            <w:pPr>
              <w:jc w:val="left"/>
              <w:rPr>
                <w:rFonts w:eastAsia="Times New Roman" w:cs="Arial"/>
                <w:sz w:val="18"/>
                <w:szCs w:val="16"/>
                <w:lang w:val="en-US"/>
              </w:rPr>
            </w:pPr>
            <w:r w:rsidRPr="00BF0F7E">
              <w:rPr>
                <w:rFonts w:eastAsia="Times New Roman" w:cs="Arial"/>
                <w:sz w:val="18"/>
                <w:szCs w:val="16"/>
                <w:lang w:val="en-US"/>
              </w:rPr>
              <w:t>SC1.2 Administrative terms,</w:t>
            </w:r>
          </w:p>
          <w:p w:rsidR="002436B8" w:rsidRPr="00BF0F7E" w:rsidRDefault="002436B8" w:rsidP="00732BA9">
            <w:pPr>
              <w:jc w:val="left"/>
              <w:rPr>
                <w:rFonts w:eastAsia="Times New Roman" w:cs="Arial"/>
                <w:sz w:val="18"/>
                <w:szCs w:val="16"/>
                <w:lang w:val="en-US"/>
              </w:rPr>
            </w:pPr>
            <w:r w:rsidRPr="00BF0F7E">
              <w:rPr>
                <w:rFonts w:eastAsia="Times New Roman" w:cs="Arial"/>
                <w:sz w:val="18"/>
                <w:szCs w:val="16"/>
                <w:lang w:val="en-US"/>
              </w:rPr>
              <w:t>SC1.2.3 Brisbane City Council administrative definitions,</w:t>
            </w:r>
          </w:p>
          <w:p w:rsidR="002436B8" w:rsidRDefault="002436B8" w:rsidP="00732BA9">
            <w:pPr>
              <w:jc w:val="left"/>
              <w:rPr>
                <w:rFonts w:eastAsia="Times New Roman" w:cs="Arial"/>
                <w:sz w:val="18"/>
                <w:szCs w:val="16"/>
                <w:lang w:val="en-US"/>
              </w:rPr>
            </w:pPr>
            <w:r w:rsidRPr="00BF0F7E">
              <w:rPr>
                <w:rFonts w:eastAsia="Times New Roman" w:cs="Arial"/>
                <w:sz w:val="18"/>
                <w:szCs w:val="16"/>
                <w:lang w:val="en-US"/>
              </w:rPr>
              <w:t>Table SC1.2.</w:t>
            </w:r>
            <w:proofErr w:type="gramStart"/>
            <w:r w:rsidRPr="00BF0F7E">
              <w:rPr>
                <w:rFonts w:eastAsia="Times New Roman" w:cs="Arial"/>
                <w:sz w:val="18"/>
                <w:szCs w:val="16"/>
                <w:lang w:val="en-US"/>
              </w:rPr>
              <w:t>3.A</w:t>
            </w:r>
            <w:proofErr w:type="gramEnd"/>
            <w:r w:rsidRPr="00BF0F7E">
              <w:rPr>
                <w:rFonts w:eastAsia="Times New Roman" w:cs="Arial"/>
                <w:sz w:val="18"/>
                <w:szCs w:val="16"/>
                <w:lang w:val="en-US"/>
              </w:rPr>
              <w:t>—Index of Brisbane City Council administrative definitions</w:t>
            </w:r>
            <w:r>
              <w:rPr>
                <w:rFonts w:eastAsia="Times New Roman" w:cs="Arial"/>
                <w:sz w:val="18"/>
                <w:szCs w:val="16"/>
                <w:lang w:val="en-US"/>
              </w:rPr>
              <w:t>,</w:t>
            </w:r>
          </w:p>
          <w:p w:rsidR="00622FD7" w:rsidRDefault="00622FD7" w:rsidP="00732BA9">
            <w:pPr>
              <w:jc w:val="left"/>
              <w:rPr>
                <w:rFonts w:eastAsia="Times New Roman" w:cs="Arial"/>
                <w:sz w:val="18"/>
                <w:szCs w:val="16"/>
                <w:lang w:val="en-US"/>
              </w:rPr>
            </w:pPr>
            <w:r>
              <w:rPr>
                <w:rFonts w:eastAsia="Times New Roman" w:cs="Arial"/>
                <w:sz w:val="18"/>
                <w:szCs w:val="16"/>
                <w:lang w:val="en-US"/>
              </w:rPr>
              <w:t>Column 1 Term,</w:t>
            </w:r>
          </w:p>
          <w:p w:rsidR="002436B8" w:rsidRPr="00BF0F7E" w:rsidRDefault="002436B8" w:rsidP="00732BA9">
            <w:pPr>
              <w:jc w:val="left"/>
              <w:rPr>
                <w:rFonts w:eastAsia="Times New Roman" w:cs="Arial"/>
                <w:sz w:val="18"/>
                <w:szCs w:val="16"/>
                <w:lang w:val="en-US"/>
              </w:rPr>
            </w:pPr>
            <w:r>
              <w:rPr>
                <w:rFonts w:eastAsia="Times New Roman" w:cs="Arial"/>
                <w:sz w:val="18"/>
                <w:szCs w:val="16"/>
                <w:lang w:val="en-US"/>
              </w:rPr>
              <w:t>Investigation Area</w:t>
            </w:r>
          </w:p>
        </w:tc>
        <w:tc>
          <w:tcPr>
            <w:tcW w:w="1169" w:type="pct"/>
            <w:shd w:val="clear" w:color="auto" w:fill="auto"/>
          </w:tcPr>
          <w:p w:rsidR="002436B8" w:rsidRPr="00BF0F7E" w:rsidRDefault="002436B8" w:rsidP="00BF0F7E">
            <w:pPr>
              <w:spacing w:before="60" w:after="60"/>
              <w:jc w:val="left"/>
              <w:rPr>
                <w:rFonts w:eastAsia="Times New Roman" w:cs="Arial"/>
                <w:i/>
                <w:sz w:val="18"/>
                <w:lang w:val="en-US"/>
              </w:rPr>
            </w:pPr>
          </w:p>
        </w:tc>
        <w:tc>
          <w:tcPr>
            <w:tcW w:w="1321" w:type="pct"/>
            <w:shd w:val="clear" w:color="auto" w:fill="auto"/>
          </w:tcPr>
          <w:p w:rsidR="002436B8" w:rsidRPr="00BF0F7E" w:rsidRDefault="002436B8" w:rsidP="002436B8">
            <w:pPr>
              <w:spacing w:before="60" w:after="60"/>
              <w:jc w:val="left"/>
              <w:rPr>
                <w:rFonts w:eastAsia="Times New Roman" w:cs="Arial"/>
                <w:i/>
                <w:sz w:val="18"/>
                <w:lang w:val="en-US"/>
              </w:rPr>
            </w:pPr>
            <w:r>
              <w:rPr>
                <w:rFonts w:eastAsia="Times New Roman" w:cs="Arial"/>
                <w:i/>
                <w:sz w:val="18"/>
                <w:lang w:val="en-US"/>
              </w:rPr>
              <w:t>a</w:t>
            </w:r>
            <w:r w:rsidRPr="00BF0F7E">
              <w:rPr>
                <w:rFonts w:eastAsia="Times New Roman" w:cs="Arial"/>
                <w:i/>
                <w:sz w:val="18"/>
                <w:lang w:val="en-US"/>
              </w:rPr>
              <w:t xml:space="preserve">fter </w:t>
            </w:r>
            <w:r>
              <w:rPr>
                <w:rFonts w:eastAsia="Times New Roman" w:cs="Arial"/>
                <w:i/>
                <w:sz w:val="18"/>
                <w:lang w:val="en-US"/>
              </w:rPr>
              <w:t xml:space="preserve">the </w:t>
            </w:r>
            <w:r w:rsidRPr="00BF0F7E">
              <w:rPr>
                <w:rFonts w:eastAsia="Times New Roman" w:cs="Arial"/>
                <w:i/>
                <w:sz w:val="18"/>
                <w:lang w:val="en-US"/>
              </w:rPr>
              <w:t>administrative definition for Investigation Area, insert:</w:t>
            </w:r>
          </w:p>
          <w:p w:rsidR="002436B8" w:rsidRPr="00BF0F7E" w:rsidRDefault="002436B8" w:rsidP="002436B8">
            <w:pPr>
              <w:spacing w:before="60" w:after="60"/>
              <w:jc w:val="left"/>
              <w:rPr>
                <w:rFonts w:eastAsia="Times New Roman" w:cs="Arial"/>
                <w:i/>
                <w:sz w:val="18"/>
                <w:lang w:val="en-US"/>
              </w:rPr>
            </w:pPr>
            <w:r w:rsidRPr="00BF0F7E">
              <w:rPr>
                <w:rFonts w:eastAsia="Times New Roman" w:cs="Arial"/>
                <w:sz w:val="18"/>
                <w:lang w:val="en-US"/>
              </w:rPr>
              <w:t>‘Key civic space’</w:t>
            </w:r>
          </w:p>
        </w:tc>
        <w:tc>
          <w:tcPr>
            <w:tcW w:w="937" w:type="pct"/>
            <w:shd w:val="clear" w:color="auto" w:fill="auto"/>
          </w:tcPr>
          <w:p w:rsidR="002436B8" w:rsidRDefault="002436B8" w:rsidP="00732BA9">
            <w:pPr>
              <w:jc w:val="left"/>
              <w:rPr>
                <w:rFonts w:eastAsia="Times New Roman" w:cs="Arial"/>
                <w:sz w:val="18"/>
                <w:lang w:val="en-US"/>
              </w:rPr>
            </w:pPr>
          </w:p>
        </w:tc>
      </w:tr>
      <w:tr w:rsidR="00BF0F7E" w:rsidRPr="00C61CE4" w:rsidTr="00732BA9">
        <w:tc>
          <w:tcPr>
            <w:tcW w:w="252" w:type="pct"/>
            <w:shd w:val="clear" w:color="auto" w:fill="auto"/>
          </w:tcPr>
          <w:p w:rsidR="00BF0F7E" w:rsidRPr="00585BFE"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 xml:space="preserve">Schedule 1 Definitions, </w:t>
            </w:r>
          </w:p>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SC1.2 Administrative terms,</w:t>
            </w:r>
          </w:p>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SC1.2.3 Brisbane City Council administrative definitions,</w:t>
            </w:r>
          </w:p>
          <w:p w:rsidR="00BF0F7E" w:rsidRDefault="00BF0F7E" w:rsidP="00732BA9">
            <w:pPr>
              <w:jc w:val="left"/>
              <w:rPr>
                <w:rFonts w:eastAsia="Times New Roman" w:cs="Arial"/>
                <w:sz w:val="18"/>
                <w:szCs w:val="16"/>
                <w:lang w:val="en-US"/>
              </w:rPr>
            </w:pPr>
            <w:r w:rsidRPr="00BF0F7E">
              <w:rPr>
                <w:rFonts w:eastAsia="Times New Roman" w:cs="Arial"/>
                <w:sz w:val="18"/>
                <w:szCs w:val="16"/>
                <w:lang w:val="en-US"/>
              </w:rPr>
              <w:lastRenderedPageBreak/>
              <w:t>Table SC1.2.</w:t>
            </w:r>
            <w:proofErr w:type="gramStart"/>
            <w:r w:rsidRPr="00BF0F7E">
              <w:rPr>
                <w:rFonts w:eastAsia="Times New Roman" w:cs="Arial"/>
                <w:sz w:val="18"/>
                <w:szCs w:val="16"/>
                <w:lang w:val="en-US"/>
              </w:rPr>
              <w:t>3.B</w:t>
            </w:r>
            <w:proofErr w:type="gramEnd"/>
            <w:r w:rsidRPr="00BF0F7E">
              <w:rPr>
                <w:rFonts w:eastAsia="Times New Roman" w:cs="Arial"/>
                <w:sz w:val="18"/>
                <w:szCs w:val="16"/>
                <w:lang w:val="en-US"/>
              </w:rPr>
              <w:t>—Brisbane City Council administrative definitions</w:t>
            </w:r>
            <w:r w:rsidR="00622FD7">
              <w:rPr>
                <w:rFonts w:eastAsia="Times New Roman" w:cs="Arial"/>
                <w:sz w:val="18"/>
                <w:szCs w:val="16"/>
                <w:lang w:val="en-US"/>
              </w:rPr>
              <w:t>,</w:t>
            </w:r>
          </w:p>
          <w:p w:rsidR="00622FD7" w:rsidRDefault="00622FD7" w:rsidP="00732BA9">
            <w:pPr>
              <w:jc w:val="left"/>
              <w:rPr>
                <w:rFonts w:eastAsia="Times New Roman" w:cs="Arial"/>
                <w:sz w:val="18"/>
                <w:szCs w:val="16"/>
                <w:lang w:val="en-US"/>
              </w:rPr>
            </w:pPr>
            <w:r>
              <w:rPr>
                <w:rFonts w:eastAsia="Times New Roman" w:cs="Arial"/>
                <w:sz w:val="18"/>
                <w:szCs w:val="16"/>
                <w:lang w:val="en-US"/>
              </w:rPr>
              <w:t>Column 2 Definition,</w:t>
            </w:r>
          </w:p>
          <w:p w:rsidR="00622FD7" w:rsidRPr="00BF0F7E" w:rsidRDefault="00622FD7" w:rsidP="00732BA9">
            <w:pPr>
              <w:jc w:val="left"/>
              <w:rPr>
                <w:rFonts w:eastAsia="Times New Roman" w:cs="Arial"/>
                <w:sz w:val="18"/>
                <w:szCs w:val="16"/>
                <w:lang w:val="en-US"/>
              </w:rPr>
            </w:pPr>
            <w:r>
              <w:rPr>
                <w:rFonts w:eastAsia="Times New Roman" w:cs="Arial"/>
                <w:sz w:val="18"/>
                <w:szCs w:val="16"/>
                <w:lang w:val="en-US"/>
              </w:rPr>
              <w:t>Highest astronomical tide</w:t>
            </w:r>
          </w:p>
        </w:tc>
        <w:tc>
          <w:tcPr>
            <w:tcW w:w="1169" w:type="pct"/>
            <w:shd w:val="clear" w:color="auto" w:fill="auto"/>
          </w:tcPr>
          <w:p w:rsidR="00BF0F7E" w:rsidRPr="00BF0F7E" w:rsidRDefault="00BF0F7E" w:rsidP="00BF0F7E">
            <w:pPr>
              <w:spacing w:before="60" w:after="60"/>
              <w:jc w:val="left"/>
              <w:rPr>
                <w:rFonts w:eastAsia="Times New Roman" w:cs="Arial"/>
                <w:i/>
                <w:sz w:val="18"/>
                <w:lang w:val="en-US"/>
              </w:rPr>
            </w:pPr>
          </w:p>
        </w:tc>
        <w:tc>
          <w:tcPr>
            <w:tcW w:w="1321" w:type="pct"/>
            <w:shd w:val="clear" w:color="auto" w:fill="auto"/>
          </w:tcPr>
          <w:p w:rsidR="00BF0F7E" w:rsidRPr="00BF0F7E" w:rsidRDefault="00553EA6" w:rsidP="00BF0F7E">
            <w:pPr>
              <w:spacing w:before="60" w:after="60"/>
              <w:jc w:val="left"/>
              <w:rPr>
                <w:rFonts w:eastAsia="Times New Roman" w:cs="Arial"/>
                <w:i/>
                <w:sz w:val="18"/>
                <w:lang w:val="en-US"/>
              </w:rPr>
            </w:pPr>
            <w:r>
              <w:rPr>
                <w:rFonts w:eastAsia="Times New Roman" w:cs="Arial"/>
                <w:i/>
                <w:sz w:val="18"/>
                <w:lang w:val="en-US"/>
              </w:rPr>
              <w:t>a</w:t>
            </w:r>
            <w:r w:rsidR="00BF0F7E" w:rsidRPr="00BF0F7E">
              <w:rPr>
                <w:rFonts w:eastAsia="Times New Roman" w:cs="Arial"/>
                <w:i/>
                <w:sz w:val="18"/>
                <w:lang w:val="en-US"/>
              </w:rPr>
              <w:t>fter the administrative definition for Highest astronomical tide, insert:</w:t>
            </w:r>
          </w:p>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w:t>
            </w:r>
          </w:p>
          <w:tbl>
            <w:tblPr>
              <w:tblStyle w:val="TableGrid"/>
              <w:tblW w:w="0" w:type="auto"/>
              <w:tblLook w:val="04A0" w:firstRow="1" w:lastRow="0" w:firstColumn="1" w:lastColumn="0" w:noHBand="0" w:noVBand="1"/>
            </w:tblPr>
            <w:tblGrid>
              <w:gridCol w:w="998"/>
              <w:gridCol w:w="2513"/>
            </w:tblGrid>
            <w:tr w:rsidR="00BF0F7E" w:rsidRPr="00BF0F7E" w:rsidTr="00971C00">
              <w:tc>
                <w:tcPr>
                  <w:tcW w:w="1013" w:type="dxa"/>
                </w:tcPr>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lastRenderedPageBreak/>
                    <w:t>Iconic vista site</w:t>
                  </w:r>
                </w:p>
              </w:tc>
              <w:tc>
                <w:tcPr>
                  <w:tcW w:w="2571" w:type="dxa"/>
                </w:tcPr>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 xml:space="preserve">An iconic vista site is a site identified in the Iconic vista site sub-category on the Key civic space and iconic vista overlay including a view (or views) within a spatially defined view corridor that encompasses elements, or a relationship of elements, that particularly </w:t>
                  </w:r>
                  <w:proofErr w:type="spellStart"/>
                  <w:r w:rsidRPr="00BF0F7E">
                    <w:rPr>
                      <w:rFonts w:eastAsia="Times New Roman" w:cs="Arial"/>
                      <w:sz w:val="18"/>
                      <w:lang w:val="en-US"/>
                    </w:rPr>
                    <w:t>symbolise</w:t>
                  </w:r>
                  <w:proofErr w:type="spellEnd"/>
                  <w:r w:rsidRPr="00BF0F7E">
                    <w:rPr>
                      <w:rFonts w:eastAsia="Times New Roman" w:cs="Arial"/>
                      <w:sz w:val="18"/>
                      <w:lang w:val="en-US"/>
                    </w:rPr>
                    <w:t xml:space="preserve"> the scenic and/or cultural values of the city.</w:t>
                  </w:r>
                </w:p>
              </w:tc>
            </w:tr>
          </w:tbl>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w:t>
            </w:r>
          </w:p>
        </w:tc>
        <w:tc>
          <w:tcPr>
            <w:tcW w:w="937" w:type="pct"/>
            <w:shd w:val="clear" w:color="auto" w:fill="auto"/>
          </w:tcPr>
          <w:p w:rsidR="00BF0F7E" w:rsidRPr="00BF0F7E" w:rsidRDefault="004419CA" w:rsidP="00732BA9">
            <w:pPr>
              <w:jc w:val="left"/>
              <w:rPr>
                <w:rFonts w:eastAsia="Times New Roman" w:cs="Arial"/>
                <w:sz w:val="18"/>
                <w:lang w:val="en-US"/>
              </w:rPr>
            </w:pPr>
            <w:r>
              <w:rPr>
                <w:rFonts w:eastAsia="Times New Roman" w:cs="Arial"/>
                <w:sz w:val="18"/>
                <w:lang w:val="en-US"/>
              </w:rPr>
              <w:lastRenderedPageBreak/>
              <w:t xml:space="preserve">Constitutes a major amendment to the planning scheme pursuant to </w:t>
            </w:r>
            <w:r>
              <w:rPr>
                <w:rFonts w:eastAsia="Times New Roman" w:cs="Arial"/>
                <w:sz w:val="18"/>
                <w:lang w:val="en-US"/>
              </w:rPr>
              <w:lastRenderedPageBreak/>
              <w:t>Schedule</w:t>
            </w:r>
            <w:r w:rsidR="00732BA9">
              <w:rPr>
                <w:rFonts w:eastAsia="Times New Roman" w:cs="Arial"/>
                <w:sz w:val="18"/>
                <w:lang w:val="en-US"/>
              </w:rPr>
              <w:t> </w:t>
            </w:r>
            <w:r>
              <w:rPr>
                <w:rFonts w:eastAsia="Times New Roman" w:cs="Arial"/>
                <w:sz w:val="18"/>
                <w:lang w:val="en-US"/>
              </w:rPr>
              <w:t>1, section 4 of the MGR.</w:t>
            </w:r>
          </w:p>
        </w:tc>
      </w:tr>
      <w:tr w:rsidR="00BF0F7E" w:rsidRPr="00C61CE4" w:rsidTr="00732BA9">
        <w:tc>
          <w:tcPr>
            <w:tcW w:w="252" w:type="pct"/>
            <w:shd w:val="clear" w:color="auto" w:fill="auto"/>
          </w:tcPr>
          <w:p w:rsidR="00BF0F7E" w:rsidRPr="00585BFE"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 xml:space="preserve">Schedule 1 Definitions, </w:t>
            </w:r>
          </w:p>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SC1.2 Administrative terms,</w:t>
            </w:r>
          </w:p>
          <w:p w:rsidR="00BF0F7E" w:rsidRPr="00BF0F7E" w:rsidRDefault="00BF0F7E" w:rsidP="00732BA9">
            <w:pPr>
              <w:jc w:val="left"/>
              <w:rPr>
                <w:rFonts w:eastAsia="Times New Roman" w:cs="Arial"/>
                <w:sz w:val="18"/>
                <w:szCs w:val="16"/>
                <w:lang w:val="en-US"/>
              </w:rPr>
            </w:pPr>
            <w:r w:rsidRPr="00BF0F7E">
              <w:rPr>
                <w:rFonts w:eastAsia="Times New Roman" w:cs="Arial"/>
                <w:sz w:val="18"/>
                <w:szCs w:val="16"/>
                <w:lang w:val="en-US"/>
              </w:rPr>
              <w:t>SC1.2.3 Brisbane City Council administrative definitions,</w:t>
            </w:r>
          </w:p>
          <w:p w:rsidR="00BF0F7E" w:rsidRDefault="00BF0F7E" w:rsidP="00732BA9">
            <w:pPr>
              <w:jc w:val="left"/>
              <w:rPr>
                <w:rFonts w:eastAsia="Times New Roman" w:cs="Arial"/>
                <w:sz w:val="18"/>
                <w:szCs w:val="16"/>
                <w:lang w:val="en-US"/>
              </w:rPr>
            </w:pPr>
            <w:r w:rsidRPr="00BF0F7E">
              <w:rPr>
                <w:rFonts w:eastAsia="Times New Roman" w:cs="Arial"/>
                <w:sz w:val="18"/>
                <w:szCs w:val="16"/>
                <w:lang w:val="en-US"/>
              </w:rPr>
              <w:t>Table SC1.2.</w:t>
            </w:r>
            <w:proofErr w:type="gramStart"/>
            <w:r w:rsidRPr="00BF0F7E">
              <w:rPr>
                <w:rFonts w:eastAsia="Times New Roman" w:cs="Arial"/>
                <w:sz w:val="18"/>
                <w:szCs w:val="16"/>
                <w:lang w:val="en-US"/>
              </w:rPr>
              <w:t>3.B</w:t>
            </w:r>
            <w:proofErr w:type="gramEnd"/>
            <w:r w:rsidRPr="00BF0F7E">
              <w:rPr>
                <w:rFonts w:eastAsia="Times New Roman" w:cs="Arial"/>
                <w:sz w:val="18"/>
                <w:szCs w:val="16"/>
                <w:lang w:val="en-US"/>
              </w:rPr>
              <w:t>—Brisbane City Council administrative definitions</w:t>
            </w:r>
            <w:r w:rsidR="00622FD7">
              <w:rPr>
                <w:rFonts w:eastAsia="Times New Roman" w:cs="Arial"/>
                <w:sz w:val="18"/>
                <w:szCs w:val="16"/>
                <w:lang w:val="en-US"/>
              </w:rPr>
              <w:t>,</w:t>
            </w:r>
          </w:p>
          <w:p w:rsidR="00622FD7" w:rsidRDefault="00622FD7" w:rsidP="00732BA9">
            <w:pPr>
              <w:jc w:val="left"/>
              <w:rPr>
                <w:rFonts w:eastAsia="Times New Roman" w:cs="Arial"/>
                <w:sz w:val="18"/>
                <w:szCs w:val="16"/>
                <w:lang w:val="en-US"/>
              </w:rPr>
            </w:pPr>
            <w:r>
              <w:rPr>
                <w:rFonts w:eastAsia="Times New Roman" w:cs="Arial"/>
                <w:sz w:val="18"/>
                <w:szCs w:val="16"/>
                <w:lang w:val="en-US"/>
              </w:rPr>
              <w:t>Column 2 Definition,</w:t>
            </w:r>
          </w:p>
          <w:p w:rsidR="00622FD7" w:rsidRPr="00BF0F7E" w:rsidRDefault="00622FD7" w:rsidP="00732BA9">
            <w:pPr>
              <w:jc w:val="left"/>
              <w:rPr>
                <w:rFonts w:eastAsia="Times New Roman" w:cs="Arial"/>
                <w:sz w:val="18"/>
                <w:szCs w:val="16"/>
                <w:lang w:val="en-US"/>
              </w:rPr>
            </w:pPr>
            <w:r>
              <w:rPr>
                <w:rFonts w:eastAsia="Times New Roman" w:cs="Arial"/>
                <w:sz w:val="18"/>
                <w:szCs w:val="16"/>
                <w:lang w:val="en-US"/>
              </w:rPr>
              <w:t>Investigation Area</w:t>
            </w:r>
          </w:p>
        </w:tc>
        <w:tc>
          <w:tcPr>
            <w:tcW w:w="1169" w:type="pct"/>
            <w:shd w:val="clear" w:color="auto" w:fill="auto"/>
          </w:tcPr>
          <w:p w:rsidR="00BF0F7E" w:rsidRPr="00BF0F7E" w:rsidRDefault="00BF0F7E" w:rsidP="00BF0F7E">
            <w:pPr>
              <w:spacing w:before="60" w:after="60"/>
              <w:jc w:val="left"/>
              <w:rPr>
                <w:rFonts w:eastAsia="Times New Roman" w:cs="Arial"/>
                <w:i/>
                <w:sz w:val="18"/>
                <w:lang w:val="en-US"/>
              </w:rPr>
            </w:pPr>
          </w:p>
        </w:tc>
        <w:tc>
          <w:tcPr>
            <w:tcW w:w="1321" w:type="pct"/>
            <w:shd w:val="clear" w:color="auto" w:fill="auto"/>
          </w:tcPr>
          <w:p w:rsidR="00BF0F7E" w:rsidRPr="00BF0F7E" w:rsidRDefault="00553EA6" w:rsidP="00BF0F7E">
            <w:pPr>
              <w:spacing w:before="60" w:after="60"/>
              <w:jc w:val="left"/>
              <w:rPr>
                <w:rFonts w:eastAsia="Times New Roman" w:cs="Arial"/>
                <w:i/>
                <w:sz w:val="18"/>
                <w:lang w:val="en-US"/>
              </w:rPr>
            </w:pPr>
            <w:r>
              <w:rPr>
                <w:rFonts w:eastAsia="Times New Roman" w:cs="Arial"/>
                <w:i/>
                <w:sz w:val="18"/>
                <w:lang w:val="en-US"/>
              </w:rPr>
              <w:t>a</w:t>
            </w:r>
            <w:r w:rsidR="00BF0F7E" w:rsidRPr="00BF0F7E">
              <w:rPr>
                <w:rFonts w:eastAsia="Times New Roman" w:cs="Arial"/>
                <w:i/>
                <w:sz w:val="18"/>
                <w:lang w:val="en-US"/>
              </w:rPr>
              <w:t>fter the administrative definition for Investigation Area, insert:</w:t>
            </w:r>
          </w:p>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w:t>
            </w:r>
          </w:p>
          <w:tbl>
            <w:tblPr>
              <w:tblStyle w:val="TableGrid"/>
              <w:tblW w:w="0" w:type="auto"/>
              <w:tblLook w:val="04A0" w:firstRow="1" w:lastRow="0" w:firstColumn="1" w:lastColumn="0" w:noHBand="0" w:noVBand="1"/>
            </w:tblPr>
            <w:tblGrid>
              <w:gridCol w:w="1001"/>
              <w:gridCol w:w="2510"/>
            </w:tblGrid>
            <w:tr w:rsidR="00BF0F7E" w:rsidRPr="00BF0F7E" w:rsidTr="00971C00">
              <w:tc>
                <w:tcPr>
                  <w:tcW w:w="1013" w:type="dxa"/>
                </w:tcPr>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Key civic space</w:t>
                  </w:r>
                </w:p>
              </w:tc>
              <w:tc>
                <w:tcPr>
                  <w:tcW w:w="2571" w:type="dxa"/>
                </w:tcPr>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A key civic space is a space, identified in the Key civic space sub-category on the Key civic space and iconic vista overlay and includes the airspace extending above the key civic space.</w:t>
                  </w:r>
                </w:p>
              </w:tc>
            </w:tr>
          </w:tbl>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w:t>
            </w:r>
          </w:p>
        </w:tc>
        <w:tc>
          <w:tcPr>
            <w:tcW w:w="937" w:type="pct"/>
            <w:shd w:val="clear" w:color="auto" w:fill="auto"/>
          </w:tcPr>
          <w:p w:rsidR="00BF0F7E" w:rsidRPr="00BF0F7E" w:rsidRDefault="004419CA" w:rsidP="00732BA9">
            <w:pPr>
              <w:jc w:val="left"/>
              <w:rPr>
                <w:rFonts w:eastAsia="Times New Roman" w:cs="Arial"/>
                <w:sz w:val="18"/>
                <w:lang w:val="en-US"/>
              </w:rPr>
            </w:pPr>
            <w:r>
              <w:rPr>
                <w:rFonts w:eastAsia="Times New Roman" w:cs="Arial"/>
                <w:sz w:val="18"/>
                <w:lang w:val="en-US"/>
              </w:rPr>
              <w:t>Constitutes a major amendment to the planning scheme pursuant to Schedule</w:t>
            </w:r>
            <w:r w:rsidR="00732BA9">
              <w:rPr>
                <w:rFonts w:eastAsia="Times New Roman" w:cs="Arial"/>
                <w:sz w:val="18"/>
                <w:lang w:val="en-US"/>
              </w:rPr>
              <w:t> </w:t>
            </w:r>
            <w:r>
              <w:rPr>
                <w:rFonts w:eastAsia="Times New Roman" w:cs="Arial"/>
                <w:sz w:val="18"/>
                <w:lang w:val="en-US"/>
              </w:rPr>
              <w:t>1, section 4 of the MGR.</w:t>
            </w:r>
          </w:p>
        </w:tc>
      </w:tr>
      <w:tr w:rsidR="00BF0F7E" w:rsidRPr="00C61CE4" w:rsidTr="00732BA9">
        <w:tc>
          <w:tcPr>
            <w:tcW w:w="252" w:type="pct"/>
            <w:shd w:val="clear" w:color="auto" w:fill="auto"/>
          </w:tcPr>
          <w:p w:rsidR="00BF0F7E" w:rsidRPr="00585BFE"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4419CA" w:rsidRDefault="00BF0F7E" w:rsidP="00732BA9">
            <w:pPr>
              <w:jc w:val="left"/>
              <w:rPr>
                <w:rFonts w:eastAsia="Times New Roman" w:cs="Arial"/>
                <w:sz w:val="18"/>
                <w:szCs w:val="18"/>
                <w:lang w:val="en-US"/>
              </w:rPr>
            </w:pPr>
            <w:r w:rsidRPr="004419CA">
              <w:rPr>
                <w:rFonts w:eastAsia="Times New Roman" w:cs="Arial"/>
                <w:sz w:val="18"/>
                <w:szCs w:val="18"/>
                <w:lang w:val="en-US"/>
              </w:rPr>
              <w:t xml:space="preserve">Schedule 1 Definitions, </w:t>
            </w:r>
          </w:p>
          <w:p w:rsidR="00BF0F7E" w:rsidRPr="004419CA" w:rsidRDefault="00BF0F7E" w:rsidP="00732BA9">
            <w:pPr>
              <w:jc w:val="left"/>
              <w:rPr>
                <w:rFonts w:eastAsia="Times New Roman" w:cs="Arial"/>
                <w:sz w:val="18"/>
                <w:szCs w:val="18"/>
                <w:lang w:val="en-US"/>
              </w:rPr>
            </w:pPr>
            <w:r w:rsidRPr="004419CA">
              <w:rPr>
                <w:rFonts w:eastAsia="Times New Roman" w:cs="Arial"/>
                <w:sz w:val="18"/>
                <w:szCs w:val="18"/>
                <w:lang w:val="en-US"/>
              </w:rPr>
              <w:t>SC1.2 Administrative terms,</w:t>
            </w:r>
          </w:p>
          <w:p w:rsidR="00BF0F7E" w:rsidRPr="004419CA" w:rsidRDefault="00BF0F7E" w:rsidP="00732BA9">
            <w:pPr>
              <w:jc w:val="left"/>
              <w:rPr>
                <w:rFonts w:eastAsia="Times New Roman" w:cs="Arial"/>
                <w:sz w:val="18"/>
                <w:szCs w:val="18"/>
                <w:lang w:val="en-US"/>
              </w:rPr>
            </w:pPr>
            <w:r w:rsidRPr="004419CA">
              <w:rPr>
                <w:rFonts w:eastAsia="Times New Roman" w:cs="Arial"/>
                <w:sz w:val="18"/>
                <w:szCs w:val="18"/>
                <w:lang w:val="en-US"/>
              </w:rPr>
              <w:t>SC1.2.3 Brisbane City Council administrative definitions,</w:t>
            </w:r>
          </w:p>
          <w:p w:rsidR="00BF0F7E" w:rsidRDefault="00BF0F7E" w:rsidP="00732BA9">
            <w:pPr>
              <w:jc w:val="left"/>
              <w:rPr>
                <w:rFonts w:eastAsia="Times New Roman" w:cs="Arial"/>
                <w:sz w:val="18"/>
                <w:szCs w:val="18"/>
                <w:lang w:val="en-US"/>
              </w:rPr>
            </w:pPr>
            <w:r w:rsidRPr="004419CA">
              <w:rPr>
                <w:rFonts w:eastAsia="Times New Roman" w:cs="Arial"/>
                <w:sz w:val="18"/>
                <w:szCs w:val="18"/>
                <w:lang w:val="en-US"/>
              </w:rPr>
              <w:t>Table SC1.2.</w:t>
            </w:r>
            <w:proofErr w:type="gramStart"/>
            <w:r w:rsidRPr="004419CA">
              <w:rPr>
                <w:rFonts w:eastAsia="Times New Roman" w:cs="Arial"/>
                <w:sz w:val="18"/>
                <w:szCs w:val="18"/>
                <w:lang w:val="en-US"/>
              </w:rPr>
              <w:t>3.B</w:t>
            </w:r>
            <w:proofErr w:type="gramEnd"/>
            <w:r w:rsidRPr="004419CA">
              <w:rPr>
                <w:rFonts w:eastAsia="Times New Roman" w:cs="Arial"/>
                <w:sz w:val="18"/>
                <w:szCs w:val="18"/>
                <w:lang w:val="en-US"/>
              </w:rPr>
              <w:t>—Brisbane City Council administrative definitions</w:t>
            </w:r>
            <w:r w:rsidR="00622FD7">
              <w:rPr>
                <w:rFonts w:eastAsia="Times New Roman" w:cs="Arial"/>
                <w:sz w:val="18"/>
                <w:szCs w:val="18"/>
                <w:lang w:val="en-US"/>
              </w:rPr>
              <w:t xml:space="preserve">, </w:t>
            </w:r>
          </w:p>
          <w:p w:rsidR="00553EA6" w:rsidRPr="004419CA" w:rsidRDefault="00553EA6" w:rsidP="00732BA9">
            <w:pPr>
              <w:jc w:val="left"/>
              <w:rPr>
                <w:rFonts w:eastAsia="Times New Roman" w:cs="Arial"/>
                <w:sz w:val="18"/>
                <w:szCs w:val="18"/>
                <w:lang w:val="en-US"/>
              </w:rPr>
            </w:pPr>
            <w:r>
              <w:rPr>
                <w:rFonts w:eastAsia="Times New Roman" w:cs="Arial"/>
                <w:sz w:val="18"/>
                <w:szCs w:val="18"/>
                <w:lang w:val="en-US"/>
              </w:rPr>
              <w:t>Public realm</w:t>
            </w:r>
          </w:p>
        </w:tc>
        <w:tc>
          <w:tcPr>
            <w:tcW w:w="1169" w:type="pct"/>
            <w:shd w:val="clear" w:color="auto" w:fill="auto"/>
          </w:tcPr>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i/>
                <w:sz w:val="18"/>
                <w:szCs w:val="18"/>
                <w:lang w:val="en-US"/>
              </w:rPr>
              <w:t>omit</w:t>
            </w:r>
            <w:r w:rsidRPr="004419CA">
              <w:rPr>
                <w:rFonts w:eastAsia="Times New Roman" w:cs="Arial"/>
                <w:sz w:val="18"/>
                <w:szCs w:val="18"/>
                <w:lang w:val="en-US"/>
              </w:rPr>
              <w:t>:</w:t>
            </w:r>
          </w:p>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sz w:val="18"/>
                <w:szCs w:val="18"/>
                <w:lang w:val="en-US"/>
              </w:rPr>
              <w:t>‘</w:t>
            </w:r>
          </w:p>
          <w:tbl>
            <w:tblPr>
              <w:tblStyle w:val="TableGrid"/>
              <w:tblW w:w="0" w:type="auto"/>
              <w:tblLook w:val="04A0" w:firstRow="1" w:lastRow="0" w:firstColumn="1" w:lastColumn="0" w:noHBand="0" w:noVBand="1"/>
            </w:tblPr>
            <w:tblGrid>
              <w:gridCol w:w="1106"/>
              <w:gridCol w:w="1975"/>
            </w:tblGrid>
            <w:tr w:rsidR="00BF0F7E" w:rsidRPr="004419CA" w:rsidTr="00971C00">
              <w:tc>
                <w:tcPr>
                  <w:tcW w:w="1198" w:type="dxa"/>
                </w:tcPr>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sz w:val="18"/>
                      <w:szCs w:val="18"/>
                      <w:lang w:val="en-US"/>
                    </w:rPr>
                    <w:t>Public realm</w:t>
                  </w:r>
                </w:p>
              </w:tc>
              <w:tc>
                <w:tcPr>
                  <w:tcW w:w="2171" w:type="dxa"/>
                </w:tcPr>
                <w:p w:rsidR="00BF0F7E" w:rsidRPr="004419CA" w:rsidRDefault="00BF0F7E" w:rsidP="00BF0F7E">
                  <w:pPr>
                    <w:spacing w:before="60" w:after="60"/>
                    <w:jc w:val="left"/>
                    <w:rPr>
                      <w:rFonts w:eastAsia="Times New Roman" w:cs="Arial"/>
                      <w:sz w:val="18"/>
                      <w:szCs w:val="18"/>
                      <w:lang w:val="en-US"/>
                    </w:rPr>
                  </w:pPr>
                  <w:r w:rsidRPr="004419CA">
                    <w:rPr>
                      <w:rFonts w:cs="Arial"/>
                      <w:sz w:val="18"/>
                      <w:szCs w:val="18"/>
                      <w:shd w:val="clear" w:color="auto" w:fill="FFFFFF"/>
                    </w:rPr>
                    <w:t>Any publicly accessible streets, pathways, cross</w:t>
                  </w:r>
                  <w:r w:rsidRPr="004419CA">
                    <w:rPr>
                      <w:rFonts w:cs="Arial"/>
                      <w:sz w:val="18"/>
                      <w:szCs w:val="18"/>
                      <w:shd w:val="clear" w:color="auto" w:fill="FFFFFF"/>
                    </w:rPr>
                    <w:noBreakHyphen/>
                    <w:t>block links, arcades, plazas, parks, open spaces and any public and civic building and facilities.</w:t>
                  </w:r>
                </w:p>
              </w:tc>
            </w:tr>
          </w:tbl>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sz w:val="18"/>
                <w:szCs w:val="18"/>
                <w:lang w:val="en-US"/>
              </w:rPr>
              <w:t>’</w:t>
            </w:r>
          </w:p>
          <w:p w:rsidR="00BF0F7E" w:rsidRPr="004419CA" w:rsidRDefault="00BF0F7E" w:rsidP="00BF0F7E">
            <w:pPr>
              <w:spacing w:before="60" w:after="60"/>
              <w:jc w:val="left"/>
              <w:rPr>
                <w:rFonts w:eastAsia="Times New Roman" w:cs="Arial"/>
                <w:sz w:val="18"/>
                <w:szCs w:val="18"/>
                <w:lang w:val="en-US"/>
              </w:rPr>
            </w:pPr>
          </w:p>
          <w:p w:rsidR="00BF0F7E" w:rsidRPr="004419CA" w:rsidRDefault="00BF0F7E" w:rsidP="00BF0F7E">
            <w:pPr>
              <w:spacing w:before="60" w:after="60"/>
              <w:jc w:val="left"/>
              <w:rPr>
                <w:rFonts w:eastAsia="Times New Roman" w:cs="Arial"/>
                <w:sz w:val="18"/>
                <w:szCs w:val="18"/>
                <w:lang w:val="en-US"/>
              </w:rPr>
            </w:pPr>
          </w:p>
          <w:p w:rsidR="00BF0F7E" w:rsidRPr="004419CA" w:rsidRDefault="00BF0F7E" w:rsidP="00BF0F7E">
            <w:pPr>
              <w:spacing w:before="60" w:after="60"/>
              <w:jc w:val="left"/>
              <w:rPr>
                <w:rFonts w:eastAsia="Times New Roman" w:cs="Arial"/>
                <w:sz w:val="18"/>
                <w:szCs w:val="18"/>
                <w:lang w:val="en-US"/>
              </w:rPr>
            </w:pPr>
          </w:p>
          <w:p w:rsidR="00BF0F7E" w:rsidRPr="004419CA" w:rsidRDefault="00BF0F7E" w:rsidP="00BF0F7E">
            <w:pPr>
              <w:spacing w:before="60" w:after="60"/>
              <w:jc w:val="left"/>
              <w:rPr>
                <w:rFonts w:eastAsia="Times New Roman" w:cs="Arial"/>
                <w:sz w:val="18"/>
                <w:szCs w:val="18"/>
                <w:lang w:val="en-US"/>
              </w:rPr>
            </w:pPr>
          </w:p>
        </w:tc>
        <w:tc>
          <w:tcPr>
            <w:tcW w:w="1321" w:type="pct"/>
            <w:shd w:val="clear" w:color="auto" w:fill="auto"/>
          </w:tcPr>
          <w:p w:rsidR="00BF0F7E" w:rsidRPr="004419CA" w:rsidRDefault="00BF0F7E" w:rsidP="00BF0F7E">
            <w:pPr>
              <w:spacing w:before="60" w:after="60"/>
              <w:jc w:val="left"/>
              <w:rPr>
                <w:rFonts w:eastAsia="Times New Roman" w:cs="Arial"/>
                <w:i/>
                <w:sz w:val="18"/>
                <w:szCs w:val="18"/>
                <w:lang w:val="en-US"/>
              </w:rPr>
            </w:pPr>
            <w:r w:rsidRPr="004419CA">
              <w:rPr>
                <w:rFonts w:eastAsia="Times New Roman" w:cs="Arial"/>
                <w:i/>
                <w:sz w:val="18"/>
                <w:szCs w:val="18"/>
                <w:lang w:val="en-US"/>
              </w:rPr>
              <w:lastRenderedPageBreak/>
              <w:t>insert:</w:t>
            </w:r>
          </w:p>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sz w:val="18"/>
                <w:szCs w:val="18"/>
                <w:lang w:val="en-US"/>
              </w:rPr>
              <w:t>‘</w:t>
            </w:r>
          </w:p>
          <w:tbl>
            <w:tblPr>
              <w:tblStyle w:val="TableGrid"/>
              <w:tblW w:w="0" w:type="auto"/>
              <w:tblLook w:val="04A0" w:firstRow="1" w:lastRow="0" w:firstColumn="1" w:lastColumn="0" w:noHBand="0" w:noVBand="1"/>
            </w:tblPr>
            <w:tblGrid>
              <w:gridCol w:w="1140"/>
              <w:gridCol w:w="2371"/>
            </w:tblGrid>
            <w:tr w:rsidR="00BF0F7E" w:rsidRPr="004419CA" w:rsidTr="00971C00">
              <w:tc>
                <w:tcPr>
                  <w:tcW w:w="1155" w:type="dxa"/>
                </w:tcPr>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sz w:val="18"/>
                      <w:szCs w:val="18"/>
                      <w:lang w:val="en-US"/>
                    </w:rPr>
                    <w:t>Public realm</w:t>
                  </w:r>
                </w:p>
              </w:tc>
              <w:tc>
                <w:tcPr>
                  <w:tcW w:w="2410" w:type="dxa"/>
                </w:tcPr>
                <w:p w:rsidR="00BF0F7E" w:rsidRPr="004419CA" w:rsidRDefault="00BF0F7E" w:rsidP="00BF0F7E">
                  <w:pPr>
                    <w:spacing w:before="60" w:after="60"/>
                    <w:jc w:val="left"/>
                    <w:rPr>
                      <w:rFonts w:cs="Arial"/>
                      <w:sz w:val="18"/>
                      <w:szCs w:val="18"/>
                      <w:shd w:val="clear" w:color="auto" w:fill="FFFFFF"/>
                    </w:rPr>
                  </w:pPr>
                  <w:r w:rsidRPr="004419CA">
                    <w:rPr>
                      <w:rFonts w:cs="Arial"/>
                      <w:sz w:val="18"/>
                      <w:szCs w:val="18"/>
                      <w:shd w:val="clear" w:color="auto" w:fill="FFFFFF"/>
                    </w:rPr>
                    <w:t>Any publicly accessible streets, pathways, cross-block links, arcades, plazas, parks</w:t>
                  </w:r>
                  <w:r w:rsidR="00A01B7E">
                    <w:rPr>
                      <w:rFonts w:cs="Arial"/>
                      <w:sz w:val="18"/>
                      <w:szCs w:val="18"/>
                      <w:shd w:val="clear" w:color="auto" w:fill="FFFFFF"/>
                    </w:rPr>
                    <w:t>, open spaces, key civic spaces a</w:t>
                  </w:r>
                  <w:r w:rsidRPr="004419CA">
                    <w:rPr>
                      <w:rFonts w:cs="Arial"/>
                      <w:sz w:val="18"/>
                      <w:szCs w:val="18"/>
                      <w:shd w:val="clear" w:color="auto" w:fill="FFFFFF"/>
                    </w:rPr>
                    <w:t>nd any public and civic buildings and facilities.</w:t>
                  </w:r>
                </w:p>
                <w:p w:rsidR="00BF0F7E" w:rsidRPr="004419CA" w:rsidRDefault="00BF0F7E" w:rsidP="00BF0F7E">
                  <w:pPr>
                    <w:spacing w:before="60" w:after="60"/>
                    <w:jc w:val="left"/>
                    <w:rPr>
                      <w:rFonts w:eastAsia="Times New Roman" w:cs="Arial"/>
                      <w:sz w:val="18"/>
                      <w:szCs w:val="18"/>
                      <w:lang w:val="en-US"/>
                    </w:rPr>
                  </w:pPr>
                  <w:r w:rsidRPr="004419CA">
                    <w:rPr>
                      <w:rFonts w:cs="Arial"/>
                      <w:sz w:val="18"/>
                      <w:szCs w:val="18"/>
                      <w:shd w:val="clear" w:color="auto" w:fill="FFFFFF"/>
                    </w:rPr>
                    <w:t xml:space="preserve">Note—The term public domain has the same meaning when used to describe a physically or visually accessible </w:t>
                  </w:r>
                  <w:r w:rsidRPr="004419CA">
                    <w:rPr>
                      <w:rFonts w:cs="Arial"/>
                      <w:sz w:val="18"/>
                      <w:szCs w:val="18"/>
                      <w:shd w:val="clear" w:color="auto" w:fill="FFFFFF"/>
                    </w:rPr>
                    <w:lastRenderedPageBreak/>
                    <w:t>environment for the day-to-day use or enjoyment of the public.</w:t>
                  </w:r>
                </w:p>
              </w:tc>
            </w:tr>
          </w:tbl>
          <w:p w:rsidR="00BF0F7E" w:rsidRPr="004419CA" w:rsidRDefault="00BF0F7E" w:rsidP="00BF0F7E">
            <w:pPr>
              <w:spacing w:before="60" w:after="60"/>
              <w:jc w:val="left"/>
              <w:rPr>
                <w:rFonts w:eastAsia="Times New Roman" w:cs="Arial"/>
                <w:sz w:val="18"/>
                <w:szCs w:val="18"/>
                <w:lang w:val="en-US"/>
              </w:rPr>
            </w:pPr>
            <w:r w:rsidRPr="004419CA">
              <w:rPr>
                <w:rFonts w:eastAsia="Times New Roman" w:cs="Arial"/>
                <w:sz w:val="18"/>
                <w:szCs w:val="18"/>
                <w:lang w:val="en-US"/>
              </w:rPr>
              <w:lastRenderedPageBreak/>
              <w:t>’</w:t>
            </w:r>
          </w:p>
        </w:tc>
        <w:tc>
          <w:tcPr>
            <w:tcW w:w="937" w:type="pct"/>
            <w:shd w:val="clear" w:color="auto" w:fill="auto"/>
          </w:tcPr>
          <w:p w:rsidR="00BF0F7E" w:rsidRPr="00DD1E8C" w:rsidRDefault="004419CA" w:rsidP="00732BA9">
            <w:pPr>
              <w:jc w:val="left"/>
              <w:rPr>
                <w:rFonts w:eastAsia="Times New Roman" w:cs="Arial"/>
                <w:sz w:val="16"/>
                <w:lang w:val="en-US"/>
              </w:rPr>
            </w:pPr>
            <w:r>
              <w:rPr>
                <w:rFonts w:eastAsia="Times New Roman" w:cs="Arial"/>
                <w:sz w:val="18"/>
                <w:lang w:val="en-US"/>
              </w:rPr>
              <w:lastRenderedPageBreak/>
              <w:t>Constitutes a major amendment to the planning scheme pursuant to Schedule</w:t>
            </w:r>
            <w:r w:rsidR="00732BA9">
              <w:rPr>
                <w:rFonts w:eastAsia="Times New Roman" w:cs="Arial"/>
                <w:sz w:val="18"/>
                <w:lang w:val="en-US"/>
              </w:rPr>
              <w:t> </w:t>
            </w:r>
            <w:r>
              <w:rPr>
                <w:rFonts w:eastAsia="Times New Roman" w:cs="Arial"/>
                <w:sz w:val="18"/>
                <w:lang w:val="en-US"/>
              </w:rPr>
              <w:t>1, section 4 of the MGR.</w:t>
            </w:r>
          </w:p>
        </w:tc>
      </w:tr>
    </w:tbl>
    <w:p w:rsidR="00DF1BD2" w:rsidRPr="00A76FE6" w:rsidRDefault="00DF1BD2" w:rsidP="00732BA9">
      <w:pPr>
        <w:rPr>
          <w:lang w:val="en-US"/>
        </w:rPr>
      </w:pPr>
    </w:p>
    <w:p w:rsidR="00724302" w:rsidRPr="00A76FE6" w:rsidRDefault="00724302" w:rsidP="00732BA9">
      <w:pPr>
        <w:pStyle w:val="Heading4"/>
        <w:spacing w:before="0" w:after="0"/>
        <w:rPr>
          <w:sz w:val="20"/>
          <w:szCs w:val="20"/>
          <w:lang w:val="en-US"/>
        </w:rPr>
      </w:pPr>
      <w:r w:rsidRPr="00A76FE6">
        <w:rPr>
          <w:sz w:val="20"/>
          <w:szCs w:val="20"/>
          <w:lang w:val="en-US"/>
        </w:rPr>
        <w:t>Schedule 2 Mapping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628"/>
        <w:gridCol w:w="3299"/>
        <w:gridCol w:w="3046"/>
        <w:gridCol w:w="4781"/>
        <w:gridCol w:w="2389"/>
      </w:tblGrid>
      <w:tr w:rsidR="00724302" w:rsidRPr="00132490" w:rsidTr="00732BA9">
        <w:trPr>
          <w:tblHeader/>
        </w:trPr>
        <w:tc>
          <w:tcPr>
            <w:tcW w:w="252"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Pr>
                <w:rFonts w:eastAsia="Times New Roman" w:cs="Arial"/>
                <w:b/>
                <w:lang w:val="en-US"/>
              </w:rPr>
              <w:t>Item no.</w:t>
            </w:r>
          </w:p>
        </w:tc>
        <w:tc>
          <w:tcPr>
            <w:tcW w:w="1321"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i/>
                <w:lang w:val="en-US"/>
              </w:rPr>
              <w:t xml:space="preserve">Brisbane City Plan 2014 </w:t>
            </w:r>
            <w:r w:rsidRPr="00B46DC6">
              <w:rPr>
                <w:rFonts w:eastAsia="Times New Roman" w:cs="Arial"/>
                <w:b/>
                <w:lang w:val="en-US"/>
              </w:rPr>
              <w:t>reference</w:t>
            </w:r>
            <w:r w:rsidRPr="00B46DC6">
              <w:rPr>
                <w:rFonts w:eastAsia="Times New Roman" w:cs="Arial"/>
                <w:b/>
                <w:i/>
                <w:lang w:val="en-US"/>
              </w:rPr>
              <w:t xml:space="preserve"> </w:t>
            </w:r>
          </w:p>
        </w:tc>
        <w:tc>
          <w:tcPr>
            <w:tcW w:w="1169"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 xml:space="preserve">Provision of </w:t>
            </w:r>
            <w:r w:rsidRPr="00B46DC6">
              <w:rPr>
                <w:rFonts w:eastAsia="Times New Roman" w:cs="Arial"/>
                <w:b/>
                <w:i/>
                <w:lang w:val="en-US"/>
              </w:rPr>
              <w:t>Brisbane City Plan</w:t>
            </w:r>
            <w:r w:rsidRPr="00B46DC6">
              <w:rPr>
                <w:rFonts w:eastAsia="Times New Roman" w:cs="Arial"/>
                <w:b/>
                <w:lang w:val="en-US"/>
              </w:rPr>
              <w:t xml:space="preserve"> </w:t>
            </w:r>
            <w:r w:rsidRPr="00B46DC6">
              <w:rPr>
                <w:rFonts w:eastAsia="Times New Roman" w:cs="Arial"/>
                <w:b/>
                <w:i/>
                <w:lang w:val="en-US"/>
              </w:rPr>
              <w:t>2014</w:t>
            </w:r>
            <w:r w:rsidRPr="00B46DC6">
              <w:rPr>
                <w:rFonts w:eastAsia="Times New Roman" w:cs="Arial"/>
                <w:b/>
                <w:vertAlign w:val="superscript"/>
                <w:lang w:val="en-US"/>
              </w:rPr>
              <w:t xml:space="preserve"> </w:t>
            </w:r>
            <w:r w:rsidRPr="00B46DC6">
              <w:rPr>
                <w:rFonts w:eastAsia="Times New Roman" w:cs="Arial"/>
                <w:b/>
                <w:lang w:val="en-US"/>
              </w:rPr>
              <w:t>to be omitted</w:t>
            </w:r>
          </w:p>
        </w:tc>
        <w:tc>
          <w:tcPr>
            <w:tcW w:w="1321" w:type="pct"/>
            <w:shd w:val="clear" w:color="auto" w:fill="D9D9D9" w:themeFill="background1" w:themeFillShade="D9"/>
          </w:tcPr>
          <w:p w:rsidR="00724302" w:rsidRPr="00B46DC6" w:rsidRDefault="00724302" w:rsidP="00CC7CA9">
            <w:pPr>
              <w:spacing w:before="60" w:after="60"/>
              <w:jc w:val="left"/>
              <w:rPr>
                <w:rFonts w:eastAsia="Times New Roman" w:cs="Arial"/>
                <w:i/>
                <w:sz w:val="16"/>
                <w:szCs w:val="16"/>
                <w:lang w:val="en-US"/>
              </w:rPr>
            </w:pPr>
            <w:r w:rsidRPr="00B46DC6">
              <w:rPr>
                <w:rFonts w:eastAsia="Times New Roman" w:cs="Arial"/>
                <w:b/>
                <w:lang w:val="en-US"/>
              </w:rPr>
              <w:t>Provision</w:t>
            </w:r>
            <w:r w:rsidRPr="00B46DC6">
              <w:rPr>
                <w:rFonts w:eastAsia="Times New Roman" w:cs="Arial"/>
                <w:b/>
                <w:i/>
                <w:lang w:val="en-US"/>
              </w:rPr>
              <w:t xml:space="preserve"> </w:t>
            </w:r>
            <w:r w:rsidRPr="00B46DC6">
              <w:rPr>
                <w:rFonts w:eastAsia="Times New Roman" w:cs="Arial"/>
                <w:b/>
                <w:lang w:val="en-US"/>
              </w:rPr>
              <w:t>to be inserted</w:t>
            </w:r>
          </w:p>
        </w:tc>
        <w:tc>
          <w:tcPr>
            <w:tcW w:w="937" w:type="pct"/>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Reason</w:t>
            </w:r>
          </w:p>
        </w:tc>
      </w:tr>
      <w:tr w:rsidR="00BF0F7E" w:rsidRPr="00C61CE4" w:rsidTr="00732BA9">
        <w:tc>
          <w:tcPr>
            <w:tcW w:w="252" w:type="pct"/>
            <w:shd w:val="clear" w:color="auto" w:fill="auto"/>
          </w:tcPr>
          <w:p w:rsidR="00BF0F7E" w:rsidRPr="00735331"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 xml:space="preserve">Schedule 2 Mapping, </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SC2.4 Overlay maps,</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Table SC2.4.1—Overlay maps,</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Category: H</w:t>
            </w:r>
          </w:p>
          <w:p w:rsidR="00BF0F7E" w:rsidRPr="00BF0F7E" w:rsidRDefault="00BF0F7E" w:rsidP="00732BA9">
            <w:pPr>
              <w:jc w:val="left"/>
              <w:rPr>
                <w:rFonts w:eastAsia="Times New Roman" w:cs="Arial"/>
                <w:sz w:val="18"/>
                <w:szCs w:val="18"/>
                <w:lang w:val="en-US"/>
              </w:rPr>
            </w:pPr>
          </w:p>
        </w:tc>
        <w:tc>
          <w:tcPr>
            <w:tcW w:w="1169" w:type="pct"/>
            <w:shd w:val="clear" w:color="auto" w:fill="auto"/>
          </w:tcPr>
          <w:p w:rsidR="00BF0F7E" w:rsidRPr="00BF0F7E" w:rsidRDefault="00BF0F7E" w:rsidP="00BF0F7E">
            <w:pPr>
              <w:spacing w:before="60" w:after="60"/>
              <w:jc w:val="left"/>
              <w:rPr>
                <w:rFonts w:eastAsia="Times New Roman" w:cs="Arial"/>
                <w:i/>
                <w:sz w:val="18"/>
                <w:szCs w:val="18"/>
                <w:lang w:val="en-US"/>
              </w:rPr>
            </w:pPr>
          </w:p>
        </w:tc>
        <w:tc>
          <w:tcPr>
            <w:tcW w:w="1321" w:type="pct"/>
            <w:shd w:val="clear" w:color="auto" w:fill="auto"/>
          </w:tcPr>
          <w:p w:rsidR="00BF0F7E" w:rsidRPr="00BF0F7E" w:rsidRDefault="00BF0F7E" w:rsidP="00BF0F7E">
            <w:pPr>
              <w:spacing w:before="60" w:after="60"/>
              <w:jc w:val="left"/>
              <w:rPr>
                <w:rFonts w:eastAsia="Times New Roman" w:cs="Arial"/>
                <w:i/>
                <w:sz w:val="18"/>
                <w:szCs w:val="18"/>
                <w:lang w:val="en-US"/>
              </w:rPr>
            </w:pPr>
            <w:r w:rsidRPr="00BF0F7E">
              <w:rPr>
                <w:rFonts w:eastAsia="Times New Roman" w:cs="Arial"/>
                <w:i/>
                <w:sz w:val="18"/>
                <w:szCs w:val="18"/>
                <w:lang w:val="en-US"/>
              </w:rPr>
              <w:t>After the last row in Category H, insert:</w:t>
            </w:r>
          </w:p>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bl>
            <w:tblPr>
              <w:tblW w:w="4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1827"/>
              <w:gridCol w:w="1635"/>
            </w:tblGrid>
            <w:tr w:rsidR="00BF0F7E" w:rsidRPr="00BF0F7E" w:rsidTr="00971C00">
              <w:trPr>
                <w:trHeight w:val="841"/>
              </w:trPr>
              <w:tc>
                <w:tcPr>
                  <w:tcW w:w="952" w:type="dxa"/>
                  <w:shd w:val="clear" w:color="auto" w:fill="auto"/>
                </w:tcPr>
                <w:p w:rsidR="00BF0F7E" w:rsidRPr="00BF0F7E" w:rsidRDefault="00BF0F7E" w:rsidP="00BF0F7E">
                  <w:pPr>
                    <w:pStyle w:val="QPPTableTextBody"/>
                    <w:rPr>
                      <w:color w:val="auto"/>
                    </w:rPr>
                  </w:pPr>
                  <w:r w:rsidRPr="00BF0F7E">
                    <w:rPr>
                      <w:color w:val="auto"/>
                    </w:rPr>
                    <w:t>OM-008.1</w:t>
                  </w:r>
                </w:p>
              </w:tc>
              <w:tc>
                <w:tcPr>
                  <w:tcW w:w="1827" w:type="dxa"/>
                  <w:shd w:val="clear" w:color="auto" w:fill="auto"/>
                </w:tcPr>
                <w:p w:rsidR="00BF0F7E" w:rsidRPr="00BF0F7E" w:rsidRDefault="00BF0F7E" w:rsidP="00BF0F7E">
                  <w:pPr>
                    <w:pStyle w:val="QPPTableTextBody"/>
                    <w:rPr>
                      <w:color w:val="auto"/>
                    </w:rPr>
                  </w:pPr>
                  <w:r w:rsidRPr="00BF0F7E">
                    <w:rPr>
                      <w:color w:val="auto"/>
                    </w:rPr>
                    <w:t xml:space="preserve">Heritage overlay map </w:t>
                  </w:r>
                </w:p>
                <w:p w:rsidR="00BF0F7E" w:rsidRPr="00BF0F7E" w:rsidRDefault="00BF0F7E" w:rsidP="00BF0F7E">
                  <w:pPr>
                    <w:pStyle w:val="QPPTableTextBody"/>
                    <w:rPr>
                      <w:color w:val="auto"/>
                    </w:rPr>
                  </w:pPr>
                  <w:r w:rsidRPr="00BF0F7E">
                    <w:rPr>
                      <w:color w:val="auto"/>
                    </w:rPr>
                    <w:t>Map tiles 6, 20, 22, 28, 29, 32, 35, 36, 42 and 44</w:t>
                  </w:r>
                </w:p>
              </w:tc>
              <w:tc>
                <w:tcPr>
                  <w:tcW w:w="1635" w:type="dxa"/>
                  <w:shd w:val="clear" w:color="auto" w:fill="auto"/>
                </w:tcPr>
                <w:p w:rsidR="00BF0F7E" w:rsidRPr="00BF0F7E" w:rsidRDefault="00ED4BF8" w:rsidP="00BF0F7E">
                  <w:pPr>
                    <w:pStyle w:val="QPPTableTextBody"/>
                    <w:rPr>
                      <w:color w:val="auto"/>
                    </w:rPr>
                  </w:pPr>
                  <w:r>
                    <w:rPr>
                      <w:color w:val="auto"/>
                    </w:rPr>
                    <w:t>29 November 2019</w:t>
                  </w:r>
                </w:p>
              </w:tc>
            </w:tr>
          </w:tbl>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c>
        <w:tc>
          <w:tcPr>
            <w:tcW w:w="937" w:type="pct"/>
            <w:shd w:val="clear" w:color="auto" w:fill="auto"/>
          </w:tcPr>
          <w:p w:rsidR="00BF0F7E" w:rsidRPr="00BF0F7E" w:rsidRDefault="004419CA" w:rsidP="00732BA9">
            <w:pPr>
              <w:jc w:val="left"/>
              <w:rPr>
                <w:rFonts w:eastAsia="Times New Roman" w:cs="Arial"/>
                <w:sz w:val="18"/>
                <w:szCs w:val="18"/>
                <w:lang w:val="en-US"/>
              </w:rPr>
            </w:pPr>
            <w:r>
              <w:rPr>
                <w:rFonts w:eastAsia="Times New Roman" w:cs="Arial"/>
                <w:sz w:val="18"/>
                <w:szCs w:val="18"/>
                <w:lang w:val="en-US"/>
              </w:rPr>
              <w:t xml:space="preserve">Reflects details of </w:t>
            </w:r>
            <w:r>
              <w:rPr>
                <w:rFonts w:eastAsia="Times New Roman" w:cs="Arial"/>
                <w:sz w:val="18"/>
                <w:lang w:val="en-US"/>
              </w:rPr>
              <w:t>major amendment to the planning scheme pursuant to Schedule 1, section 4 of the MGR.</w:t>
            </w:r>
          </w:p>
        </w:tc>
      </w:tr>
      <w:tr w:rsidR="00BF0F7E" w:rsidRPr="00C61CE4" w:rsidTr="00732BA9">
        <w:tc>
          <w:tcPr>
            <w:tcW w:w="252" w:type="pct"/>
            <w:shd w:val="clear" w:color="auto" w:fill="auto"/>
          </w:tcPr>
          <w:p w:rsidR="00BF0F7E" w:rsidRPr="00735331"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 xml:space="preserve">Schedule 2 Mapping, </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SC2.4 Overlay maps,</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Table SC2.4.1—Overlay maps,</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Category: K</w:t>
            </w:r>
          </w:p>
        </w:tc>
        <w:tc>
          <w:tcPr>
            <w:tcW w:w="1169" w:type="pct"/>
            <w:shd w:val="clear" w:color="auto" w:fill="auto"/>
          </w:tcPr>
          <w:p w:rsidR="00BF0F7E" w:rsidRPr="00BF0F7E" w:rsidRDefault="00F42E32" w:rsidP="00BF0F7E">
            <w:pPr>
              <w:spacing w:before="60" w:after="60"/>
              <w:jc w:val="left"/>
              <w:rPr>
                <w:rFonts w:eastAsia="Times New Roman" w:cs="Arial"/>
                <w:i/>
                <w:sz w:val="18"/>
                <w:szCs w:val="18"/>
                <w:lang w:val="en-US"/>
              </w:rPr>
            </w:pPr>
            <w:r>
              <w:rPr>
                <w:rFonts w:eastAsia="Times New Roman" w:cs="Arial"/>
                <w:i/>
                <w:sz w:val="18"/>
                <w:szCs w:val="18"/>
                <w:lang w:val="en-US"/>
              </w:rPr>
              <w:t>a</w:t>
            </w:r>
            <w:r w:rsidR="00BF0F7E" w:rsidRPr="00BF0F7E">
              <w:rPr>
                <w:rFonts w:eastAsia="Times New Roman" w:cs="Arial"/>
                <w:i/>
                <w:sz w:val="18"/>
                <w:szCs w:val="18"/>
                <w:lang w:val="en-US"/>
              </w:rPr>
              <w:t>fter row J, omit:</w:t>
            </w:r>
          </w:p>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bl>
            <w:tblPr>
              <w:tblStyle w:val="TableGrid"/>
              <w:tblW w:w="0" w:type="auto"/>
              <w:tblLook w:val="04A0" w:firstRow="1" w:lastRow="0" w:firstColumn="1" w:lastColumn="0" w:noHBand="0" w:noVBand="1"/>
            </w:tblPr>
            <w:tblGrid>
              <w:gridCol w:w="543"/>
              <w:gridCol w:w="2277"/>
            </w:tblGrid>
            <w:tr w:rsidR="00BF0F7E" w:rsidRPr="00BF0F7E" w:rsidTr="00971C00">
              <w:tc>
                <w:tcPr>
                  <w:tcW w:w="630" w:type="dxa"/>
                </w:tcPr>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K</w:t>
                  </w:r>
                </w:p>
              </w:tc>
              <w:tc>
                <w:tcPr>
                  <w:tcW w:w="2739" w:type="dxa"/>
                </w:tcPr>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Intentionally left blank</w:t>
                  </w:r>
                </w:p>
              </w:tc>
            </w:tr>
          </w:tbl>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c>
        <w:tc>
          <w:tcPr>
            <w:tcW w:w="1321" w:type="pct"/>
            <w:shd w:val="clear" w:color="auto" w:fill="auto"/>
          </w:tcPr>
          <w:p w:rsidR="00BF0F7E" w:rsidRPr="00BF0F7E" w:rsidRDefault="00F42E32" w:rsidP="00BF0F7E">
            <w:pPr>
              <w:spacing w:before="60" w:after="60"/>
              <w:jc w:val="left"/>
              <w:rPr>
                <w:rFonts w:eastAsia="Times New Roman" w:cs="Arial"/>
                <w:i/>
                <w:sz w:val="18"/>
                <w:szCs w:val="18"/>
                <w:lang w:val="en-US"/>
              </w:rPr>
            </w:pPr>
            <w:r>
              <w:rPr>
                <w:rFonts w:eastAsia="Times New Roman" w:cs="Arial"/>
                <w:i/>
                <w:sz w:val="18"/>
                <w:szCs w:val="18"/>
                <w:lang w:val="en-US"/>
              </w:rPr>
              <w:t>a</w:t>
            </w:r>
            <w:r w:rsidR="00BF0F7E" w:rsidRPr="00BF0F7E">
              <w:rPr>
                <w:rFonts w:eastAsia="Times New Roman" w:cs="Arial"/>
                <w:i/>
                <w:sz w:val="18"/>
                <w:szCs w:val="18"/>
                <w:lang w:val="en-US"/>
              </w:rPr>
              <w:t>fter row J, insert:</w:t>
            </w:r>
          </w:p>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bl>
            <w:tblPr>
              <w:tblStyle w:val="TableGrid"/>
              <w:tblW w:w="0" w:type="auto"/>
              <w:tblLook w:val="04A0" w:firstRow="1" w:lastRow="0" w:firstColumn="1" w:lastColumn="0" w:noHBand="0" w:noVBand="1"/>
            </w:tblPr>
            <w:tblGrid>
              <w:gridCol w:w="737"/>
              <w:gridCol w:w="1052"/>
              <w:gridCol w:w="1410"/>
              <w:gridCol w:w="1356"/>
            </w:tblGrid>
            <w:tr w:rsidR="00BF0F7E" w:rsidRPr="00BF0F7E" w:rsidTr="00971C00">
              <w:tc>
                <w:tcPr>
                  <w:tcW w:w="738" w:type="dxa"/>
                </w:tcPr>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K</w:t>
                  </w:r>
                </w:p>
              </w:tc>
              <w:tc>
                <w:tcPr>
                  <w:tcW w:w="1054" w:type="dxa"/>
                </w:tcPr>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OM-011.1</w:t>
                  </w:r>
                </w:p>
              </w:tc>
              <w:tc>
                <w:tcPr>
                  <w:tcW w:w="1413" w:type="dxa"/>
                </w:tcPr>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Key civic space and iconic vista overlay map</w:t>
                  </w:r>
                </w:p>
                <w:p w:rsidR="00BF0F7E" w:rsidRPr="00BF0F7E" w:rsidRDefault="00ED4BF8" w:rsidP="00BF0F7E">
                  <w:pPr>
                    <w:spacing w:before="60" w:after="60"/>
                    <w:jc w:val="left"/>
                    <w:rPr>
                      <w:rFonts w:eastAsia="Times New Roman" w:cs="Arial"/>
                      <w:sz w:val="18"/>
                      <w:szCs w:val="18"/>
                      <w:lang w:val="en-US"/>
                    </w:rPr>
                  </w:pPr>
                  <w:r>
                    <w:rPr>
                      <w:rFonts w:eastAsia="Times New Roman" w:cs="Arial"/>
                      <w:sz w:val="18"/>
                      <w:szCs w:val="18"/>
                      <w:lang w:val="en-US"/>
                    </w:rPr>
                    <w:t>(al</w:t>
                  </w:r>
                  <w:r w:rsidR="00BF0F7E">
                    <w:rPr>
                      <w:rFonts w:eastAsia="Times New Roman" w:cs="Arial"/>
                      <w:sz w:val="18"/>
                      <w:szCs w:val="18"/>
                      <w:lang w:val="en-US"/>
                    </w:rPr>
                    <w:t>l map tiles</w:t>
                  </w:r>
                  <w:r>
                    <w:rPr>
                      <w:rFonts w:eastAsia="Times New Roman" w:cs="Arial"/>
                      <w:sz w:val="18"/>
                      <w:szCs w:val="18"/>
                      <w:lang w:val="en-US"/>
                    </w:rPr>
                    <w:t>)</w:t>
                  </w:r>
                </w:p>
              </w:tc>
              <w:tc>
                <w:tcPr>
                  <w:tcW w:w="1357" w:type="dxa"/>
                </w:tcPr>
                <w:p w:rsidR="00BF0F7E" w:rsidRPr="00BF0F7E" w:rsidRDefault="00ED4BF8" w:rsidP="00BF0F7E">
                  <w:pPr>
                    <w:spacing w:before="60" w:after="60"/>
                    <w:jc w:val="left"/>
                    <w:rPr>
                      <w:rFonts w:eastAsia="Times New Roman" w:cs="Arial"/>
                      <w:sz w:val="18"/>
                      <w:szCs w:val="18"/>
                      <w:lang w:val="en-US"/>
                    </w:rPr>
                  </w:pPr>
                  <w:r>
                    <w:rPr>
                      <w:rFonts w:eastAsia="Times New Roman" w:cs="Arial"/>
                      <w:sz w:val="18"/>
                      <w:szCs w:val="18"/>
                      <w:lang w:val="en-US"/>
                    </w:rPr>
                    <w:t>29 November 2019</w:t>
                  </w:r>
                </w:p>
              </w:tc>
            </w:tr>
          </w:tbl>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c>
        <w:tc>
          <w:tcPr>
            <w:tcW w:w="937" w:type="pct"/>
            <w:shd w:val="clear" w:color="auto" w:fill="auto"/>
          </w:tcPr>
          <w:p w:rsidR="00BF0F7E" w:rsidRPr="00BF0F7E" w:rsidRDefault="004419CA" w:rsidP="00732BA9">
            <w:pPr>
              <w:jc w:val="left"/>
              <w:rPr>
                <w:rFonts w:eastAsia="Times New Roman" w:cs="Arial"/>
                <w:sz w:val="18"/>
                <w:szCs w:val="18"/>
                <w:lang w:val="en-US"/>
              </w:rPr>
            </w:pPr>
            <w:r>
              <w:rPr>
                <w:rFonts w:eastAsia="Times New Roman" w:cs="Arial"/>
                <w:sz w:val="18"/>
                <w:szCs w:val="18"/>
                <w:lang w:val="en-US"/>
              </w:rPr>
              <w:t xml:space="preserve">Reflects details of </w:t>
            </w:r>
            <w:r>
              <w:rPr>
                <w:rFonts w:eastAsia="Times New Roman" w:cs="Arial"/>
                <w:sz w:val="18"/>
                <w:lang w:val="en-US"/>
              </w:rPr>
              <w:t>major amendment to the planning scheme pursuant to Schedule 1, section 4 of the MGR.</w:t>
            </w:r>
          </w:p>
        </w:tc>
      </w:tr>
      <w:tr w:rsidR="00BF0F7E" w:rsidRPr="00C61CE4" w:rsidTr="00732BA9">
        <w:tc>
          <w:tcPr>
            <w:tcW w:w="252" w:type="pct"/>
            <w:shd w:val="clear" w:color="auto" w:fill="auto"/>
          </w:tcPr>
          <w:p w:rsidR="00BF0F7E" w:rsidRPr="00585BFE" w:rsidRDefault="00BF0F7E" w:rsidP="00732BA9">
            <w:pPr>
              <w:pStyle w:val="ListParagraph"/>
              <w:numPr>
                <w:ilvl w:val="0"/>
                <w:numId w:val="9"/>
              </w:numPr>
              <w:jc w:val="left"/>
              <w:rPr>
                <w:rFonts w:eastAsia="Times New Roman" w:cs="Arial"/>
                <w:sz w:val="18"/>
                <w:szCs w:val="16"/>
                <w:lang w:val="en-US"/>
              </w:rPr>
            </w:pPr>
          </w:p>
        </w:tc>
        <w:tc>
          <w:tcPr>
            <w:tcW w:w="1321" w:type="pct"/>
            <w:shd w:val="clear" w:color="auto" w:fill="auto"/>
          </w:tcPr>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 xml:space="preserve">Schedule 2 Mapping, </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SC2.4 Overlay maps,</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Table SC2.4.1—Overlay maps,</w:t>
            </w:r>
          </w:p>
          <w:p w:rsidR="00BF0F7E" w:rsidRPr="00BF0F7E" w:rsidRDefault="00BF0F7E" w:rsidP="00732BA9">
            <w:pPr>
              <w:jc w:val="left"/>
              <w:rPr>
                <w:rFonts w:eastAsia="Times New Roman" w:cs="Arial"/>
                <w:sz w:val="18"/>
                <w:szCs w:val="18"/>
                <w:lang w:val="en-US"/>
              </w:rPr>
            </w:pPr>
            <w:r w:rsidRPr="00BF0F7E">
              <w:rPr>
                <w:rFonts w:eastAsia="Times New Roman" w:cs="Arial"/>
                <w:sz w:val="18"/>
                <w:szCs w:val="18"/>
                <w:lang w:val="en-US"/>
              </w:rPr>
              <w:t>Category: P</w:t>
            </w:r>
          </w:p>
        </w:tc>
        <w:tc>
          <w:tcPr>
            <w:tcW w:w="1169" w:type="pct"/>
            <w:shd w:val="clear" w:color="auto" w:fill="auto"/>
          </w:tcPr>
          <w:p w:rsidR="00BF0F7E" w:rsidRPr="00BF0F7E" w:rsidRDefault="00BF0F7E" w:rsidP="00BF0F7E">
            <w:pPr>
              <w:spacing w:before="60" w:after="60"/>
              <w:jc w:val="left"/>
              <w:rPr>
                <w:rFonts w:eastAsia="Times New Roman" w:cs="Arial"/>
                <w:i/>
                <w:sz w:val="18"/>
                <w:szCs w:val="18"/>
                <w:lang w:val="en-US"/>
              </w:rPr>
            </w:pPr>
          </w:p>
        </w:tc>
        <w:tc>
          <w:tcPr>
            <w:tcW w:w="1321" w:type="pct"/>
            <w:shd w:val="clear" w:color="auto" w:fill="auto"/>
          </w:tcPr>
          <w:p w:rsidR="00BF0F7E" w:rsidRPr="00BF0F7E" w:rsidRDefault="00F42E32" w:rsidP="00BF0F7E">
            <w:pPr>
              <w:spacing w:before="60" w:after="60"/>
              <w:jc w:val="left"/>
              <w:rPr>
                <w:rFonts w:eastAsia="Times New Roman" w:cs="Arial"/>
                <w:i/>
                <w:sz w:val="18"/>
                <w:szCs w:val="18"/>
                <w:lang w:val="en-US"/>
              </w:rPr>
            </w:pPr>
            <w:r>
              <w:rPr>
                <w:rFonts w:eastAsia="Times New Roman" w:cs="Arial"/>
                <w:i/>
                <w:sz w:val="18"/>
                <w:szCs w:val="18"/>
                <w:lang w:val="en-US"/>
              </w:rPr>
              <w:t>a</w:t>
            </w:r>
            <w:r w:rsidR="00BF0F7E" w:rsidRPr="00BF0F7E">
              <w:rPr>
                <w:rFonts w:eastAsia="Times New Roman" w:cs="Arial"/>
                <w:i/>
                <w:sz w:val="18"/>
                <w:szCs w:val="18"/>
                <w:lang w:val="en-US"/>
              </w:rPr>
              <w:t>fter the last row in Category P, insert:</w:t>
            </w:r>
          </w:p>
          <w:p w:rsidR="00BF0F7E" w:rsidRPr="00BF0F7E" w:rsidRDefault="00BF0F7E" w:rsidP="00BF0F7E">
            <w:pPr>
              <w:spacing w:before="60" w:after="60"/>
              <w:jc w:val="left"/>
              <w:rPr>
                <w:rFonts w:eastAsia="Times New Roman" w:cs="Arial"/>
                <w:sz w:val="18"/>
                <w:szCs w:val="18"/>
                <w:lang w:val="en-US"/>
              </w:rPr>
            </w:pPr>
            <w:r w:rsidRPr="00BF0F7E">
              <w:rPr>
                <w:rFonts w:eastAsia="Times New Roman" w:cs="Arial"/>
                <w:sz w:val="18"/>
                <w:szCs w:val="18"/>
                <w:lang w:val="en-US"/>
              </w:rPr>
              <w:t>‘</w:t>
            </w:r>
          </w:p>
          <w:tbl>
            <w:tblPr>
              <w:tblW w:w="4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979"/>
              <w:gridCol w:w="1460"/>
            </w:tblGrid>
            <w:tr w:rsidR="00BF0F7E" w:rsidRPr="00BF0F7E" w:rsidTr="00971C00">
              <w:tc>
                <w:tcPr>
                  <w:tcW w:w="1116" w:type="dxa"/>
                  <w:shd w:val="clear" w:color="auto" w:fill="auto"/>
                </w:tcPr>
                <w:p w:rsidR="00BF0F7E" w:rsidRPr="00BF0F7E" w:rsidRDefault="00BF0F7E" w:rsidP="00BF0F7E">
                  <w:pPr>
                    <w:pStyle w:val="QPPTableTextBody"/>
                    <w:rPr>
                      <w:color w:val="auto"/>
                    </w:rPr>
                  </w:pPr>
                  <w:r w:rsidRPr="00BF0F7E">
                    <w:rPr>
                      <w:color w:val="auto"/>
                    </w:rPr>
                    <w:t>OM-016.2</w:t>
                  </w:r>
                </w:p>
              </w:tc>
              <w:tc>
                <w:tcPr>
                  <w:tcW w:w="1979" w:type="dxa"/>
                  <w:shd w:val="clear" w:color="auto" w:fill="auto"/>
                </w:tcPr>
                <w:p w:rsidR="00BF0F7E" w:rsidRPr="00BF0F7E" w:rsidRDefault="00BF0F7E" w:rsidP="00BF0F7E">
                  <w:pPr>
                    <w:pStyle w:val="QPPTableTextBody"/>
                    <w:rPr>
                      <w:color w:val="auto"/>
                    </w:rPr>
                  </w:pPr>
                  <w:r w:rsidRPr="00BF0F7E">
                    <w:rPr>
                      <w:color w:val="auto"/>
                    </w:rPr>
                    <w:t>Pre-1911 building overlay map</w:t>
                  </w:r>
                </w:p>
                <w:p w:rsidR="00BF0F7E" w:rsidRPr="00BF0F7E" w:rsidRDefault="00BF0F7E" w:rsidP="00BF0F7E">
                  <w:pPr>
                    <w:pStyle w:val="QPPTableTextBody"/>
                    <w:rPr>
                      <w:color w:val="auto"/>
                    </w:rPr>
                  </w:pPr>
                  <w:r w:rsidRPr="00BF0F7E">
                    <w:rPr>
                      <w:color w:val="auto"/>
                    </w:rPr>
                    <w:t>Map tiles 20 and 28</w:t>
                  </w:r>
                </w:p>
              </w:tc>
              <w:tc>
                <w:tcPr>
                  <w:tcW w:w="1460" w:type="dxa"/>
                  <w:shd w:val="clear" w:color="auto" w:fill="auto"/>
                </w:tcPr>
                <w:p w:rsidR="00BF0F7E" w:rsidRPr="00BF0F7E" w:rsidRDefault="00ED4BF8" w:rsidP="00BF0F7E">
                  <w:pPr>
                    <w:pStyle w:val="QPPTableTextBody"/>
                    <w:rPr>
                      <w:color w:val="auto"/>
                    </w:rPr>
                  </w:pPr>
                  <w:r>
                    <w:rPr>
                      <w:color w:val="auto"/>
                    </w:rPr>
                    <w:t>29 November 2019</w:t>
                  </w:r>
                </w:p>
                <w:p w:rsidR="00BF0F7E" w:rsidRPr="00BF0F7E" w:rsidRDefault="00BF0F7E" w:rsidP="00BF0F7E">
                  <w:pPr>
                    <w:jc w:val="center"/>
                    <w:rPr>
                      <w:sz w:val="18"/>
                      <w:szCs w:val="18"/>
                      <w:lang w:eastAsia="en-US"/>
                    </w:rPr>
                  </w:pPr>
                </w:p>
              </w:tc>
            </w:tr>
          </w:tbl>
          <w:p w:rsidR="00BF0F7E" w:rsidRPr="00BF0F7E" w:rsidRDefault="00BF0F7E" w:rsidP="00BF0F7E">
            <w:pPr>
              <w:spacing w:before="60" w:after="60"/>
              <w:jc w:val="left"/>
              <w:rPr>
                <w:rFonts w:eastAsia="Times New Roman" w:cs="Arial"/>
                <w:i/>
                <w:sz w:val="18"/>
                <w:szCs w:val="18"/>
                <w:lang w:val="en-US"/>
              </w:rPr>
            </w:pPr>
            <w:r w:rsidRPr="00BF0F7E">
              <w:rPr>
                <w:rFonts w:eastAsia="Times New Roman" w:cs="Arial"/>
                <w:sz w:val="18"/>
                <w:szCs w:val="18"/>
                <w:lang w:val="en-US"/>
              </w:rPr>
              <w:t>’</w:t>
            </w:r>
          </w:p>
        </w:tc>
        <w:tc>
          <w:tcPr>
            <w:tcW w:w="937" w:type="pct"/>
            <w:shd w:val="clear" w:color="auto" w:fill="auto"/>
          </w:tcPr>
          <w:p w:rsidR="00BF0F7E" w:rsidRPr="00BF0F7E" w:rsidRDefault="004419CA" w:rsidP="00732BA9">
            <w:pPr>
              <w:jc w:val="left"/>
              <w:rPr>
                <w:rFonts w:eastAsia="Times New Roman" w:cs="Arial"/>
                <w:sz w:val="18"/>
                <w:szCs w:val="18"/>
                <w:lang w:val="en-US"/>
              </w:rPr>
            </w:pPr>
            <w:r>
              <w:rPr>
                <w:rFonts w:eastAsia="Times New Roman" w:cs="Arial"/>
                <w:sz w:val="18"/>
                <w:szCs w:val="18"/>
                <w:lang w:val="en-US"/>
              </w:rPr>
              <w:t xml:space="preserve">Reflects details of </w:t>
            </w:r>
            <w:r>
              <w:rPr>
                <w:rFonts w:eastAsia="Times New Roman" w:cs="Arial"/>
                <w:sz w:val="18"/>
                <w:lang w:val="en-US"/>
              </w:rPr>
              <w:t>major amendment to the planning scheme pursuant to Schedule 1, section 4 of the MGR.</w:t>
            </w:r>
          </w:p>
        </w:tc>
      </w:tr>
    </w:tbl>
    <w:p w:rsidR="00724302" w:rsidRPr="00A76FE6" w:rsidRDefault="00724302" w:rsidP="00732BA9">
      <w:pPr>
        <w:rPr>
          <w:lang w:val="en-US"/>
        </w:rPr>
      </w:pPr>
    </w:p>
    <w:p w:rsidR="00724302" w:rsidRPr="00A76FE6" w:rsidRDefault="00724302" w:rsidP="00732BA9">
      <w:pPr>
        <w:pStyle w:val="Heading4"/>
        <w:spacing w:before="0" w:after="0"/>
        <w:rPr>
          <w:rFonts w:eastAsia="Times New Roman"/>
          <w:sz w:val="20"/>
          <w:szCs w:val="20"/>
          <w:lang w:val="en-US"/>
        </w:rPr>
      </w:pPr>
      <w:r w:rsidRPr="00A76FE6">
        <w:rPr>
          <w:rFonts w:eastAsia="Times New Roman"/>
          <w:sz w:val="20"/>
          <w:szCs w:val="20"/>
          <w:lang w:val="en-US"/>
        </w:rPr>
        <w:lastRenderedPageBreak/>
        <w:t>Appendix 2 Table of amendments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1E0" w:firstRow="1" w:lastRow="1" w:firstColumn="1" w:lastColumn="1" w:noHBand="0" w:noVBand="0"/>
      </w:tblPr>
      <w:tblGrid>
        <w:gridCol w:w="1346"/>
        <w:gridCol w:w="2088"/>
        <w:gridCol w:w="2280"/>
        <w:gridCol w:w="6206"/>
        <w:gridCol w:w="2223"/>
      </w:tblGrid>
      <w:tr w:rsidR="00724302" w:rsidRPr="00B46DC6" w:rsidTr="00732BA9">
        <w:trPr>
          <w:tblHeader/>
        </w:trPr>
        <w:tc>
          <w:tcPr>
            <w:tcW w:w="1555"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Pr>
                <w:rFonts w:eastAsia="Times New Roman" w:cs="Arial"/>
                <w:b/>
                <w:lang w:val="en-US"/>
              </w:rPr>
              <w:t>Item no.</w:t>
            </w:r>
          </w:p>
        </w:tc>
        <w:tc>
          <w:tcPr>
            <w:tcW w:w="2314"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i/>
                <w:lang w:val="en-US"/>
              </w:rPr>
              <w:t>Brisbane City Plan</w:t>
            </w:r>
            <w:r w:rsidR="00732BA9">
              <w:rPr>
                <w:rFonts w:eastAsia="Times New Roman" w:cs="Arial"/>
                <w:b/>
                <w:i/>
                <w:lang w:val="en-US"/>
              </w:rPr>
              <w:t> </w:t>
            </w:r>
            <w:r w:rsidRPr="00B46DC6">
              <w:rPr>
                <w:rFonts w:eastAsia="Times New Roman" w:cs="Arial"/>
                <w:b/>
                <w:i/>
                <w:lang w:val="en-US"/>
              </w:rPr>
              <w:t xml:space="preserve">2014 </w:t>
            </w:r>
            <w:r w:rsidRPr="00B46DC6">
              <w:rPr>
                <w:rFonts w:eastAsia="Times New Roman" w:cs="Arial"/>
                <w:b/>
                <w:lang w:val="en-US"/>
              </w:rPr>
              <w:t>reference</w:t>
            </w:r>
            <w:r w:rsidRPr="00B46DC6">
              <w:rPr>
                <w:rFonts w:eastAsia="Times New Roman" w:cs="Arial"/>
                <w:b/>
                <w:i/>
                <w:lang w:val="en-US"/>
              </w:rPr>
              <w:t xml:space="preserve"> </w:t>
            </w:r>
          </w:p>
        </w:tc>
        <w:tc>
          <w:tcPr>
            <w:tcW w:w="2611"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 xml:space="preserve">Provision of </w:t>
            </w:r>
            <w:r w:rsidRPr="00B46DC6">
              <w:rPr>
                <w:rFonts w:eastAsia="Times New Roman" w:cs="Arial"/>
                <w:b/>
                <w:i/>
                <w:lang w:val="en-US"/>
              </w:rPr>
              <w:t>Brisbane City Plan</w:t>
            </w:r>
            <w:r w:rsidR="00732BA9">
              <w:rPr>
                <w:rFonts w:eastAsia="Times New Roman" w:cs="Arial"/>
                <w:b/>
                <w:i/>
                <w:lang w:val="en-US"/>
              </w:rPr>
              <w:t> </w:t>
            </w:r>
            <w:r w:rsidRPr="00B46DC6">
              <w:rPr>
                <w:rFonts w:eastAsia="Times New Roman" w:cs="Arial"/>
                <w:b/>
                <w:i/>
                <w:lang w:val="en-US"/>
              </w:rPr>
              <w:t>2014</w:t>
            </w:r>
            <w:r w:rsidRPr="00B46DC6">
              <w:rPr>
                <w:rFonts w:eastAsia="Times New Roman" w:cs="Arial"/>
                <w:b/>
                <w:vertAlign w:val="superscript"/>
                <w:lang w:val="en-US"/>
              </w:rPr>
              <w:t xml:space="preserve"> </w:t>
            </w:r>
            <w:r w:rsidRPr="00B46DC6">
              <w:rPr>
                <w:rFonts w:eastAsia="Times New Roman" w:cs="Arial"/>
                <w:b/>
                <w:lang w:val="en-US"/>
              </w:rPr>
              <w:t>to be omitted</w:t>
            </w:r>
          </w:p>
        </w:tc>
        <w:tc>
          <w:tcPr>
            <w:tcW w:w="5134" w:type="dxa"/>
            <w:shd w:val="clear" w:color="auto" w:fill="D9D9D9" w:themeFill="background1" w:themeFillShade="D9"/>
          </w:tcPr>
          <w:p w:rsidR="00724302" w:rsidRPr="00B46DC6" w:rsidRDefault="00724302" w:rsidP="00CC7CA9">
            <w:pPr>
              <w:spacing w:before="60" w:after="60"/>
              <w:jc w:val="left"/>
              <w:rPr>
                <w:rFonts w:eastAsia="Times New Roman" w:cs="Arial"/>
                <w:i/>
                <w:sz w:val="16"/>
                <w:szCs w:val="16"/>
                <w:lang w:val="en-US"/>
              </w:rPr>
            </w:pPr>
            <w:r w:rsidRPr="00B46DC6">
              <w:rPr>
                <w:rFonts w:eastAsia="Times New Roman" w:cs="Arial"/>
                <w:b/>
                <w:lang w:val="en-US"/>
              </w:rPr>
              <w:t>Provision</w:t>
            </w:r>
            <w:r w:rsidRPr="00B46DC6">
              <w:rPr>
                <w:rFonts w:eastAsia="Times New Roman" w:cs="Arial"/>
                <w:b/>
                <w:i/>
                <w:lang w:val="en-US"/>
              </w:rPr>
              <w:t xml:space="preserve"> </w:t>
            </w:r>
            <w:r w:rsidRPr="00B46DC6">
              <w:rPr>
                <w:rFonts w:eastAsia="Times New Roman" w:cs="Arial"/>
                <w:b/>
                <w:lang w:val="en-US"/>
              </w:rPr>
              <w:t>to be inserted</w:t>
            </w:r>
          </w:p>
        </w:tc>
        <w:tc>
          <w:tcPr>
            <w:tcW w:w="2529" w:type="dxa"/>
            <w:shd w:val="clear" w:color="auto" w:fill="D9D9D9" w:themeFill="background1" w:themeFillShade="D9"/>
          </w:tcPr>
          <w:p w:rsidR="00724302" w:rsidRPr="00B46DC6" w:rsidRDefault="00724302" w:rsidP="00CC7CA9">
            <w:pPr>
              <w:spacing w:before="60" w:after="60"/>
              <w:jc w:val="left"/>
              <w:rPr>
                <w:rFonts w:eastAsia="Times New Roman" w:cs="Arial"/>
                <w:sz w:val="16"/>
                <w:szCs w:val="16"/>
                <w:lang w:val="en-US"/>
              </w:rPr>
            </w:pPr>
            <w:r w:rsidRPr="00B46DC6">
              <w:rPr>
                <w:rFonts w:eastAsia="Times New Roman" w:cs="Arial"/>
                <w:b/>
                <w:lang w:val="en-US"/>
              </w:rPr>
              <w:t>Reason</w:t>
            </w:r>
          </w:p>
        </w:tc>
      </w:tr>
      <w:tr w:rsidR="00BF0F7E" w:rsidRPr="00735331" w:rsidTr="00732BA9">
        <w:tc>
          <w:tcPr>
            <w:tcW w:w="1555" w:type="dxa"/>
            <w:shd w:val="clear" w:color="auto" w:fill="auto"/>
          </w:tcPr>
          <w:p w:rsidR="00BF0F7E" w:rsidRPr="00735331" w:rsidRDefault="00BF0F7E" w:rsidP="00EF099D">
            <w:pPr>
              <w:pStyle w:val="ListParagraph"/>
              <w:numPr>
                <w:ilvl w:val="0"/>
                <w:numId w:val="9"/>
              </w:numPr>
              <w:jc w:val="left"/>
              <w:rPr>
                <w:rFonts w:eastAsia="Times New Roman" w:cs="Arial"/>
                <w:sz w:val="18"/>
                <w:szCs w:val="16"/>
                <w:lang w:val="en-US"/>
              </w:rPr>
            </w:pPr>
          </w:p>
        </w:tc>
        <w:tc>
          <w:tcPr>
            <w:tcW w:w="2314" w:type="dxa"/>
            <w:shd w:val="clear" w:color="auto" w:fill="auto"/>
          </w:tcPr>
          <w:p w:rsidR="00BF0F7E" w:rsidRPr="00BF0F7E" w:rsidRDefault="00BF0F7E" w:rsidP="00EF099D">
            <w:pPr>
              <w:jc w:val="left"/>
              <w:rPr>
                <w:rFonts w:eastAsia="Times New Roman" w:cs="Arial"/>
                <w:sz w:val="18"/>
                <w:lang w:val="en-US"/>
              </w:rPr>
            </w:pPr>
            <w:r w:rsidRPr="00BF0F7E">
              <w:rPr>
                <w:rFonts w:eastAsia="Times New Roman" w:cs="Arial"/>
                <w:sz w:val="18"/>
                <w:lang w:val="en-US"/>
              </w:rPr>
              <w:t xml:space="preserve">Appendix 2 Table of amendments, </w:t>
            </w:r>
          </w:p>
          <w:p w:rsidR="00BF0F7E" w:rsidRPr="00BF0F7E" w:rsidRDefault="00BF0F7E" w:rsidP="00EF099D">
            <w:pPr>
              <w:jc w:val="left"/>
              <w:rPr>
                <w:sz w:val="18"/>
                <w:szCs w:val="16"/>
              </w:rPr>
            </w:pPr>
            <w:r w:rsidRPr="00BF0F7E">
              <w:rPr>
                <w:rFonts w:eastAsia="Times New Roman" w:cs="Arial"/>
                <w:sz w:val="18"/>
                <w:lang w:val="en-US"/>
              </w:rPr>
              <w:t>Table AP2.1—Table of amendments</w:t>
            </w:r>
          </w:p>
        </w:tc>
        <w:tc>
          <w:tcPr>
            <w:tcW w:w="2611" w:type="dxa"/>
            <w:shd w:val="clear" w:color="auto" w:fill="auto"/>
          </w:tcPr>
          <w:p w:rsidR="00BF0F7E" w:rsidRPr="00BF0F7E" w:rsidRDefault="00BF0F7E" w:rsidP="00BF0F7E">
            <w:pPr>
              <w:pStyle w:val="BalloonText"/>
              <w:spacing w:before="60"/>
              <w:rPr>
                <w:rFonts w:ascii="Arial" w:hAnsi="Arial" w:cs="Times New Roman"/>
                <w:szCs w:val="16"/>
              </w:rPr>
            </w:pPr>
          </w:p>
        </w:tc>
        <w:tc>
          <w:tcPr>
            <w:tcW w:w="5134" w:type="dxa"/>
            <w:shd w:val="clear" w:color="auto" w:fill="auto"/>
          </w:tcPr>
          <w:p w:rsidR="00BF0F7E" w:rsidRPr="00BF0F7E" w:rsidRDefault="00F42E32" w:rsidP="00BF0F7E">
            <w:pPr>
              <w:spacing w:before="60"/>
              <w:rPr>
                <w:rFonts w:eastAsia="Times New Roman" w:cs="Arial"/>
                <w:i/>
                <w:sz w:val="18"/>
                <w:lang w:val="en-US"/>
              </w:rPr>
            </w:pPr>
            <w:r>
              <w:rPr>
                <w:rFonts w:eastAsia="Times New Roman" w:cs="Arial"/>
                <w:i/>
                <w:sz w:val="18"/>
                <w:lang w:val="en-US"/>
              </w:rPr>
              <w:t>a</w:t>
            </w:r>
            <w:r w:rsidR="00BF0F7E" w:rsidRPr="00BF0F7E">
              <w:rPr>
                <w:rFonts w:eastAsia="Times New Roman" w:cs="Arial"/>
                <w:i/>
                <w:sz w:val="18"/>
                <w:lang w:val="en-US"/>
              </w:rPr>
              <w:t>fter the row displaying the details of the most recent amendment package, insert:</w:t>
            </w:r>
          </w:p>
          <w:p w:rsidR="00BF0F7E" w:rsidRPr="00BF0F7E" w:rsidRDefault="00BF0F7E" w:rsidP="00BF0F7E">
            <w:pPr>
              <w:spacing w:before="60" w:after="60"/>
              <w:jc w:val="left"/>
              <w:rPr>
                <w:rFonts w:eastAsia="Times New Roman" w:cs="Arial"/>
                <w:sz w:val="18"/>
                <w:lang w:val="en-US"/>
              </w:rPr>
            </w:pPr>
            <w:r w:rsidRPr="00BF0F7E">
              <w:rPr>
                <w:rFonts w:eastAsia="Times New Roman" w:cs="Arial"/>
                <w:sz w:val="18"/>
                <w:lang w:val="en-US"/>
              </w:rPr>
              <w:t>‘</w:t>
            </w:r>
          </w:p>
          <w:tbl>
            <w:tblPr>
              <w:tblW w:w="5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237"/>
              <w:gridCol w:w="772"/>
              <w:gridCol w:w="2830"/>
            </w:tblGrid>
            <w:tr w:rsidR="00BF0F7E" w:rsidRPr="00BF0F7E" w:rsidTr="00971C00">
              <w:trPr>
                <w:trHeight w:val="1137"/>
              </w:trPr>
              <w:tc>
                <w:tcPr>
                  <w:tcW w:w="1160" w:type="dxa"/>
                  <w:shd w:val="clear" w:color="auto" w:fill="auto"/>
                </w:tcPr>
                <w:p w:rsidR="00BF0F7E" w:rsidRPr="00BF0F7E" w:rsidRDefault="00D60C8C" w:rsidP="00BF0F7E">
                  <w:pPr>
                    <w:pStyle w:val="QPPTableTextBody"/>
                    <w:spacing w:after="144"/>
                    <w:rPr>
                      <w:color w:val="auto"/>
                      <w:szCs w:val="16"/>
                    </w:rPr>
                  </w:pPr>
                  <w:r>
                    <w:rPr>
                      <w:color w:val="auto"/>
                      <w:szCs w:val="16"/>
                    </w:rPr>
                    <w:t>19 November</w:t>
                  </w:r>
                  <w:r w:rsidR="00BF0F7E" w:rsidRPr="00BF0F7E">
                    <w:rPr>
                      <w:color w:val="auto"/>
                      <w:szCs w:val="16"/>
                    </w:rPr>
                    <w:t xml:space="preserve"> (adoption) and </w:t>
                  </w:r>
                  <w:r w:rsidR="00C1707C">
                    <w:rPr>
                      <w:color w:val="auto"/>
                      <w:szCs w:val="16"/>
                    </w:rPr>
                    <w:t>29 November 2019</w:t>
                  </w:r>
                  <w:r w:rsidR="00BF0F7E" w:rsidRPr="00BF0F7E">
                    <w:rPr>
                      <w:color w:val="auto"/>
                      <w:szCs w:val="16"/>
                    </w:rPr>
                    <w:t xml:space="preserve"> (effective)</w:t>
                  </w:r>
                </w:p>
              </w:tc>
              <w:tc>
                <w:tcPr>
                  <w:tcW w:w="874" w:type="dxa"/>
                  <w:shd w:val="clear" w:color="auto" w:fill="auto"/>
                </w:tcPr>
                <w:p w:rsidR="00BF0F7E" w:rsidRPr="00BF0F7E" w:rsidRDefault="00BF0F7E" w:rsidP="00BF0F7E">
                  <w:pPr>
                    <w:pStyle w:val="QPPTableTextBody"/>
                    <w:spacing w:after="144"/>
                    <w:rPr>
                      <w:color w:val="auto"/>
                      <w:szCs w:val="16"/>
                    </w:rPr>
                  </w:pPr>
                  <w:r w:rsidRPr="00BF0F7E">
                    <w:rPr>
                      <w:color w:val="auto"/>
                      <w:szCs w:val="16"/>
                    </w:rPr>
                    <w:t>V</w:t>
                  </w:r>
                  <w:r w:rsidR="00C1707C">
                    <w:rPr>
                      <w:color w:val="auto"/>
                      <w:szCs w:val="16"/>
                    </w:rPr>
                    <w:t>1</w:t>
                  </w:r>
                  <w:r w:rsidR="00F42E32">
                    <w:rPr>
                      <w:color w:val="auto"/>
                      <w:szCs w:val="16"/>
                    </w:rPr>
                    <w:t>7</w:t>
                  </w:r>
                  <w:r w:rsidRPr="00BF0F7E">
                    <w:rPr>
                      <w:color w:val="auto"/>
                      <w:szCs w:val="16"/>
                    </w:rPr>
                    <w:t>.00/201</w:t>
                  </w:r>
                  <w:r w:rsidR="00C1707C">
                    <w:rPr>
                      <w:color w:val="auto"/>
                      <w:szCs w:val="16"/>
                    </w:rPr>
                    <w:t>9</w:t>
                  </w:r>
                </w:p>
              </w:tc>
              <w:tc>
                <w:tcPr>
                  <w:tcW w:w="793" w:type="dxa"/>
                  <w:shd w:val="clear" w:color="auto" w:fill="auto"/>
                </w:tcPr>
                <w:p w:rsidR="00BF0F7E" w:rsidRPr="00BF0F7E" w:rsidRDefault="00BF0F7E" w:rsidP="00BF0F7E">
                  <w:pPr>
                    <w:pStyle w:val="QPPTableTextBody"/>
                    <w:spacing w:after="144"/>
                    <w:rPr>
                      <w:color w:val="auto"/>
                      <w:szCs w:val="16"/>
                    </w:rPr>
                  </w:pPr>
                  <w:r w:rsidRPr="00BF0F7E">
                    <w:rPr>
                      <w:color w:val="auto"/>
                      <w:szCs w:val="16"/>
                    </w:rPr>
                    <w:t>Major</w:t>
                  </w:r>
                </w:p>
              </w:tc>
              <w:tc>
                <w:tcPr>
                  <w:tcW w:w="3153" w:type="dxa"/>
                  <w:shd w:val="clear" w:color="auto" w:fill="auto"/>
                </w:tcPr>
                <w:p w:rsidR="00BF0F7E" w:rsidRPr="00BF0F7E" w:rsidRDefault="00BF0F7E" w:rsidP="00BF0F7E">
                  <w:pPr>
                    <w:pStyle w:val="QPPTableTextBody"/>
                    <w:spacing w:after="144"/>
                    <w:rPr>
                      <w:color w:val="auto"/>
                      <w:szCs w:val="16"/>
                    </w:rPr>
                  </w:pPr>
                  <w:r w:rsidRPr="00BF0F7E">
                    <w:rPr>
                      <w:color w:val="auto"/>
                      <w:szCs w:val="16"/>
                    </w:rPr>
                    <w:t>Major amendment to planning scheme (Chapter 2, Part 4 of Minister’s Guidelines and Rules)</w:t>
                  </w:r>
                </w:p>
                <w:p w:rsidR="00BF0F7E" w:rsidRPr="00BF0F7E" w:rsidRDefault="00BF0F7E" w:rsidP="00BF0F7E">
                  <w:pPr>
                    <w:pStyle w:val="QPPTableTextBody"/>
                    <w:spacing w:after="144"/>
                    <w:rPr>
                      <w:color w:val="auto"/>
                      <w:szCs w:val="16"/>
                    </w:rPr>
                  </w:pPr>
                  <w:r w:rsidRPr="00BF0F7E">
                    <w:rPr>
                      <w:color w:val="auto"/>
                      <w:szCs w:val="16"/>
                    </w:rPr>
                    <w:t>Refer to Amendment v</w:t>
                  </w:r>
                  <w:r w:rsidR="00C1707C">
                    <w:rPr>
                      <w:color w:val="auto"/>
                      <w:szCs w:val="16"/>
                    </w:rPr>
                    <w:t>1</w:t>
                  </w:r>
                  <w:r w:rsidR="00F42E32">
                    <w:rPr>
                      <w:color w:val="auto"/>
                      <w:szCs w:val="16"/>
                    </w:rPr>
                    <w:t>7</w:t>
                  </w:r>
                  <w:r w:rsidRPr="00BF0F7E">
                    <w:rPr>
                      <w:color w:val="auto"/>
                      <w:szCs w:val="16"/>
                    </w:rPr>
                    <w:t>.00/201</w:t>
                  </w:r>
                  <w:r w:rsidR="00C1707C">
                    <w:rPr>
                      <w:color w:val="auto"/>
                      <w:szCs w:val="16"/>
                    </w:rPr>
                    <w:t>9</w:t>
                  </w:r>
                  <w:r w:rsidRPr="00BF0F7E">
                    <w:rPr>
                      <w:color w:val="auto"/>
                      <w:szCs w:val="16"/>
                    </w:rPr>
                    <w:t xml:space="preserve"> for further detail.</w:t>
                  </w:r>
                </w:p>
              </w:tc>
            </w:tr>
          </w:tbl>
          <w:p w:rsidR="00BF0F7E" w:rsidRPr="00BF0F7E" w:rsidRDefault="00BF0F7E" w:rsidP="00BF0F7E">
            <w:pPr>
              <w:spacing w:before="60"/>
              <w:rPr>
                <w:sz w:val="18"/>
              </w:rPr>
            </w:pPr>
            <w:r w:rsidRPr="00BF0F7E">
              <w:rPr>
                <w:rFonts w:eastAsia="Times New Roman" w:cs="Arial"/>
                <w:sz w:val="18"/>
                <w:lang w:val="en-US"/>
              </w:rPr>
              <w:t>’</w:t>
            </w:r>
          </w:p>
        </w:tc>
        <w:tc>
          <w:tcPr>
            <w:tcW w:w="2529" w:type="dxa"/>
            <w:shd w:val="clear" w:color="auto" w:fill="auto"/>
          </w:tcPr>
          <w:p w:rsidR="00BF0F7E" w:rsidRPr="00BF0F7E" w:rsidRDefault="00F5202C" w:rsidP="00EF099D">
            <w:pPr>
              <w:jc w:val="left"/>
              <w:rPr>
                <w:rFonts w:eastAsia="Times New Roman" w:cs="Arial"/>
                <w:sz w:val="18"/>
                <w:lang w:val="en-US"/>
              </w:rPr>
            </w:pPr>
            <w:r>
              <w:rPr>
                <w:rFonts w:eastAsia="Times New Roman" w:cs="Arial"/>
                <w:sz w:val="18"/>
                <w:szCs w:val="18"/>
                <w:lang w:val="en-US"/>
              </w:rPr>
              <w:t xml:space="preserve">Reflects details of </w:t>
            </w:r>
            <w:r>
              <w:rPr>
                <w:rFonts w:eastAsia="Times New Roman" w:cs="Arial"/>
                <w:sz w:val="18"/>
                <w:lang w:val="en-US"/>
              </w:rPr>
              <w:t>major amendment to the planning scheme pursuant to Schedule 1, section 4 of the MGR.</w:t>
            </w:r>
          </w:p>
          <w:p w:rsidR="00BF0F7E" w:rsidRPr="00BF0F7E" w:rsidRDefault="00BF0F7E" w:rsidP="00EF099D">
            <w:pPr>
              <w:jc w:val="left"/>
              <w:rPr>
                <w:rFonts w:eastAsia="Times New Roman" w:cs="Arial"/>
                <w:sz w:val="18"/>
                <w:lang w:val="en-US"/>
              </w:rPr>
            </w:pPr>
          </w:p>
          <w:p w:rsidR="00BF0F7E" w:rsidRPr="00BF0F7E" w:rsidRDefault="00BF0F7E" w:rsidP="00EF099D">
            <w:pPr>
              <w:jc w:val="left"/>
              <w:rPr>
                <w:rFonts w:eastAsia="Times New Roman" w:cs="Arial"/>
                <w:sz w:val="18"/>
                <w:lang w:val="en-US"/>
              </w:rPr>
            </w:pPr>
          </w:p>
          <w:p w:rsidR="00BF0F7E" w:rsidRPr="00BF0F7E" w:rsidRDefault="00BF0F7E" w:rsidP="00EF099D">
            <w:pPr>
              <w:jc w:val="left"/>
              <w:rPr>
                <w:rFonts w:eastAsia="Times New Roman" w:cs="Arial"/>
                <w:sz w:val="18"/>
                <w:lang w:val="en-US"/>
              </w:rPr>
            </w:pPr>
          </w:p>
          <w:p w:rsidR="00BF0F7E" w:rsidRPr="00BF0F7E" w:rsidRDefault="00BF0F7E" w:rsidP="00EF099D">
            <w:pPr>
              <w:jc w:val="left"/>
              <w:rPr>
                <w:sz w:val="18"/>
              </w:rPr>
            </w:pPr>
          </w:p>
        </w:tc>
      </w:tr>
    </w:tbl>
    <w:p w:rsidR="00724302" w:rsidRDefault="00724302" w:rsidP="00724302">
      <w:pPr>
        <w:rPr>
          <w:lang w:val="en-US"/>
        </w:rPr>
      </w:pPr>
    </w:p>
    <w:p w:rsidR="00724302" w:rsidRDefault="00724302" w:rsidP="00724302">
      <w:pPr>
        <w:rPr>
          <w:lang w:val="en-US"/>
        </w:rPr>
      </w:pPr>
      <w:r>
        <w:rPr>
          <w:lang w:val="en-US"/>
        </w:rPr>
        <w:br w:type="page"/>
      </w:r>
    </w:p>
    <w:p w:rsidR="00581E23" w:rsidRPr="00A76FE6" w:rsidRDefault="00581E23" w:rsidP="00EF099D">
      <w:pPr>
        <w:pStyle w:val="Heading3"/>
        <w:spacing w:before="0" w:after="0"/>
        <w:rPr>
          <w:sz w:val="20"/>
          <w:szCs w:val="20"/>
          <w:lang w:val="en-US"/>
        </w:rPr>
      </w:pPr>
      <w:r w:rsidRPr="00A76FE6">
        <w:rPr>
          <w:sz w:val="20"/>
          <w:szCs w:val="20"/>
          <w:lang w:val="en-US"/>
        </w:rPr>
        <w:lastRenderedPageBreak/>
        <w:t>Mapping Amendments:</w:t>
      </w:r>
    </w:p>
    <w:p w:rsidR="00EF099D" w:rsidRPr="00A76FE6" w:rsidRDefault="00EF099D" w:rsidP="00907B42">
      <w:pPr>
        <w:rPr>
          <w:lang w:val="en-US"/>
        </w:rPr>
      </w:pPr>
    </w:p>
    <w:p w:rsidR="00581E23" w:rsidRPr="00A76FE6" w:rsidRDefault="00581E23" w:rsidP="00EF099D">
      <w:pPr>
        <w:pStyle w:val="Heading4"/>
        <w:spacing w:before="0" w:after="0"/>
        <w:rPr>
          <w:sz w:val="20"/>
          <w:szCs w:val="20"/>
          <w:lang w:val="en-US"/>
        </w:rPr>
      </w:pPr>
      <w:r w:rsidRPr="00A76FE6">
        <w:rPr>
          <w:sz w:val="20"/>
          <w:szCs w:val="20"/>
          <w:lang w:val="en-US"/>
        </w:rPr>
        <w:t>Schedule 2 – Planning scheme map amendments</w:t>
      </w:r>
    </w:p>
    <w:p w:rsidR="00EF099D" w:rsidRPr="00A76FE6" w:rsidRDefault="00EF099D" w:rsidP="00907B42">
      <w:pPr>
        <w:rPr>
          <w:lang w:eastAsia="en-US"/>
        </w:rPr>
      </w:pPr>
    </w:p>
    <w:p w:rsidR="00CE0A90" w:rsidRPr="00A76FE6" w:rsidRDefault="00CE0A90" w:rsidP="00EF099D">
      <w:pPr>
        <w:pStyle w:val="Heading5"/>
        <w:spacing w:before="0" w:after="0"/>
        <w:rPr>
          <w:sz w:val="20"/>
          <w:lang w:eastAsia="en-US"/>
        </w:rPr>
      </w:pPr>
      <w:r w:rsidRPr="00A76FE6">
        <w:rPr>
          <w:sz w:val="20"/>
          <w:lang w:eastAsia="en-US"/>
        </w:rPr>
        <w:t>Overlay maps:</w:t>
      </w:r>
    </w:p>
    <w:p w:rsidR="00F86152" w:rsidRPr="00A76FE6" w:rsidRDefault="00F86152" w:rsidP="00907B42">
      <w:pPr>
        <w:rPr>
          <w:lang w:eastAsia="en-US"/>
        </w:rPr>
      </w:pPr>
    </w:p>
    <w:p w:rsidR="00C651DC" w:rsidRPr="00A76FE6" w:rsidRDefault="00CD1465" w:rsidP="00EF099D">
      <w:pPr>
        <w:pStyle w:val="Heading5"/>
        <w:spacing w:before="0" w:after="0"/>
        <w:rPr>
          <w:sz w:val="20"/>
          <w:lang w:eastAsia="en-US"/>
        </w:rPr>
      </w:pPr>
      <w:r w:rsidRPr="00A76FE6">
        <w:rPr>
          <w:sz w:val="20"/>
          <w:lang w:eastAsia="en-US"/>
        </w:rPr>
        <w:t>OM</w:t>
      </w:r>
      <w:r w:rsidR="00F86152" w:rsidRPr="00A76FE6">
        <w:rPr>
          <w:sz w:val="20"/>
          <w:lang w:eastAsia="en-US"/>
        </w:rPr>
        <w:t xml:space="preserve">-008.1 </w:t>
      </w:r>
      <w:r w:rsidR="00BF0F7E" w:rsidRPr="00A76FE6">
        <w:rPr>
          <w:sz w:val="20"/>
          <w:lang w:eastAsia="en-US"/>
        </w:rPr>
        <w:t>Heritage overlay</w:t>
      </w:r>
    </w:p>
    <w:p w:rsidR="00EF099D" w:rsidRPr="00A76FE6" w:rsidRDefault="00EF099D" w:rsidP="00907B42"/>
    <w:p w:rsidR="00CE0A90" w:rsidRPr="00A76FE6" w:rsidRDefault="00CE0A90" w:rsidP="00EF099D">
      <w:pPr>
        <w:pStyle w:val="Heading6"/>
        <w:spacing w:before="0" w:after="0"/>
        <w:rPr>
          <w:sz w:val="20"/>
          <w:szCs w:val="20"/>
        </w:rPr>
      </w:pPr>
      <w:r w:rsidRPr="00A76FE6">
        <w:rPr>
          <w:sz w:val="20"/>
          <w:szCs w:val="20"/>
        </w:rPr>
        <w:t xml:space="preserve">Table </w:t>
      </w:r>
      <w:r w:rsidR="004322BA" w:rsidRPr="00A76FE6">
        <w:rPr>
          <w:sz w:val="20"/>
          <w:szCs w:val="20"/>
        </w:rPr>
        <w:t>1</w:t>
      </w:r>
      <w:r w:rsidRPr="00A76FE6">
        <w:rPr>
          <w:sz w:val="20"/>
          <w:szCs w:val="20"/>
        </w:rPr>
        <w:t xml:space="preserve">: Add the following properties to the </w:t>
      </w:r>
      <w:r w:rsidR="004322BA" w:rsidRPr="00A76FE6">
        <w:rPr>
          <w:sz w:val="20"/>
          <w:szCs w:val="20"/>
        </w:rPr>
        <w:t>Local heritage place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298"/>
        <w:gridCol w:w="3089"/>
        <w:gridCol w:w="3971"/>
        <w:gridCol w:w="1561"/>
        <w:gridCol w:w="3513"/>
      </w:tblGrid>
      <w:tr w:rsidR="00CE0A90" w:rsidRPr="00FC38CE" w:rsidTr="00EF099D">
        <w:trPr>
          <w:trHeight w:val="60"/>
          <w:tblHeader/>
        </w:trPr>
        <w:tc>
          <w:tcPr>
            <w:tcW w:w="251" w:type="pct"/>
            <w:shd w:val="clear" w:color="auto" w:fill="E7E6E6" w:themeFill="background2"/>
          </w:tcPr>
          <w:p w:rsidR="00CE0A90" w:rsidRPr="00FC38CE" w:rsidRDefault="00CE0A90" w:rsidP="00F1181D">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CE0A90" w:rsidRPr="00FC38CE" w:rsidRDefault="00CE0A90" w:rsidP="00F1181D">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CE0A90" w:rsidRPr="00FC38CE" w:rsidRDefault="00CE0A90" w:rsidP="00F1181D">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404" w:type="pct"/>
            <w:shd w:val="clear" w:color="auto" w:fill="E7E6E6" w:themeFill="background2"/>
          </w:tcPr>
          <w:p w:rsidR="00CE0A90" w:rsidRPr="00FC38CE" w:rsidRDefault="00CE0A90" w:rsidP="00F1181D">
            <w:pPr>
              <w:spacing w:before="60" w:after="60"/>
              <w:jc w:val="left"/>
              <w:rPr>
                <w:rFonts w:eastAsia="Times New Roman" w:cs="Arial"/>
                <w:b/>
                <w:lang w:val="en-US"/>
              </w:rPr>
            </w:pPr>
            <w:r w:rsidRPr="00FC38CE">
              <w:rPr>
                <w:rFonts w:eastAsia="Times New Roman" w:cs="Arial"/>
                <w:b/>
                <w:lang w:val="en-US"/>
              </w:rPr>
              <w:t>Address</w:t>
            </w:r>
          </w:p>
        </w:tc>
        <w:tc>
          <w:tcPr>
            <w:tcW w:w="552" w:type="pct"/>
            <w:shd w:val="clear" w:color="auto" w:fill="E7E6E6" w:themeFill="background2"/>
          </w:tcPr>
          <w:p w:rsidR="00CE0A90" w:rsidRPr="00FC38CE" w:rsidRDefault="00CE0A90" w:rsidP="00F1181D">
            <w:pPr>
              <w:spacing w:before="60" w:after="60"/>
              <w:jc w:val="left"/>
              <w:rPr>
                <w:rFonts w:eastAsia="Times New Roman" w:cs="Arial"/>
                <w:b/>
                <w:lang w:val="en-US"/>
              </w:rPr>
            </w:pPr>
            <w:r w:rsidRPr="00FC38CE">
              <w:rPr>
                <w:rFonts w:eastAsia="Times New Roman" w:cs="Arial"/>
                <w:b/>
                <w:lang w:val="en-US"/>
              </w:rPr>
              <w:t>Suburb</w:t>
            </w:r>
          </w:p>
        </w:tc>
        <w:tc>
          <w:tcPr>
            <w:tcW w:w="1242" w:type="pct"/>
            <w:shd w:val="clear" w:color="auto" w:fill="E7E6E6" w:themeFill="background2"/>
          </w:tcPr>
          <w:p w:rsidR="00CE0A90" w:rsidRPr="00FC38CE" w:rsidRDefault="00CE0A90" w:rsidP="00F1181D">
            <w:pPr>
              <w:spacing w:before="60" w:after="60"/>
              <w:jc w:val="left"/>
              <w:rPr>
                <w:rFonts w:eastAsia="Times New Roman" w:cs="Arial"/>
                <w:b/>
                <w:lang w:val="en-US"/>
              </w:rPr>
            </w:pPr>
            <w:r w:rsidRPr="00FC38CE">
              <w:rPr>
                <w:rFonts w:eastAsia="Times New Roman" w:cs="Arial"/>
                <w:b/>
                <w:lang w:val="en-US"/>
              </w:rPr>
              <w:t>Reason</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Pr="00F2329B" w:rsidRDefault="00A70EDF" w:rsidP="00EF099D">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tabs>
                <w:tab w:val="center" w:pos="971"/>
              </w:tabs>
              <w:jc w:val="left"/>
              <w:rPr>
                <w:rFonts w:cs="Arial"/>
                <w:sz w:val="18"/>
                <w:szCs w:val="18"/>
              </w:rPr>
            </w:pPr>
            <w:r w:rsidRPr="00087AE7">
              <w:rPr>
                <w:rFonts w:cs="Arial"/>
                <w:sz w:val="18"/>
                <w:szCs w:val="18"/>
              </w:rPr>
              <w:t>Lot 2 on RP183700</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4322BA" w:rsidRDefault="00A70EDF" w:rsidP="00EF099D">
            <w:pPr>
              <w:jc w:val="left"/>
              <w:rPr>
                <w:rFonts w:cs="Arial"/>
                <w:sz w:val="18"/>
                <w:szCs w:val="18"/>
              </w:rPr>
            </w:pPr>
            <w:r w:rsidRPr="004322BA">
              <w:rPr>
                <w:rFonts w:cs="Arial"/>
                <w:sz w:val="18"/>
                <w:szCs w:val="18"/>
              </w:rPr>
              <w:t>75 Cracknell Road</w:t>
            </w:r>
          </w:p>
          <w:p w:rsidR="00A70EDF" w:rsidRDefault="00A70EDF" w:rsidP="00EF099D">
            <w:pPr>
              <w:jc w:val="left"/>
              <w:rPr>
                <w:rFonts w:cs="Arial"/>
                <w:sz w:val="18"/>
                <w:szCs w:val="18"/>
              </w:rPr>
            </w:pPr>
            <w:r w:rsidRPr="004322BA">
              <w:rPr>
                <w:rFonts w:cs="Arial"/>
                <w:sz w:val="18"/>
                <w:szCs w:val="18"/>
              </w:rPr>
              <w:t>(Runnymede)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4322BA" w:rsidRDefault="00A70EDF" w:rsidP="00EF099D">
            <w:pPr>
              <w:pStyle w:val="BalloonText"/>
              <w:rPr>
                <w:rFonts w:ascii="Arial" w:hAnsi="Arial" w:cs="Times New Roman"/>
                <w:szCs w:val="20"/>
              </w:rPr>
            </w:pPr>
            <w:r w:rsidRPr="004322BA">
              <w:rPr>
                <w:rFonts w:ascii="Arial" w:hAnsi="Arial" w:cs="Times New Roman"/>
                <w:szCs w:val="20"/>
              </w:rPr>
              <w:t>Annerley</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sidRPr="005B4FE0">
              <w:rPr>
                <w:rFonts w:eastAsiaTheme="minorHAnsi" w:cs="Arial"/>
                <w:sz w:val="18"/>
                <w:szCs w:val="18"/>
              </w:rPr>
              <w:t xml:space="preserve">OM-008.1 (Map </w:t>
            </w:r>
            <w:r>
              <w:rPr>
                <w:rFonts w:eastAsiaTheme="minorHAnsi" w:cs="Arial"/>
                <w:sz w:val="18"/>
                <w:szCs w:val="18"/>
              </w:rPr>
              <w:t>t</w:t>
            </w:r>
            <w:r w:rsidRPr="005B4FE0">
              <w:rPr>
                <w:rFonts w:eastAsiaTheme="minorHAnsi" w:cs="Arial"/>
                <w:sz w:val="18"/>
                <w:szCs w:val="18"/>
              </w:rPr>
              <w: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Pr>
                <w:rFonts w:cs="Arial"/>
                <w:sz w:val="18"/>
                <w:szCs w:val="18"/>
              </w:rPr>
              <w:t>Road Reserve (Glenlyon Drive between Glory Street/Waterworks Road and Cypress Drive)</w:t>
            </w:r>
          </w:p>
          <w:p w:rsidR="00A70EDF" w:rsidRDefault="00A70EDF" w:rsidP="00EF099D">
            <w:pPr>
              <w:jc w:val="left"/>
              <w:rPr>
                <w:rFonts w:cs="Arial"/>
                <w:sz w:val="18"/>
                <w:szCs w:val="18"/>
              </w:rPr>
            </w:pP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776085" w:rsidRDefault="00A70EDF" w:rsidP="00EF099D">
            <w:pPr>
              <w:jc w:val="left"/>
              <w:rPr>
                <w:rFonts w:cs="Arial"/>
                <w:sz w:val="18"/>
                <w:szCs w:val="18"/>
              </w:rPr>
            </w:pPr>
            <w:r w:rsidRPr="00776085">
              <w:rPr>
                <w:rFonts w:cs="Arial"/>
                <w:sz w:val="18"/>
                <w:szCs w:val="18"/>
              </w:rPr>
              <w:t>Glenlyon Drive</w:t>
            </w:r>
          </w:p>
          <w:p w:rsidR="00A70EDF" w:rsidRDefault="00A70EDF" w:rsidP="00EF099D">
            <w:pPr>
              <w:jc w:val="left"/>
              <w:rPr>
                <w:rFonts w:cs="Arial"/>
                <w:sz w:val="18"/>
                <w:szCs w:val="18"/>
              </w:rPr>
            </w:pPr>
            <w:r w:rsidRPr="00776085">
              <w:rPr>
                <w:rFonts w:cs="Arial"/>
                <w:sz w:val="18"/>
                <w:szCs w:val="18"/>
              </w:rPr>
              <w:t>(Avenue of trees in the Glenlyon Drive road reserve between Glory Street/Waterworks Road, and Cypress Drive)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Pr>
                <w:sz w:val="18"/>
              </w:rPr>
              <w:t>Ashgrove</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sidRPr="00776085">
              <w:rPr>
                <w:rFonts w:eastAsiaTheme="minorHAnsi" w:cs="Arial"/>
                <w:sz w:val="18"/>
                <w:szCs w:val="18"/>
              </w:rPr>
              <w:t xml:space="preserve">OM-008.1 (Map </w:t>
            </w:r>
            <w:r>
              <w:rPr>
                <w:rFonts w:eastAsiaTheme="minorHAnsi" w:cs="Arial"/>
                <w:sz w:val="18"/>
                <w:szCs w:val="18"/>
              </w:rPr>
              <w:t>t</w:t>
            </w:r>
            <w:r w:rsidRPr="00776085">
              <w:rPr>
                <w:rFonts w:eastAsiaTheme="minorHAnsi" w:cs="Arial"/>
                <w:sz w:val="18"/>
                <w:szCs w:val="18"/>
              </w:rPr>
              <w: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776085">
              <w:rPr>
                <w:rFonts w:cs="Arial"/>
                <w:sz w:val="18"/>
                <w:szCs w:val="18"/>
              </w:rPr>
              <w:t>Lot 7 on RP71044</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776085" w:rsidRDefault="00A70EDF" w:rsidP="00EF099D">
            <w:pPr>
              <w:jc w:val="left"/>
              <w:rPr>
                <w:rFonts w:cs="Arial"/>
                <w:sz w:val="18"/>
                <w:szCs w:val="18"/>
              </w:rPr>
            </w:pPr>
            <w:r w:rsidRPr="00776085">
              <w:rPr>
                <w:rFonts w:cs="Arial"/>
                <w:sz w:val="18"/>
                <w:szCs w:val="18"/>
              </w:rPr>
              <w:t>19 Mackay Street and</w:t>
            </w:r>
          </w:p>
          <w:p w:rsidR="00A70EDF" w:rsidRPr="00776085" w:rsidRDefault="00A70EDF" w:rsidP="00EF099D">
            <w:pPr>
              <w:jc w:val="left"/>
              <w:rPr>
                <w:rFonts w:cs="Arial"/>
                <w:sz w:val="18"/>
                <w:szCs w:val="18"/>
              </w:rPr>
            </w:pPr>
            <w:r w:rsidRPr="00776085">
              <w:rPr>
                <w:rFonts w:cs="Arial"/>
                <w:sz w:val="18"/>
                <w:szCs w:val="18"/>
              </w:rPr>
              <w:t xml:space="preserve">14 </w:t>
            </w:r>
            <w:proofErr w:type="spellStart"/>
            <w:r w:rsidRPr="00776085">
              <w:rPr>
                <w:rFonts w:cs="Arial"/>
                <w:sz w:val="18"/>
                <w:szCs w:val="18"/>
              </w:rPr>
              <w:t>Verry</w:t>
            </w:r>
            <w:proofErr w:type="spellEnd"/>
            <w:r w:rsidRPr="00776085">
              <w:rPr>
                <w:rFonts w:cs="Arial"/>
                <w:sz w:val="18"/>
                <w:szCs w:val="18"/>
              </w:rPr>
              <w:t xml:space="preserve"> Street</w:t>
            </w:r>
          </w:p>
          <w:p w:rsidR="00A70EDF" w:rsidRDefault="00A70EDF" w:rsidP="00EF099D">
            <w:pPr>
              <w:jc w:val="left"/>
              <w:rPr>
                <w:rFonts w:cs="Arial"/>
                <w:sz w:val="18"/>
                <w:szCs w:val="18"/>
              </w:rPr>
            </w:pPr>
            <w:r w:rsidRPr="00776085">
              <w:rPr>
                <w:rFonts w:cs="Arial"/>
                <w:sz w:val="18"/>
                <w:szCs w:val="18"/>
              </w:rPr>
              <w:t>(Interwar ‘Old English’ style residence ‘</w:t>
            </w:r>
            <w:proofErr w:type="spellStart"/>
            <w:r w:rsidRPr="00776085">
              <w:rPr>
                <w:rFonts w:cs="Arial"/>
                <w:sz w:val="18"/>
                <w:szCs w:val="18"/>
              </w:rPr>
              <w:t>Balblair</w:t>
            </w:r>
            <w:proofErr w:type="spellEnd"/>
            <w:r w:rsidRPr="00776085">
              <w:rPr>
                <w:rFonts w:cs="Arial"/>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776085">
              <w:rPr>
                <w:sz w:val="18"/>
              </w:rPr>
              <w:t>Coorparoo</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E51DDD">
              <w:rPr>
                <w:rFonts w:cs="Arial"/>
                <w:sz w:val="18"/>
                <w:szCs w:val="18"/>
              </w:rPr>
              <w:t>Part of Lots 1-6 and common property on SP184008</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E51DDD" w:rsidRDefault="00A70EDF" w:rsidP="00EF099D">
            <w:pPr>
              <w:jc w:val="left"/>
              <w:rPr>
                <w:rFonts w:cs="Arial"/>
                <w:sz w:val="18"/>
                <w:szCs w:val="18"/>
              </w:rPr>
            </w:pPr>
            <w:r w:rsidRPr="00E51DDD">
              <w:rPr>
                <w:rFonts w:cs="Arial"/>
                <w:sz w:val="18"/>
                <w:szCs w:val="18"/>
              </w:rPr>
              <w:t>41 Kirkland Avenue</w:t>
            </w:r>
          </w:p>
          <w:p w:rsidR="00A70EDF" w:rsidRDefault="00A70EDF" w:rsidP="00EF099D">
            <w:pPr>
              <w:jc w:val="left"/>
              <w:rPr>
                <w:rFonts w:cs="Arial"/>
                <w:sz w:val="18"/>
                <w:szCs w:val="18"/>
              </w:rPr>
            </w:pPr>
            <w:r w:rsidRPr="00E51DDD">
              <w:rPr>
                <w:rFonts w:cs="Arial"/>
                <w:sz w:val="18"/>
                <w:szCs w:val="18"/>
              </w:rPr>
              <w:t>(Air raid shelter)</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E51DDD">
              <w:rPr>
                <w:sz w:val="18"/>
              </w:rPr>
              <w:t>Coorparoo</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Pr="00F2329B" w:rsidRDefault="00A70EDF"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tabs>
                <w:tab w:val="center" w:pos="971"/>
              </w:tabs>
              <w:jc w:val="left"/>
              <w:rPr>
                <w:rFonts w:cs="Arial"/>
                <w:sz w:val="18"/>
                <w:szCs w:val="18"/>
              </w:rPr>
            </w:pPr>
            <w:r w:rsidRPr="00087AE7">
              <w:rPr>
                <w:rFonts w:cs="Arial"/>
                <w:sz w:val="18"/>
                <w:szCs w:val="18"/>
              </w:rPr>
              <w:t>Lot 5 on RP800278</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4322BA" w:rsidRDefault="00A70EDF" w:rsidP="00EF099D">
            <w:pPr>
              <w:jc w:val="left"/>
              <w:rPr>
                <w:rFonts w:cs="Arial"/>
                <w:sz w:val="18"/>
                <w:szCs w:val="18"/>
              </w:rPr>
            </w:pPr>
            <w:r w:rsidRPr="004322BA">
              <w:rPr>
                <w:rFonts w:cs="Arial"/>
                <w:sz w:val="18"/>
                <w:szCs w:val="18"/>
              </w:rPr>
              <w:t>52 Costin Street</w:t>
            </w:r>
          </w:p>
          <w:p w:rsidR="00A70EDF" w:rsidRDefault="00A70EDF" w:rsidP="00EF099D">
            <w:pPr>
              <w:jc w:val="left"/>
              <w:rPr>
                <w:rFonts w:cs="Arial"/>
                <w:sz w:val="18"/>
                <w:szCs w:val="18"/>
              </w:rPr>
            </w:pPr>
            <w:r w:rsidRPr="004322BA">
              <w:rPr>
                <w:rFonts w:cs="Arial"/>
                <w:sz w:val="18"/>
                <w:szCs w:val="18"/>
              </w:rPr>
              <w:t>(Tivoli Theatre – former Adams Cakes factory)</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4322BA" w:rsidRDefault="00A70EDF" w:rsidP="00EF099D">
            <w:pPr>
              <w:rPr>
                <w:sz w:val="18"/>
              </w:rPr>
            </w:pPr>
            <w:r w:rsidRPr="004322BA">
              <w:rPr>
                <w:sz w:val="18"/>
              </w:rPr>
              <w:t>Fortitude Valley</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Pr="00F2329B" w:rsidRDefault="00A70EDF" w:rsidP="00EF099D">
            <w:pPr>
              <w:jc w:val="left"/>
              <w:rPr>
                <w:rFonts w:eastAsiaTheme="minorHAnsi" w:cs="Arial"/>
                <w:sz w:val="18"/>
                <w:szCs w:val="18"/>
              </w:rPr>
            </w:pPr>
            <w:r>
              <w:rPr>
                <w:rFonts w:eastAsiaTheme="minorHAnsi" w:cs="Arial"/>
                <w:sz w:val="18"/>
                <w:szCs w:val="18"/>
              </w:rPr>
              <w:t>OM-008.1 (Map tile 36)</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tabs>
                <w:tab w:val="center" w:pos="971"/>
              </w:tabs>
              <w:jc w:val="left"/>
              <w:rPr>
                <w:rFonts w:cs="Arial"/>
                <w:sz w:val="18"/>
                <w:szCs w:val="18"/>
              </w:rPr>
            </w:pPr>
            <w:r w:rsidRPr="00087AE7">
              <w:rPr>
                <w:rFonts w:cs="Arial"/>
                <w:sz w:val="18"/>
                <w:szCs w:val="18"/>
              </w:rPr>
              <w:t>Lot 1 on RP54875</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4322BA" w:rsidRDefault="00A70EDF" w:rsidP="00EF099D">
            <w:pPr>
              <w:jc w:val="left"/>
              <w:rPr>
                <w:rFonts w:cs="Arial"/>
                <w:sz w:val="18"/>
                <w:szCs w:val="18"/>
              </w:rPr>
            </w:pPr>
            <w:r w:rsidRPr="004322BA">
              <w:rPr>
                <w:rFonts w:cs="Arial"/>
                <w:sz w:val="18"/>
                <w:szCs w:val="18"/>
              </w:rPr>
              <w:t>684 Logan Road</w:t>
            </w:r>
          </w:p>
          <w:p w:rsidR="00A70EDF" w:rsidRDefault="00A70EDF" w:rsidP="00EF099D">
            <w:pPr>
              <w:jc w:val="left"/>
              <w:rPr>
                <w:rFonts w:cs="Arial"/>
                <w:sz w:val="18"/>
                <w:szCs w:val="18"/>
              </w:rPr>
            </w:pPr>
            <w:r w:rsidRPr="004322BA">
              <w:rPr>
                <w:rFonts w:cs="Arial"/>
                <w:sz w:val="18"/>
                <w:szCs w:val="18"/>
              </w:rPr>
              <w:t>(Parnell residence)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jc w:val="left"/>
              <w:rPr>
                <w:rFonts w:eastAsiaTheme="minorHAnsi" w:cs="Arial"/>
                <w:sz w:val="18"/>
                <w:szCs w:val="18"/>
              </w:rPr>
            </w:pPr>
            <w:r w:rsidRPr="004322BA">
              <w:rPr>
                <w:rFonts w:eastAsiaTheme="minorHAnsi" w:cs="Arial"/>
                <w:sz w:val="18"/>
                <w:szCs w:val="18"/>
              </w:rPr>
              <w:t>Greenslopes</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5B4FE0">
              <w:rPr>
                <w:rFonts w:cs="Arial"/>
                <w:sz w:val="18"/>
                <w:szCs w:val="18"/>
              </w:rPr>
              <w:t>Lots 134-136 on RP25044</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5B4FE0" w:rsidRDefault="00A70EDF" w:rsidP="00EF099D">
            <w:pPr>
              <w:jc w:val="left"/>
              <w:rPr>
                <w:rFonts w:cs="Arial"/>
                <w:sz w:val="18"/>
                <w:szCs w:val="18"/>
              </w:rPr>
            </w:pPr>
            <w:r w:rsidRPr="005B4FE0">
              <w:rPr>
                <w:rFonts w:cs="Arial"/>
                <w:sz w:val="18"/>
                <w:szCs w:val="18"/>
              </w:rPr>
              <w:t>5-9 Sixth Avenue</w:t>
            </w:r>
          </w:p>
          <w:p w:rsidR="00A70EDF" w:rsidRDefault="00A70EDF" w:rsidP="00EF099D">
            <w:pPr>
              <w:jc w:val="left"/>
              <w:rPr>
                <w:rFonts w:cs="Arial"/>
                <w:sz w:val="18"/>
                <w:szCs w:val="18"/>
              </w:rPr>
            </w:pPr>
            <w:r w:rsidRPr="005B4FE0">
              <w:rPr>
                <w:rFonts w:cs="Arial"/>
                <w:sz w:val="18"/>
                <w:szCs w:val="18"/>
              </w:rPr>
              <w:t>(Residence ‘Derrington’)</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5B4FE0">
              <w:rPr>
                <w:sz w:val="18"/>
              </w:rPr>
              <w:t>Kedron</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sidRPr="00971C00">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971C00">
              <w:rPr>
                <w:rFonts w:cs="Arial"/>
                <w:sz w:val="18"/>
                <w:szCs w:val="18"/>
              </w:rPr>
              <w:t>Lot 2 on RP55628</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1671C6" w:rsidRDefault="00A70EDF" w:rsidP="00EF099D">
            <w:pPr>
              <w:jc w:val="left"/>
              <w:rPr>
                <w:rFonts w:cs="Arial"/>
                <w:sz w:val="18"/>
                <w:szCs w:val="18"/>
              </w:rPr>
            </w:pPr>
            <w:r w:rsidRPr="001671C6">
              <w:rPr>
                <w:rFonts w:cs="Arial"/>
                <w:sz w:val="18"/>
                <w:szCs w:val="18"/>
              </w:rPr>
              <w:t>111 Beaudesert Road</w:t>
            </w:r>
          </w:p>
          <w:p w:rsidR="00A70EDF" w:rsidRDefault="00A70EDF" w:rsidP="00EF099D">
            <w:pPr>
              <w:jc w:val="left"/>
              <w:rPr>
                <w:rFonts w:cs="Arial"/>
                <w:sz w:val="18"/>
                <w:szCs w:val="18"/>
              </w:rPr>
            </w:pPr>
            <w:r w:rsidRPr="001671C6">
              <w:rPr>
                <w:rFonts w:cs="Arial"/>
                <w:sz w:val="18"/>
                <w:szCs w:val="18"/>
              </w:rPr>
              <w:t>(Interwar residence in ‘Spanish mission’ style with ‘old English’ elements)</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Pr>
                <w:sz w:val="18"/>
              </w:rPr>
              <w:t>Moorooka</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5B4FE0">
              <w:rPr>
                <w:rFonts w:cs="Arial"/>
                <w:sz w:val="18"/>
                <w:szCs w:val="18"/>
              </w:rPr>
              <w:t>Lots 1-11 and common property on SP171219</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5B4FE0" w:rsidRDefault="00A70EDF" w:rsidP="00EF099D">
            <w:pPr>
              <w:jc w:val="left"/>
              <w:rPr>
                <w:rFonts w:cs="Arial"/>
                <w:sz w:val="18"/>
                <w:szCs w:val="18"/>
              </w:rPr>
            </w:pPr>
            <w:r w:rsidRPr="005B4FE0">
              <w:rPr>
                <w:rFonts w:cs="Arial"/>
                <w:sz w:val="18"/>
                <w:szCs w:val="18"/>
              </w:rPr>
              <w:t>204 Beaudesert Road</w:t>
            </w:r>
          </w:p>
          <w:p w:rsidR="00A70EDF" w:rsidRDefault="00A70EDF" w:rsidP="00EF099D">
            <w:pPr>
              <w:jc w:val="left"/>
              <w:rPr>
                <w:rFonts w:cs="Arial"/>
                <w:sz w:val="18"/>
                <w:szCs w:val="18"/>
              </w:rPr>
            </w:pPr>
            <w:r w:rsidRPr="005B4FE0">
              <w:rPr>
                <w:rFonts w:cs="Arial"/>
                <w:sz w:val="18"/>
                <w:szCs w:val="18"/>
              </w:rPr>
              <w:t>(Hughes Centre)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5B4FE0">
              <w:rPr>
                <w:sz w:val="18"/>
              </w:rPr>
              <w:t>Moorooka</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sidRPr="00E51DDD">
              <w:rPr>
                <w:rFonts w:eastAsiaTheme="minorHAnsi" w:cs="Arial"/>
                <w:sz w:val="18"/>
                <w:szCs w:val="18"/>
              </w:rPr>
              <w:t xml:space="preserve">OM-008.1 (Map </w:t>
            </w:r>
            <w:r>
              <w:rPr>
                <w:rFonts w:eastAsiaTheme="minorHAnsi" w:cs="Arial"/>
                <w:sz w:val="18"/>
                <w:szCs w:val="18"/>
              </w:rPr>
              <w:t>t</w:t>
            </w:r>
            <w:r w:rsidRPr="00E51DDD">
              <w:rPr>
                <w:rFonts w:eastAsiaTheme="minorHAnsi" w:cs="Arial"/>
                <w:sz w:val="18"/>
                <w:szCs w:val="18"/>
              </w:rPr>
              <w:t>ile 32)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E51DDD">
              <w:rPr>
                <w:rFonts w:cs="Arial"/>
                <w:sz w:val="18"/>
                <w:szCs w:val="18"/>
              </w:rPr>
              <w:t>Part of Lot 102 on RP904292</w:t>
            </w:r>
            <w:r>
              <w:rPr>
                <w:rFonts w:cs="Arial"/>
                <w:sz w:val="18"/>
                <w:szCs w:val="18"/>
              </w:rPr>
              <w:t xml:space="preserve"> and adjacent river bed</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E51DDD" w:rsidRDefault="00A70EDF" w:rsidP="00EF099D">
            <w:pPr>
              <w:jc w:val="left"/>
              <w:rPr>
                <w:rFonts w:cs="Arial"/>
                <w:sz w:val="18"/>
                <w:szCs w:val="18"/>
              </w:rPr>
            </w:pPr>
            <w:r w:rsidRPr="00E51DDD">
              <w:rPr>
                <w:rFonts w:cs="Arial"/>
                <w:sz w:val="18"/>
                <w:szCs w:val="18"/>
              </w:rPr>
              <w:t xml:space="preserve">0 Unnamed Road (coordinates </w:t>
            </w:r>
            <w:r w:rsidRPr="009A438E">
              <w:rPr>
                <w:rFonts w:cs="Arial"/>
                <w:sz w:val="18"/>
                <w:szCs w:val="18"/>
              </w:rPr>
              <w:t>-27.544363, 152.797364</w:t>
            </w:r>
            <w:r w:rsidRPr="00E51DDD">
              <w:rPr>
                <w:rFonts w:cs="Arial"/>
                <w:sz w:val="18"/>
                <w:szCs w:val="18"/>
              </w:rPr>
              <w:t>)</w:t>
            </w:r>
          </w:p>
          <w:p w:rsidR="00A70EDF" w:rsidRDefault="00A70EDF" w:rsidP="00EF099D">
            <w:pPr>
              <w:jc w:val="left"/>
              <w:rPr>
                <w:rFonts w:cs="Arial"/>
                <w:sz w:val="18"/>
                <w:szCs w:val="18"/>
              </w:rPr>
            </w:pPr>
            <w:r w:rsidRPr="00E51DDD">
              <w:rPr>
                <w:rFonts w:cs="Arial"/>
                <w:sz w:val="18"/>
                <w:szCs w:val="18"/>
              </w:rPr>
              <w:t>(Mount Crosby Old Weir)</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9A438E">
              <w:rPr>
                <w:sz w:val="18"/>
              </w:rPr>
              <w:t>Mount Crosby</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5B4FE0">
              <w:rPr>
                <w:rFonts w:cs="Arial"/>
                <w:sz w:val="18"/>
                <w:szCs w:val="18"/>
              </w:rPr>
              <w:t>Lot 1 on RP55337</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5B4FE0" w:rsidRDefault="00A70EDF" w:rsidP="00EF099D">
            <w:pPr>
              <w:jc w:val="left"/>
              <w:rPr>
                <w:rFonts w:cs="Arial"/>
                <w:sz w:val="18"/>
                <w:szCs w:val="18"/>
              </w:rPr>
            </w:pPr>
            <w:r w:rsidRPr="005B4FE0">
              <w:rPr>
                <w:rFonts w:cs="Arial"/>
                <w:sz w:val="18"/>
                <w:szCs w:val="18"/>
              </w:rPr>
              <w:t>1 Oxlade Drive</w:t>
            </w:r>
          </w:p>
          <w:p w:rsidR="00A70EDF" w:rsidRDefault="00A70EDF" w:rsidP="00EF099D">
            <w:pPr>
              <w:jc w:val="left"/>
              <w:rPr>
                <w:rFonts w:cs="Arial"/>
                <w:sz w:val="18"/>
                <w:szCs w:val="18"/>
              </w:rPr>
            </w:pPr>
            <w:r w:rsidRPr="005B4FE0">
              <w:rPr>
                <w:rFonts w:cs="Arial"/>
                <w:sz w:val="18"/>
                <w:szCs w:val="18"/>
              </w:rPr>
              <w:t>(Residence)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5B4FE0">
              <w:rPr>
                <w:sz w:val="18"/>
              </w:rPr>
              <w:t>New Farm</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rFonts w:cs="Arial"/>
                <w:color w:val="000000"/>
                <w:sz w:val="18"/>
                <w:szCs w:val="18"/>
              </w:rPr>
            </w:pPr>
            <w:r>
              <w:rPr>
                <w:rFonts w:eastAsiaTheme="minorHAnsi" w:cs="Arial"/>
                <w:sz w:val="18"/>
                <w:szCs w:val="18"/>
              </w:rPr>
              <w:t xml:space="preserve">OM-008.1 (Map tile </w:t>
            </w:r>
            <w:r w:rsidR="00F1089A">
              <w:rPr>
                <w:rFonts w:eastAsiaTheme="minorHAnsi" w:cs="Arial"/>
                <w:sz w:val="18"/>
                <w:szCs w:val="18"/>
              </w:rPr>
              <w:t>2</w:t>
            </w:r>
            <w:r w:rsidR="00424F9A">
              <w:rPr>
                <w:rFonts w:eastAsiaTheme="minorHAnsi" w:cs="Arial"/>
                <w:sz w:val="18"/>
                <w:szCs w:val="18"/>
              </w:rPr>
              <w:t>8</w:t>
            </w:r>
            <w:r>
              <w:rPr>
                <w:rFonts w:eastAsiaTheme="minorHAnsi" w:cs="Arial"/>
                <w:sz w:val="18"/>
                <w:szCs w:val="18"/>
              </w:rPr>
              <w:t>)</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087AE7">
              <w:rPr>
                <w:rFonts w:cs="Arial"/>
                <w:sz w:val="18"/>
                <w:szCs w:val="18"/>
              </w:rPr>
              <w:t>Lot 3 on RP8625</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4322BA" w:rsidRDefault="00A70EDF" w:rsidP="00EF099D">
            <w:pPr>
              <w:jc w:val="left"/>
              <w:rPr>
                <w:rFonts w:cs="Arial"/>
                <w:sz w:val="18"/>
                <w:szCs w:val="18"/>
              </w:rPr>
            </w:pPr>
            <w:r w:rsidRPr="004322BA">
              <w:rPr>
                <w:rFonts w:cs="Arial"/>
                <w:sz w:val="18"/>
                <w:szCs w:val="18"/>
              </w:rPr>
              <w:t>15 Balfour Street</w:t>
            </w:r>
          </w:p>
          <w:p w:rsidR="00A70EDF" w:rsidRDefault="00A70EDF" w:rsidP="00EF099D">
            <w:pPr>
              <w:jc w:val="left"/>
              <w:rPr>
                <w:rFonts w:cs="Arial"/>
                <w:sz w:val="18"/>
                <w:szCs w:val="18"/>
              </w:rPr>
            </w:pPr>
            <w:r w:rsidRPr="004322BA">
              <w:rPr>
                <w:rFonts w:cs="Arial"/>
                <w:sz w:val="18"/>
                <w:szCs w:val="18"/>
              </w:rPr>
              <w:t>(Flats '</w:t>
            </w:r>
            <w:proofErr w:type="spellStart"/>
            <w:r w:rsidRPr="004322BA">
              <w:rPr>
                <w:rFonts w:cs="Arial"/>
                <w:sz w:val="18"/>
                <w:szCs w:val="18"/>
              </w:rPr>
              <w:t>Simla</w:t>
            </w:r>
            <w:proofErr w:type="spellEnd"/>
            <w:r w:rsidRPr="004322BA">
              <w:rPr>
                <w:rFonts w:cs="Arial"/>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4322BA">
              <w:rPr>
                <w:sz w:val="18"/>
              </w:rPr>
              <w:t>New Farm</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5B4FE0">
              <w:rPr>
                <w:rFonts w:cs="Arial"/>
                <w:sz w:val="18"/>
                <w:szCs w:val="18"/>
              </w:rPr>
              <w:t>Lot 2 on RP58985</w:t>
            </w:r>
          </w:p>
          <w:p w:rsidR="00A70EDF" w:rsidRDefault="00A70EDF" w:rsidP="00EF099D">
            <w:pPr>
              <w:jc w:val="left"/>
              <w:rPr>
                <w:rFonts w:cs="Arial"/>
                <w:sz w:val="18"/>
                <w:szCs w:val="18"/>
              </w:rPr>
            </w:pPr>
            <w:r w:rsidRPr="005B4FE0">
              <w:rPr>
                <w:rFonts w:cs="Arial"/>
                <w:sz w:val="18"/>
                <w:szCs w:val="18"/>
              </w:rPr>
              <w:t>Lots 1-7 and common property on SP237366</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5B4FE0" w:rsidRDefault="00A70EDF" w:rsidP="00EF099D">
            <w:pPr>
              <w:jc w:val="left"/>
              <w:rPr>
                <w:rFonts w:cs="Arial"/>
                <w:sz w:val="18"/>
                <w:szCs w:val="18"/>
              </w:rPr>
            </w:pPr>
            <w:r w:rsidRPr="005B4FE0">
              <w:rPr>
                <w:rFonts w:cs="Arial"/>
                <w:sz w:val="18"/>
                <w:szCs w:val="18"/>
              </w:rPr>
              <w:t>598 Lower Bowen Terrace</w:t>
            </w:r>
          </w:p>
          <w:p w:rsidR="00A70EDF" w:rsidRPr="005B4FE0" w:rsidRDefault="00A70EDF" w:rsidP="00EF099D">
            <w:pPr>
              <w:jc w:val="left"/>
              <w:rPr>
                <w:rFonts w:cs="Arial"/>
                <w:sz w:val="18"/>
                <w:szCs w:val="18"/>
              </w:rPr>
            </w:pPr>
            <w:r w:rsidRPr="005B4FE0">
              <w:rPr>
                <w:rFonts w:cs="Arial"/>
                <w:sz w:val="18"/>
                <w:szCs w:val="18"/>
              </w:rPr>
              <w:t>600 Lower Bowen Terrace</w:t>
            </w:r>
          </w:p>
          <w:p w:rsidR="00A70EDF" w:rsidRDefault="00A70EDF" w:rsidP="00EF099D">
            <w:pPr>
              <w:jc w:val="left"/>
              <w:rPr>
                <w:rFonts w:cs="Arial"/>
                <w:sz w:val="18"/>
                <w:szCs w:val="18"/>
              </w:rPr>
            </w:pPr>
            <w:r w:rsidRPr="005B4FE0">
              <w:rPr>
                <w:rFonts w:cs="Arial"/>
                <w:sz w:val="18"/>
                <w:szCs w:val="18"/>
              </w:rPr>
              <w:t>(‘Osmaston’ and ‘Repton’ flats)</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5B4FE0">
              <w:rPr>
                <w:sz w:val="18"/>
              </w:rPr>
              <w:t>New Farm</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E51DDD">
              <w:rPr>
                <w:rFonts w:cs="Arial"/>
                <w:sz w:val="18"/>
                <w:szCs w:val="18"/>
              </w:rPr>
              <w:t>Lots 42, 44, 46 and 48 on RP209801</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E51DDD" w:rsidRDefault="00A70EDF" w:rsidP="00EF099D">
            <w:pPr>
              <w:jc w:val="left"/>
              <w:rPr>
                <w:rFonts w:cs="Arial"/>
                <w:sz w:val="18"/>
                <w:szCs w:val="18"/>
              </w:rPr>
            </w:pPr>
            <w:r w:rsidRPr="00E51DDD">
              <w:rPr>
                <w:rFonts w:cs="Arial"/>
                <w:sz w:val="18"/>
                <w:szCs w:val="18"/>
              </w:rPr>
              <w:t xml:space="preserve">58, 60, 62 and 62A Enoggera Road </w:t>
            </w:r>
          </w:p>
          <w:p w:rsidR="00A70EDF" w:rsidRDefault="00A70EDF" w:rsidP="00EF099D">
            <w:pPr>
              <w:jc w:val="left"/>
              <w:rPr>
                <w:rFonts w:cs="Arial"/>
                <w:sz w:val="18"/>
                <w:szCs w:val="18"/>
              </w:rPr>
            </w:pPr>
            <w:r w:rsidRPr="00E51DDD">
              <w:rPr>
                <w:rFonts w:cs="Arial"/>
                <w:sz w:val="18"/>
                <w:szCs w:val="18"/>
              </w:rPr>
              <w:t>(St James Church of England Church, Hall and Manse)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E51DDD">
              <w:rPr>
                <w:sz w:val="18"/>
              </w:rPr>
              <w:t>Newmarket</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w:t>
            </w:r>
            <w:r w:rsidR="00424F9A">
              <w:rPr>
                <w:rFonts w:eastAsiaTheme="minorHAnsi" w:cs="Arial"/>
                <w:sz w:val="18"/>
                <w:szCs w:val="18"/>
              </w:rPr>
              <w:t>s</w:t>
            </w:r>
            <w:r>
              <w:rPr>
                <w:rFonts w:eastAsiaTheme="minorHAnsi" w:cs="Arial"/>
                <w:sz w:val="18"/>
                <w:szCs w:val="18"/>
              </w:rPr>
              <w:t xml:space="preserve"> 20</w:t>
            </w:r>
            <w:r w:rsidR="00424F9A">
              <w:rPr>
                <w:rFonts w:eastAsiaTheme="minorHAnsi" w:cs="Arial"/>
                <w:sz w:val="18"/>
                <w:szCs w:val="18"/>
              </w:rPr>
              <w:t xml:space="preserve"> and 28</w:t>
            </w:r>
            <w:r>
              <w:rPr>
                <w:rFonts w:eastAsiaTheme="minorHAnsi" w:cs="Arial"/>
                <w:sz w:val="18"/>
                <w:szCs w:val="18"/>
              </w:rPr>
              <w:t>)</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Pr>
                <w:rFonts w:cs="Arial"/>
                <w:sz w:val="18"/>
                <w:szCs w:val="18"/>
              </w:rPr>
              <w:t>Lots 1 to 9 and common property on BUP11503</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776085" w:rsidRDefault="00A70EDF" w:rsidP="00EF099D">
            <w:pPr>
              <w:jc w:val="left"/>
              <w:rPr>
                <w:rFonts w:cs="Arial"/>
                <w:sz w:val="18"/>
                <w:szCs w:val="18"/>
              </w:rPr>
            </w:pPr>
            <w:r w:rsidRPr="00776085">
              <w:rPr>
                <w:rFonts w:cs="Arial"/>
                <w:sz w:val="18"/>
                <w:szCs w:val="18"/>
              </w:rPr>
              <w:t>25 Upper Clifton Terrace</w:t>
            </w:r>
          </w:p>
          <w:p w:rsidR="00A70EDF" w:rsidRPr="00776085" w:rsidRDefault="00A70EDF" w:rsidP="00EF099D">
            <w:pPr>
              <w:jc w:val="left"/>
              <w:rPr>
                <w:rFonts w:cs="Arial"/>
                <w:sz w:val="18"/>
                <w:szCs w:val="18"/>
              </w:rPr>
            </w:pPr>
            <w:r w:rsidRPr="00776085">
              <w:rPr>
                <w:rFonts w:cs="Arial"/>
                <w:sz w:val="18"/>
                <w:szCs w:val="18"/>
              </w:rPr>
              <w:t>(Post-war flats ‘</w:t>
            </w:r>
            <w:proofErr w:type="spellStart"/>
            <w:r w:rsidRPr="00776085">
              <w:rPr>
                <w:rFonts w:cs="Arial"/>
                <w:sz w:val="18"/>
                <w:szCs w:val="18"/>
              </w:rPr>
              <w:t>Lavewan</w:t>
            </w:r>
            <w:proofErr w:type="spellEnd"/>
            <w:r w:rsidRPr="00776085">
              <w:rPr>
                <w:rFonts w:cs="Arial"/>
                <w:sz w:val="18"/>
                <w:szCs w:val="18"/>
              </w:rPr>
              <w:t xml:space="preserve"> Court’)</w:t>
            </w:r>
          </w:p>
          <w:p w:rsidR="00A70EDF" w:rsidRPr="00776085" w:rsidRDefault="00A70EDF" w:rsidP="00EF099D">
            <w:pPr>
              <w:jc w:val="left"/>
              <w:rPr>
                <w:rFonts w:cs="Arial"/>
                <w:sz w:val="18"/>
                <w:szCs w:val="18"/>
              </w:rPr>
            </w:pPr>
            <w:r>
              <w:rPr>
                <w:rFonts w:cs="Arial"/>
                <w:sz w:val="18"/>
                <w:szCs w:val="18"/>
              </w:rPr>
              <w:t>Common Property and</w:t>
            </w:r>
          </w:p>
          <w:p w:rsidR="00A70EDF" w:rsidRPr="00776085" w:rsidRDefault="00A70EDF" w:rsidP="00EF099D">
            <w:pPr>
              <w:jc w:val="left"/>
              <w:rPr>
                <w:rFonts w:cs="Arial"/>
                <w:sz w:val="18"/>
                <w:szCs w:val="18"/>
              </w:rPr>
            </w:pPr>
            <w:r w:rsidRPr="00776085">
              <w:rPr>
                <w:rFonts w:cs="Arial"/>
                <w:sz w:val="18"/>
                <w:szCs w:val="18"/>
              </w:rPr>
              <w:t>Unit 1, 25 Upper Clifton Terrace</w:t>
            </w:r>
          </w:p>
          <w:p w:rsidR="00A70EDF" w:rsidRPr="00776085" w:rsidRDefault="00A70EDF" w:rsidP="00EF099D">
            <w:pPr>
              <w:jc w:val="left"/>
              <w:rPr>
                <w:rFonts w:cs="Arial"/>
                <w:sz w:val="18"/>
                <w:szCs w:val="18"/>
              </w:rPr>
            </w:pPr>
            <w:r w:rsidRPr="00776085">
              <w:rPr>
                <w:rFonts w:cs="Arial"/>
                <w:sz w:val="18"/>
                <w:szCs w:val="18"/>
              </w:rPr>
              <w:t>Unit 2, 25 Upper Clifton Terrace</w:t>
            </w:r>
          </w:p>
          <w:p w:rsidR="00A70EDF" w:rsidRPr="00776085" w:rsidRDefault="00A70EDF" w:rsidP="00EF099D">
            <w:pPr>
              <w:jc w:val="left"/>
              <w:rPr>
                <w:rFonts w:cs="Arial"/>
                <w:sz w:val="18"/>
                <w:szCs w:val="18"/>
              </w:rPr>
            </w:pPr>
            <w:r w:rsidRPr="00776085">
              <w:rPr>
                <w:rFonts w:cs="Arial"/>
                <w:sz w:val="18"/>
                <w:szCs w:val="18"/>
              </w:rPr>
              <w:t>Unit 3, 25 Upper Clifton Terrace</w:t>
            </w:r>
          </w:p>
          <w:p w:rsidR="00A70EDF" w:rsidRPr="00776085" w:rsidRDefault="00A70EDF" w:rsidP="00EF099D">
            <w:pPr>
              <w:jc w:val="left"/>
              <w:rPr>
                <w:rFonts w:cs="Arial"/>
                <w:sz w:val="18"/>
                <w:szCs w:val="18"/>
              </w:rPr>
            </w:pPr>
            <w:r w:rsidRPr="00776085">
              <w:rPr>
                <w:rFonts w:cs="Arial"/>
                <w:sz w:val="18"/>
                <w:szCs w:val="18"/>
              </w:rPr>
              <w:t>Unit 4, 25 Upper Clifton Terrace</w:t>
            </w:r>
          </w:p>
          <w:p w:rsidR="00A70EDF" w:rsidRPr="00776085" w:rsidRDefault="00A70EDF" w:rsidP="00EF099D">
            <w:pPr>
              <w:jc w:val="left"/>
              <w:rPr>
                <w:rFonts w:cs="Arial"/>
                <w:sz w:val="18"/>
                <w:szCs w:val="18"/>
              </w:rPr>
            </w:pPr>
            <w:r w:rsidRPr="00776085">
              <w:rPr>
                <w:rFonts w:cs="Arial"/>
                <w:sz w:val="18"/>
                <w:szCs w:val="18"/>
              </w:rPr>
              <w:t>Unit 5, 25 Upper Clifton Terrace</w:t>
            </w:r>
          </w:p>
          <w:p w:rsidR="00A70EDF" w:rsidRPr="00776085" w:rsidRDefault="00A70EDF" w:rsidP="00EF099D">
            <w:pPr>
              <w:jc w:val="left"/>
              <w:rPr>
                <w:rFonts w:cs="Arial"/>
                <w:sz w:val="18"/>
                <w:szCs w:val="18"/>
              </w:rPr>
            </w:pPr>
            <w:r w:rsidRPr="00776085">
              <w:rPr>
                <w:rFonts w:cs="Arial"/>
                <w:sz w:val="18"/>
                <w:szCs w:val="18"/>
              </w:rPr>
              <w:t>Unit 6, 25 Upper Clifton Terrace</w:t>
            </w:r>
          </w:p>
          <w:p w:rsidR="00A70EDF" w:rsidRPr="00776085" w:rsidRDefault="00A70EDF" w:rsidP="00EF099D">
            <w:pPr>
              <w:jc w:val="left"/>
              <w:rPr>
                <w:rFonts w:cs="Arial"/>
                <w:sz w:val="18"/>
                <w:szCs w:val="18"/>
              </w:rPr>
            </w:pPr>
            <w:r w:rsidRPr="00776085">
              <w:rPr>
                <w:rFonts w:cs="Arial"/>
                <w:sz w:val="18"/>
                <w:szCs w:val="18"/>
              </w:rPr>
              <w:t>Unit 7, 25 Upper Clifton Terrace</w:t>
            </w:r>
          </w:p>
          <w:p w:rsidR="00A70EDF" w:rsidRDefault="00A70EDF" w:rsidP="00EF099D">
            <w:pPr>
              <w:jc w:val="left"/>
              <w:rPr>
                <w:rFonts w:cs="Arial"/>
                <w:sz w:val="18"/>
                <w:szCs w:val="18"/>
              </w:rPr>
            </w:pPr>
            <w:r w:rsidRPr="00776085">
              <w:rPr>
                <w:rFonts w:cs="Arial"/>
                <w:sz w:val="18"/>
                <w:szCs w:val="18"/>
              </w:rPr>
              <w:t>Unit 8, 25 Upper Clifton Terrace</w:t>
            </w:r>
          </w:p>
          <w:p w:rsidR="00A70EDF" w:rsidRDefault="00A70EDF" w:rsidP="00EF099D">
            <w:pPr>
              <w:jc w:val="left"/>
              <w:rPr>
                <w:rFonts w:cs="Arial"/>
                <w:sz w:val="18"/>
                <w:szCs w:val="18"/>
              </w:rPr>
            </w:pPr>
            <w:r w:rsidRPr="00776085">
              <w:rPr>
                <w:rFonts w:cs="Arial"/>
                <w:sz w:val="18"/>
                <w:szCs w:val="18"/>
              </w:rPr>
              <w:t>U</w:t>
            </w:r>
            <w:r>
              <w:rPr>
                <w:rFonts w:cs="Arial"/>
                <w:sz w:val="18"/>
                <w:szCs w:val="18"/>
              </w:rPr>
              <w:t>nit 9, 25 Upper Clifton Terrace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776085">
              <w:rPr>
                <w:sz w:val="18"/>
              </w:rPr>
              <w:t>Red Hill</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A70EDF"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A70EDF"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eastAsiaTheme="minorHAnsi" w:cs="Arial"/>
                <w:sz w:val="18"/>
                <w:szCs w:val="18"/>
              </w:rPr>
            </w:pPr>
            <w:r>
              <w:rPr>
                <w:rFonts w:eastAsiaTheme="minorHAnsi" w:cs="Arial"/>
                <w:sz w:val="18"/>
                <w:szCs w:val="18"/>
              </w:rPr>
              <w:t>OM-008.1 (Map tile 42)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A70EDF" w:rsidRDefault="00A70EDF" w:rsidP="00EF099D">
            <w:pPr>
              <w:jc w:val="left"/>
              <w:rPr>
                <w:rFonts w:cs="Arial"/>
                <w:sz w:val="18"/>
                <w:szCs w:val="18"/>
              </w:rPr>
            </w:pPr>
            <w:r w:rsidRPr="00E51DDD">
              <w:rPr>
                <w:rFonts w:cs="Arial"/>
                <w:sz w:val="18"/>
                <w:szCs w:val="18"/>
              </w:rPr>
              <w:t>Part of Lot 168 on RP86573</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A70EDF" w:rsidRPr="00E51DDD" w:rsidRDefault="00A70EDF" w:rsidP="00EF099D">
            <w:pPr>
              <w:jc w:val="left"/>
              <w:rPr>
                <w:rFonts w:cs="Arial"/>
                <w:sz w:val="18"/>
                <w:szCs w:val="18"/>
              </w:rPr>
            </w:pPr>
            <w:r>
              <w:rPr>
                <w:rFonts w:cs="Arial"/>
                <w:sz w:val="18"/>
                <w:szCs w:val="18"/>
              </w:rPr>
              <w:t xml:space="preserve">part </w:t>
            </w:r>
            <w:r w:rsidRPr="00E51DDD">
              <w:rPr>
                <w:rFonts w:cs="Arial"/>
                <w:sz w:val="18"/>
                <w:szCs w:val="18"/>
              </w:rPr>
              <w:t xml:space="preserve">48 </w:t>
            </w:r>
            <w:proofErr w:type="spellStart"/>
            <w:r w:rsidRPr="00E51DDD">
              <w:rPr>
                <w:rFonts w:cs="Arial"/>
                <w:sz w:val="18"/>
                <w:szCs w:val="18"/>
              </w:rPr>
              <w:t>Bandara</w:t>
            </w:r>
            <w:proofErr w:type="spellEnd"/>
            <w:r w:rsidRPr="00E51DDD">
              <w:rPr>
                <w:rFonts w:cs="Arial"/>
                <w:sz w:val="18"/>
                <w:szCs w:val="18"/>
              </w:rPr>
              <w:t xml:space="preserve"> Street</w:t>
            </w:r>
          </w:p>
          <w:p w:rsidR="00A70EDF" w:rsidRDefault="00A70EDF" w:rsidP="00EF099D">
            <w:pPr>
              <w:jc w:val="left"/>
              <w:rPr>
                <w:rFonts w:cs="Arial"/>
                <w:sz w:val="18"/>
                <w:szCs w:val="18"/>
              </w:rPr>
            </w:pPr>
            <w:r w:rsidRPr="00E51DDD">
              <w:rPr>
                <w:rFonts w:cs="Arial"/>
                <w:sz w:val="18"/>
                <w:szCs w:val="18"/>
              </w:rPr>
              <w:t>(Serbian Orthodox Church of St Nicholas)</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A70EDF" w:rsidRPr="007D5625" w:rsidRDefault="00A70EDF" w:rsidP="00EF099D">
            <w:pPr>
              <w:jc w:val="left"/>
              <w:rPr>
                <w:sz w:val="18"/>
              </w:rPr>
            </w:pPr>
            <w:r w:rsidRPr="00E51DDD">
              <w:rPr>
                <w:sz w:val="18"/>
              </w:rPr>
              <w:t>Richlands</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A70EDF"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sidRPr="005B4FE0">
              <w:rPr>
                <w:rFonts w:eastAsiaTheme="minorHAnsi" w:cs="Arial"/>
                <w:sz w:val="18"/>
                <w:szCs w:val="18"/>
              </w:rPr>
              <w:t xml:space="preserve">OM-008.1 (Map </w:t>
            </w:r>
            <w:r>
              <w:rPr>
                <w:rFonts w:eastAsiaTheme="minorHAnsi" w:cs="Arial"/>
                <w:sz w:val="18"/>
                <w:szCs w:val="18"/>
              </w:rPr>
              <w:t>t</w:t>
            </w:r>
            <w:r w:rsidRPr="005B4FE0">
              <w:rPr>
                <w:rFonts w:eastAsiaTheme="minorHAnsi" w:cs="Arial"/>
                <w:sz w:val="18"/>
                <w:szCs w:val="18"/>
              </w:rPr>
              <w:t>ile 6)</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5B4FE0">
              <w:rPr>
                <w:rFonts w:cs="Arial"/>
                <w:sz w:val="18"/>
                <w:szCs w:val="18"/>
              </w:rPr>
              <w:t>Lot 1 on RP53232</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5B4FE0" w:rsidRDefault="00F86152" w:rsidP="00EF099D">
            <w:pPr>
              <w:jc w:val="left"/>
              <w:rPr>
                <w:rFonts w:cs="Arial"/>
                <w:sz w:val="18"/>
                <w:szCs w:val="18"/>
              </w:rPr>
            </w:pPr>
            <w:r w:rsidRPr="005B4FE0">
              <w:rPr>
                <w:rFonts w:cs="Arial"/>
                <w:sz w:val="18"/>
                <w:szCs w:val="18"/>
              </w:rPr>
              <w:t>140 Eagle Terrace</w:t>
            </w:r>
          </w:p>
          <w:p w:rsidR="00F86152" w:rsidRDefault="00F86152" w:rsidP="00EF099D">
            <w:pPr>
              <w:jc w:val="left"/>
              <w:rPr>
                <w:rFonts w:cs="Arial"/>
                <w:sz w:val="18"/>
                <w:szCs w:val="18"/>
              </w:rPr>
            </w:pPr>
            <w:r w:rsidRPr="005B4FE0">
              <w:rPr>
                <w:rFonts w:cs="Arial"/>
                <w:sz w:val="18"/>
                <w:szCs w:val="18"/>
              </w:rPr>
              <w:t>(Early cottage)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5B4FE0">
              <w:rPr>
                <w:sz w:val="18"/>
              </w:rPr>
              <w:t>Sandgate</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sidRPr="00776085">
              <w:rPr>
                <w:rFonts w:eastAsiaTheme="minorHAnsi" w:cs="Arial"/>
                <w:sz w:val="18"/>
                <w:szCs w:val="18"/>
              </w:rPr>
              <w:t xml:space="preserve">OM-008.1 (Map </w:t>
            </w:r>
            <w:r>
              <w:rPr>
                <w:rFonts w:eastAsiaTheme="minorHAnsi" w:cs="Arial"/>
                <w:sz w:val="18"/>
                <w:szCs w:val="18"/>
              </w:rPr>
              <w:t>t</w:t>
            </w:r>
            <w:r w:rsidRPr="00776085">
              <w:rPr>
                <w:rFonts w:eastAsiaTheme="minorHAnsi" w:cs="Arial"/>
                <w:sz w:val="18"/>
                <w:szCs w:val="18"/>
              </w:rPr>
              <w:t>ile 2</w:t>
            </w:r>
            <w:r>
              <w:rPr>
                <w:rFonts w:eastAsiaTheme="minorHAnsi" w:cs="Arial"/>
                <w:sz w:val="18"/>
                <w:szCs w:val="18"/>
              </w:rPr>
              <w:t>8</w:t>
            </w:r>
            <w:r w:rsidRPr="00776085">
              <w:rPr>
                <w:rFonts w:eastAsiaTheme="minorHAnsi" w:cs="Arial"/>
                <w:sz w:val="18"/>
                <w:szCs w:val="18"/>
              </w:rPr>
              <w:t>)</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Pr>
                <w:rFonts w:cs="Arial"/>
                <w:sz w:val="18"/>
                <w:szCs w:val="18"/>
              </w:rPr>
              <w:t xml:space="preserve">Lots 1 to 107 and common property on BUP13764 and Lots 4, 29 and 30 and common property on </w:t>
            </w:r>
            <w:r w:rsidRPr="004F00DA">
              <w:rPr>
                <w:rFonts w:cs="Arial"/>
                <w:sz w:val="18"/>
                <w:szCs w:val="18"/>
              </w:rPr>
              <w:t>SP247681</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4F00DA" w:rsidRDefault="00F86152" w:rsidP="00EF099D">
            <w:pPr>
              <w:jc w:val="left"/>
              <w:rPr>
                <w:rFonts w:cs="Arial"/>
                <w:sz w:val="18"/>
                <w:szCs w:val="18"/>
              </w:rPr>
            </w:pPr>
            <w:r w:rsidRPr="004F00DA">
              <w:rPr>
                <w:rFonts w:cs="Arial"/>
                <w:sz w:val="18"/>
                <w:szCs w:val="18"/>
              </w:rPr>
              <w:t>239 Wickham Terrace</w:t>
            </w:r>
          </w:p>
          <w:p w:rsidR="00F86152" w:rsidRDefault="00F86152" w:rsidP="00EF099D">
            <w:pPr>
              <w:jc w:val="left"/>
              <w:rPr>
                <w:rFonts w:cs="Arial"/>
                <w:sz w:val="18"/>
                <w:szCs w:val="18"/>
              </w:rPr>
            </w:pPr>
            <w:r w:rsidRPr="004F00DA">
              <w:rPr>
                <w:rFonts w:cs="Arial"/>
                <w:sz w:val="18"/>
                <w:szCs w:val="18"/>
              </w:rPr>
              <w:t>(Tower Mill Hotel – circular design 1960s hotel building)</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Pr>
                <w:sz w:val="18"/>
              </w:rPr>
              <w:t>Spring Hill</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sidRPr="001671C6">
              <w:rPr>
                <w:rFonts w:eastAsiaTheme="minorHAnsi" w:cs="Arial"/>
                <w:sz w:val="18"/>
                <w:szCs w:val="18"/>
              </w:rPr>
              <w:t xml:space="preserve">OM-008.1 (Map </w:t>
            </w:r>
            <w:r>
              <w:rPr>
                <w:rFonts w:eastAsiaTheme="minorHAnsi" w:cs="Arial"/>
                <w:sz w:val="18"/>
                <w:szCs w:val="18"/>
              </w:rPr>
              <w:t>t</w:t>
            </w:r>
            <w:r w:rsidRPr="001671C6">
              <w:rPr>
                <w:rFonts w:eastAsiaTheme="minorHAnsi" w:cs="Arial"/>
                <w:sz w:val="18"/>
                <w:szCs w:val="18"/>
              </w:rPr>
              <w: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1671C6">
              <w:rPr>
                <w:rFonts w:cs="Arial"/>
                <w:sz w:val="18"/>
                <w:szCs w:val="18"/>
              </w:rPr>
              <w:t>Lot 46 on RP70300</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1671C6" w:rsidRDefault="00F86152" w:rsidP="00EF099D">
            <w:pPr>
              <w:jc w:val="left"/>
              <w:rPr>
                <w:rFonts w:cs="Arial"/>
                <w:sz w:val="18"/>
                <w:szCs w:val="18"/>
              </w:rPr>
            </w:pPr>
            <w:r w:rsidRPr="001671C6">
              <w:rPr>
                <w:rFonts w:cs="Arial"/>
                <w:sz w:val="18"/>
                <w:szCs w:val="18"/>
              </w:rPr>
              <w:t>60 Pateena Street</w:t>
            </w:r>
          </w:p>
          <w:p w:rsidR="00F86152" w:rsidRDefault="00F86152" w:rsidP="00EF099D">
            <w:pPr>
              <w:jc w:val="left"/>
              <w:rPr>
                <w:rFonts w:cs="Arial"/>
                <w:sz w:val="18"/>
                <w:szCs w:val="18"/>
              </w:rPr>
            </w:pPr>
            <w:r w:rsidRPr="001671C6">
              <w:rPr>
                <w:rFonts w:cs="Arial"/>
                <w:sz w:val="18"/>
                <w:szCs w:val="18"/>
              </w:rPr>
              <w:t>(Interwar ‘Old English’ style residence)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Pr>
                <w:sz w:val="18"/>
              </w:rPr>
              <w:t>Stafford</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sidRPr="00776085">
              <w:rPr>
                <w:rFonts w:eastAsiaTheme="minorHAnsi" w:cs="Arial"/>
                <w:sz w:val="18"/>
                <w:szCs w:val="18"/>
              </w:rPr>
              <w:t xml:space="preserve">OM-008.1 (Map </w:t>
            </w:r>
            <w:r>
              <w:rPr>
                <w:rFonts w:eastAsiaTheme="minorHAnsi" w:cs="Arial"/>
                <w:sz w:val="18"/>
                <w:szCs w:val="18"/>
              </w:rPr>
              <w:t>t</w:t>
            </w:r>
            <w:r w:rsidRPr="00776085">
              <w:rPr>
                <w:rFonts w:eastAsiaTheme="minorHAnsi" w:cs="Arial"/>
                <w:sz w:val="18"/>
                <w:szCs w:val="18"/>
              </w:rPr>
              <w:t>ile 44)</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776085">
              <w:rPr>
                <w:rFonts w:cs="Arial"/>
                <w:sz w:val="18"/>
                <w:szCs w:val="18"/>
              </w:rPr>
              <w:t>Lot 1 on RP108868</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776085" w:rsidRDefault="00F86152" w:rsidP="00EF099D">
            <w:pPr>
              <w:jc w:val="left"/>
              <w:rPr>
                <w:rFonts w:cs="Arial"/>
                <w:sz w:val="18"/>
                <w:szCs w:val="18"/>
              </w:rPr>
            </w:pPr>
            <w:r w:rsidRPr="00776085">
              <w:rPr>
                <w:rFonts w:cs="Arial"/>
                <w:sz w:val="18"/>
                <w:szCs w:val="18"/>
              </w:rPr>
              <w:t>132 Lister Street</w:t>
            </w:r>
          </w:p>
          <w:p w:rsidR="00F86152" w:rsidRDefault="00F86152" w:rsidP="00EF099D">
            <w:pPr>
              <w:jc w:val="left"/>
              <w:rPr>
                <w:rFonts w:cs="Arial"/>
                <w:sz w:val="18"/>
                <w:szCs w:val="18"/>
              </w:rPr>
            </w:pPr>
            <w:r w:rsidRPr="00776085">
              <w:rPr>
                <w:rFonts w:cs="Arial"/>
                <w:sz w:val="18"/>
                <w:szCs w:val="18"/>
              </w:rPr>
              <w:t>(‘Federation bungalow’ style residence)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776085">
              <w:rPr>
                <w:sz w:val="18"/>
              </w:rPr>
              <w:t>Sunnybank</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rFonts w:cs="Arial"/>
                <w:color w:val="000000"/>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087AE7">
              <w:rPr>
                <w:rFonts w:cs="Arial"/>
                <w:sz w:val="18"/>
                <w:szCs w:val="18"/>
              </w:rPr>
              <w:t>Lots 122-124 on RP23372 and Lot 1 on RP23377</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4322BA" w:rsidRDefault="00F86152" w:rsidP="00EF099D">
            <w:pPr>
              <w:jc w:val="left"/>
              <w:rPr>
                <w:rFonts w:cs="Arial"/>
                <w:sz w:val="18"/>
                <w:szCs w:val="18"/>
              </w:rPr>
            </w:pPr>
            <w:r w:rsidRPr="004322BA">
              <w:rPr>
                <w:rFonts w:cs="Arial"/>
                <w:sz w:val="18"/>
                <w:szCs w:val="18"/>
              </w:rPr>
              <w:t>161, 163 and 165 Swann Road and 7 Darvall Street</w:t>
            </w:r>
          </w:p>
          <w:p w:rsidR="00F86152" w:rsidRDefault="00F86152" w:rsidP="00EF099D">
            <w:pPr>
              <w:jc w:val="left"/>
              <w:rPr>
                <w:rFonts w:cs="Arial"/>
                <w:sz w:val="18"/>
                <w:szCs w:val="18"/>
              </w:rPr>
            </w:pPr>
            <w:r w:rsidRPr="004322BA">
              <w:rPr>
                <w:rFonts w:cs="Arial"/>
                <w:sz w:val="18"/>
                <w:szCs w:val="18"/>
              </w:rPr>
              <w:t>(Residence ‘Rothley’)</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4322BA">
              <w:rPr>
                <w:sz w:val="18"/>
              </w:rPr>
              <w:t>Taringa</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5B4FE0">
              <w:rPr>
                <w:rFonts w:cs="Arial"/>
                <w:sz w:val="18"/>
                <w:szCs w:val="18"/>
              </w:rPr>
              <w:t>Lot 2 on RP125099</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5B4FE0" w:rsidRDefault="00F86152" w:rsidP="00EF099D">
            <w:pPr>
              <w:jc w:val="left"/>
              <w:rPr>
                <w:rFonts w:cs="Arial"/>
                <w:sz w:val="18"/>
                <w:szCs w:val="18"/>
              </w:rPr>
            </w:pPr>
            <w:r w:rsidRPr="005B4FE0">
              <w:rPr>
                <w:rFonts w:cs="Arial"/>
                <w:sz w:val="18"/>
                <w:szCs w:val="18"/>
              </w:rPr>
              <w:t>17 Darvall Street</w:t>
            </w:r>
          </w:p>
          <w:p w:rsidR="00F86152" w:rsidRDefault="00F86152" w:rsidP="00EF099D">
            <w:pPr>
              <w:jc w:val="left"/>
              <w:rPr>
                <w:rFonts w:cs="Arial"/>
                <w:sz w:val="18"/>
                <w:szCs w:val="18"/>
              </w:rPr>
            </w:pPr>
            <w:r w:rsidRPr="005B4FE0">
              <w:rPr>
                <w:rFonts w:cs="Arial"/>
                <w:sz w:val="18"/>
                <w:szCs w:val="18"/>
              </w:rPr>
              <w:t>(Edge Hills)</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5B4FE0">
              <w:rPr>
                <w:sz w:val="18"/>
              </w:rPr>
              <w:t>Taringa</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087AE7">
              <w:rPr>
                <w:rFonts w:cs="Arial"/>
                <w:sz w:val="18"/>
                <w:szCs w:val="18"/>
              </w:rPr>
              <w:t>Lot 1 on RP75457</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4322BA" w:rsidRDefault="00F86152" w:rsidP="00EF099D">
            <w:pPr>
              <w:jc w:val="left"/>
              <w:rPr>
                <w:rFonts w:cs="Arial"/>
                <w:sz w:val="18"/>
                <w:szCs w:val="18"/>
              </w:rPr>
            </w:pPr>
            <w:r w:rsidRPr="004322BA">
              <w:rPr>
                <w:rFonts w:cs="Arial"/>
                <w:sz w:val="18"/>
                <w:szCs w:val="18"/>
              </w:rPr>
              <w:t>12 Tarragindi Road</w:t>
            </w:r>
          </w:p>
          <w:p w:rsidR="00F86152" w:rsidRDefault="00F86152" w:rsidP="00EF099D">
            <w:pPr>
              <w:jc w:val="left"/>
              <w:rPr>
                <w:rFonts w:cs="Arial"/>
                <w:sz w:val="18"/>
                <w:szCs w:val="18"/>
              </w:rPr>
            </w:pPr>
            <w:r w:rsidRPr="004322BA">
              <w:rPr>
                <w:rFonts w:cs="Arial"/>
                <w:sz w:val="18"/>
                <w:szCs w:val="18"/>
              </w:rPr>
              <w:t>(The Wilderness)</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4322BA">
              <w:rPr>
                <w:sz w:val="18"/>
              </w:rPr>
              <w:t>Tarragindi</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sidRPr="005B4FE0">
              <w:rPr>
                <w:rFonts w:eastAsiaTheme="minorHAnsi" w:cs="Arial"/>
                <w:sz w:val="18"/>
                <w:szCs w:val="18"/>
              </w:rPr>
              <w:t xml:space="preserve">OM-008.1 (Map </w:t>
            </w:r>
            <w:r>
              <w:rPr>
                <w:rFonts w:eastAsiaTheme="minorHAnsi" w:cs="Arial"/>
                <w:sz w:val="18"/>
                <w:szCs w:val="18"/>
              </w:rPr>
              <w:t>t</w:t>
            </w:r>
            <w:r w:rsidRPr="005B4FE0">
              <w:rPr>
                <w:rFonts w:eastAsiaTheme="minorHAnsi" w:cs="Arial"/>
                <w:sz w:val="18"/>
                <w:szCs w:val="18"/>
              </w:rPr>
              <w:t>iles 35 and 36)</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5B4FE0">
              <w:rPr>
                <w:rFonts w:cs="Arial"/>
                <w:sz w:val="18"/>
                <w:szCs w:val="18"/>
              </w:rPr>
              <w:t>Lot 1 on RP102700</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5B4FE0" w:rsidRDefault="00F86152" w:rsidP="00EF099D">
            <w:pPr>
              <w:jc w:val="left"/>
              <w:rPr>
                <w:rFonts w:cs="Arial"/>
                <w:sz w:val="18"/>
                <w:szCs w:val="18"/>
              </w:rPr>
            </w:pPr>
            <w:r w:rsidRPr="005B4FE0">
              <w:rPr>
                <w:rFonts w:cs="Arial"/>
                <w:sz w:val="18"/>
                <w:szCs w:val="18"/>
              </w:rPr>
              <w:t>345 Marshall Road</w:t>
            </w:r>
          </w:p>
          <w:p w:rsidR="00F86152" w:rsidRDefault="00F86152" w:rsidP="00EF099D">
            <w:pPr>
              <w:jc w:val="left"/>
              <w:rPr>
                <w:rFonts w:cs="Arial"/>
                <w:sz w:val="18"/>
                <w:szCs w:val="18"/>
              </w:rPr>
            </w:pPr>
            <w:r w:rsidRPr="005B4FE0">
              <w:rPr>
                <w:rFonts w:cs="Arial"/>
                <w:sz w:val="18"/>
                <w:szCs w:val="18"/>
              </w:rPr>
              <w:t>(Mater Prize Home No.22)</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5B4FE0">
              <w:rPr>
                <w:sz w:val="18"/>
              </w:rPr>
              <w:t>Tarragindi</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5B4FE0">
              <w:rPr>
                <w:rFonts w:cs="Arial"/>
                <w:sz w:val="18"/>
                <w:szCs w:val="18"/>
              </w:rPr>
              <w:t>Lots 15-18 on RP37712</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5B4FE0" w:rsidRDefault="00F86152" w:rsidP="00EF099D">
            <w:pPr>
              <w:jc w:val="left"/>
              <w:rPr>
                <w:rFonts w:cs="Arial"/>
                <w:sz w:val="18"/>
                <w:szCs w:val="18"/>
              </w:rPr>
            </w:pPr>
            <w:r w:rsidRPr="005B4FE0">
              <w:rPr>
                <w:rFonts w:cs="Arial"/>
                <w:sz w:val="18"/>
                <w:szCs w:val="18"/>
              </w:rPr>
              <w:t>22-28 Curzon Street</w:t>
            </w:r>
          </w:p>
          <w:p w:rsidR="00F86152" w:rsidRDefault="00F86152" w:rsidP="00EF099D">
            <w:pPr>
              <w:jc w:val="left"/>
              <w:rPr>
                <w:rFonts w:cs="Arial"/>
                <w:sz w:val="18"/>
                <w:szCs w:val="18"/>
              </w:rPr>
            </w:pPr>
            <w:r w:rsidRPr="005B4FE0">
              <w:rPr>
                <w:rFonts w:cs="Arial"/>
                <w:sz w:val="18"/>
                <w:szCs w:val="18"/>
              </w:rPr>
              <w:t>(Austral Plywood owner/manager’s residence)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5B4FE0">
              <w:rPr>
                <w:sz w:val="18"/>
              </w:rPr>
              <w:t>Tennyson</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5B4FE0">
              <w:rPr>
                <w:rFonts w:cs="Arial"/>
                <w:sz w:val="18"/>
                <w:szCs w:val="18"/>
              </w:rPr>
              <w:t>Lots 26-28, 37-39 on RP19292</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5B4FE0" w:rsidRDefault="00F86152" w:rsidP="00EF099D">
            <w:pPr>
              <w:jc w:val="left"/>
              <w:rPr>
                <w:rFonts w:cs="Arial"/>
                <w:sz w:val="18"/>
                <w:szCs w:val="18"/>
              </w:rPr>
            </w:pPr>
            <w:r w:rsidRPr="005B4FE0">
              <w:rPr>
                <w:rFonts w:cs="Arial"/>
                <w:sz w:val="18"/>
                <w:szCs w:val="18"/>
              </w:rPr>
              <w:t>17-23 Flower Street</w:t>
            </w:r>
          </w:p>
          <w:p w:rsidR="00F86152" w:rsidRDefault="00F86152" w:rsidP="00EF099D">
            <w:pPr>
              <w:jc w:val="left"/>
              <w:rPr>
                <w:rFonts w:cs="Arial"/>
                <w:sz w:val="18"/>
                <w:szCs w:val="18"/>
              </w:rPr>
            </w:pPr>
            <w:r w:rsidRPr="005B4FE0">
              <w:rPr>
                <w:rFonts w:cs="Arial"/>
                <w:sz w:val="18"/>
                <w:szCs w:val="18"/>
              </w:rPr>
              <w:t>(Capnagera)</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5B4FE0">
              <w:rPr>
                <w:sz w:val="18"/>
              </w:rPr>
              <w:t>Windsor</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087AE7">
              <w:rPr>
                <w:rFonts w:cs="Arial"/>
                <w:sz w:val="18"/>
                <w:szCs w:val="18"/>
              </w:rPr>
              <w:t>Lot 39 on RP18952</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087AE7" w:rsidRDefault="00F86152" w:rsidP="00EF099D">
            <w:pPr>
              <w:jc w:val="left"/>
              <w:rPr>
                <w:rFonts w:cs="Arial"/>
                <w:sz w:val="18"/>
                <w:szCs w:val="18"/>
              </w:rPr>
            </w:pPr>
            <w:r w:rsidRPr="00087AE7">
              <w:rPr>
                <w:rFonts w:cs="Arial"/>
                <w:sz w:val="18"/>
                <w:szCs w:val="18"/>
              </w:rPr>
              <w:t>312 Lutwyche Road</w:t>
            </w:r>
          </w:p>
          <w:p w:rsidR="00F86152" w:rsidRDefault="00F86152" w:rsidP="00EF099D">
            <w:pPr>
              <w:jc w:val="left"/>
              <w:rPr>
                <w:rFonts w:cs="Arial"/>
                <w:sz w:val="18"/>
                <w:szCs w:val="18"/>
              </w:rPr>
            </w:pPr>
            <w:r w:rsidRPr="00087AE7">
              <w:rPr>
                <w:rFonts w:cs="Arial"/>
                <w:sz w:val="18"/>
                <w:szCs w:val="18"/>
              </w:rPr>
              <w:t>(Former Hill's Saddlery)</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087AE7">
              <w:rPr>
                <w:sz w:val="18"/>
              </w:rPr>
              <w:t>Windsor</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5B4FE0">
              <w:rPr>
                <w:rFonts w:cs="Arial"/>
                <w:sz w:val="18"/>
                <w:szCs w:val="18"/>
              </w:rPr>
              <w:t>Lot 1 on SP264597</w:t>
            </w:r>
            <w:r w:rsidRPr="005B4FE0">
              <w:rPr>
                <w:rFonts w:cs="Arial"/>
                <w:sz w:val="18"/>
                <w:szCs w:val="18"/>
              </w:rPr>
              <w:tab/>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5B4FE0" w:rsidRDefault="00F86152" w:rsidP="00EF099D">
            <w:pPr>
              <w:jc w:val="left"/>
              <w:rPr>
                <w:rFonts w:cs="Arial"/>
                <w:sz w:val="18"/>
                <w:szCs w:val="18"/>
              </w:rPr>
            </w:pPr>
            <w:r w:rsidRPr="005B4FE0">
              <w:rPr>
                <w:rFonts w:cs="Arial"/>
                <w:sz w:val="18"/>
                <w:szCs w:val="18"/>
              </w:rPr>
              <w:t>63 Rose Street</w:t>
            </w:r>
          </w:p>
          <w:p w:rsidR="00F86152" w:rsidRDefault="00F86152" w:rsidP="00EF099D">
            <w:pPr>
              <w:jc w:val="left"/>
              <w:rPr>
                <w:rFonts w:cs="Arial"/>
                <w:sz w:val="18"/>
                <w:szCs w:val="18"/>
              </w:rPr>
            </w:pPr>
            <w:r w:rsidRPr="005B4FE0">
              <w:rPr>
                <w:rFonts w:cs="Arial"/>
                <w:sz w:val="18"/>
                <w:szCs w:val="18"/>
              </w:rPr>
              <w:t>(Interwar ‘Spanish mission’ residence)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5B4FE0">
              <w:rPr>
                <w:sz w:val="18"/>
              </w:rPr>
              <w:t>Wooloowin</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Pr>
                <w:rFonts w:eastAsiaTheme="minorHAnsi" w:cs="Arial"/>
                <w:sz w:val="18"/>
                <w:szCs w:val="18"/>
              </w:rPr>
              <w:t>OM-008.1 (Map tile 22)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sidRPr="00087AE7">
              <w:rPr>
                <w:rFonts w:cs="Arial"/>
                <w:sz w:val="18"/>
                <w:szCs w:val="18"/>
              </w:rPr>
              <w:t>Lots 303-305 on RP33008</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087AE7" w:rsidRDefault="00F86152" w:rsidP="00EF099D">
            <w:pPr>
              <w:jc w:val="left"/>
              <w:rPr>
                <w:rFonts w:cs="Arial"/>
                <w:sz w:val="18"/>
                <w:szCs w:val="18"/>
              </w:rPr>
            </w:pPr>
            <w:r w:rsidRPr="00087AE7">
              <w:rPr>
                <w:rFonts w:cs="Arial"/>
                <w:sz w:val="18"/>
                <w:szCs w:val="18"/>
              </w:rPr>
              <w:t>17, 19 and 21 Kingsley Terrace</w:t>
            </w:r>
          </w:p>
          <w:p w:rsidR="00F86152" w:rsidRDefault="00F86152" w:rsidP="00EF099D">
            <w:pPr>
              <w:jc w:val="left"/>
              <w:rPr>
                <w:rFonts w:cs="Arial"/>
                <w:sz w:val="18"/>
                <w:szCs w:val="18"/>
              </w:rPr>
            </w:pPr>
            <w:r w:rsidRPr="00087AE7">
              <w:rPr>
                <w:rFonts w:cs="Arial"/>
                <w:sz w:val="18"/>
                <w:szCs w:val="18"/>
              </w:rPr>
              <w:t>(Residence ‘Tower House’)</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sidRPr="00087AE7">
              <w:rPr>
                <w:sz w:val="18"/>
              </w:rPr>
              <w:t>Wynnum</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r w:rsidR="00F86152" w:rsidRPr="00FC38CE" w:rsidTr="00EF099D">
        <w:tc>
          <w:tcPr>
            <w:tcW w:w="251"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eastAsiaTheme="minorHAnsi" w:cs="Arial"/>
                <w:sz w:val="18"/>
                <w:szCs w:val="18"/>
              </w:rPr>
            </w:pPr>
            <w:r w:rsidRPr="004F00DA">
              <w:rPr>
                <w:rFonts w:eastAsiaTheme="minorHAnsi" w:cs="Arial"/>
                <w:sz w:val="18"/>
                <w:szCs w:val="18"/>
              </w:rPr>
              <w:t xml:space="preserve">OM-008.1 (Map </w:t>
            </w:r>
            <w:r>
              <w:rPr>
                <w:rFonts w:eastAsiaTheme="minorHAnsi" w:cs="Arial"/>
                <w:sz w:val="18"/>
                <w:szCs w:val="18"/>
              </w:rPr>
              <w:t>t</w:t>
            </w:r>
            <w:r w:rsidRPr="004F00DA">
              <w:rPr>
                <w:rFonts w:eastAsiaTheme="minorHAnsi" w:cs="Arial"/>
                <w:sz w:val="18"/>
                <w:szCs w:val="18"/>
              </w:rPr>
              <w:t>ile 22)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F86152" w:rsidRDefault="00F86152" w:rsidP="00EF099D">
            <w:pPr>
              <w:jc w:val="left"/>
              <w:rPr>
                <w:rFonts w:cs="Arial"/>
                <w:sz w:val="18"/>
                <w:szCs w:val="18"/>
              </w:rPr>
            </w:pPr>
            <w:r>
              <w:rPr>
                <w:rFonts w:cs="Arial"/>
                <w:sz w:val="18"/>
                <w:szCs w:val="18"/>
              </w:rPr>
              <w:t>Lot 89 on RP33080</w:t>
            </w:r>
          </w:p>
        </w:tc>
        <w:tc>
          <w:tcPr>
            <w:tcW w:w="1404" w:type="pct"/>
            <w:tcBorders>
              <w:top w:val="single" w:sz="4" w:space="0" w:color="auto"/>
              <w:left w:val="single" w:sz="4" w:space="0" w:color="auto"/>
              <w:bottom w:val="single" w:sz="4" w:space="0" w:color="auto"/>
              <w:right w:val="single" w:sz="4" w:space="0" w:color="auto"/>
            </w:tcBorders>
            <w:shd w:val="clear" w:color="auto" w:fill="auto"/>
          </w:tcPr>
          <w:p w:rsidR="00F86152" w:rsidRPr="001671C6" w:rsidRDefault="00F86152" w:rsidP="00EF099D">
            <w:pPr>
              <w:jc w:val="left"/>
              <w:rPr>
                <w:rFonts w:cs="Arial"/>
                <w:sz w:val="18"/>
                <w:szCs w:val="18"/>
              </w:rPr>
            </w:pPr>
            <w:r w:rsidRPr="001671C6">
              <w:rPr>
                <w:rFonts w:cs="Arial"/>
                <w:sz w:val="18"/>
                <w:szCs w:val="18"/>
              </w:rPr>
              <w:t xml:space="preserve">45 </w:t>
            </w:r>
            <w:proofErr w:type="spellStart"/>
            <w:r w:rsidRPr="001671C6">
              <w:rPr>
                <w:rFonts w:cs="Arial"/>
                <w:sz w:val="18"/>
                <w:szCs w:val="18"/>
              </w:rPr>
              <w:t>Wassell</w:t>
            </w:r>
            <w:proofErr w:type="spellEnd"/>
            <w:r w:rsidRPr="001671C6">
              <w:rPr>
                <w:rFonts w:cs="Arial"/>
                <w:sz w:val="18"/>
                <w:szCs w:val="18"/>
              </w:rPr>
              <w:t xml:space="preserve"> Street</w:t>
            </w:r>
          </w:p>
          <w:p w:rsidR="00F86152" w:rsidRDefault="00F86152" w:rsidP="00EF099D">
            <w:pPr>
              <w:jc w:val="left"/>
              <w:rPr>
                <w:rFonts w:cs="Arial"/>
                <w:sz w:val="18"/>
                <w:szCs w:val="18"/>
              </w:rPr>
            </w:pPr>
            <w:r w:rsidRPr="001671C6">
              <w:rPr>
                <w:rFonts w:cs="Arial"/>
                <w:sz w:val="18"/>
                <w:szCs w:val="18"/>
              </w:rPr>
              <w:t>(Anzac cottage No. 34)</w:t>
            </w:r>
          </w:p>
        </w:tc>
        <w:tc>
          <w:tcPr>
            <w:tcW w:w="552" w:type="pct"/>
            <w:tcBorders>
              <w:top w:val="single" w:sz="4" w:space="0" w:color="auto"/>
              <w:left w:val="single" w:sz="4" w:space="0" w:color="auto"/>
              <w:bottom w:val="single" w:sz="4" w:space="0" w:color="auto"/>
              <w:right w:val="single" w:sz="4" w:space="0" w:color="auto"/>
            </w:tcBorders>
            <w:shd w:val="clear" w:color="auto" w:fill="auto"/>
          </w:tcPr>
          <w:p w:rsidR="00F86152" w:rsidRPr="007D5625" w:rsidRDefault="00F86152" w:rsidP="00EF099D">
            <w:pPr>
              <w:jc w:val="left"/>
              <w:rPr>
                <w:sz w:val="18"/>
              </w:rPr>
            </w:pPr>
            <w:r>
              <w:rPr>
                <w:sz w:val="18"/>
              </w:rPr>
              <w:t>Wynnum</w:t>
            </w:r>
          </w:p>
        </w:tc>
        <w:tc>
          <w:tcPr>
            <w:tcW w:w="1242" w:type="pct"/>
            <w:tcBorders>
              <w:top w:val="single" w:sz="4" w:space="0" w:color="auto"/>
              <w:left w:val="single" w:sz="4" w:space="0" w:color="auto"/>
              <w:bottom w:val="single" w:sz="4" w:space="0" w:color="auto"/>
              <w:right w:val="single" w:sz="4" w:space="0" w:color="auto"/>
            </w:tcBorders>
            <w:shd w:val="clear" w:color="auto" w:fill="auto"/>
          </w:tcPr>
          <w:p w:rsidR="00F86152" w:rsidRPr="00FC38CE" w:rsidRDefault="00F86152" w:rsidP="00EF099D">
            <w:pPr>
              <w:jc w:val="left"/>
              <w:rPr>
                <w:rFonts w:eastAsiaTheme="minorHAnsi" w:cs="Arial"/>
                <w:sz w:val="18"/>
                <w:szCs w:val="18"/>
              </w:rPr>
            </w:pPr>
            <w:r>
              <w:rPr>
                <w:rFonts w:eastAsia="Times New Roman" w:cs="Arial"/>
                <w:sz w:val="18"/>
                <w:lang w:val="en-US"/>
              </w:rPr>
              <w:t>Constitutes a major amendment to the planning scheme pursuant to Schedule</w:t>
            </w:r>
            <w:r w:rsidR="00EF099D">
              <w:rPr>
                <w:rFonts w:eastAsia="Times New Roman" w:cs="Arial"/>
                <w:sz w:val="18"/>
                <w:lang w:val="en-US"/>
              </w:rPr>
              <w:t> </w:t>
            </w:r>
            <w:r>
              <w:rPr>
                <w:rFonts w:eastAsia="Times New Roman" w:cs="Arial"/>
                <w:sz w:val="18"/>
                <w:lang w:val="en-US"/>
              </w:rPr>
              <w:t>1, section 4 of the MGR.</w:t>
            </w:r>
          </w:p>
        </w:tc>
      </w:tr>
    </w:tbl>
    <w:p w:rsidR="00EF099D" w:rsidRPr="00A76FE6" w:rsidRDefault="00EF099D" w:rsidP="00907B42"/>
    <w:p w:rsidR="004322BA" w:rsidRPr="00A76FE6" w:rsidRDefault="004322BA" w:rsidP="00EF099D">
      <w:pPr>
        <w:pStyle w:val="Heading6"/>
        <w:spacing w:before="0" w:after="0"/>
        <w:rPr>
          <w:sz w:val="20"/>
          <w:szCs w:val="20"/>
        </w:rPr>
      </w:pPr>
      <w:r w:rsidRPr="00A76FE6">
        <w:rPr>
          <w:sz w:val="20"/>
          <w:szCs w:val="20"/>
        </w:rPr>
        <w:t>Table 2: Add the following properties to the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8768FF" w:rsidRPr="00FC38CE" w:rsidTr="00F86152">
        <w:trPr>
          <w:cantSplit/>
          <w:trHeight w:val="60"/>
          <w:tblHeader/>
        </w:trPr>
        <w:tc>
          <w:tcPr>
            <w:tcW w:w="251" w:type="pct"/>
            <w:shd w:val="clear" w:color="auto" w:fill="E7E6E6" w:themeFill="background2"/>
          </w:tcPr>
          <w:p w:rsidR="008768FF" w:rsidRPr="00FC38CE" w:rsidRDefault="008768FF" w:rsidP="00971C00">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8768FF" w:rsidRPr="00FC38CE" w:rsidRDefault="008768FF" w:rsidP="00971C00">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8768FF" w:rsidRPr="00FC38CE" w:rsidRDefault="008768FF" w:rsidP="00971C00">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8768FF" w:rsidRPr="00FC38CE" w:rsidRDefault="008768FF" w:rsidP="00971C00">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8768FF" w:rsidRPr="00FC38CE" w:rsidRDefault="008768FF" w:rsidP="00971C00">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8768FF" w:rsidRPr="00FC38CE" w:rsidRDefault="008768FF" w:rsidP="00971C00">
            <w:pPr>
              <w:spacing w:before="60" w:after="60"/>
              <w:jc w:val="left"/>
              <w:rPr>
                <w:rFonts w:eastAsia="Times New Roman" w:cs="Arial"/>
                <w:b/>
                <w:lang w:val="en-US"/>
              </w:rPr>
            </w:pPr>
            <w:r w:rsidRPr="00FC38CE">
              <w:rPr>
                <w:rFonts w:eastAsia="Times New Roman" w:cs="Arial"/>
                <w:b/>
                <w:lang w:val="en-US"/>
              </w:rPr>
              <w:t>Reason</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Pr="00F2329B" w:rsidRDefault="00EF099D" w:rsidP="00EF099D">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971C00" w:rsidRDefault="00EF099D" w:rsidP="00EF099D">
            <w:pPr>
              <w:tabs>
                <w:tab w:val="center" w:pos="971"/>
              </w:tabs>
              <w:jc w:val="left"/>
              <w:rPr>
                <w:rFonts w:cs="Arial"/>
                <w:sz w:val="18"/>
                <w:szCs w:val="18"/>
              </w:rPr>
            </w:pPr>
            <w:r w:rsidRPr="00971C00">
              <w:rPr>
                <w:rFonts w:cs="Arial"/>
                <w:sz w:val="18"/>
                <w:szCs w:val="18"/>
              </w:rPr>
              <w:t>Lot 1 on RP183700</w:t>
            </w:r>
          </w:p>
          <w:p w:rsidR="00EF099D" w:rsidRPr="00971C00" w:rsidRDefault="00EF099D" w:rsidP="00EF099D">
            <w:pPr>
              <w:tabs>
                <w:tab w:val="center" w:pos="971"/>
              </w:tabs>
              <w:jc w:val="left"/>
              <w:rPr>
                <w:rFonts w:cs="Arial"/>
                <w:sz w:val="18"/>
                <w:szCs w:val="18"/>
              </w:rPr>
            </w:pPr>
            <w:r w:rsidRPr="00971C00">
              <w:rPr>
                <w:rFonts w:cs="Arial"/>
                <w:sz w:val="18"/>
                <w:szCs w:val="18"/>
              </w:rPr>
              <w:t>Lot 3 on RP43489</w:t>
            </w:r>
          </w:p>
          <w:p w:rsidR="00EF099D" w:rsidRDefault="00EF099D" w:rsidP="00EF099D">
            <w:pPr>
              <w:tabs>
                <w:tab w:val="center" w:pos="971"/>
              </w:tabs>
              <w:jc w:val="left"/>
              <w:rPr>
                <w:rFonts w:cs="Arial"/>
                <w:sz w:val="18"/>
                <w:szCs w:val="18"/>
              </w:rPr>
            </w:pPr>
            <w:r w:rsidRPr="00971C00">
              <w:rPr>
                <w:rFonts w:cs="Arial"/>
                <w:sz w:val="18"/>
                <w:szCs w:val="18"/>
              </w:rPr>
              <w:t>Lot 40 on RP37541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971C00" w:rsidRDefault="00EF099D" w:rsidP="00EF099D">
            <w:pPr>
              <w:jc w:val="left"/>
              <w:rPr>
                <w:rFonts w:cs="Arial"/>
                <w:sz w:val="18"/>
                <w:szCs w:val="18"/>
              </w:rPr>
            </w:pPr>
            <w:r w:rsidRPr="00971C00">
              <w:rPr>
                <w:rFonts w:cs="Arial"/>
                <w:sz w:val="18"/>
                <w:szCs w:val="18"/>
              </w:rPr>
              <w:t>71 Cracknell Road</w:t>
            </w:r>
          </w:p>
          <w:p w:rsidR="00EF099D" w:rsidRPr="00971C00" w:rsidRDefault="00EF099D" w:rsidP="00EF099D">
            <w:pPr>
              <w:jc w:val="left"/>
              <w:rPr>
                <w:rFonts w:cs="Arial"/>
                <w:sz w:val="18"/>
                <w:szCs w:val="18"/>
              </w:rPr>
            </w:pPr>
            <w:r w:rsidRPr="00971C00">
              <w:rPr>
                <w:rFonts w:cs="Arial"/>
                <w:sz w:val="18"/>
                <w:szCs w:val="18"/>
              </w:rPr>
              <w:t>79 Cracknell Road</w:t>
            </w:r>
          </w:p>
          <w:p w:rsidR="00EF099D" w:rsidRDefault="00EF099D" w:rsidP="00EF099D">
            <w:pPr>
              <w:jc w:val="left"/>
              <w:rPr>
                <w:rFonts w:cs="Arial"/>
                <w:sz w:val="18"/>
                <w:szCs w:val="18"/>
              </w:rPr>
            </w:pPr>
            <w:r w:rsidRPr="00971C00">
              <w:rPr>
                <w:rFonts w:cs="Arial"/>
                <w:sz w:val="18"/>
                <w:szCs w:val="18"/>
              </w:rPr>
              <w:t xml:space="preserve">24 </w:t>
            </w:r>
            <w:proofErr w:type="spellStart"/>
            <w:r w:rsidRPr="00971C00">
              <w:rPr>
                <w:rFonts w:cs="Arial"/>
                <w:sz w:val="18"/>
                <w:szCs w:val="18"/>
              </w:rPr>
              <w:t>Cosker</w:t>
            </w:r>
            <w:proofErr w:type="spellEnd"/>
            <w:r w:rsidRPr="00971C00">
              <w:rPr>
                <w:rFonts w:cs="Arial"/>
                <w:sz w:val="18"/>
                <w:szCs w:val="18"/>
              </w:rPr>
              <w:t xml:space="preserv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4322BA" w:rsidRDefault="00EF099D" w:rsidP="00EF099D">
            <w:pPr>
              <w:pStyle w:val="BalloonText"/>
              <w:rPr>
                <w:rFonts w:ascii="Arial" w:hAnsi="Arial" w:cs="Times New Roman"/>
                <w:szCs w:val="20"/>
              </w:rPr>
            </w:pPr>
            <w:r w:rsidRPr="004322BA">
              <w:rPr>
                <w:rFonts w:ascii="Arial" w:hAnsi="Arial" w:cs="Times New Roman"/>
                <w:szCs w:val="20"/>
              </w:rPr>
              <w:t>Annerley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sidRPr="00776085">
              <w:rPr>
                <w:rFonts w:eastAsiaTheme="minorHAnsi" w:cs="Arial"/>
                <w:sz w:val="18"/>
                <w:szCs w:val="18"/>
              </w:rPr>
              <w:t xml:space="preserve">OM-008.1 (Map </w:t>
            </w:r>
            <w:r>
              <w:rPr>
                <w:rFonts w:eastAsiaTheme="minorHAnsi" w:cs="Arial"/>
                <w:sz w:val="18"/>
                <w:szCs w:val="18"/>
              </w:rPr>
              <w:t>t</w:t>
            </w:r>
            <w:r w:rsidRPr="00776085">
              <w:rPr>
                <w:rFonts w:eastAsiaTheme="minorHAnsi" w:cs="Arial"/>
                <w:sz w:val="18"/>
                <w:szCs w:val="18"/>
              </w:rPr>
              <w: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007070" w:rsidRDefault="00EF099D" w:rsidP="00EF099D">
            <w:pPr>
              <w:tabs>
                <w:tab w:val="center" w:pos="971"/>
              </w:tabs>
              <w:jc w:val="left"/>
              <w:rPr>
                <w:rFonts w:cs="Arial"/>
                <w:sz w:val="18"/>
                <w:szCs w:val="18"/>
              </w:rPr>
            </w:pPr>
            <w:r w:rsidRPr="00007070">
              <w:rPr>
                <w:rFonts w:cs="Arial"/>
                <w:sz w:val="18"/>
                <w:szCs w:val="18"/>
              </w:rPr>
              <w:t>Lot 2 on RP71044</w:t>
            </w:r>
          </w:p>
          <w:p w:rsidR="00EF099D" w:rsidRDefault="00EF099D" w:rsidP="00EF099D">
            <w:pPr>
              <w:tabs>
                <w:tab w:val="center" w:pos="971"/>
              </w:tabs>
              <w:jc w:val="left"/>
              <w:rPr>
                <w:rFonts w:cs="Arial"/>
                <w:sz w:val="18"/>
                <w:szCs w:val="18"/>
              </w:rPr>
            </w:pPr>
            <w:r w:rsidRPr="00007070">
              <w:rPr>
                <w:rFonts w:cs="Arial"/>
                <w:sz w:val="18"/>
                <w:szCs w:val="18"/>
              </w:rPr>
              <w:t>Lot 4 on RP44768</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007070" w:rsidRDefault="00EF099D" w:rsidP="00EF099D">
            <w:pPr>
              <w:jc w:val="left"/>
              <w:rPr>
                <w:rFonts w:cs="Arial"/>
                <w:sz w:val="18"/>
                <w:szCs w:val="18"/>
              </w:rPr>
            </w:pPr>
            <w:r w:rsidRPr="00007070">
              <w:rPr>
                <w:rFonts w:cs="Arial"/>
                <w:sz w:val="18"/>
                <w:szCs w:val="18"/>
              </w:rPr>
              <w:t>17 Mackay Street</w:t>
            </w:r>
          </w:p>
          <w:p w:rsidR="00EF099D" w:rsidRDefault="00EF099D" w:rsidP="00EF099D">
            <w:pPr>
              <w:jc w:val="left"/>
              <w:rPr>
                <w:rFonts w:cs="Arial"/>
                <w:sz w:val="18"/>
                <w:szCs w:val="18"/>
              </w:rPr>
            </w:pPr>
            <w:bookmarkStart w:id="0" w:name="_GoBack"/>
            <w:bookmarkEnd w:id="0"/>
            <w:r w:rsidRPr="00007070">
              <w:rPr>
                <w:rFonts w:cs="Arial"/>
                <w:sz w:val="18"/>
                <w:szCs w:val="18"/>
              </w:rPr>
              <w:t xml:space="preserve">12A </w:t>
            </w:r>
            <w:proofErr w:type="spellStart"/>
            <w:r w:rsidRPr="00007070">
              <w:rPr>
                <w:rFonts w:cs="Arial"/>
                <w:sz w:val="18"/>
                <w:szCs w:val="18"/>
              </w:rPr>
              <w:t>Verry</w:t>
            </w:r>
            <w:proofErr w:type="spellEnd"/>
            <w:r w:rsidRPr="00007070">
              <w:rPr>
                <w:rFonts w:cs="Arial"/>
                <w:sz w:val="18"/>
                <w:szCs w:val="18"/>
              </w:rPr>
              <w:t xml:space="preserv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007070">
              <w:rPr>
                <w:sz w:val="18"/>
              </w:rPr>
              <w:t>Coorparoo</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Pr>
                <w:rFonts w:eastAsiaTheme="minorHAnsi" w:cs="Arial"/>
                <w:sz w:val="18"/>
                <w:szCs w:val="18"/>
              </w:rPr>
              <w:t>OM-008.1 (Map 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tabs>
                <w:tab w:val="center" w:pos="971"/>
              </w:tabs>
              <w:jc w:val="left"/>
              <w:rPr>
                <w:rFonts w:cs="Arial"/>
                <w:sz w:val="18"/>
                <w:szCs w:val="18"/>
              </w:rPr>
            </w:pPr>
            <w:r w:rsidRPr="00823442">
              <w:rPr>
                <w:rFonts w:cs="Arial"/>
                <w:sz w:val="18"/>
                <w:szCs w:val="18"/>
              </w:rPr>
              <w:t>Balance of Lots 1-6 and common property on SP184008</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cs="Arial"/>
                <w:sz w:val="18"/>
                <w:szCs w:val="18"/>
              </w:rPr>
            </w:pPr>
            <w:r w:rsidRPr="00823442">
              <w:rPr>
                <w:rFonts w:cs="Arial"/>
                <w:sz w:val="18"/>
                <w:szCs w:val="18"/>
              </w:rPr>
              <w:t>Balance of 41 Kirkland Avenue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E51DDD">
              <w:rPr>
                <w:sz w:val="18"/>
              </w:rPr>
              <w:t>Coorparoo</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Pr="00F2329B" w:rsidRDefault="00EF099D"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AE0DE2" w:rsidRDefault="00EF099D" w:rsidP="00EF099D">
            <w:pPr>
              <w:tabs>
                <w:tab w:val="center" w:pos="971"/>
              </w:tabs>
              <w:jc w:val="left"/>
              <w:rPr>
                <w:rFonts w:cs="Arial"/>
                <w:sz w:val="18"/>
                <w:szCs w:val="18"/>
              </w:rPr>
            </w:pPr>
            <w:r w:rsidRPr="00AE0DE2">
              <w:rPr>
                <w:rFonts w:cs="Arial"/>
                <w:sz w:val="18"/>
                <w:szCs w:val="18"/>
              </w:rPr>
              <w:t>Lot 2 on RP199999</w:t>
            </w:r>
          </w:p>
          <w:p w:rsidR="00EF099D" w:rsidRPr="00AE0DE2" w:rsidRDefault="00EF099D" w:rsidP="00EF099D">
            <w:pPr>
              <w:tabs>
                <w:tab w:val="center" w:pos="971"/>
              </w:tabs>
              <w:jc w:val="left"/>
              <w:rPr>
                <w:rFonts w:cs="Arial"/>
                <w:sz w:val="18"/>
                <w:szCs w:val="18"/>
              </w:rPr>
            </w:pPr>
            <w:r w:rsidRPr="00AE0DE2">
              <w:rPr>
                <w:rFonts w:cs="Arial"/>
                <w:sz w:val="18"/>
                <w:szCs w:val="18"/>
              </w:rPr>
              <w:t>Lot 4 on RP199999</w:t>
            </w:r>
          </w:p>
          <w:p w:rsidR="00EF099D" w:rsidRPr="00AE0DE2" w:rsidRDefault="00EF099D" w:rsidP="00EF099D">
            <w:pPr>
              <w:tabs>
                <w:tab w:val="center" w:pos="971"/>
              </w:tabs>
              <w:jc w:val="left"/>
              <w:rPr>
                <w:rFonts w:cs="Arial"/>
                <w:sz w:val="18"/>
                <w:szCs w:val="18"/>
              </w:rPr>
            </w:pPr>
            <w:r w:rsidRPr="00AE0DE2">
              <w:rPr>
                <w:rFonts w:cs="Arial"/>
                <w:sz w:val="18"/>
                <w:szCs w:val="18"/>
              </w:rPr>
              <w:t>Lot 1 on RP130017</w:t>
            </w:r>
          </w:p>
          <w:p w:rsidR="00EF099D" w:rsidRPr="00AE0DE2" w:rsidRDefault="00EF099D" w:rsidP="00EF099D">
            <w:pPr>
              <w:tabs>
                <w:tab w:val="center" w:pos="971"/>
              </w:tabs>
              <w:jc w:val="left"/>
              <w:rPr>
                <w:rFonts w:cs="Arial"/>
                <w:sz w:val="18"/>
                <w:szCs w:val="18"/>
              </w:rPr>
            </w:pPr>
            <w:r w:rsidRPr="00AE0DE2">
              <w:rPr>
                <w:rFonts w:cs="Arial"/>
                <w:sz w:val="18"/>
                <w:szCs w:val="18"/>
              </w:rPr>
              <w:t>Lot 1 on RP107478</w:t>
            </w:r>
          </w:p>
          <w:p w:rsidR="00EF099D" w:rsidRPr="00AE0DE2" w:rsidRDefault="00EF099D" w:rsidP="00EF099D">
            <w:pPr>
              <w:tabs>
                <w:tab w:val="center" w:pos="971"/>
              </w:tabs>
              <w:jc w:val="left"/>
              <w:rPr>
                <w:rFonts w:cs="Arial"/>
                <w:sz w:val="18"/>
                <w:szCs w:val="18"/>
              </w:rPr>
            </w:pPr>
            <w:r w:rsidRPr="00AE0DE2">
              <w:rPr>
                <w:rFonts w:cs="Arial"/>
                <w:sz w:val="18"/>
                <w:szCs w:val="18"/>
              </w:rPr>
              <w:t>Lot 2 on RP107478</w:t>
            </w:r>
          </w:p>
          <w:p w:rsidR="00EF099D" w:rsidRDefault="00EF099D" w:rsidP="00EF099D">
            <w:pPr>
              <w:tabs>
                <w:tab w:val="center" w:pos="971"/>
              </w:tabs>
              <w:jc w:val="left"/>
              <w:rPr>
                <w:rFonts w:cs="Arial"/>
                <w:sz w:val="18"/>
                <w:szCs w:val="18"/>
              </w:rPr>
            </w:pPr>
            <w:r w:rsidRPr="00AE0DE2">
              <w:rPr>
                <w:rFonts w:cs="Arial"/>
                <w:sz w:val="18"/>
                <w:szCs w:val="18"/>
              </w:rPr>
              <w:t>Lot 3 on RP10558</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AE0DE2" w:rsidRDefault="00EF099D" w:rsidP="00EF099D">
            <w:pPr>
              <w:jc w:val="left"/>
              <w:rPr>
                <w:rFonts w:cs="Arial"/>
                <w:sz w:val="18"/>
                <w:szCs w:val="18"/>
              </w:rPr>
            </w:pPr>
            <w:r w:rsidRPr="00AE0DE2">
              <w:rPr>
                <w:rFonts w:cs="Arial"/>
                <w:sz w:val="18"/>
                <w:szCs w:val="18"/>
              </w:rPr>
              <w:t>59 Anderson Street</w:t>
            </w:r>
          </w:p>
          <w:p w:rsidR="00EF099D" w:rsidRPr="00AE0DE2" w:rsidRDefault="00EF099D" w:rsidP="00EF099D">
            <w:pPr>
              <w:jc w:val="left"/>
              <w:rPr>
                <w:rFonts w:cs="Arial"/>
                <w:sz w:val="18"/>
                <w:szCs w:val="18"/>
              </w:rPr>
            </w:pPr>
            <w:r w:rsidRPr="00AE0DE2">
              <w:rPr>
                <w:rFonts w:cs="Arial"/>
                <w:sz w:val="18"/>
                <w:szCs w:val="18"/>
              </w:rPr>
              <w:t>72 Costin Street</w:t>
            </w:r>
          </w:p>
          <w:p w:rsidR="00EF099D" w:rsidRPr="00AE0DE2" w:rsidRDefault="00EF099D" w:rsidP="00EF099D">
            <w:pPr>
              <w:jc w:val="left"/>
              <w:rPr>
                <w:rFonts w:cs="Arial"/>
                <w:sz w:val="18"/>
                <w:szCs w:val="18"/>
              </w:rPr>
            </w:pPr>
            <w:r w:rsidRPr="00AE0DE2">
              <w:rPr>
                <w:rFonts w:cs="Arial"/>
                <w:sz w:val="18"/>
                <w:szCs w:val="18"/>
              </w:rPr>
              <w:t>42 Costin Street</w:t>
            </w:r>
          </w:p>
          <w:p w:rsidR="00EF099D" w:rsidRPr="00AE0DE2" w:rsidRDefault="00EF099D" w:rsidP="00EF099D">
            <w:pPr>
              <w:jc w:val="left"/>
              <w:rPr>
                <w:rFonts w:cs="Arial"/>
                <w:sz w:val="18"/>
                <w:szCs w:val="18"/>
              </w:rPr>
            </w:pPr>
            <w:r w:rsidRPr="00AE0DE2">
              <w:rPr>
                <w:rFonts w:cs="Arial"/>
                <w:sz w:val="18"/>
                <w:szCs w:val="18"/>
              </w:rPr>
              <w:t>51 Anderson Street</w:t>
            </w:r>
          </w:p>
          <w:p w:rsidR="00EF099D" w:rsidRPr="00AE0DE2" w:rsidRDefault="00EF099D" w:rsidP="00EF099D">
            <w:pPr>
              <w:jc w:val="left"/>
              <w:rPr>
                <w:rFonts w:cs="Arial"/>
                <w:sz w:val="18"/>
                <w:szCs w:val="18"/>
              </w:rPr>
            </w:pPr>
            <w:r w:rsidRPr="00AE0DE2">
              <w:rPr>
                <w:rFonts w:cs="Arial"/>
                <w:sz w:val="18"/>
                <w:szCs w:val="18"/>
              </w:rPr>
              <w:t>47 Anderson Street</w:t>
            </w:r>
          </w:p>
          <w:p w:rsidR="00EF099D" w:rsidRDefault="00EF099D" w:rsidP="00EF099D">
            <w:pPr>
              <w:jc w:val="left"/>
              <w:rPr>
                <w:rFonts w:cs="Arial"/>
                <w:sz w:val="18"/>
                <w:szCs w:val="18"/>
              </w:rPr>
            </w:pPr>
            <w:r w:rsidRPr="00AE0DE2">
              <w:rPr>
                <w:rFonts w:cs="Arial"/>
                <w:sz w:val="18"/>
                <w:szCs w:val="18"/>
              </w:rPr>
              <w:t>55 Anderson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4322BA" w:rsidRDefault="00EF099D" w:rsidP="00EF099D">
            <w:pPr>
              <w:rPr>
                <w:sz w:val="18"/>
              </w:rPr>
            </w:pPr>
            <w:r w:rsidRPr="004322BA">
              <w:rPr>
                <w:sz w:val="18"/>
              </w:rPr>
              <w:t>Fortitude Valley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Pr="00F2329B" w:rsidRDefault="00EF099D" w:rsidP="00EF099D">
            <w:pPr>
              <w:jc w:val="left"/>
              <w:rPr>
                <w:rFonts w:eastAsiaTheme="minorHAnsi" w:cs="Arial"/>
                <w:sz w:val="18"/>
                <w:szCs w:val="18"/>
              </w:rPr>
            </w:pPr>
            <w:r>
              <w:rPr>
                <w:rFonts w:eastAsiaTheme="minorHAnsi" w:cs="Arial"/>
                <w:sz w:val="18"/>
                <w:szCs w:val="18"/>
              </w:rPr>
              <w:t>OM-008.1 (Map tile 36)</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AE0DE2" w:rsidRDefault="00EF099D" w:rsidP="00EF099D">
            <w:pPr>
              <w:tabs>
                <w:tab w:val="center" w:pos="971"/>
              </w:tabs>
              <w:jc w:val="left"/>
              <w:rPr>
                <w:rFonts w:cs="Arial"/>
                <w:sz w:val="18"/>
                <w:szCs w:val="18"/>
              </w:rPr>
            </w:pPr>
            <w:r w:rsidRPr="00AE0DE2">
              <w:rPr>
                <w:rFonts w:cs="Arial"/>
                <w:sz w:val="18"/>
                <w:szCs w:val="18"/>
              </w:rPr>
              <w:t>Lot 2 on RP54875</w:t>
            </w:r>
          </w:p>
          <w:p w:rsidR="00EF099D" w:rsidRDefault="00EF099D" w:rsidP="00EF099D">
            <w:pPr>
              <w:tabs>
                <w:tab w:val="center" w:pos="971"/>
              </w:tabs>
              <w:jc w:val="left"/>
              <w:rPr>
                <w:rFonts w:cs="Arial"/>
                <w:sz w:val="18"/>
                <w:szCs w:val="18"/>
              </w:rPr>
            </w:pPr>
            <w:r w:rsidRPr="00AE0DE2">
              <w:rPr>
                <w:rFonts w:cs="Arial"/>
                <w:sz w:val="18"/>
                <w:szCs w:val="18"/>
              </w:rPr>
              <w:t>Lot 5 on RP54875</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AE0DE2" w:rsidRDefault="00EF099D" w:rsidP="00EF099D">
            <w:pPr>
              <w:jc w:val="left"/>
              <w:rPr>
                <w:rFonts w:cs="Arial"/>
                <w:sz w:val="18"/>
                <w:szCs w:val="18"/>
              </w:rPr>
            </w:pPr>
            <w:r w:rsidRPr="00AE0DE2">
              <w:rPr>
                <w:rFonts w:cs="Arial"/>
                <w:sz w:val="18"/>
                <w:szCs w:val="18"/>
              </w:rPr>
              <w:t>678 Logan Road</w:t>
            </w:r>
          </w:p>
          <w:p w:rsidR="00EF099D" w:rsidRDefault="00EF099D" w:rsidP="00EF099D">
            <w:pPr>
              <w:jc w:val="left"/>
              <w:rPr>
                <w:rFonts w:cs="Arial"/>
                <w:sz w:val="18"/>
                <w:szCs w:val="18"/>
              </w:rPr>
            </w:pPr>
            <w:r w:rsidRPr="00AE0DE2">
              <w:rPr>
                <w:rFonts w:cs="Arial"/>
                <w:sz w:val="18"/>
                <w:szCs w:val="18"/>
              </w:rPr>
              <w:t>10 Donaldson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sidRPr="004322BA">
              <w:rPr>
                <w:rFonts w:eastAsiaTheme="minorHAnsi" w:cs="Arial"/>
                <w:sz w:val="18"/>
                <w:szCs w:val="18"/>
              </w:rPr>
              <w:t>Greenslopes</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6A64DB" w:rsidRDefault="00EF099D" w:rsidP="00EF099D">
            <w:pPr>
              <w:tabs>
                <w:tab w:val="center" w:pos="971"/>
              </w:tabs>
              <w:jc w:val="left"/>
              <w:rPr>
                <w:rFonts w:cs="Arial"/>
                <w:sz w:val="18"/>
                <w:szCs w:val="18"/>
              </w:rPr>
            </w:pPr>
            <w:r w:rsidRPr="006A64DB">
              <w:rPr>
                <w:rFonts w:cs="Arial"/>
                <w:sz w:val="18"/>
                <w:szCs w:val="18"/>
              </w:rPr>
              <w:t>Lot 133 on RP25044</w:t>
            </w:r>
          </w:p>
          <w:p w:rsidR="00EF099D" w:rsidRPr="006A64DB" w:rsidRDefault="00EF099D" w:rsidP="00EF099D">
            <w:pPr>
              <w:tabs>
                <w:tab w:val="center" w:pos="971"/>
              </w:tabs>
              <w:jc w:val="left"/>
              <w:rPr>
                <w:rFonts w:cs="Arial"/>
                <w:sz w:val="18"/>
                <w:szCs w:val="18"/>
              </w:rPr>
            </w:pPr>
            <w:r w:rsidRPr="006A64DB">
              <w:rPr>
                <w:rFonts w:cs="Arial"/>
                <w:sz w:val="18"/>
                <w:szCs w:val="18"/>
              </w:rPr>
              <w:t>Lot 11 on SP110264</w:t>
            </w:r>
          </w:p>
          <w:p w:rsidR="00EF099D" w:rsidRPr="006A64DB" w:rsidRDefault="00EF099D" w:rsidP="00EF099D">
            <w:pPr>
              <w:tabs>
                <w:tab w:val="center" w:pos="971"/>
              </w:tabs>
              <w:jc w:val="left"/>
              <w:rPr>
                <w:rFonts w:cs="Arial"/>
                <w:sz w:val="18"/>
                <w:szCs w:val="18"/>
              </w:rPr>
            </w:pPr>
            <w:r w:rsidRPr="006A64DB">
              <w:rPr>
                <w:rFonts w:cs="Arial"/>
                <w:sz w:val="18"/>
                <w:szCs w:val="18"/>
              </w:rPr>
              <w:t>Lot 12 on SP110264</w:t>
            </w:r>
          </w:p>
          <w:p w:rsidR="00EF099D" w:rsidRPr="006A64DB" w:rsidRDefault="00EF099D" w:rsidP="00EF099D">
            <w:pPr>
              <w:tabs>
                <w:tab w:val="center" w:pos="971"/>
              </w:tabs>
              <w:jc w:val="left"/>
              <w:rPr>
                <w:rFonts w:cs="Arial"/>
                <w:sz w:val="18"/>
                <w:szCs w:val="18"/>
              </w:rPr>
            </w:pPr>
            <w:r w:rsidRPr="006A64DB">
              <w:rPr>
                <w:rFonts w:cs="Arial"/>
                <w:sz w:val="18"/>
                <w:szCs w:val="18"/>
              </w:rPr>
              <w:t>Lots 1-6 and common property on SP107269</w:t>
            </w:r>
          </w:p>
          <w:p w:rsidR="00EF099D" w:rsidRDefault="00EF099D" w:rsidP="00EF099D">
            <w:pPr>
              <w:tabs>
                <w:tab w:val="center" w:pos="971"/>
              </w:tabs>
              <w:jc w:val="left"/>
              <w:rPr>
                <w:rFonts w:cs="Arial"/>
                <w:sz w:val="18"/>
                <w:szCs w:val="18"/>
              </w:rPr>
            </w:pPr>
            <w:r w:rsidRPr="006A64DB">
              <w:rPr>
                <w:rFonts w:cs="Arial"/>
                <w:sz w:val="18"/>
                <w:szCs w:val="18"/>
              </w:rPr>
              <w:t>Lot 137 on RP25044</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007070" w:rsidRDefault="00EF099D" w:rsidP="00EF099D">
            <w:pPr>
              <w:jc w:val="left"/>
              <w:rPr>
                <w:rFonts w:cs="Arial"/>
                <w:sz w:val="18"/>
                <w:szCs w:val="18"/>
              </w:rPr>
            </w:pPr>
            <w:r w:rsidRPr="00007070">
              <w:rPr>
                <w:rFonts w:cs="Arial"/>
                <w:sz w:val="18"/>
                <w:szCs w:val="18"/>
              </w:rPr>
              <w:t>3 Sixth Avenue</w:t>
            </w:r>
          </w:p>
          <w:p w:rsidR="00EF099D" w:rsidRPr="00007070" w:rsidRDefault="00EF099D" w:rsidP="00EF099D">
            <w:pPr>
              <w:jc w:val="left"/>
              <w:rPr>
                <w:rFonts w:cs="Arial"/>
                <w:sz w:val="18"/>
                <w:szCs w:val="18"/>
              </w:rPr>
            </w:pPr>
            <w:r w:rsidRPr="00007070">
              <w:rPr>
                <w:rFonts w:cs="Arial"/>
                <w:sz w:val="18"/>
                <w:szCs w:val="18"/>
              </w:rPr>
              <w:t>4 Fifth Avenue</w:t>
            </w:r>
          </w:p>
          <w:p w:rsidR="00EF099D" w:rsidRPr="00007070" w:rsidRDefault="00EF099D" w:rsidP="00EF099D">
            <w:pPr>
              <w:jc w:val="left"/>
              <w:rPr>
                <w:rFonts w:cs="Arial"/>
                <w:sz w:val="18"/>
                <w:szCs w:val="18"/>
              </w:rPr>
            </w:pPr>
            <w:r w:rsidRPr="00007070">
              <w:rPr>
                <w:rFonts w:cs="Arial"/>
                <w:sz w:val="18"/>
                <w:szCs w:val="18"/>
              </w:rPr>
              <w:t>6 Fifth Avenue</w:t>
            </w:r>
          </w:p>
          <w:p w:rsidR="00EF099D" w:rsidRPr="00007070" w:rsidRDefault="00EF099D" w:rsidP="00EF099D">
            <w:pPr>
              <w:jc w:val="left"/>
              <w:rPr>
                <w:rFonts w:cs="Arial"/>
                <w:sz w:val="18"/>
                <w:szCs w:val="18"/>
              </w:rPr>
            </w:pPr>
            <w:r w:rsidRPr="00007070">
              <w:rPr>
                <w:rFonts w:cs="Arial"/>
                <w:sz w:val="18"/>
                <w:szCs w:val="18"/>
              </w:rPr>
              <w:t>10 Fifth Avenue</w:t>
            </w:r>
          </w:p>
          <w:p w:rsidR="00EF099D" w:rsidRDefault="00EF099D" w:rsidP="00EF099D">
            <w:pPr>
              <w:jc w:val="left"/>
              <w:rPr>
                <w:rFonts w:cs="Arial"/>
                <w:sz w:val="18"/>
                <w:szCs w:val="18"/>
              </w:rPr>
            </w:pPr>
            <w:r w:rsidRPr="00007070">
              <w:rPr>
                <w:rFonts w:cs="Arial"/>
                <w:sz w:val="18"/>
                <w:szCs w:val="18"/>
              </w:rPr>
              <w:t>11 Sixth Avenue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007070">
              <w:rPr>
                <w:sz w:val="18"/>
              </w:rPr>
              <w:t>Kedron</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sidRPr="00971C00">
              <w:rPr>
                <w:rFonts w:eastAsiaTheme="minorHAnsi" w:cs="Arial"/>
                <w:sz w:val="18"/>
                <w:szCs w:val="18"/>
              </w:rPr>
              <w:t xml:space="preserve">OM-008.1 (Map </w:t>
            </w:r>
            <w:r>
              <w:rPr>
                <w:rFonts w:eastAsiaTheme="minorHAnsi" w:cs="Arial"/>
                <w:sz w:val="18"/>
                <w:szCs w:val="18"/>
              </w:rPr>
              <w:t>t</w:t>
            </w:r>
            <w:r w:rsidRPr="00971C00">
              <w:rPr>
                <w:rFonts w:eastAsiaTheme="minorHAnsi" w:cs="Arial"/>
                <w:sz w:val="18"/>
                <w:szCs w:val="18"/>
              </w:rPr>
              <w: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9C7A13" w:rsidRDefault="00EF099D" w:rsidP="00EF099D">
            <w:pPr>
              <w:jc w:val="left"/>
              <w:rPr>
                <w:rFonts w:cs="Arial"/>
                <w:sz w:val="18"/>
                <w:szCs w:val="18"/>
              </w:rPr>
            </w:pPr>
            <w:r w:rsidRPr="009C7A13">
              <w:rPr>
                <w:rFonts w:cs="Arial"/>
                <w:sz w:val="18"/>
                <w:szCs w:val="18"/>
              </w:rPr>
              <w:t>Lot 2 on RP54426</w:t>
            </w:r>
          </w:p>
          <w:p w:rsidR="00EF099D" w:rsidRDefault="00EF099D" w:rsidP="00EF099D">
            <w:pPr>
              <w:jc w:val="left"/>
              <w:rPr>
                <w:rFonts w:cs="Arial"/>
                <w:sz w:val="18"/>
                <w:szCs w:val="18"/>
              </w:rPr>
            </w:pPr>
            <w:r w:rsidRPr="009C7A13">
              <w:rPr>
                <w:rFonts w:cs="Arial"/>
                <w:sz w:val="18"/>
                <w:szCs w:val="18"/>
              </w:rPr>
              <w:t>Lot 1 on RP55628</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007070" w:rsidRDefault="00EF099D" w:rsidP="00EF099D">
            <w:pPr>
              <w:jc w:val="left"/>
              <w:rPr>
                <w:rFonts w:cs="Arial"/>
                <w:sz w:val="18"/>
                <w:szCs w:val="18"/>
              </w:rPr>
            </w:pPr>
            <w:r w:rsidRPr="00007070">
              <w:rPr>
                <w:rFonts w:cs="Arial"/>
                <w:sz w:val="18"/>
                <w:szCs w:val="18"/>
              </w:rPr>
              <w:t>107 Beaudesert Road</w:t>
            </w:r>
          </w:p>
          <w:p w:rsidR="00EF099D" w:rsidRDefault="00EF099D" w:rsidP="00EF099D">
            <w:pPr>
              <w:jc w:val="left"/>
              <w:rPr>
                <w:rFonts w:cs="Arial"/>
                <w:sz w:val="18"/>
                <w:szCs w:val="18"/>
              </w:rPr>
            </w:pPr>
            <w:r w:rsidRPr="00007070">
              <w:rPr>
                <w:rFonts w:cs="Arial"/>
                <w:sz w:val="18"/>
                <w:szCs w:val="18"/>
              </w:rPr>
              <w:t>78 Durack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007070">
              <w:rPr>
                <w:sz w:val="18"/>
              </w:rPr>
              <w:t>Moorooka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6A64DB" w:rsidRDefault="00EF099D" w:rsidP="00EF099D">
            <w:pPr>
              <w:tabs>
                <w:tab w:val="center" w:pos="971"/>
              </w:tabs>
              <w:jc w:val="left"/>
              <w:rPr>
                <w:rFonts w:cs="Arial"/>
                <w:sz w:val="18"/>
                <w:szCs w:val="18"/>
              </w:rPr>
            </w:pPr>
            <w:r w:rsidRPr="006A64DB">
              <w:rPr>
                <w:rFonts w:cs="Arial"/>
                <w:sz w:val="18"/>
                <w:szCs w:val="18"/>
              </w:rPr>
              <w:t>Lots 1-8 and common property on SP254210</w:t>
            </w:r>
          </w:p>
          <w:p w:rsidR="00EF099D" w:rsidRPr="006A64DB" w:rsidRDefault="00EF099D" w:rsidP="00EF099D">
            <w:pPr>
              <w:tabs>
                <w:tab w:val="center" w:pos="971"/>
              </w:tabs>
              <w:jc w:val="left"/>
              <w:rPr>
                <w:rFonts w:cs="Arial"/>
                <w:sz w:val="18"/>
                <w:szCs w:val="18"/>
              </w:rPr>
            </w:pPr>
            <w:r w:rsidRPr="006A64DB">
              <w:rPr>
                <w:rFonts w:cs="Arial"/>
                <w:sz w:val="18"/>
                <w:szCs w:val="18"/>
              </w:rPr>
              <w:t>Lots 1-5 and common property on SP128819</w:t>
            </w:r>
          </w:p>
          <w:p w:rsidR="00EF099D" w:rsidRDefault="00EF099D" w:rsidP="00EF099D">
            <w:pPr>
              <w:tabs>
                <w:tab w:val="center" w:pos="971"/>
              </w:tabs>
              <w:jc w:val="left"/>
              <w:rPr>
                <w:rFonts w:cs="Arial"/>
                <w:sz w:val="18"/>
                <w:szCs w:val="18"/>
              </w:rPr>
            </w:pPr>
            <w:r w:rsidRPr="006A64DB">
              <w:rPr>
                <w:rFonts w:cs="Arial"/>
                <w:sz w:val="18"/>
                <w:szCs w:val="18"/>
              </w:rPr>
              <w:t>Lot 1 on RP868911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6A64DB" w:rsidRDefault="00EF099D" w:rsidP="00EF099D">
            <w:pPr>
              <w:jc w:val="left"/>
              <w:rPr>
                <w:rFonts w:cs="Arial"/>
                <w:sz w:val="18"/>
                <w:szCs w:val="18"/>
              </w:rPr>
            </w:pPr>
            <w:r w:rsidRPr="006A64DB">
              <w:rPr>
                <w:rFonts w:cs="Arial"/>
                <w:sz w:val="18"/>
                <w:szCs w:val="18"/>
              </w:rPr>
              <w:t>19 Mayfield Road</w:t>
            </w:r>
          </w:p>
          <w:p w:rsidR="00EF099D" w:rsidRPr="006A64DB" w:rsidRDefault="00EF099D" w:rsidP="00EF099D">
            <w:pPr>
              <w:jc w:val="left"/>
              <w:rPr>
                <w:rFonts w:cs="Arial"/>
                <w:sz w:val="18"/>
                <w:szCs w:val="18"/>
              </w:rPr>
            </w:pPr>
            <w:r w:rsidRPr="006A64DB">
              <w:rPr>
                <w:rFonts w:cs="Arial"/>
                <w:sz w:val="18"/>
                <w:szCs w:val="18"/>
              </w:rPr>
              <w:t xml:space="preserve">7 </w:t>
            </w:r>
            <w:proofErr w:type="spellStart"/>
            <w:r w:rsidRPr="006A64DB">
              <w:rPr>
                <w:rFonts w:cs="Arial"/>
                <w:sz w:val="18"/>
                <w:szCs w:val="18"/>
              </w:rPr>
              <w:t>Morshead</w:t>
            </w:r>
            <w:proofErr w:type="spellEnd"/>
            <w:r w:rsidRPr="006A64DB">
              <w:rPr>
                <w:rFonts w:cs="Arial"/>
                <w:sz w:val="18"/>
                <w:szCs w:val="18"/>
              </w:rPr>
              <w:t xml:space="preserve"> Street</w:t>
            </w:r>
          </w:p>
          <w:p w:rsidR="00EF099D" w:rsidRDefault="00EF099D" w:rsidP="00EF099D">
            <w:pPr>
              <w:jc w:val="left"/>
              <w:rPr>
                <w:rFonts w:cs="Arial"/>
                <w:sz w:val="18"/>
                <w:szCs w:val="18"/>
              </w:rPr>
            </w:pPr>
            <w:r w:rsidRPr="006A64DB">
              <w:rPr>
                <w:rFonts w:cs="Arial"/>
                <w:sz w:val="18"/>
                <w:szCs w:val="18"/>
              </w:rPr>
              <w:t>212 Beaudesert Road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5B4FE0">
              <w:rPr>
                <w:sz w:val="18"/>
              </w:rPr>
              <w:t>Moorooka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sidRPr="00E51DDD">
              <w:rPr>
                <w:rFonts w:eastAsiaTheme="minorHAnsi" w:cs="Arial"/>
                <w:sz w:val="18"/>
                <w:szCs w:val="18"/>
              </w:rPr>
              <w:t xml:space="preserve">OM-008.1 (Map </w:t>
            </w:r>
            <w:r>
              <w:rPr>
                <w:rFonts w:eastAsiaTheme="minorHAnsi" w:cs="Arial"/>
                <w:sz w:val="18"/>
                <w:szCs w:val="18"/>
              </w:rPr>
              <w:t>t</w:t>
            </w:r>
            <w:r w:rsidRPr="00E51DDD">
              <w:rPr>
                <w:rFonts w:eastAsiaTheme="minorHAnsi" w:cs="Arial"/>
                <w:sz w:val="18"/>
                <w:szCs w:val="18"/>
              </w:rPr>
              <w:t>ile 32)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tabs>
                <w:tab w:val="center" w:pos="971"/>
              </w:tabs>
              <w:jc w:val="left"/>
              <w:rPr>
                <w:rFonts w:cs="Arial"/>
                <w:sz w:val="18"/>
                <w:szCs w:val="18"/>
              </w:rPr>
            </w:pPr>
            <w:r w:rsidRPr="006A64DB">
              <w:rPr>
                <w:rFonts w:cs="Arial"/>
                <w:sz w:val="18"/>
                <w:szCs w:val="18"/>
              </w:rPr>
              <w:t>Balance of Lot 102 on RP904292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cs="Arial"/>
                <w:sz w:val="18"/>
                <w:szCs w:val="18"/>
              </w:rPr>
            </w:pPr>
            <w:r w:rsidRPr="006A64DB">
              <w:rPr>
                <w:rFonts w:cs="Arial"/>
                <w:sz w:val="18"/>
                <w:szCs w:val="18"/>
              </w:rPr>
              <w:t>Balance of parcel at 0 Unnamed Road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9A438E">
              <w:rPr>
                <w:sz w:val="18"/>
              </w:rPr>
              <w:t>Mount Crosby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Pr>
                <w:rFonts w:eastAsiaTheme="minorHAnsi" w:cs="Arial"/>
                <w:sz w:val="18"/>
                <w:szCs w:val="18"/>
              </w:rPr>
              <w:t>OM-008.1 (Map 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tabs>
                <w:tab w:val="center" w:pos="971"/>
              </w:tabs>
              <w:jc w:val="left"/>
              <w:rPr>
                <w:rFonts w:cs="Arial"/>
                <w:sz w:val="18"/>
                <w:szCs w:val="18"/>
              </w:rPr>
            </w:pPr>
            <w:r w:rsidRPr="006A64DB">
              <w:rPr>
                <w:rFonts w:cs="Arial"/>
                <w:sz w:val="18"/>
                <w:szCs w:val="18"/>
              </w:rPr>
              <w:t>Lot 2 on RP55337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cs="Arial"/>
                <w:sz w:val="18"/>
                <w:szCs w:val="18"/>
              </w:rPr>
            </w:pPr>
            <w:r w:rsidRPr="006A64DB">
              <w:rPr>
                <w:rFonts w:cs="Arial"/>
                <w:sz w:val="18"/>
                <w:szCs w:val="18"/>
              </w:rPr>
              <w:t>3 Oxlade Drive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5B4FE0">
              <w:rPr>
                <w:sz w:val="18"/>
              </w:rPr>
              <w:t>New Farm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Default="00EF099D" w:rsidP="00EF099D">
            <w:pPr>
              <w:jc w:val="left"/>
              <w:rPr>
                <w:rFonts w:eastAsiaTheme="minorHAnsi" w:cs="Arial"/>
                <w:sz w:val="18"/>
                <w:szCs w:val="18"/>
              </w:rPr>
            </w:pPr>
            <w:r>
              <w:rPr>
                <w:rFonts w:eastAsiaTheme="minorHAnsi" w:cs="Arial"/>
                <w:sz w:val="18"/>
                <w:szCs w:val="18"/>
              </w:rPr>
              <w:t>OM-008.1 (Map tile 29)</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6A64DB" w:rsidRDefault="00EF099D" w:rsidP="00EF099D">
            <w:pPr>
              <w:tabs>
                <w:tab w:val="center" w:pos="971"/>
              </w:tabs>
              <w:jc w:val="left"/>
              <w:rPr>
                <w:rFonts w:cs="Arial"/>
                <w:sz w:val="18"/>
                <w:szCs w:val="18"/>
              </w:rPr>
            </w:pPr>
            <w:r w:rsidRPr="006A64DB">
              <w:rPr>
                <w:rFonts w:cs="Arial"/>
                <w:sz w:val="18"/>
                <w:szCs w:val="18"/>
              </w:rPr>
              <w:t>Lot 3 on RP8814</w:t>
            </w:r>
          </w:p>
          <w:p w:rsidR="00EF099D" w:rsidRPr="006A64DB" w:rsidRDefault="00EF099D" w:rsidP="00EF099D">
            <w:pPr>
              <w:tabs>
                <w:tab w:val="center" w:pos="971"/>
              </w:tabs>
              <w:jc w:val="left"/>
              <w:rPr>
                <w:rFonts w:cs="Arial"/>
                <w:sz w:val="18"/>
                <w:szCs w:val="18"/>
              </w:rPr>
            </w:pPr>
            <w:r w:rsidRPr="006A64DB">
              <w:rPr>
                <w:rFonts w:cs="Arial"/>
                <w:sz w:val="18"/>
                <w:szCs w:val="18"/>
              </w:rPr>
              <w:t>Lot 1 on RP58985</w:t>
            </w:r>
          </w:p>
          <w:p w:rsidR="00EF099D" w:rsidRPr="006A64DB" w:rsidRDefault="00EF099D" w:rsidP="00EF099D">
            <w:pPr>
              <w:tabs>
                <w:tab w:val="center" w:pos="971"/>
              </w:tabs>
              <w:jc w:val="left"/>
              <w:rPr>
                <w:rFonts w:cs="Arial"/>
                <w:sz w:val="18"/>
                <w:szCs w:val="18"/>
              </w:rPr>
            </w:pPr>
            <w:r w:rsidRPr="006A64DB">
              <w:rPr>
                <w:rFonts w:cs="Arial"/>
                <w:sz w:val="18"/>
                <w:szCs w:val="18"/>
              </w:rPr>
              <w:t>Lot 2 on RP48016</w:t>
            </w:r>
          </w:p>
          <w:p w:rsidR="00EF099D" w:rsidRPr="006A64DB" w:rsidRDefault="00EF099D" w:rsidP="00EF099D">
            <w:pPr>
              <w:tabs>
                <w:tab w:val="center" w:pos="971"/>
              </w:tabs>
              <w:jc w:val="left"/>
              <w:rPr>
                <w:rFonts w:cs="Arial"/>
                <w:sz w:val="18"/>
                <w:szCs w:val="18"/>
              </w:rPr>
            </w:pPr>
            <w:r w:rsidRPr="006A64DB">
              <w:rPr>
                <w:rFonts w:cs="Arial"/>
                <w:sz w:val="18"/>
                <w:szCs w:val="18"/>
              </w:rPr>
              <w:t>Lot 28 on RP8789</w:t>
            </w:r>
          </w:p>
          <w:p w:rsidR="00EF099D" w:rsidRPr="006A64DB" w:rsidRDefault="00EF099D" w:rsidP="00EF099D">
            <w:pPr>
              <w:tabs>
                <w:tab w:val="center" w:pos="971"/>
              </w:tabs>
              <w:jc w:val="left"/>
              <w:rPr>
                <w:rFonts w:cs="Arial"/>
                <w:sz w:val="18"/>
                <w:szCs w:val="18"/>
              </w:rPr>
            </w:pPr>
            <w:r w:rsidRPr="006A64DB">
              <w:rPr>
                <w:rFonts w:cs="Arial"/>
                <w:sz w:val="18"/>
                <w:szCs w:val="18"/>
              </w:rPr>
              <w:t>Lot 29 on RP8789</w:t>
            </w:r>
          </w:p>
          <w:p w:rsidR="00EF099D" w:rsidRPr="006A64DB" w:rsidRDefault="00EF099D" w:rsidP="00EF099D">
            <w:pPr>
              <w:tabs>
                <w:tab w:val="center" w:pos="971"/>
              </w:tabs>
              <w:jc w:val="left"/>
              <w:rPr>
                <w:rFonts w:cs="Arial"/>
                <w:sz w:val="18"/>
                <w:szCs w:val="18"/>
              </w:rPr>
            </w:pPr>
            <w:r w:rsidRPr="006A64DB">
              <w:rPr>
                <w:rFonts w:cs="Arial"/>
                <w:sz w:val="18"/>
                <w:szCs w:val="18"/>
              </w:rPr>
              <w:t>Lot 30 on RP8789</w:t>
            </w:r>
          </w:p>
          <w:p w:rsidR="00EF099D" w:rsidRDefault="00EF099D" w:rsidP="00EF099D">
            <w:pPr>
              <w:tabs>
                <w:tab w:val="center" w:pos="971"/>
              </w:tabs>
              <w:jc w:val="left"/>
              <w:rPr>
                <w:rFonts w:cs="Arial"/>
                <w:sz w:val="18"/>
                <w:szCs w:val="18"/>
              </w:rPr>
            </w:pPr>
            <w:r w:rsidRPr="006A64DB">
              <w:rPr>
                <w:rFonts w:cs="Arial"/>
                <w:sz w:val="18"/>
                <w:szCs w:val="18"/>
              </w:rPr>
              <w:t>Lots 1-10 and common property on BUP817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6A64DB" w:rsidRDefault="00EF099D" w:rsidP="00EF099D">
            <w:pPr>
              <w:jc w:val="left"/>
              <w:rPr>
                <w:rFonts w:cs="Arial"/>
                <w:sz w:val="18"/>
                <w:szCs w:val="18"/>
              </w:rPr>
            </w:pPr>
            <w:r w:rsidRPr="006A64DB">
              <w:rPr>
                <w:rFonts w:cs="Arial"/>
                <w:sz w:val="18"/>
                <w:szCs w:val="18"/>
              </w:rPr>
              <w:t>596 Lower Bowen Terrace</w:t>
            </w:r>
          </w:p>
          <w:p w:rsidR="00EF099D" w:rsidRPr="006A64DB" w:rsidRDefault="00EF099D" w:rsidP="00EF099D">
            <w:pPr>
              <w:jc w:val="left"/>
              <w:rPr>
                <w:rFonts w:cs="Arial"/>
                <w:sz w:val="18"/>
                <w:szCs w:val="18"/>
              </w:rPr>
            </w:pPr>
            <w:r w:rsidRPr="006A64DB">
              <w:rPr>
                <w:rFonts w:cs="Arial"/>
                <w:sz w:val="18"/>
                <w:szCs w:val="18"/>
              </w:rPr>
              <w:t>600A Lower Bowen Terrace</w:t>
            </w:r>
          </w:p>
          <w:p w:rsidR="00EF099D" w:rsidRPr="006A64DB" w:rsidRDefault="00EF099D" w:rsidP="00EF099D">
            <w:pPr>
              <w:jc w:val="left"/>
              <w:rPr>
                <w:rFonts w:cs="Arial"/>
                <w:sz w:val="18"/>
                <w:szCs w:val="18"/>
              </w:rPr>
            </w:pPr>
            <w:r w:rsidRPr="006A64DB">
              <w:rPr>
                <w:rFonts w:cs="Arial"/>
                <w:sz w:val="18"/>
                <w:szCs w:val="18"/>
              </w:rPr>
              <w:t>602 Lower Bowen Terrace</w:t>
            </w:r>
          </w:p>
          <w:p w:rsidR="00EF099D" w:rsidRPr="006A64DB" w:rsidRDefault="00EF099D" w:rsidP="00EF099D">
            <w:pPr>
              <w:jc w:val="left"/>
              <w:rPr>
                <w:rFonts w:cs="Arial"/>
                <w:sz w:val="18"/>
                <w:szCs w:val="18"/>
              </w:rPr>
            </w:pPr>
            <w:r w:rsidRPr="006A64DB">
              <w:rPr>
                <w:rFonts w:cs="Arial"/>
                <w:sz w:val="18"/>
                <w:szCs w:val="18"/>
              </w:rPr>
              <w:t xml:space="preserve">981 Brunswick Street </w:t>
            </w:r>
          </w:p>
          <w:p w:rsidR="00EF099D" w:rsidRPr="006A64DB" w:rsidRDefault="00EF099D" w:rsidP="00EF099D">
            <w:pPr>
              <w:jc w:val="left"/>
              <w:rPr>
                <w:rFonts w:cs="Arial"/>
                <w:sz w:val="18"/>
                <w:szCs w:val="18"/>
              </w:rPr>
            </w:pPr>
            <w:r w:rsidRPr="006A64DB">
              <w:rPr>
                <w:rFonts w:cs="Arial"/>
                <w:sz w:val="18"/>
                <w:szCs w:val="18"/>
              </w:rPr>
              <w:t>983 Brunswick Street</w:t>
            </w:r>
          </w:p>
          <w:p w:rsidR="00EF099D" w:rsidRPr="006A64DB" w:rsidRDefault="00EF099D" w:rsidP="00EF099D">
            <w:pPr>
              <w:jc w:val="left"/>
              <w:rPr>
                <w:rFonts w:cs="Arial"/>
                <w:sz w:val="18"/>
                <w:szCs w:val="18"/>
              </w:rPr>
            </w:pPr>
            <w:r w:rsidRPr="006A64DB">
              <w:rPr>
                <w:rFonts w:cs="Arial"/>
                <w:sz w:val="18"/>
                <w:szCs w:val="18"/>
              </w:rPr>
              <w:t>985 Brunswick Street</w:t>
            </w:r>
          </w:p>
          <w:p w:rsidR="00EF099D" w:rsidRDefault="00EF099D" w:rsidP="00EF099D">
            <w:pPr>
              <w:jc w:val="left"/>
              <w:rPr>
                <w:rFonts w:cs="Arial"/>
                <w:sz w:val="18"/>
                <w:szCs w:val="18"/>
              </w:rPr>
            </w:pPr>
            <w:r w:rsidRPr="006A64DB">
              <w:rPr>
                <w:rFonts w:cs="Arial"/>
                <w:sz w:val="18"/>
                <w:szCs w:val="18"/>
              </w:rPr>
              <w:t xml:space="preserve">15 </w:t>
            </w:r>
            <w:proofErr w:type="spellStart"/>
            <w:r w:rsidRPr="006A64DB">
              <w:rPr>
                <w:rFonts w:cs="Arial"/>
                <w:sz w:val="18"/>
                <w:szCs w:val="18"/>
              </w:rPr>
              <w:t>Elystan</w:t>
            </w:r>
            <w:proofErr w:type="spellEnd"/>
            <w:r w:rsidRPr="006A64DB">
              <w:rPr>
                <w:rFonts w:cs="Arial"/>
                <w:sz w:val="18"/>
                <w:szCs w:val="18"/>
              </w:rPr>
              <w:t xml:space="preserve"> Road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6A64DB" w:rsidRDefault="00EF099D" w:rsidP="00EF099D">
            <w:pPr>
              <w:rPr>
                <w:sz w:val="18"/>
                <w:szCs w:val="18"/>
              </w:rPr>
            </w:pPr>
            <w:r w:rsidRPr="006A64DB">
              <w:rPr>
                <w:rFonts w:cs="Arial"/>
                <w:sz w:val="18"/>
                <w:szCs w:val="18"/>
              </w:rPr>
              <w:t>New Farm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EF099D"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rFonts w:cs="Arial"/>
                <w:color w:val="000000"/>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EF099D" w:rsidRPr="00AE0DE2" w:rsidRDefault="00EF099D" w:rsidP="00EF099D">
            <w:pPr>
              <w:tabs>
                <w:tab w:val="center" w:pos="971"/>
              </w:tabs>
              <w:jc w:val="left"/>
              <w:rPr>
                <w:rFonts w:cs="Arial"/>
                <w:sz w:val="18"/>
                <w:szCs w:val="18"/>
              </w:rPr>
            </w:pPr>
            <w:r w:rsidRPr="00AE0DE2">
              <w:rPr>
                <w:rFonts w:cs="Arial"/>
                <w:sz w:val="18"/>
                <w:szCs w:val="18"/>
              </w:rPr>
              <w:t>Lot 6 on RP8613</w:t>
            </w:r>
          </w:p>
          <w:p w:rsidR="00EF099D" w:rsidRPr="00AE0DE2" w:rsidRDefault="00EF099D" w:rsidP="00EF099D">
            <w:pPr>
              <w:tabs>
                <w:tab w:val="center" w:pos="971"/>
              </w:tabs>
              <w:jc w:val="left"/>
              <w:rPr>
                <w:rFonts w:cs="Arial"/>
                <w:sz w:val="18"/>
                <w:szCs w:val="18"/>
              </w:rPr>
            </w:pPr>
            <w:r w:rsidRPr="00AE0DE2">
              <w:rPr>
                <w:rFonts w:cs="Arial"/>
                <w:sz w:val="18"/>
                <w:szCs w:val="18"/>
              </w:rPr>
              <w:t>Lot 1 on RP8626</w:t>
            </w:r>
          </w:p>
          <w:p w:rsidR="00EF099D" w:rsidRPr="00AE0DE2" w:rsidRDefault="00EF099D" w:rsidP="00EF099D">
            <w:pPr>
              <w:tabs>
                <w:tab w:val="center" w:pos="971"/>
              </w:tabs>
              <w:jc w:val="left"/>
              <w:rPr>
                <w:rFonts w:cs="Arial"/>
                <w:sz w:val="18"/>
                <w:szCs w:val="18"/>
              </w:rPr>
            </w:pPr>
            <w:r w:rsidRPr="00AE0DE2">
              <w:rPr>
                <w:rFonts w:cs="Arial"/>
                <w:sz w:val="18"/>
                <w:szCs w:val="18"/>
              </w:rPr>
              <w:t>Lot 2 on RP40261</w:t>
            </w:r>
          </w:p>
          <w:p w:rsidR="00EF099D" w:rsidRDefault="00EF099D" w:rsidP="00EF099D">
            <w:pPr>
              <w:tabs>
                <w:tab w:val="center" w:pos="971"/>
              </w:tabs>
              <w:jc w:val="left"/>
              <w:rPr>
                <w:rFonts w:cs="Arial"/>
                <w:sz w:val="18"/>
                <w:szCs w:val="18"/>
              </w:rPr>
            </w:pPr>
            <w:r w:rsidRPr="00AE0DE2">
              <w:rPr>
                <w:rFonts w:cs="Arial"/>
                <w:sz w:val="18"/>
                <w:szCs w:val="18"/>
              </w:rPr>
              <w:t>Lot 3 on RP40261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EF099D" w:rsidRPr="00AE0DE2" w:rsidRDefault="00EF099D" w:rsidP="00EF099D">
            <w:pPr>
              <w:jc w:val="left"/>
              <w:rPr>
                <w:rFonts w:cs="Arial"/>
                <w:sz w:val="18"/>
                <w:szCs w:val="18"/>
              </w:rPr>
            </w:pPr>
            <w:r w:rsidRPr="00AE0DE2">
              <w:rPr>
                <w:rFonts w:cs="Arial"/>
                <w:sz w:val="18"/>
                <w:szCs w:val="18"/>
              </w:rPr>
              <w:t>611 Brunswick Street</w:t>
            </w:r>
          </w:p>
          <w:p w:rsidR="00EF099D" w:rsidRPr="00AE0DE2" w:rsidRDefault="00EF099D" w:rsidP="00EF099D">
            <w:pPr>
              <w:jc w:val="left"/>
              <w:rPr>
                <w:rFonts w:cs="Arial"/>
                <w:sz w:val="18"/>
                <w:szCs w:val="18"/>
              </w:rPr>
            </w:pPr>
            <w:r w:rsidRPr="00AE0DE2">
              <w:rPr>
                <w:rFonts w:cs="Arial"/>
                <w:sz w:val="18"/>
                <w:szCs w:val="18"/>
              </w:rPr>
              <w:t>619 Brunswick Street</w:t>
            </w:r>
          </w:p>
          <w:p w:rsidR="00EF099D" w:rsidRPr="00AE0DE2" w:rsidRDefault="00EF099D" w:rsidP="00EF099D">
            <w:pPr>
              <w:jc w:val="left"/>
              <w:rPr>
                <w:rFonts w:cs="Arial"/>
                <w:sz w:val="18"/>
                <w:szCs w:val="18"/>
              </w:rPr>
            </w:pPr>
            <w:r w:rsidRPr="00AE0DE2">
              <w:rPr>
                <w:rFonts w:cs="Arial"/>
                <w:sz w:val="18"/>
                <w:szCs w:val="18"/>
              </w:rPr>
              <w:t>625 Brunswick Street</w:t>
            </w:r>
          </w:p>
          <w:p w:rsidR="00EF099D" w:rsidRDefault="00EF099D" w:rsidP="00EF099D">
            <w:pPr>
              <w:jc w:val="left"/>
              <w:rPr>
                <w:rFonts w:cs="Arial"/>
                <w:sz w:val="18"/>
                <w:szCs w:val="18"/>
              </w:rPr>
            </w:pPr>
            <w:r w:rsidRPr="00AE0DE2">
              <w:rPr>
                <w:rFonts w:cs="Arial"/>
                <w:sz w:val="18"/>
                <w:szCs w:val="18"/>
              </w:rPr>
              <w:t>629 Brunswick Street</w:t>
            </w:r>
            <w:r>
              <w:rPr>
                <w:rFonts w:cs="Arial"/>
                <w:sz w:val="18"/>
                <w:szCs w:val="18"/>
              </w:rPr>
              <w:t xml:space="preserve"> </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EF099D" w:rsidRPr="007D5625" w:rsidRDefault="00EF099D" w:rsidP="00EF099D">
            <w:pPr>
              <w:jc w:val="left"/>
              <w:rPr>
                <w:sz w:val="18"/>
              </w:rPr>
            </w:pPr>
            <w:r w:rsidRPr="004322BA">
              <w:rPr>
                <w:sz w:val="18"/>
              </w:rPr>
              <w:t>New Farm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EF099D" w:rsidRPr="00FC38CE" w:rsidRDefault="00EF099D" w:rsidP="00EF099D">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971C00" w:rsidRDefault="000D01CE" w:rsidP="000D01CE">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9C7A13" w:rsidRDefault="000D01CE" w:rsidP="000D01CE">
            <w:pPr>
              <w:jc w:val="left"/>
              <w:rPr>
                <w:rFonts w:cs="Arial"/>
                <w:sz w:val="18"/>
                <w:szCs w:val="18"/>
              </w:rPr>
            </w:pPr>
            <w:r w:rsidRPr="00033B64">
              <w:rPr>
                <w:rFonts w:cs="Arial"/>
                <w:sz w:val="18"/>
                <w:szCs w:val="18"/>
              </w:rPr>
              <w:t>Lots 1-8 and common property on SP209157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33B64">
              <w:rPr>
                <w:rFonts w:cs="Arial"/>
                <w:sz w:val="18"/>
                <w:szCs w:val="18"/>
              </w:rPr>
              <w:t>91 Moray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sz w:val="18"/>
              </w:rPr>
            </w:pPr>
            <w:r>
              <w:rPr>
                <w:sz w:val="18"/>
              </w:rPr>
              <w:t>New Farm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tabs>
                <w:tab w:val="center" w:pos="971"/>
              </w:tabs>
              <w:jc w:val="left"/>
              <w:rPr>
                <w:rFonts w:cs="Arial"/>
                <w:sz w:val="18"/>
                <w:szCs w:val="18"/>
              </w:rPr>
            </w:pPr>
            <w:r w:rsidRPr="00823442">
              <w:rPr>
                <w:rFonts w:cs="Arial"/>
                <w:sz w:val="18"/>
                <w:szCs w:val="18"/>
              </w:rPr>
              <w:t>Lot 2 on SP219743</w:t>
            </w:r>
          </w:p>
          <w:p w:rsidR="000D01CE" w:rsidRPr="00823442" w:rsidRDefault="000D01CE" w:rsidP="000D01CE">
            <w:pPr>
              <w:tabs>
                <w:tab w:val="center" w:pos="971"/>
              </w:tabs>
              <w:jc w:val="left"/>
              <w:rPr>
                <w:rFonts w:cs="Arial"/>
                <w:sz w:val="18"/>
                <w:szCs w:val="18"/>
              </w:rPr>
            </w:pPr>
            <w:r w:rsidRPr="00823442">
              <w:rPr>
                <w:rFonts w:cs="Arial"/>
                <w:sz w:val="18"/>
                <w:szCs w:val="18"/>
              </w:rPr>
              <w:t>Lot 1 on SP219743</w:t>
            </w:r>
          </w:p>
          <w:p w:rsidR="000D01CE" w:rsidRDefault="000D01CE" w:rsidP="000D01CE">
            <w:pPr>
              <w:tabs>
                <w:tab w:val="center" w:pos="971"/>
              </w:tabs>
              <w:jc w:val="left"/>
              <w:rPr>
                <w:rFonts w:cs="Arial"/>
                <w:sz w:val="18"/>
                <w:szCs w:val="18"/>
              </w:rPr>
            </w:pPr>
            <w:r w:rsidRPr="00823442">
              <w:rPr>
                <w:rFonts w:cs="Arial"/>
                <w:sz w:val="18"/>
                <w:szCs w:val="18"/>
              </w:rPr>
              <w:t>Lot 50 on RP209802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jc w:val="left"/>
              <w:rPr>
                <w:rFonts w:cs="Arial"/>
                <w:sz w:val="18"/>
                <w:szCs w:val="18"/>
              </w:rPr>
            </w:pPr>
            <w:r w:rsidRPr="00823442">
              <w:rPr>
                <w:rFonts w:cs="Arial"/>
                <w:sz w:val="18"/>
                <w:szCs w:val="18"/>
              </w:rPr>
              <w:t>64A Enoggera Road</w:t>
            </w:r>
          </w:p>
          <w:p w:rsidR="000D01CE" w:rsidRPr="00823442" w:rsidRDefault="000D01CE" w:rsidP="000D01CE">
            <w:pPr>
              <w:jc w:val="left"/>
              <w:rPr>
                <w:rFonts w:cs="Arial"/>
                <w:sz w:val="18"/>
                <w:szCs w:val="18"/>
              </w:rPr>
            </w:pPr>
            <w:r w:rsidRPr="00823442">
              <w:rPr>
                <w:rFonts w:cs="Arial"/>
                <w:sz w:val="18"/>
                <w:szCs w:val="18"/>
              </w:rPr>
              <w:t>64 Enoggera Road</w:t>
            </w:r>
          </w:p>
          <w:p w:rsidR="000D01CE" w:rsidRDefault="000D01CE" w:rsidP="000D01CE">
            <w:pPr>
              <w:jc w:val="left"/>
              <w:rPr>
                <w:rFonts w:cs="Arial"/>
                <w:sz w:val="18"/>
                <w:szCs w:val="18"/>
              </w:rPr>
            </w:pPr>
            <w:r w:rsidRPr="00823442">
              <w:rPr>
                <w:rFonts w:cs="Arial"/>
                <w:sz w:val="18"/>
                <w:szCs w:val="18"/>
              </w:rPr>
              <w:t>56 Enoggera Road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E51DDD">
              <w:rPr>
                <w:sz w:val="18"/>
              </w:rPr>
              <w:t>Newmarket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tiles 20 and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tabs>
                <w:tab w:val="center" w:pos="971"/>
              </w:tabs>
              <w:jc w:val="left"/>
              <w:rPr>
                <w:rFonts w:cs="Arial"/>
                <w:sz w:val="18"/>
                <w:szCs w:val="18"/>
              </w:rPr>
            </w:pPr>
            <w:r w:rsidRPr="00007070">
              <w:rPr>
                <w:rFonts w:cs="Arial"/>
                <w:sz w:val="18"/>
                <w:szCs w:val="18"/>
              </w:rPr>
              <w:t>Lot 6 on RP10705</w:t>
            </w:r>
          </w:p>
          <w:p w:rsidR="000D01CE" w:rsidRPr="00007070" w:rsidRDefault="000D01CE" w:rsidP="000D01CE">
            <w:pPr>
              <w:tabs>
                <w:tab w:val="center" w:pos="971"/>
              </w:tabs>
              <w:jc w:val="left"/>
              <w:rPr>
                <w:rFonts w:cs="Arial"/>
                <w:sz w:val="18"/>
                <w:szCs w:val="18"/>
              </w:rPr>
            </w:pPr>
            <w:r w:rsidRPr="00007070">
              <w:rPr>
                <w:rFonts w:cs="Arial"/>
                <w:sz w:val="18"/>
                <w:szCs w:val="18"/>
              </w:rPr>
              <w:t>Lot 2 on RP99989</w:t>
            </w:r>
          </w:p>
          <w:p w:rsidR="000D01CE" w:rsidRDefault="000D01CE" w:rsidP="000D01CE">
            <w:pPr>
              <w:tabs>
                <w:tab w:val="center" w:pos="971"/>
              </w:tabs>
              <w:jc w:val="left"/>
              <w:rPr>
                <w:rFonts w:cs="Arial"/>
                <w:sz w:val="18"/>
                <w:szCs w:val="18"/>
              </w:rPr>
            </w:pPr>
            <w:r w:rsidRPr="00007070">
              <w:rPr>
                <w:rFonts w:cs="Arial"/>
                <w:sz w:val="18"/>
                <w:szCs w:val="18"/>
              </w:rPr>
              <w:t>Lot 2 on RP58497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07070">
              <w:rPr>
                <w:rFonts w:cs="Arial"/>
                <w:sz w:val="18"/>
                <w:szCs w:val="18"/>
              </w:rPr>
              <w:t>28 Lower Clifton Terrace</w:t>
            </w:r>
          </w:p>
          <w:p w:rsidR="000D01CE" w:rsidRPr="00007070" w:rsidRDefault="000D01CE" w:rsidP="000D01CE">
            <w:pPr>
              <w:jc w:val="left"/>
              <w:rPr>
                <w:rFonts w:cs="Arial"/>
                <w:sz w:val="18"/>
                <w:szCs w:val="18"/>
              </w:rPr>
            </w:pPr>
            <w:r w:rsidRPr="00007070">
              <w:rPr>
                <w:rFonts w:cs="Arial"/>
                <w:sz w:val="18"/>
                <w:szCs w:val="18"/>
              </w:rPr>
              <w:t>21 Upper Clifton Terrace</w:t>
            </w:r>
          </w:p>
          <w:p w:rsidR="000D01CE" w:rsidRDefault="000D01CE" w:rsidP="000D01CE">
            <w:pPr>
              <w:jc w:val="left"/>
              <w:rPr>
                <w:rFonts w:cs="Arial"/>
                <w:sz w:val="18"/>
                <w:szCs w:val="18"/>
              </w:rPr>
            </w:pPr>
            <w:r w:rsidRPr="00007070">
              <w:rPr>
                <w:rFonts w:cs="Arial"/>
                <w:sz w:val="18"/>
                <w:szCs w:val="18"/>
              </w:rPr>
              <w:t>27 Upper Clifton Terrace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07070">
              <w:rPr>
                <w:sz w:val="18"/>
              </w:rPr>
              <w:t>Red Hill</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42)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6A64DB">
              <w:rPr>
                <w:rFonts w:cs="Arial"/>
                <w:sz w:val="18"/>
                <w:szCs w:val="18"/>
              </w:rPr>
              <w:t>Balance of Lot 168 on RP86573</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sidRPr="006A64DB">
              <w:rPr>
                <w:rFonts w:cs="Arial"/>
                <w:sz w:val="18"/>
                <w:szCs w:val="18"/>
              </w:rPr>
              <w:t xml:space="preserve">Balance of 48 </w:t>
            </w:r>
            <w:proofErr w:type="spellStart"/>
            <w:r w:rsidRPr="006A64DB">
              <w:rPr>
                <w:rFonts w:cs="Arial"/>
                <w:sz w:val="18"/>
                <w:szCs w:val="18"/>
              </w:rPr>
              <w:t>Bandara</w:t>
            </w:r>
            <w:proofErr w:type="spellEnd"/>
            <w:r w:rsidRPr="006A64DB">
              <w:rPr>
                <w:rFonts w:cs="Arial"/>
                <w:sz w:val="18"/>
                <w:szCs w:val="18"/>
              </w:rPr>
              <w:t xml:space="preserv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E51DDD">
              <w:rPr>
                <w:sz w:val="18"/>
              </w:rPr>
              <w:t>Richlands</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sidRPr="005B4FE0">
              <w:rPr>
                <w:rFonts w:eastAsiaTheme="minorHAnsi" w:cs="Arial"/>
                <w:sz w:val="18"/>
                <w:szCs w:val="18"/>
              </w:rPr>
              <w:t xml:space="preserve">OM-008.1 (Map </w:t>
            </w:r>
            <w:r>
              <w:rPr>
                <w:rFonts w:eastAsiaTheme="minorHAnsi" w:cs="Arial"/>
                <w:sz w:val="18"/>
                <w:szCs w:val="18"/>
              </w:rPr>
              <w:t>t</w:t>
            </w:r>
            <w:r w:rsidRPr="005B4FE0">
              <w:rPr>
                <w:rFonts w:eastAsiaTheme="minorHAnsi" w:cs="Arial"/>
                <w:sz w:val="18"/>
                <w:szCs w:val="18"/>
              </w:rPr>
              <w:t>ile 6)</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6A64DB">
              <w:rPr>
                <w:rFonts w:cs="Arial"/>
                <w:sz w:val="18"/>
                <w:szCs w:val="18"/>
              </w:rPr>
              <w:t>Lot 10 SP105147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sidRPr="006A64DB">
              <w:rPr>
                <w:rFonts w:cs="Arial"/>
                <w:sz w:val="18"/>
                <w:szCs w:val="18"/>
              </w:rPr>
              <w:t>118 Eagle Terrace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5B4FE0">
              <w:rPr>
                <w:sz w:val="18"/>
              </w:rPr>
              <w:t>Sandgate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sidRPr="001671C6">
              <w:rPr>
                <w:rFonts w:eastAsiaTheme="minorHAnsi" w:cs="Arial"/>
                <w:sz w:val="18"/>
                <w:szCs w:val="18"/>
              </w:rPr>
              <w:t xml:space="preserve">OM-008.1 (Map </w:t>
            </w:r>
            <w:r>
              <w:rPr>
                <w:rFonts w:eastAsiaTheme="minorHAnsi" w:cs="Arial"/>
                <w:sz w:val="18"/>
                <w:szCs w:val="18"/>
              </w:rPr>
              <w:t>t</w:t>
            </w:r>
            <w:r w:rsidRPr="001671C6">
              <w:rPr>
                <w:rFonts w:eastAsiaTheme="minorHAnsi" w:cs="Arial"/>
                <w:sz w:val="18"/>
                <w:szCs w:val="18"/>
              </w:rPr>
              <w: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07070">
              <w:rPr>
                <w:rFonts w:cs="Arial"/>
                <w:sz w:val="18"/>
                <w:szCs w:val="18"/>
              </w:rPr>
              <w:t>Lot 45 on RP70300</w:t>
            </w:r>
          </w:p>
          <w:p w:rsidR="000D01CE" w:rsidRDefault="000D01CE" w:rsidP="000D01CE">
            <w:pPr>
              <w:jc w:val="left"/>
              <w:rPr>
                <w:rFonts w:cs="Arial"/>
                <w:sz w:val="18"/>
                <w:szCs w:val="18"/>
              </w:rPr>
            </w:pPr>
            <w:r w:rsidRPr="00007070">
              <w:rPr>
                <w:rFonts w:cs="Arial"/>
                <w:sz w:val="18"/>
                <w:szCs w:val="18"/>
              </w:rPr>
              <w:t>Lot 42 on RP70300</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9C7A13" w:rsidRDefault="000D01CE" w:rsidP="000D01CE">
            <w:pPr>
              <w:jc w:val="left"/>
              <w:rPr>
                <w:rFonts w:cs="Arial"/>
                <w:sz w:val="18"/>
                <w:szCs w:val="18"/>
              </w:rPr>
            </w:pPr>
            <w:r w:rsidRPr="009C7A13">
              <w:rPr>
                <w:rFonts w:cs="Arial"/>
                <w:sz w:val="18"/>
                <w:szCs w:val="18"/>
              </w:rPr>
              <w:t>62 Pateena Street</w:t>
            </w:r>
          </w:p>
          <w:p w:rsidR="000D01CE" w:rsidRDefault="000D01CE" w:rsidP="000D01CE">
            <w:pPr>
              <w:jc w:val="left"/>
              <w:rPr>
                <w:rFonts w:cs="Arial"/>
                <w:sz w:val="18"/>
                <w:szCs w:val="18"/>
              </w:rPr>
            </w:pPr>
            <w:r w:rsidRPr="009C7A13">
              <w:rPr>
                <w:rFonts w:cs="Arial"/>
                <w:sz w:val="18"/>
                <w:szCs w:val="18"/>
              </w:rPr>
              <w:t>1 Reuben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Pr>
                <w:sz w:val="18"/>
              </w:rPr>
              <w:t>Stafford</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sidRPr="00776085">
              <w:rPr>
                <w:rFonts w:eastAsiaTheme="minorHAnsi" w:cs="Arial"/>
                <w:sz w:val="18"/>
                <w:szCs w:val="18"/>
              </w:rPr>
              <w:t xml:space="preserve">OM-008.1 (Map </w:t>
            </w:r>
            <w:r>
              <w:rPr>
                <w:rFonts w:eastAsiaTheme="minorHAnsi" w:cs="Arial"/>
                <w:sz w:val="18"/>
                <w:szCs w:val="18"/>
              </w:rPr>
              <w:t>t</w:t>
            </w:r>
            <w:r w:rsidRPr="00776085">
              <w:rPr>
                <w:rFonts w:eastAsiaTheme="minorHAnsi" w:cs="Arial"/>
                <w:sz w:val="18"/>
                <w:szCs w:val="18"/>
              </w:rPr>
              <w:t>ile 44)</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tabs>
                <w:tab w:val="center" w:pos="971"/>
              </w:tabs>
              <w:jc w:val="left"/>
              <w:rPr>
                <w:rFonts w:cs="Arial"/>
                <w:sz w:val="18"/>
                <w:szCs w:val="18"/>
              </w:rPr>
            </w:pPr>
            <w:r w:rsidRPr="00007070">
              <w:rPr>
                <w:rFonts w:cs="Arial"/>
                <w:sz w:val="18"/>
                <w:szCs w:val="18"/>
              </w:rPr>
              <w:t>Lot 2 on RP108868</w:t>
            </w:r>
          </w:p>
          <w:p w:rsidR="000D01CE" w:rsidRDefault="000D01CE" w:rsidP="000D01CE">
            <w:pPr>
              <w:tabs>
                <w:tab w:val="center" w:pos="971"/>
              </w:tabs>
              <w:jc w:val="left"/>
              <w:rPr>
                <w:rFonts w:cs="Arial"/>
                <w:sz w:val="18"/>
                <w:szCs w:val="18"/>
              </w:rPr>
            </w:pPr>
            <w:r w:rsidRPr="00007070">
              <w:rPr>
                <w:rFonts w:cs="Arial"/>
                <w:sz w:val="18"/>
                <w:szCs w:val="18"/>
              </w:rPr>
              <w:t>Lot 2 on RP112857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07070">
              <w:rPr>
                <w:rFonts w:cs="Arial"/>
                <w:sz w:val="18"/>
                <w:szCs w:val="18"/>
              </w:rPr>
              <w:t>130 Lister Street</w:t>
            </w:r>
          </w:p>
          <w:p w:rsidR="000D01CE" w:rsidRDefault="000D01CE" w:rsidP="000D01CE">
            <w:pPr>
              <w:jc w:val="left"/>
              <w:rPr>
                <w:rFonts w:cs="Arial"/>
                <w:sz w:val="18"/>
                <w:szCs w:val="18"/>
              </w:rPr>
            </w:pPr>
            <w:r w:rsidRPr="00007070">
              <w:rPr>
                <w:rFonts w:cs="Arial"/>
                <w:sz w:val="18"/>
                <w:szCs w:val="18"/>
              </w:rPr>
              <w:t>134 Lister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07070">
              <w:rPr>
                <w:sz w:val="18"/>
              </w:rPr>
              <w:t>Sunnybank</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tabs>
                <w:tab w:val="center" w:pos="971"/>
              </w:tabs>
              <w:jc w:val="left"/>
              <w:rPr>
                <w:rFonts w:cs="Arial"/>
                <w:sz w:val="18"/>
                <w:szCs w:val="18"/>
              </w:rPr>
            </w:pPr>
            <w:r w:rsidRPr="006A64DB">
              <w:rPr>
                <w:rFonts w:cs="Arial"/>
                <w:sz w:val="18"/>
                <w:szCs w:val="18"/>
              </w:rPr>
              <w:t>Lot 1 on RP99340</w:t>
            </w:r>
          </w:p>
          <w:p w:rsidR="000D01CE" w:rsidRPr="006A64DB" w:rsidRDefault="000D01CE" w:rsidP="000D01CE">
            <w:pPr>
              <w:tabs>
                <w:tab w:val="center" w:pos="971"/>
              </w:tabs>
              <w:jc w:val="left"/>
              <w:rPr>
                <w:rFonts w:cs="Arial"/>
                <w:sz w:val="18"/>
                <w:szCs w:val="18"/>
              </w:rPr>
            </w:pPr>
            <w:r w:rsidRPr="006A64DB">
              <w:rPr>
                <w:rFonts w:cs="Arial"/>
                <w:sz w:val="18"/>
                <w:szCs w:val="18"/>
              </w:rPr>
              <w:t>Lot 120 on RP23372</w:t>
            </w:r>
          </w:p>
          <w:p w:rsidR="000D01CE" w:rsidRPr="006A64DB" w:rsidRDefault="000D01CE" w:rsidP="000D01CE">
            <w:pPr>
              <w:tabs>
                <w:tab w:val="center" w:pos="971"/>
              </w:tabs>
              <w:jc w:val="left"/>
              <w:rPr>
                <w:rFonts w:cs="Arial"/>
                <w:sz w:val="18"/>
                <w:szCs w:val="18"/>
              </w:rPr>
            </w:pPr>
            <w:r w:rsidRPr="006A64DB">
              <w:rPr>
                <w:rFonts w:cs="Arial"/>
                <w:sz w:val="18"/>
                <w:szCs w:val="18"/>
              </w:rPr>
              <w:t>Lot 101 on RP23372</w:t>
            </w:r>
          </w:p>
          <w:p w:rsidR="000D01CE" w:rsidRPr="006A64DB" w:rsidRDefault="000D01CE" w:rsidP="000D01CE">
            <w:pPr>
              <w:tabs>
                <w:tab w:val="center" w:pos="971"/>
              </w:tabs>
              <w:jc w:val="left"/>
              <w:rPr>
                <w:rFonts w:cs="Arial"/>
                <w:sz w:val="18"/>
                <w:szCs w:val="18"/>
              </w:rPr>
            </w:pPr>
            <w:r w:rsidRPr="006A64DB">
              <w:rPr>
                <w:rFonts w:cs="Arial"/>
                <w:sz w:val="18"/>
                <w:szCs w:val="18"/>
              </w:rPr>
              <w:t>Lot 1 on SP296478</w:t>
            </w:r>
          </w:p>
          <w:p w:rsidR="000D01CE" w:rsidRPr="006A64DB" w:rsidRDefault="000D01CE" w:rsidP="000D01CE">
            <w:pPr>
              <w:tabs>
                <w:tab w:val="center" w:pos="971"/>
              </w:tabs>
              <w:jc w:val="left"/>
              <w:rPr>
                <w:rFonts w:cs="Arial"/>
                <w:sz w:val="18"/>
                <w:szCs w:val="18"/>
              </w:rPr>
            </w:pPr>
            <w:r w:rsidRPr="006A64DB">
              <w:rPr>
                <w:rFonts w:cs="Arial"/>
                <w:sz w:val="18"/>
                <w:szCs w:val="18"/>
              </w:rPr>
              <w:t>Lot 2 on SP296478</w:t>
            </w:r>
          </w:p>
          <w:p w:rsidR="000D01CE" w:rsidRPr="006A64DB" w:rsidRDefault="000D01CE" w:rsidP="000D01CE">
            <w:pPr>
              <w:tabs>
                <w:tab w:val="center" w:pos="971"/>
              </w:tabs>
              <w:jc w:val="left"/>
              <w:rPr>
                <w:rFonts w:cs="Arial"/>
                <w:sz w:val="18"/>
                <w:szCs w:val="18"/>
              </w:rPr>
            </w:pPr>
            <w:r w:rsidRPr="006A64DB">
              <w:rPr>
                <w:rFonts w:cs="Arial"/>
                <w:sz w:val="18"/>
                <w:szCs w:val="18"/>
              </w:rPr>
              <w:t>Lot 7 on RP82805</w:t>
            </w:r>
          </w:p>
          <w:p w:rsidR="000D01CE" w:rsidRDefault="000D01CE" w:rsidP="000D01CE">
            <w:pPr>
              <w:tabs>
                <w:tab w:val="center" w:pos="971"/>
              </w:tabs>
              <w:jc w:val="left"/>
              <w:rPr>
                <w:rFonts w:cs="Arial"/>
                <w:sz w:val="18"/>
                <w:szCs w:val="18"/>
              </w:rPr>
            </w:pPr>
            <w:r w:rsidRPr="006A64DB">
              <w:rPr>
                <w:rFonts w:cs="Arial"/>
                <w:sz w:val="18"/>
                <w:szCs w:val="18"/>
              </w:rPr>
              <w:t>Lot 6 on RP84212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jc w:val="left"/>
              <w:rPr>
                <w:rFonts w:cs="Arial"/>
                <w:sz w:val="18"/>
                <w:szCs w:val="18"/>
              </w:rPr>
            </w:pPr>
            <w:r w:rsidRPr="006A64DB">
              <w:rPr>
                <w:rFonts w:cs="Arial"/>
                <w:sz w:val="18"/>
                <w:szCs w:val="18"/>
              </w:rPr>
              <w:t>13 Darvall Street</w:t>
            </w:r>
          </w:p>
          <w:p w:rsidR="000D01CE" w:rsidRPr="006A64DB" w:rsidRDefault="000D01CE" w:rsidP="000D01CE">
            <w:pPr>
              <w:jc w:val="left"/>
              <w:rPr>
                <w:rFonts w:cs="Arial"/>
                <w:sz w:val="18"/>
                <w:szCs w:val="18"/>
              </w:rPr>
            </w:pPr>
            <w:r w:rsidRPr="006A64DB">
              <w:rPr>
                <w:rFonts w:cs="Arial"/>
                <w:sz w:val="18"/>
                <w:szCs w:val="18"/>
              </w:rPr>
              <w:t>11 Darvall Street</w:t>
            </w:r>
          </w:p>
          <w:p w:rsidR="000D01CE" w:rsidRPr="006A64DB" w:rsidRDefault="000D01CE" w:rsidP="000D01CE">
            <w:pPr>
              <w:jc w:val="left"/>
              <w:rPr>
                <w:rFonts w:cs="Arial"/>
                <w:sz w:val="18"/>
                <w:szCs w:val="18"/>
              </w:rPr>
            </w:pPr>
            <w:r w:rsidRPr="006A64DB">
              <w:rPr>
                <w:rFonts w:cs="Arial"/>
                <w:sz w:val="18"/>
                <w:szCs w:val="18"/>
              </w:rPr>
              <w:t>26 Victoria Street</w:t>
            </w:r>
          </w:p>
          <w:p w:rsidR="000D01CE" w:rsidRPr="006A64DB" w:rsidRDefault="000D01CE" w:rsidP="000D01CE">
            <w:pPr>
              <w:jc w:val="left"/>
              <w:rPr>
                <w:rFonts w:cs="Arial"/>
                <w:sz w:val="18"/>
                <w:szCs w:val="18"/>
              </w:rPr>
            </w:pPr>
            <w:r w:rsidRPr="006A64DB">
              <w:rPr>
                <w:rFonts w:cs="Arial"/>
                <w:sz w:val="18"/>
                <w:szCs w:val="18"/>
              </w:rPr>
              <w:t>28 Victoria Street</w:t>
            </w:r>
          </w:p>
          <w:p w:rsidR="000D01CE" w:rsidRPr="006A64DB" w:rsidRDefault="000D01CE" w:rsidP="000D01CE">
            <w:pPr>
              <w:jc w:val="left"/>
              <w:rPr>
                <w:rFonts w:cs="Arial"/>
                <w:sz w:val="18"/>
                <w:szCs w:val="18"/>
              </w:rPr>
            </w:pPr>
            <w:r w:rsidRPr="006A64DB">
              <w:rPr>
                <w:rFonts w:cs="Arial"/>
                <w:sz w:val="18"/>
                <w:szCs w:val="18"/>
              </w:rPr>
              <w:t>30 Victoria Street</w:t>
            </w:r>
          </w:p>
          <w:p w:rsidR="000D01CE" w:rsidRPr="006A64DB" w:rsidRDefault="000D01CE" w:rsidP="000D01CE">
            <w:pPr>
              <w:jc w:val="left"/>
              <w:rPr>
                <w:rFonts w:cs="Arial"/>
                <w:sz w:val="18"/>
                <w:szCs w:val="18"/>
              </w:rPr>
            </w:pPr>
            <w:r w:rsidRPr="006A64DB">
              <w:rPr>
                <w:rFonts w:cs="Arial"/>
                <w:sz w:val="18"/>
                <w:szCs w:val="18"/>
              </w:rPr>
              <w:t>32 Victoria Street</w:t>
            </w:r>
          </w:p>
          <w:p w:rsidR="000D01CE" w:rsidRDefault="000D01CE" w:rsidP="000D01CE">
            <w:pPr>
              <w:jc w:val="left"/>
              <w:rPr>
                <w:rFonts w:cs="Arial"/>
                <w:sz w:val="18"/>
                <w:szCs w:val="18"/>
              </w:rPr>
            </w:pPr>
            <w:r w:rsidRPr="006A64DB">
              <w:rPr>
                <w:rFonts w:cs="Arial"/>
                <w:sz w:val="18"/>
                <w:szCs w:val="18"/>
              </w:rPr>
              <w:t>36 Victoria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5B4FE0">
              <w:rPr>
                <w:sz w:val="18"/>
              </w:rPr>
              <w:t>Taringa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rFonts w:cs="Arial"/>
                <w:color w:val="000000"/>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tabs>
                <w:tab w:val="center" w:pos="971"/>
              </w:tabs>
              <w:jc w:val="left"/>
              <w:rPr>
                <w:rFonts w:cs="Arial"/>
                <w:sz w:val="18"/>
                <w:szCs w:val="18"/>
              </w:rPr>
            </w:pPr>
            <w:r w:rsidRPr="00823442">
              <w:rPr>
                <w:rFonts w:cs="Arial"/>
                <w:sz w:val="18"/>
                <w:szCs w:val="18"/>
              </w:rPr>
              <w:t>Lot 1 on RP23376</w:t>
            </w:r>
          </w:p>
          <w:p w:rsidR="000D01CE" w:rsidRPr="00823442" w:rsidRDefault="000D01CE" w:rsidP="000D01CE">
            <w:pPr>
              <w:tabs>
                <w:tab w:val="center" w:pos="971"/>
              </w:tabs>
              <w:jc w:val="left"/>
              <w:rPr>
                <w:rFonts w:cs="Arial"/>
                <w:sz w:val="18"/>
                <w:szCs w:val="18"/>
              </w:rPr>
            </w:pPr>
            <w:r w:rsidRPr="00823442">
              <w:rPr>
                <w:rFonts w:cs="Arial"/>
                <w:sz w:val="18"/>
                <w:szCs w:val="18"/>
              </w:rPr>
              <w:t>Lot 126 on RP23372 and Lot 2 on RP23377</w:t>
            </w:r>
          </w:p>
          <w:p w:rsidR="000D01CE" w:rsidRPr="00823442" w:rsidRDefault="000D01CE" w:rsidP="000D01CE">
            <w:pPr>
              <w:tabs>
                <w:tab w:val="center" w:pos="971"/>
              </w:tabs>
              <w:jc w:val="left"/>
              <w:rPr>
                <w:rFonts w:cs="Arial"/>
                <w:sz w:val="18"/>
                <w:szCs w:val="18"/>
              </w:rPr>
            </w:pPr>
            <w:r w:rsidRPr="00823442">
              <w:rPr>
                <w:rFonts w:cs="Arial"/>
                <w:sz w:val="18"/>
                <w:szCs w:val="18"/>
              </w:rPr>
              <w:t>Lot 121 on RP23372</w:t>
            </w:r>
          </w:p>
          <w:p w:rsidR="000D01CE" w:rsidRDefault="000D01CE" w:rsidP="000D01CE">
            <w:pPr>
              <w:tabs>
                <w:tab w:val="center" w:pos="971"/>
              </w:tabs>
              <w:jc w:val="left"/>
              <w:rPr>
                <w:rFonts w:cs="Arial"/>
                <w:sz w:val="18"/>
                <w:szCs w:val="18"/>
              </w:rPr>
            </w:pPr>
            <w:r w:rsidRPr="00823442">
              <w:rPr>
                <w:rFonts w:cs="Arial"/>
                <w:sz w:val="18"/>
                <w:szCs w:val="18"/>
              </w:rPr>
              <w:t>Lot 100 on RP23372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jc w:val="left"/>
              <w:rPr>
                <w:rFonts w:cs="Arial"/>
                <w:sz w:val="18"/>
                <w:szCs w:val="18"/>
              </w:rPr>
            </w:pPr>
            <w:r w:rsidRPr="00823442">
              <w:rPr>
                <w:rFonts w:cs="Arial"/>
                <w:sz w:val="18"/>
                <w:szCs w:val="18"/>
              </w:rPr>
              <w:t>157 Swann Road</w:t>
            </w:r>
          </w:p>
          <w:p w:rsidR="000D01CE" w:rsidRPr="00823442" w:rsidRDefault="000D01CE" w:rsidP="000D01CE">
            <w:pPr>
              <w:jc w:val="left"/>
              <w:rPr>
                <w:rFonts w:cs="Arial"/>
                <w:sz w:val="18"/>
                <w:szCs w:val="18"/>
              </w:rPr>
            </w:pPr>
            <w:r w:rsidRPr="00823442">
              <w:rPr>
                <w:rFonts w:cs="Arial"/>
                <w:sz w:val="18"/>
                <w:szCs w:val="18"/>
              </w:rPr>
              <w:t>169 and 165a Swann Road</w:t>
            </w:r>
          </w:p>
          <w:p w:rsidR="000D01CE" w:rsidRPr="00823442" w:rsidRDefault="000D01CE" w:rsidP="000D01CE">
            <w:pPr>
              <w:jc w:val="left"/>
              <w:rPr>
                <w:rFonts w:cs="Arial"/>
                <w:sz w:val="18"/>
                <w:szCs w:val="18"/>
              </w:rPr>
            </w:pPr>
            <w:r w:rsidRPr="00823442">
              <w:rPr>
                <w:rFonts w:cs="Arial"/>
                <w:sz w:val="18"/>
                <w:szCs w:val="18"/>
              </w:rPr>
              <w:t>9 Darvall Street</w:t>
            </w:r>
          </w:p>
          <w:p w:rsidR="000D01CE" w:rsidRDefault="000D01CE" w:rsidP="000D01CE">
            <w:pPr>
              <w:jc w:val="left"/>
              <w:rPr>
                <w:rFonts w:cs="Arial"/>
                <w:sz w:val="18"/>
                <w:szCs w:val="18"/>
              </w:rPr>
            </w:pPr>
            <w:r w:rsidRPr="00823442">
              <w:rPr>
                <w:rFonts w:cs="Arial"/>
                <w:sz w:val="18"/>
                <w:szCs w:val="18"/>
              </w:rPr>
              <w:t>24 Victoria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4322BA">
              <w:rPr>
                <w:sz w:val="18"/>
              </w:rPr>
              <w:t>Taringa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tabs>
                <w:tab w:val="center" w:pos="971"/>
              </w:tabs>
              <w:jc w:val="left"/>
              <w:rPr>
                <w:rFonts w:cs="Arial"/>
                <w:sz w:val="18"/>
                <w:szCs w:val="18"/>
              </w:rPr>
            </w:pPr>
            <w:r w:rsidRPr="00823442">
              <w:rPr>
                <w:rFonts w:cs="Arial"/>
                <w:sz w:val="18"/>
                <w:szCs w:val="18"/>
              </w:rPr>
              <w:t>Lot 98 on RP37568</w:t>
            </w:r>
          </w:p>
          <w:p w:rsidR="000D01CE" w:rsidRPr="00823442" w:rsidRDefault="000D01CE" w:rsidP="000D01CE">
            <w:pPr>
              <w:tabs>
                <w:tab w:val="center" w:pos="971"/>
              </w:tabs>
              <w:jc w:val="left"/>
              <w:rPr>
                <w:rFonts w:cs="Arial"/>
                <w:sz w:val="18"/>
                <w:szCs w:val="18"/>
              </w:rPr>
            </w:pPr>
            <w:r w:rsidRPr="00823442">
              <w:rPr>
                <w:rFonts w:cs="Arial"/>
                <w:sz w:val="18"/>
                <w:szCs w:val="18"/>
              </w:rPr>
              <w:t>Lot 2 on RP75457</w:t>
            </w:r>
          </w:p>
          <w:p w:rsidR="000D01CE" w:rsidRPr="00823442" w:rsidRDefault="000D01CE" w:rsidP="000D01CE">
            <w:pPr>
              <w:tabs>
                <w:tab w:val="center" w:pos="971"/>
              </w:tabs>
              <w:jc w:val="left"/>
              <w:rPr>
                <w:rFonts w:cs="Arial"/>
                <w:sz w:val="18"/>
                <w:szCs w:val="18"/>
              </w:rPr>
            </w:pPr>
            <w:r w:rsidRPr="00823442">
              <w:rPr>
                <w:rFonts w:cs="Arial"/>
                <w:sz w:val="18"/>
                <w:szCs w:val="18"/>
              </w:rPr>
              <w:t>Lot 4 on RP66279</w:t>
            </w:r>
          </w:p>
          <w:p w:rsidR="000D01CE" w:rsidRPr="00823442" w:rsidRDefault="000D01CE" w:rsidP="000D01CE">
            <w:pPr>
              <w:tabs>
                <w:tab w:val="center" w:pos="971"/>
              </w:tabs>
              <w:jc w:val="left"/>
              <w:rPr>
                <w:rFonts w:cs="Arial"/>
                <w:sz w:val="18"/>
                <w:szCs w:val="18"/>
              </w:rPr>
            </w:pPr>
            <w:r w:rsidRPr="00823442">
              <w:rPr>
                <w:rFonts w:cs="Arial"/>
                <w:sz w:val="18"/>
                <w:szCs w:val="18"/>
              </w:rPr>
              <w:t>Lot 3 on RP66279</w:t>
            </w:r>
          </w:p>
          <w:p w:rsidR="000D01CE" w:rsidRPr="00823442" w:rsidRDefault="000D01CE" w:rsidP="000D01CE">
            <w:pPr>
              <w:tabs>
                <w:tab w:val="center" w:pos="971"/>
              </w:tabs>
              <w:jc w:val="left"/>
              <w:rPr>
                <w:rFonts w:cs="Arial"/>
                <w:sz w:val="18"/>
                <w:szCs w:val="18"/>
              </w:rPr>
            </w:pPr>
            <w:r w:rsidRPr="00823442">
              <w:rPr>
                <w:rFonts w:cs="Arial"/>
                <w:sz w:val="18"/>
                <w:szCs w:val="18"/>
              </w:rPr>
              <w:t>Lot 2 on RP66279</w:t>
            </w:r>
          </w:p>
          <w:p w:rsidR="000D01CE" w:rsidRDefault="000D01CE" w:rsidP="000D01CE">
            <w:pPr>
              <w:tabs>
                <w:tab w:val="center" w:pos="971"/>
              </w:tabs>
              <w:jc w:val="left"/>
              <w:rPr>
                <w:rFonts w:cs="Arial"/>
                <w:sz w:val="18"/>
                <w:szCs w:val="18"/>
              </w:rPr>
            </w:pPr>
            <w:r w:rsidRPr="00823442">
              <w:rPr>
                <w:rFonts w:cs="Arial"/>
                <w:sz w:val="18"/>
                <w:szCs w:val="18"/>
              </w:rPr>
              <w:t>Lot 99 on RP37568</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jc w:val="left"/>
              <w:rPr>
                <w:rFonts w:cs="Arial"/>
                <w:sz w:val="18"/>
                <w:szCs w:val="18"/>
              </w:rPr>
            </w:pPr>
            <w:r w:rsidRPr="00823442">
              <w:rPr>
                <w:rFonts w:cs="Arial"/>
                <w:sz w:val="18"/>
                <w:szCs w:val="18"/>
              </w:rPr>
              <w:t>8 Tarragindi Road</w:t>
            </w:r>
          </w:p>
          <w:p w:rsidR="000D01CE" w:rsidRPr="00823442" w:rsidRDefault="000D01CE" w:rsidP="000D01CE">
            <w:pPr>
              <w:jc w:val="left"/>
              <w:rPr>
                <w:rFonts w:cs="Arial"/>
                <w:sz w:val="18"/>
                <w:szCs w:val="18"/>
              </w:rPr>
            </w:pPr>
            <w:r w:rsidRPr="00823442">
              <w:rPr>
                <w:rFonts w:cs="Arial"/>
                <w:sz w:val="18"/>
                <w:szCs w:val="18"/>
              </w:rPr>
              <w:t>18 Tarragindi Road</w:t>
            </w:r>
          </w:p>
          <w:p w:rsidR="000D01CE" w:rsidRPr="00823442" w:rsidRDefault="000D01CE" w:rsidP="000D01CE">
            <w:pPr>
              <w:jc w:val="left"/>
              <w:rPr>
                <w:rFonts w:cs="Arial"/>
                <w:sz w:val="18"/>
                <w:szCs w:val="18"/>
              </w:rPr>
            </w:pPr>
            <w:r w:rsidRPr="00823442">
              <w:rPr>
                <w:rFonts w:cs="Arial"/>
                <w:sz w:val="18"/>
                <w:szCs w:val="18"/>
              </w:rPr>
              <w:t>15 Benbow Street</w:t>
            </w:r>
          </w:p>
          <w:p w:rsidR="000D01CE" w:rsidRPr="00823442" w:rsidRDefault="000D01CE" w:rsidP="000D01CE">
            <w:pPr>
              <w:jc w:val="left"/>
              <w:rPr>
                <w:rFonts w:cs="Arial"/>
                <w:sz w:val="18"/>
                <w:szCs w:val="18"/>
              </w:rPr>
            </w:pPr>
            <w:r w:rsidRPr="00823442">
              <w:rPr>
                <w:rFonts w:cs="Arial"/>
                <w:sz w:val="18"/>
                <w:szCs w:val="18"/>
              </w:rPr>
              <w:t>11 Benbow Street</w:t>
            </w:r>
          </w:p>
          <w:p w:rsidR="000D01CE" w:rsidRPr="00823442" w:rsidRDefault="000D01CE" w:rsidP="000D01CE">
            <w:pPr>
              <w:jc w:val="left"/>
              <w:rPr>
                <w:rFonts w:cs="Arial"/>
                <w:sz w:val="18"/>
                <w:szCs w:val="18"/>
              </w:rPr>
            </w:pPr>
            <w:r w:rsidRPr="00823442">
              <w:rPr>
                <w:rFonts w:cs="Arial"/>
                <w:sz w:val="18"/>
                <w:szCs w:val="18"/>
              </w:rPr>
              <w:t>9 Benbow Street</w:t>
            </w:r>
          </w:p>
          <w:p w:rsidR="000D01CE" w:rsidRDefault="000D01CE" w:rsidP="000D01CE">
            <w:pPr>
              <w:jc w:val="left"/>
              <w:rPr>
                <w:rFonts w:cs="Arial"/>
                <w:sz w:val="18"/>
                <w:szCs w:val="18"/>
              </w:rPr>
            </w:pPr>
            <w:r w:rsidRPr="00823442">
              <w:rPr>
                <w:rFonts w:cs="Arial"/>
                <w:sz w:val="18"/>
                <w:szCs w:val="18"/>
              </w:rPr>
              <w:t>117 Cracknell Road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4322BA">
              <w:rPr>
                <w:sz w:val="18"/>
              </w:rPr>
              <w:t>Tarragindi</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sidRPr="005B4FE0">
              <w:rPr>
                <w:rFonts w:eastAsiaTheme="minorHAnsi" w:cs="Arial"/>
                <w:sz w:val="18"/>
                <w:szCs w:val="18"/>
              </w:rPr>
              <w:t xml:space="preserve">OM-008.1 (Map </w:t>
            </w:r>
            <w:r>
              <w:rPr>
                <w:rFonts w:eastAsiaTheme="minorHAnsi" w:cs="Arial"/>
                <w:sz w:val="18"/>
                <w:szCs w:val="18"/>
              </w:rPr>
              <w:t>t</w:t>
            </w:r>
            <w:r w:rsidRPr="005B4FE0">
              <w:rPr>
                <w:rFonts w:eastAsiaTheme="minorHAnsi" w:cs="Arial"/>
                <w:sz w:val="18"/>
                <w:szCs w:val="18"/>
              </w:rPr>
              <w:t>iles 35 and 36)</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tabs>
                <w:tab w:val="center" w:pos="971"/>
              </w:tabs>
              <w:jc w:val="left"/>
              <w:rPr>
                <w:rFonts w:cs="Arial"/>
                <w:sz w:val="18"/>
                <w:szCs w:val="18"/>
              </w:rPr>
            </w:pPr>
            <w:r w:rsidRPr="00007070">
              <w:rPr>
                <w:rFonts w:cs="Arial"/>
                <w:sz w:val="18"/>
                <w:szCs w:val="18"/>
              </w:rPr>
              <w:t>Lot 10 on SP181379</w:t>
            </w:r>
          </w:p>
          <w:p w:rsidR="000D01CE" w:rsidRPr="00007070" w:rsidRDefault="000D01CE" w:rsidP="000D01CE">
            <w:pPr>
              <w:tabs>
                <w:tab w:val="center" w:pos="971"/>
              </w:tabs>
              <w:jc w:val="left"/>
              <w:rPr>
                <w:rFonts w:cs="Arial"/>
                <w:sz w:val="18"/>
                <w:szCs w:val="18"/>
              </w:rPr>
            </w:pPr>
            <w:r w:rsidRPr="00007070">
              <w:rPr>
                <w:rFonts w:cs="Arial"/>
                <w:sz w:val="18"/>
                <w:szCs w:val="18"/>
              </w:rPr>
              <w:t>Lot 11 on SP181379</w:t>
            </w:r>
          </w:p>
          <w:p w:rsidR="000D01CE" w:rsidRPr="00007070" w:rsidRDefault="000D01CE" w:rsidP="000D01CE">
            <w:pPr>
              <w:tabs>
                <w:tab w:val="center" w:pos="971"/>
              </w:tabs>
              <w:jc w:val="left"/>
              <w:rPr>
                <w:rFonts w:cs="Arial"/>
                <w:sz w:val="18"/>
                <w:szCs w:val="18"/>
              </w:rPr>
            </w:pPr>
            <w:r w:rsidRPr="00007070">
              <w:rPr>
                <w:rFonts w:cs="Arial"/>
                <w:sz w:val="18"/>
                <w:szCs w:val="18"/>
              </w:rPr>
              <w:t>Lot 2 on RP72825</w:t>
            </w:r>
          </w:p>
          <w:p w:rsidR="000D01CE" w:rsidRDefault="000D01CE" w:rsidP="000D01CE">
            <w:pPr>
              <w:tabs>
                <w:tab w:val="center" w:pos="971"/>
              </w:tabs>
              <w:jc w:val="left"/>
              <w:rPr>
                <w:rFonts w:cs="Arial"/>
                <w:sz w:val="18"/>
                <w:szCs w:val="18"/>
              </w:rPr>
            </w:pPr>
            <w:r w:rsidRPr="00007070">
              <w:rPr>
                <w:rFonts w:cs="Arial"/>
                <w:sz w:val="18"/>
                <w:szCs w:val="18"/>
              </w:rPr>
              <w:t>Lot 2 on RP102700</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07070">
              <w:rPr>
                <w:rFonts w:cs="Arial"/>
                <w:sz w:val="18"/>
                <w:szCs w:val="18"/>
              </w:rPr>
              <w:t>92 Chamberlain Street</w:t>
            </w:r>
          </w:p>
          <w:p w:rsidR="000D01CE" w:rsidRPr="00007070" w:rsidRDefault="000D01CE" w:rsidP="000D01CE">
            <w:pPr>
              <w:jc w:val="left"/>
              <w:rPr>
                <w:rFonts w:cs="Arial"/>
                <w:sz w:val="18"/>
                <w:szCs w:val="18"/>
              </w:rPr>
            </w:pPr>
            <w:r w:rsidRPr="00007070">
              <w:rPr>
                <w:rFonts w:cs="Arial"/>
                <w:sz w:val="18"/>
                <w:szCs w:val="18"/>
              </w:rPr>
              <w:t>349 Marshall Road</w:t>
            </w:r>
          </w:p>
          <w:p w:rsidR="000D01CE" w:rsidRPr="00007070" w:rsidRDefault="000D01CE" w:rsidP="000D01CE">
            <w:pPr>
              <w:jc w:val="left"/>
              <w:rPr>
                <w:rFonts w:cs="Arial"/>
                <w:sz w:val="18"/>
                <w:szCs w:val="18"/>
              </w:rPr>
            </w:pPr>
            <w:r w:rsidRPr="00007070">
              <w:rPr>
                <w:rFonts w:cs="Arial"/>
                <w:sz w:val="18"/>
                <w:szCs w:val="18"/>
              </w:rPr>
              <w:t>90 Chamberlain Street</w:t>
            </w:r>
          </w:p>
          <w:p w:rsidR="000D01CE" w:rsidRDefault="000D01CE" w:rsidP="000D01CE">
            <w:pPr>
              <w:jc w:val="left"/>
              <w:rPr>
                <w:rFonts w:cs="Arial"/>
                <w:sz w:val="18"/>
                <w:szCs w:val="18"/>
              </w:rPr>
            </w:pPr>
            <w:r w:rsidRPr="00007070">
              <w:rPr>
                <w:rFonts w:cs="Arial"/>
                <w:sz w:val="18"/>
                <w:szCs w:val="18"/>
              </w:rPr>
              <w:t>343 Marshall Road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07070">
              <w:rPr>
                <w:sz w:val="18"/>
              </w:rPr>
              <w:t>Tarragindi</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OM-008.1 (Map tiles 20 and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9B2CB4">
              <w:rPr>
                <w:rFonts w:cs="Arial"/>
                <w:sz w:val="18"/>
                <w:szCs w:val="18"/>
              </w:rPr>
              <w:t>Lot 1 on RP9254</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sidRPr="009B2CB4">
              <w:rPr>
                <w:rFonts w:cs="Arial"/>
                <w:sz w:val="18"/>
                <w:szCs w:val="18"/>
              </w:rPr>
              <w:t>1A Chermside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sidRPr="009B2CB4">
              <w:rPr>
                <w:rFonts w:eastAsiaTheme="minorHAnsi" w:cs="Arial"/>
                <w:sz w:val="18"/>
                <w:szCs w:val="18"/>
              </w:rPr>
              <w:t>Teneriffe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35)</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tabs>
                <w:tab w:val="center" w:pos="971"/>
              </w:tabs>
              <w:jc w:val="left"/>
              <w:rPr>
                <w:rFonts w:cs="Arial"/>
                <w:sz w:val="18"/>
                <w:szCs w:val="18"/>
              </w:rPr>
            </w:pPr>
            <w:r w:rsidRPr="006A64DB">
              <w:rPr>
                <w:rFonts w:cs="Arial"/>
                <w:sz w:val="18"/>
                <w:szCs w:val="18"/>
              </w:rPr>
              <w:t>Lots 1-9 and common property on BUP102150</w:t>
            </w:r>
          </w:p>
          <w:p w:rsidR="000D01CE" w:rsidRPr="006A64DB" w:rsidRDefault="000D01CE" w:rsidP="000D01CE">
            <w:pPr>
              <w:tabs>
                <w:tab w:val="center" w:pos="971"/>
              </w:tabs>
              <w:jc w:val="left"/>
              <w:rPr>
                <w:rFonts w:cs="Arial"/>
                <w:sz w:val="18"/>
                <w:szCs w:val="18"/>
              </w:rPr>
            </w:pPr>
            <w:r w:rsidRPr="006A64DB">
              <w:rPr>
                <w:rFonts w:cs="Arial"/>
                <w:sz w:val="18"/>
                <w:szCs w:val="18"/>
              </w:rPr>
              <w:t>Lots 1-7 and common property on BUP105507</w:t>
            </w:r>
          </w:p>
          <w:p w:rsidR="000D01CE" w:rsidRPr="006A64DB" w:rsidRDefault="000D01CE" w:rsidP="000D01CE">
            <w:pPr>
              <w:tabs>
                <w:tab w:val="center" w:pos="971"/>
              </w:tabs>
              <w:jc w:val="left"/>
              <w:rPr>
                <w:rFonts w:cs="Arial"/>
                <w:sz w:val="18"/>
                <w:szCs w:val="18"/>
              </w:rPr>
            </w:pPr>
            <w:r w:rsidRPr="006A64DB">
              <w:rPr>
                <w:rFonts w:cs="Arial"/>
                <w:sz w:val="18"/>
                <w:szCs w:val="18"/>
              </w:rPr>
              <w:t>Lots 1-4 and common property on SP107619</w:t>
            </w:r>
          </w:p>
          <w:p w:rsidR="000D01CE" w:rsidRPr="006A64DB" w:rsidRDefault="000D01CE" w:rsidP="000D01CE">
            <w:pPr>
              <w:tabs>
                <w:tab w:val="center" w:pos="971"/>
              </w:tabs>
              <w:jc w:val="left"/>
              <w:rPr>
                <w:rFonts w:cs="Arial"/>
                <w:sz w:val="18"/>
                <w:szCs w:val="18"/>
              </w:rPr>
            </w:pPr>
            <w:r w:rsidRPr="006A64DB">
              <w:rPr>
                <w:rFonts w:cs="Arial"/>
                <w:sz w:val="18"/>
                <w:szCs w:val="18"/>
              </w:rPr>
              <w:t>Lot 1 on RP167344</w:t>
            </w:r>
          </w:p>
          <w:p w:rsidR="000D01CE" w:rsidRPr="006A64DB" w:rsidRDefault="000D01CE" w:rsidP="000D01CE">
            <w:pPr>
              <w:tabs>
                <w:tab w:val="center" w:pos="971"/>
              </w:tabs>
              <w:jc w:val="left"/>
              <w:rPr>
                <w:rFonts w:cs="Arial"/>
                <w:sz w:val="18"/>
                <w:szCs w:val="18"/>
              </w:rPr>
            </w:pPr>
            <w:r w:rsidRPr="006A64DB">
              <w:rPr>
                <w:rFonts w:cs="Arial"/>
                <w:sz w:val="18"/>
                <w:szCs w:val="18"/>
              </w:rPr>
              <w:t>Lot 39 on RP37712</w:t>
            </w:r>
          </w:p>
          <w:p w:rsidR="000D01CE" w:rsidRDefault="000D01CE" w:rsidP="000D01CE">
            <w:pPr>
              <w:tabs>
                <w:tab w:val="center" w:pos="971"/>
              </w:tabs>
              <w:jc w:val="left"/>
              <w:rPr>
                <w:rFonts w:cs="Arial"/>
                <w:sz w:val="18"/>
                <w:szCs w:val="18"/>
              </w:rPr>
            </w:pPr>
            <w:r w:rsidRPr="006A64DB">
              <w:rPr>
                <w:rFonts w:cs="Arial"/>
                <w:sz w:val="18"/>
                <w:szCs w:val="18"/>
              </w:rPr>
              <w:t>Lot 40 on RP37712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jc w:val="left"/>
              <w:rPr>
                <w:rFonts w:cs="Arial"/>
                <w:sz w:val="18"/>
                <w:szCs w:val="18"/>
              </w:rPr>
            </w:pPr>
            <w:r w:rsidRPr="006A64DB">
              <w:rPr>
                <w:rFonts w:cs="Arial"/>
                <w:sz w:val="18"/>
                <w:szCs w:val="18"/>
              </w:rPr>
              <w:t>148 Tennyson Memorial Avenue</w:t>
            </w:r>
          </w:p>
          <w:p w:rsidR="000D01CE" w:rsidRPr="006A64DB" w:rsidRDefault="000D01CE" w:rsidP="000D01CE">
            <w:pPr>
              <w:jc w:val="left"/>
              <w:rPr>
                <w:rFonts w:cs="Arial"/>
                <w:sz w:val="18"/>
                <w:szCs w:val="18"/>
              </w:rPr>
            </w:pPr>
            <w:r w:rsidRPr="006A64DB">
              <w:rPr>
                <w:rFonts w:cs="Arial"/>
                <w:sz w:val="18"/>
                <w:szCs w:val="18"/>
              </w:rPr>
              <w:t>142 Tennyson Memorial Avenue</w:t>
            </w:r>
          </w:p>
          <w:p w:rsidR="000D01CE" w:rsidRPr="006A64DB" w:rsidRDefault="000D01CE" w:rsidP="000D01CE">
            <w:pPr>
              <w:jc w:val="left"/>
              <w:rPr>
                <w:rFonts w:cs="Arial"/>
                <w:sz w:val="18"/>
                <w:szCs w:val="18"/>
              </w:rPr>
            </w:pPr>
            <w:r w:rsidRPr="006A64DB">
              <w:rPr>
                <w:rFonts w:cs="Arial"/>
                <w:sz w:val="18"/>
                <w:szCs w:val="18"/>
              </w:rPr>
              <w:t>36 Curzon Street</w:t>
            </w:r>
          </w:p>
          <w:p w:rsidR="000D01CE" w:rsidRPr="006A64DB" w:rsidRDefault="000D01CE" w:rsidP="000D01CE">
            <w:pPr>
              <w:jc w:val="left"/>
              <w:rPr>
                <w:rFonts w:cs="Arial"/>
                <w:sz w:val="18"/>
                <w:szCs w:val="18"/>
              </w:rPr>
            </w:pPr>
            <w:r w:rsidRPr="006A64DB">
              <w:rPr>
                <w:rFonts w:cs="Arial"/>
                <w:sz w:val="18"/>
                <w:szCs w:val="18"/>
              </w:rPr>
              <w:t>19 Walker Street</w:t>
            </w:r>
          </w:p>
          <w:p w:rsidR="000D01CE" w:rsidRPr="006A64DB" w:rsidRDefault="000D01CE" w:rsidP="000D01CE">
            <w:pPr>
              <w:jc w:val="left"/>
              <w:rPr>
                <w:rFonts w:cs="Arial"/>
                <w:sz w:val="18"/>
                <w:szCs w:val="18"/>
              </w:rPr>
            </w:pPr>
            <w:r w:rsidRPr="006A64DB">
              <w:rPr>
                <w:rFonts w:cs="Arial"/>
                <w:sz w:val="18"/>
                <w:szCs w:val="18"/>
              </w:rPr>
              <w:t>17 Walker Street</w:t>
            </w:r>
          </w:p>
          <w:p w:rsidR="000D01CE" w:rsidRDefault="000D01CE" w:rsidP="000D01CE">
            <w:pPr>
              <w:jc w:val="left"/>
              <w:rPr>
                <w:rFonts w:cs="Arial"/>
                <w:sz w:val="18"/>
                <w:szCs w:val="18"/>
              </w:rPr>
            </w:pPr>
            <w:r w:rsidRPr="006A64DB">
              <w:rPr>
                <w:rFonts w:cs="Arial"/>
                <w:sz w:val="18"/>
                <w:szCs w:val="18"/>
              </w:rPr>
              <w:t>15 Walker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pStyle w:val="BalloonText"/>
              <w:rPr>
                <w:rFonts w:ascii="Arial" w:hAnsi="Arial" w:cs="Arial"/>
              </w:rPr>
            </w:pPr>
            <w:r w:rsidRPr="006A64DB">
              <w:rPr>
                <w:rFonts w:ascii="Arial" w:hAnsi="Arial" w:cs="Arial"/>
              </w:rPr>
              <w:t>Tennyson</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tabs>
                <w:tab w:val="center" w:pos="971"/>
              </w:tabs>
              <w:jc w:val="left"/>
              <w:rPr>
                <w:rFonts w:cs="Arial"/>
                <w:sz w:val="18"/>
                <w:szCs w:val="18"/>
              </w:rPr>
            </w:pPr>
            <w:r w:rsidRPr="006A64DB">
              <w:rPr>
                <w:rFonts w:cs="Arial"/>
                <w:sz w:val="18"/>
                <w:szCs w:val="18"/>
              </w:rPr>
              <w:t>Lots 1–5 and common property on SP136577</w:t>
            </w:r>
          </w:p>
          <w:p w:rsidR="000D01CE" w:rsidRPr="006A64DB" w:rsidRDefault="000D01CE" w:rsidP="000D01CE">
            <w:pPr>
              <w:tabs>
                <w:tab w:val="center" w:pos="971"/>
              </w:tabs>
              <w:jc w:val="left"/>
              <w:rPr>
                <w:rFonts w:cs="Arial"/>
                <w:sz w:val="18"/>
                <w:szCs w:val="18"/>
              </w:rPr>
            </w:pPr>
            <w:r w:rsidRPr="006A64DB">
              <w:rPr>
                <w:rFonts w:cs="Arial"/>
                <w:sz w:val="18"/>
                <w:szCs w:val="18"/>
              </w:rPr>
              <w:t>Lot 40 on RP19292</w:t>
            </w:r>
          </w:p>
          <w:p w:rsidR="000D01CE" w:rsidRDefault="000D01CE" w:rsidP="000D01CE">
            <w:pPr>
              <w:tabs>
                <w:tab w:val="center" w:pos="971"/>
              </w:tabs>
              <w:jc w:val="left"/>
              <w:rPr>
                <w:rFonts w:cs="Arial"/>
                <w:sz w:val="18"/>
                <w:szCs w:val="18"/>
              </w:rPr>
            </w:pPr>
            <w:r w:rsidRPr="006A64DB">
              <w:rPr>
                <w:rFonts w:cs="Arial"/>
                <w:sz w:val="18"/>
                <w:szCs w:val="18"/>
              </w:rPr>
              <w:t>Lot 25 on RP19292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6A64DB" w:rsidRDefault="000D01CE" w:rsidP="000D01CE">
            <w:pPr>
              <w:jc w:val="left"/>
              <w:rPr>
                <w:rFonts w:cs="Arial"/>
                <w:sz w:val="18"/>
                <w:szCs w:val="18"/>
              </w:rPr>
            </w:pPr>
            <w:r w:rsidRPr="006A64DB">
              <w:rPr>
                <w:rFonts w:cs="Arial"/>
                <w:sz w:val="18"/>
                <w:szCs w:val="18"/>
              </w:rPr>
              <w:t>27 Flower Street</w:t>
            </w:r>
          </w:p>
          <w:p w:rsidR="000D01CE" w:rsidRPr="006A64DB" w:rsidRDefault="000D01CE" w:rsidP="000D01CE">
            <w:pPr>
              <w:jc w:val="left"/>
              <w:rPr>
                <w:rFonts w:cs="Arial"/>
                <w:sz w:val="18"/>
                <w:szCs w:val="18"/>
              </w:rPr>
            </w:pPr>
            <w:r w:rsidRPr="006A64DB">
              <w:rPr>
                <w:rFonts w:cs="Arial"/>
                <w:sz w:val="18"/>
                <w:szCs w:val="18"/>
              </w:rPr>
              <w:t>15 Flower Street</w:t>
            </w:r>
          </w:p>
          <w:p w:rsidR="000D01CE" w:rsidRDefault="000D01CE" w:rsidP="000D01CE">
            <w:pPr>
              <w:jc w:val="left"/>
              <w:rPr>
                <w:rFonts w:cs="Arial"/>
                <w:sz w:val="18"/>
                <w:szCs w:val="18"/>
              </w:rPr>
            </w:pPr>
            <w:r w:rsidRPr="006A64DB">
              <w:rPr>
                <w:rFonts w:cs="Arial"/>
                <w:sz w:val="18"/>
                <w:szCs w:val="18"/>
              </w:rPr>
              <w:t>4 Goodacre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5B4FE0">
              <w:rPr>
                <w:sz w:val="18"/>
              </w:rPr>
              <w:t>Windsor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tabs>
                <w:tab w:val="center" w:pos="971"/>
              </w:tabs>
              <w:jc w:val="left"/>
              <w:rPr>
                <w:rFonts w:cs="Arial"/>
                <w:sz w:val="18"/>
                <w:szCs w:val="18"/>
              </w:rPr>
            </w:pPr>
            <w:r w:rsidRPr="00823442">
              <w:rPr>
                <w:rFonts w:cs="Arial"/>
                <w:sz w:val="18"/>
                <w:szCs w:val="18"/>
              </w:rPr>
              <w:t>Lot 40 on RP18952</w:t>
            </w:r>
          </w:p>
          <w:p w:rsidR="000D01CE" w:rsidRPr="00823442" w:rsidRDefault="000D01CE" w:rsidP="000D01CE">
            <w:pPr>
              <w:tabs>
                <w:tab w:val="center" w:pos="971"/>
              </w:tabs>
              <w:jc w:val="left"/>
              <w:rPr>
                <w:rFonts w:cs="Arial"/>
                <w:sz w:val="18"/>
                <w:szCs w:val="18"/>
              </w:rPr>
            </w:pPr>
            <w:r w:rsidRPr="00823442">
              <w:rPr>
                <w:rFonts w:cs="Arial"/>
                <w:sz w:val="18"/>
                <w:szCs w:val="18"/>
              </w:rPr>
              <w:t>Lot 2 on RP54320</w:t>
            </w:r>
          </w:p>
          <w:p w:rsidR="000D01CE" w:rsidRPr="00823442" w:rsidRDefault="000D01CE" w:rsidP="000D01CE">
            <w:pPr>
              <w:tabs>
                <w:tab w:val="center" w:pos="971"/>
              </w:tabs>
              <w:jc w:val="left"/>
              <w:rPr>
                <w:rFonts w:cs="Arial"/>
                <w:sz w:val="18"/>
                <w:szCs w:val="18"/>
              </w:rPr>
            </w:pPr>
            <w:r w:rsidRPr="00823442">
              <w:rPr>
                <w:rFonts w:cs="Arial"/>
                <w:sz w:val="18"/>
                <w:szCs w:val="18"/>
              </w:rPr>
              <w:t>Lot 1 on RP54320</w:t>
            </w:r>
          </w:p>
          <w:p w:rsidR="000D01CE" w:rsidRDefault="000D01CE" w:rsidP="000D01CE">
            <w:pPr>
              <w:tabs>
                <w:tab w:val="center" w:pos="971"/>
              </w:tabs>
              <w:jc w:val="left"/>
              <w:rPr>
                <w:rFonts w:cs="Arial"/>
                <w:sz w:val="18"/>
                <w:szCs w:val="18"/>
              </w:rPr>
            </w:pPr>
            <w:r w:rsidRPr="00823442">
              <w:rPr>
                <w:rFonts w:cs="Arial"/>
                <w:sz w:val="18"/>
                <w:szCs w:val="18"/>
              </w:rPr>
              <w:t>Lot 36 on RP18952</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jc w:val="left"/>
              <w:rPr>
                <w:rFonts w:cs="Arial"/>
                <w:sz w:val="18"/>
                <w:szCs w:val="18"/>
              </w:rPr>
            </w:pPr>
            <w:r w:rsidRPr="00823442">
              <w:rPr>
                <w:rFonts w:cs="Arial"/>
                <w:sz w:val="18"/>
                <w:szCs w:val="18"/>
              </w:rPr>
              <w:t>308 Lutwyche Road</w:t>
            </w:r>
          </w:p>
          <w:p w:rsidR="000D01CE" w:rsidRPr="00823442" w:rsidRDefault="000D01CE" w:rsidP="000D01CE">
            <w:pPr>
              <w:jc w:val="left"/>
              <w:rPr>
                <w:rFonts w:cs="Arial"/>
                <w:sz w:val="18"/>
                <w:szCs w:val="18"/>
              </w:rPr>
            </w:pPr>
            <w:r w:rsidRPr="00823442">
              <w:rPr>
                <w:rFonts w:cs="Arial"/>
                <w:sz w:val="18"/>
                <w:szCs w:val="18"/>
              </w:rPr>
              <w:t>316 Lutwyche Road</w:t>
            </w:r>
          </w:p>
          <w:p w:rsidR="000D01CE" w:rsidRPr="00823442" w:rsidRDefault="000D01CE" w:rsidP="000D01CE">
            <w:pPr>
              <w:jc w:val="left"/>
              <w:rPr>
                <w:rFonts w:cs="Arial"/>
                <w:sz w:val="18"/>
                <w:szCs w:val="18"/>
              </w:rPr>
            </w:pPr>
            <w:r w:rsidRPr="00823442">
              <w:rPr>
                <w:rFonts w:cs="Arial"/>
                <w:sz w:val="18"/>
                <w:szCs w:val="18"/>
              </w:rPr>
              <w:t>8 Thorne Street</w:t>
            </w:r>
          </w:p>
          <w:p w:rsidR="000D01CE" w:rsidRDefault="000D01CE" w:rsidP="000D01CE">
            <w:pPr>
              <w:jc w:val="left"/>
              <w:rPr>
                <w:rFonts w:cs="Arial"/>
                <w:sz w:val="18"/>
                <w:szCs w:val="18"/>
              </w:rPr>
            </w:pPr>
            <w:r w:rsidRPr="00823442">
              <w:rPr>
                <w:rFonts w:cs="Arial"/>
                <w:sz w:val="18"/>
                <w:szCs w:val="18"/>
              </w:rPr>
              <w:t>12 Thorne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87AE7">
              <w:rPr>
                <w:sz w:val="18"/>
              </w:rPr>
              <w:t>Windsor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20)</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tabs>
                <w:tab w:val="center" w:pos="971"/>
              </w:tabs>
              <w:jc w:val="left"/>
              <w:rPr>
                <w:rFonts w:cs="Arial"/>
                <w:sz w:val="18"/>
                <w:szCs w:val="18"/>
              </w:rPr>
            </w:pPr>
            <w:r w:rsidRPr="00007070">
              <w:rPr>
                <w:rFonts w:cs="Arial"/>
                <w:sz w:val="18"/>
                <w:szCs w:val="18"/>
              </w:rPr>
              <w:t>Lot 337 on RP19430</w:t>
            </w:r>
          </w:p>
          <w:p w:rsidR="000D01CE" w:rsidRPr="00007070" w:rsidRDefault="000D01CE" w:rsidP="000D01CE">
            <w:pPr>
              <w:tabs>
                <w:tab w:val="center" w:pos="971"/>
              </w:tabs>
              <w:jc w:val="left"/>
              <w:rPr>
                <w:rFonts w:cs="Arial"/>
                <w:sz w:val="18"/>
                <w:szCs w:val="18"/>
              </w:rPr>
            </w:pPr>
            <w:r w:rsidRPr="00007070">
              <w:rPr>
                <w:rFonts w:cs="Arial"/>
                <w:sz w:val="18"/>
                <w:szCs w:val="18"/>
              </w:rPr>
              <w:t>Lot 339 on RP19430</w:t>
            </w:r>
          </w:p>
          <w:p w:rsidR="000D01CE" w:rsidRPr="00007070" w:rsidRDefault="000D01CE" w:rsidP="000D01CE">
            <w:pPr>
              <w:tabs>
                <w:tab w:val="center" w:pos="971"/>
              </w:tabs>
              <w:jc w:val="left"/>
              <w:rPr>
                <w:rFonts w:cs="Arial"/>
                <w:sz w:val="18"/>
                <w:szCs w:val="18"/>
              </w:rPr>
            </w:pPr>
            <w:r w:rsidRPr="00007070">
              <w:rPr>
                <w:rFonts w:cs="Arial"/>
                <w:sz w:val="18"/>
                <w:szCs w:val="18"/>
              </w:rPr>
              <w:t>Lot 338 on RP19430</w:t>
            </w:r>
          </w:p>
          <w:p w:rsidR="000D01CE" w:rsidRPr="00007070" w:rsidRDefault="000D01CE" w:rsidP="000D01CE">
            <w:pPr>
              <w:tabs>
                <w:tab w:val="center" w:pos="971"/>
              </w:tabs>
              <w:jc w:val="left"/>
              <w:rPr>
                <w:rFonts w:cs="Arial"/>
                <w:sz w:val="18"/>
                <w:szCs w:val="18"/>
              </w:rPr>
            </w:pPr>
            <w:r w:rsidRPr="00007070">
              <w:rPr>
                <w:rFonts w:cs="Arial"/>
                <w:sz w:val="18"/>
                <w:szCs w:val="18"/>
              </w:rPr>
              <w:t>Lot 2 on RP118949</w:t>
            </w:r>
          </w:p>
          <w:p w:rsidR="000D01CE" w:rsidRDefault="000D01CE" w:rsidP="000D01CE">
            <w:pPr>
              <w:tabs>
                <w:tab w:val="center" w:pos="971"/>
              </w:tabs>
              <w:jc w:val="left"/>
              <w:rPr>
                <w:rFonts w:cs="Arial"/>
                <w:sz w:val="18"/>
                <w:szCs w:val="18"/>
              </w:rPr>
            </w:pPr>
            <w:r w:rsidRPr="00007070">
              <w:rPr>
                <w:rFonts w:cs="Arial"/>
                <w:sz w:val="18"/>
                <w:szCs w:val="18"/>
              </w:rPr>
              <w:t>Lot 399 on SP264597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07070">
              <w:rPr>
                <w:rFonts w:cs="Arial"/>
                <w:sz w:val="18"/>
                <w:szCs w:val="18"/>
              </w:rPr>
              <w:t>30A Rawson Street</w:t>
            </w:r>
          </w:p>
          <w:p w:rsidR="000D01CE" w:rsidRPr="00007070" w:rsidRDefault="000D01CE" w:rsidP="000D01CE">
            <w:pPr>
              <w:jc w:val="left"/>
              <w:rPr>
                <w:rFonts w:cs="Arial"/>
                <w:sz w:val="18"/>
                <w:szCs w:val="18"/>
              </w:rPr>
            </w:pPr>
            <w:r w:rsidRPr="00007070">
              <w:rPr>
                <w:rFonts w:cs="Arial"/>
                <w:sz w:val="18"/>
                <w:szCs w:val="18"/>
              </w:rPr>
              <w:t>34 Rawson Street</w:t>
            </w:r>
          </w:p>
          <w:p w:rsidR="000D01CE" w:rsidRPr="00007070" w:rsidRDefault="000D01CE" w:rsidP="000D01CE">
            <w:pPr>
              <w:jc w:val="left"/>
              <w:rPr>
                <w:rFonts w:cs="Arial"/>
                <w:sz w:val="18"/>
                <w:szCs w:val="18"/>
              </w:rPr>
            </w:pPr>
            <w:r w:rsidRPr="00007070">
              <w:rPr>
                <w:rFonts w:cs="Arial"/>
                <w:sz w:val="18"/>
                <w:szCs w:val="18"/>
              </w:rPr>
              <w:t>32 Rawson Street</w:t>
            </w:r>
          </w:p>
          <w:p w:rsidR="000D01CE" w:rsidRPr="00007070" w:rsidRDefault="000D01CE" w:rsidP="000D01CE">
            <w:pPr>
              <w:jc w:val="left"/>
              <w:rPr>
                <w:rFonts w:cs="Arial"/>
                <w:sz w:val="18"/>
                <w:szCs w:val="18"/>
              </w:rPr>
            </w:pPr>
            <w:r w:rsidRPr="00007070">
              <w:rPr>
                <w:rFonts w:cs="Arial"/>
                <w:sz w:val="18"/>
                <w:szCs w:val="18"/>
              </w:rPr>
              <w:t>65 Rose Street</w:t>
            </w:r>
          </w:p>
          <w:p w:rsidR="000D01CE" w:rsidRDefault="000D01CE" w:rsidP="000D01CE">
            <w:pPr>
              <w:jc w:val="left"/>
              <w:rPr>
                <w:rFonts w:cs="Arial"/>
                <w:sz w:val="18"/>
                <w:szCs w:val="18"/>
              </w:rPr>
            </w:pPr>
            <w:r w:rsidRPr="00007070">
              <w:rPr>
                <w:rFonts w:cs="Arial"/>
                <w:sz w:val="18"/>
                <w:szCs w:val="18"/>
              </w:rPr>
              <w:t>59 Rose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07070">
              <w:rPr>
                <w:sz w:val="18"/>
              </w:rPr>
              <w:t>Wooloowin</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tabs>
                <w:tab w:val="center" w:pos="971"/>
              </w:tabs>
              <w:jc w:val="left"/>
              <w:rPr>
                <w:rFonts w:cs="Arial"/>
                <w:sz w:val="18"/>
                <w:szCs w:val="18"/>
              </w:rPr>
            </w:pPr>
            <w:r w:rsidRPr="00823442">
              <w:rPr>
                <w:rFonts w:cs="Arial"/>
                <w:sz w:val="18"/>
                <w:szCs w:val="18"/>
              </w:rPr>
              <w:t>Lot 306 on RP33008</w:t>
            </w:r>
          </w:p>
          <w:p w:rsidR="000D01CE" w:rsidRPr="00823442" w:rsidRDefault="000D01CE" w:rsidP="000D01CE">
            <w:pPr>
              <w:tabs>
                <w:tab w:val="center" w:pos="971"/>
              </w:tabs>
              <w:jc w:val="left"/>
              <w:rPr>
                <w:rFonts w:cs="Arial"/>
                <w:sz w:val="18"/>
                <w:szCs w:val="18"/>
              </w:rPr>
            </w:pPr>
            <w:r w:rsidRPr="00823442">
              <w:rPr>
                <w:rFonts w:cs="Arial"/>
                <w:sz w:val="18"/>
                <w:szCs w:val="18"/>
              </w:rPr>
              <w:t>Lot 2 on RP66350</w:t>
            </w:r>
          </w:p>
          <w:p w:rsidR="000D01CE" w:rsidRPr="00823442" w:rsidRDefault="000D01CE" w:rsidP="000D01CE">
            <w:pPr>
              <w:tabs>
                <w:tab w:val="center" w:pos="971"/>
              </w:tabs>
              <w:jc w:val="left"/>
              <w:rPr>
                <w:rFonts w:cs="Arial"/>
                <w:sz w:val="18"/>
                <w:szCs w:val="18"/>
              </w:rPr>
            </w:pPr>
            <w:r w:rsidRPr="00823442">
              <w:rPr>
                <w:rFonts w:cs="Arial"/>
                <w:sz w:val="18"/>
                <w:szCs w:val="18"/>
              </w:rPr>
              <w:t>Lot 1 on RP66350</w:t>
            </w:r>
          </w:p>
          <w:p w:rsidR="000D01CE" w:rsidRDefault="000D01CE" w:rsidP="000D01CE">
            <w:pPr>
              <w:tabs>
                <w:tab w:val="center" w:pos="971"/>
              </w:tabs>
              <w:jc w:val="left"/>
              <w:rPr>
                <w:rFonts w:cs="Arial"/>
                <w:sz w:val="18"/>
                <w:szCs w:val="18"/>
              </w:rPr>
            </w:pPr>
            <w:r w:rsidRPr="00823442">
              <w:rPr>
                <w:rFonts w:cs="Arial"/>
                <w:sz w:val="18"/>
                <w:szCs w:val="18"/>
              </w:rPr>
              <w:t>Lot 322 on RP33008</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823442" w:rsidRDefault="000D01CE" w:rsidP="000D01CE">
            <w:pPr>
              <w:jc w:val="left"/>
              <w:rPr>
                <w:rFonts w:cs="Arial"/>
                <w:sz w:val="18"/>
                <w:szCs w:val="18"/>
              </w:rPr>
            </w:pPr>
            <w:r w:rsidRPr="00823442">
              <w:rPr>
                <w:rFonts w:cs="Arial"/>
                <w:sz w:val="18"/>
                <w:szCs w:val="18"/>
              </w:rPr>
              <w:t>15 Kingsley Terrace</w:t>
            </w:r>
          </w:p>
          <w:p w:rsidR="000D01CE" w:rsidRPr="00823442" w:rsidRDefault="000D01CE" w:rsidP="000D01CE">
            <w:pPr>
              <w:jc w:val="left"/>
              <w:rPr>
                <w:rFonts w:cs="Arial"/>
                <w:sz w:val="18"/>
                <w:szCs w:val="18"/>
              </w:rPr>
            </w:pPr>
            <w:r w:rsidRPr="00823442">
              <w:rPr>
                <w:rFonts w:cs="Arial"/>
                <w:sz w:val="18"/>
                <w:szCs w:val="18"/>
              </w:rPr>
              <w:t>22 Melville Terrace</w:t>
            </w:r>
          </w:p>
          <w:p w:rsidR="000D01CE" w:rsidRPr="00823442" w:rsidRDefault="000D01CE" w:rsidP="000D01CE">
            <w:pPr>
              <w:jc w:val="left"/>
              <w:rPr>
                <w:rFonts w:cs="Arial"/>
                <w:sz w:val="18"/>
                <w:szCs w:val="18"/>
              </w:rPr>
            </w:pPr>
            <w:r w:rsidRPr="00823442">
              <w:rPr>
                <w:rFonts w:cs="Arial"/>
                <w:sz w:val="18"/>
                <w:szCs w:val="18"/>
              </w:rPr>
              <w:t>20 Melville Terrace</w:t>
            </w:r>
          </w:p>
          <w:p w:rsidR="000D01CE" w:rsidRDefault="000D01CE" w:rsidP="000D01CE">
            <w:pPr>
              <w:jc w:val="left"/>
              <w:rPr>
                <w:rFonts w:cs="Arial"/>
                <w:sz w:val="18"/>
                <w:szCs w:val="18"/>
              </w:rPr>
            </w:pPr>
            <w:r w:rsidRPr="00823442">
              <w:rPr>
                <w:rFonts w:cs="Arial"/>
                <w:sz w:val="18"/>
                <w:szCs w:val="18"/>
              </w:rPr>
              <w:t>18 Melville Terrace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87AE7">
              <w:rPr>
                <w:sz w:val="18"/>
              </w:rPr>
              <w:t>Wynnum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F86152">
        <w:trPr>
          <w:cantSplit/>
        </w:trPr>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sidRPr="004F00DA">
              <w:rPr>
                <w:rFonts w:eastAsiaTheme="minorHAnsi" w:cs="Arial"/>
                <w:sz w:val="18"/>
                <w:szCs w:val="18"/>
              </w:rPr>
              <w:t xml:space="preserve">OM-008.1 (Map </w:t>
            </w:r>
            <w:r>
              <w:rPr>
                <w:rFonts w:eastAsiaTheme="minorHAnsi" w:cs="Arial"/>
                <w:sz w:val="18"/>
                <w:szCs w:val="18"/>
              </w:rPr>
              <w:t>t</w:t>
            </w:r>
            <w:r w:rsidRPr="004F00DA">
              <w:rPr>
                <w:rFonts w:eastAsiaTheme="minorHAnsi" w:cs="Arial"/>
                <w:sz w:val="18"/>
                <w:szCs w:val="18"/>
              </w:rPr>
              <w:t>ile 22)</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tabs>
                <w:tab w:val="center" w:pos="971"/>
              </w:tabs>
              <w:jc w:val="left"/>
              <w:rPr>
                <w:rFonts w:cs="Arial"/>
                <w:sz w:val="18"/>
                <w:szCs w:val="18"/>
              </w:rPr>
            </w:pPr>
            <w:r w:rsidRPr="00007070">
              <w:rPr>
                <w:rFonts w:cs="Arial"/>
                <w:sz w:val="18"/>
                <w:szCs w:val="18"/>
              </w:rPr>
              <w:t>Lot 88 on RP33080</w:t>
            </w:r>
          </w:p>
          <w:p w:rsidR="000D01CE" w:rsidRPr="00007070" w:rsidRDefault="000D01CE" w:rsidP="000D01CE">
            <w:pPr>
              <w:tabs>
                <w:tab w:val="center" w:pos="971"/>
              </w:tabs>
              <w:jc w:val="left"/>
              <w:rPr>
                <w:rFonts w:cs="Arial"/>
                <w:sz w:val="18"/>
                <w:szCs w:val="18"/>
              </w:rPr>
            </w:pPr>
            <w:r w:rsidRPr="00007070">
              <w:rPr>
                <w:rFonts w:cs="Arial"/>
                <w:sz w:val="18"/>
                <w:szCs w:val="18"/>
              </w:rPr>
              <w:t>Lot 90 on RP33080</w:t>
            </w:r>
          </w:p>
          <w:p w:rsidR="000D01CE" w:rsidRDefault="000D01CE" w:rsidP="000D01CE">
            <w:pPr>
              <w:tabs>
                <w:tab w:val="center" w:pos="971"/>
              </w:tabs>
              <w:jc w:val="left"/>
              <w:rPr>
                <w:rFonts w:cs="Arial"/>
                <w:sz w:val="18"/>
                <w:szCs w:val="18"/>
              </w:rPr>
            </w:pPr>
            <w:r w:rsidRPr="00007070">
              <w:rPr>
                <w:rFonts w:cs="Arial"/>
                <w:sz w:val="18"/>
                <w:szCs w:val="18"/>
              </w:rPr>
              <w:t>Lot 85 on RP76615</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07070">
              <w:rPr>
                <w:rFonts w:cs="Arial"/>
                <w:sz w:val="18"/>
                <w:szCs w:val="18"/>
              </w:rPr>
              <w:t xml:space="preserve">43 </w:t>
            </w:r>
            <w:proofErr w:type="spellStart"/>
            <w:r w:rsidRPr="00007070">
              <w:rPr>
                <w:rFonts w:cs="Arial"/>
                <w:sz w:val="18"/>
                <w:szCs w:val="18"/>
              </w:rPr>
              <w:t>Wassell</w:t>
            </w:r>
            <w:proofErr w:type="spellEnd"/>
            <w:r w:rsidRPr="00007070">
              <w:rPr>
                <w:rFonts w:cs="Arial"/>
                <w:sz w:val="18"/>
                <w:szCs w:val="18"/>
              </w:rPr>
              <w:t xml:space="preserve"> Street</w:t>
            </w:r>
          </w:p>
          <w:p w:rsidR="000D01CE" w:rsidRPr="00007070" w:rsidRDefault="000D01CE" w:rsidP="000D01CE">
            <w:pPr>
              <w:jc w:val="left"/>
              <w:rPr>
                <w:rFonts w:cs="Arial"/>
                <w:sz w:val="18"/>
                <w:szCs w:val="18"/>
              </w:rPr>
            </w:pPr>
            <w:r w:rsidRPr="00007070">
              <w:rPr>
                <w:rFonts w:cs="Arial"/>
                <w:sz w:val="18"/>
                <w:szCs w:val="18"/>
              </w:rPr>
              <w:t xml:space="preserve">47 </w:t>
            </w:r>
            <w:proofErr w:type="spellStart"/>
            <w:r w:rsidRPr="00007070">
              <w:rPr>
                <w:rFonts w:cs="Arial"/>
                <w:sz w:val="18"/>
                <w:szCs w:val="18"/>
              </w:rPr>
              <w:t>Wassell</w:t>
            </w:r>
            <w:proofErr w:type="spellEnd"/>
            <w:r w:rsidRPr="00007070">
              <w:rPr>
                <w:rFonts w:cs="Arial"/>
                <w:sz w:val="18"/>
                <w:szCs w:val="18"/>
              </w:rPr>
              <w:t xml:space="preserve"> Street</w:t>
            </w:r>
          </w:p>
          <w:p w:rsidR="000D01CE" w:rsidRDefault="000D01CE" w:rsidP="000D01CE">
            <w:pPr>
              <w:jc w:val="left"/>
              <w:rPr>
                <w:rFonts w:cs="Arial"/>
                <w:sz w:val="18"/>
                <w:szCs w:val="18"/>
              </w:rPr>
            </w:pPr>
            <w:r w:rsidRPr="00007070">
              <w:rPr>
                <w:rFonts w:cs="Arial"/>
                <w:sz w:val="18"/>
                <w:szCs w:val="18"/>
              </w:rPr>
              <w:t xml:space="preserve">48 </w:t>
            </w:r>
            <w:proofErr w:type="spellStart"/>
            <w:r w:rsidRPr="00007070">
              <w:rPr>
                <w:rFonts w:cs="Arial"/>
                <w:sz w:val="18"/>
                <w:szCs w:val="18"/>
              </w:rPr>
              <w:t>Ure</w:t>
            </w:r>
            <w:proofErr w:type="spellEnd"/>
            <w:r w:rsidRPr="00007070">
              <w:rPr>
                <w:rFonts w:cs="Arial"/>
                <w:sz w:val="18"/>
                <w:szCs w:val="18"/>
              </w:rPr>
              <w:t xml:space="preserv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sidRPr="00007070">
              <w:rPr>
                <w:sz w:val="18"/>
              </w:rPr>
              <w:t>Wynnum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4322BA" w:rsidRPr="00A76FE6" w:rsidRDefault="004322BA" w:rsidP="000D01CE">
      <w:pPr>
        <w:rPr>
          <w:lang w:eastAsia="en-US"/>
        </w:rPr>
      </w:pPr>
    </w:p>
    <w:p w:rsidR="004322BA" w:rsidRPr="00A76FE6" w:rsidRDefault="004322BA" w:rsidP="000D01CE">
      <w:pPr>
        <w:pStyle w:val="Heading6"/>
        <w:spacing w:before="0" w:after="0"/>
        <w:rPr>
          <w:sz w:val="20"/>
          <w:szCs w:val="20"/>
        </w:rPr>
      </w:pPr>
      <w:r w:rsidRPr="00A76FE6">
        <w:rPr>
          <w:sz w:val="20"/>
          <w:szCs w:val="20"/>
        </w:rPr>
        <w:t xml:space="preserve">Table 3: </w:t>
      </w:r>
      <w:r w:rsidR="009B2CB4" w:rsidRPr="00A76FE6">
        <w:rPr>
          <w:sz w:val="20"/>
          <w:szCs w:val="20"/>
        </w:rPr>
        <w:t xml:space="preserve">Remove </w:t>
      </w:r>
      <w:r w:rsidRPr="00A76FE6">
        <w:rPr>
          <w:sz w:val="20"/>
          <w:szCs w:val="20"/>
        </w:rPr>
        <w:t xml:space="preserve">the following properties </w:t>
      </w:r>
      <w:r w:rsidR="009B2CB4" w:rsidRPr="00A76FE6">
        <w:rPr>
          <w:sz w:val="20"/>
          <w:szCs w:val="20"/>
        </w:rPr>
        <w:t>from</w:t>
      </w:r>
      <w:r w:rsidRPr="00A76FE6">
        <w:rPr>
          <w:sz w:val="20"/>
          <w:szCs w:val="20"/>
        </w:rPr>
        <w:t xml:space="preserve"> the Local heritage place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4322BA" w:rsidRPr="00FC38CE" w:rsidTr="000D01CE">
        <w:trPr>
          <w:trHeight w:val="60"/>
          <w:tblHeader/>
        </w:trPr>
        <w:tc>
          <w:tcPr>
            <w:tcW w:w="251" w:type="pct"/>
            <w:shd w:val="clear" w:color="auto" w:fill="E7E6E6" w:themeFill="background2"/>
          </w:tcPr>
          <w:p w:rsidR="004322BA" w:rsidRPr="00FC38CE" w:rsidRDefault="004322BA" w:rsidP="00971C00">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4322BA" w:rsidRPr="00FC38CE" w:rsidRDefault="004322BA" w:rsidP="00971C00">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4322BA" w:rsidRPr="00FC38CE" w:rsidRDefault="004322BA" w:rsidP="00971C00">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4322BA" w:rsidRPr="00FC38CE" w:rsidRDefault="004322BA" w:rsidP="00971C00">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4322BA" w:rsidRPr="00FC38CE" w:rsidRDefault="004322BA" w:rsidP="00971C00">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4322BA" w:rsidRPr="00FC38CE" w:rsidRDefault="004322BA" w:rsidP="00971C00">
            <w:pPr>
              <w:spacing w:before="60" w:after="60"/>
              <w:jc w:val="left"/>
              <w:rPr>
                <w:rFonts w:eastAsia="Times New Roman" w:cs="Arial"/>
                <w:b/>
                <w:lang w:val="en-US"/>
              </w:rPr>
            </w:pPr>
            <w:r w:rsidRPr="00FC38CE">
              <w:rPr>
                <w:rFonts w:eastAsia="Times New Roman" w:cs="Arial"/>
                <w:b/>
                <w:lang w:val="en-US"/>
              </w:rPr>
              <w:t>Reason</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971C00" w:rsidRDefault="000D01CE" w:rsidP="000D01CE">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9C7A13" w:rsidRDefault="000D01CE" w:rsidP="000D01CE">
            <w:pPr>
              <w:jc w:val="left"/>
              <w:rPr>
                <w:rFonts w:cs="Arial"/>
                <w:sz w:val="18"/>
                <w:szCs w:val="18"/>
              </w:rPr>
            </w:pPr>
            <w:r w:rsidRPr="00033B64">
              <w:rPr>
                <w:rFonts w:cs="Arial"/>
                <w:sz w:val="18"/>
                <w:szCs w:val="18"/>
              </w:rPr>
              <w:t>Lots 1-8 and common property on SP209157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rFonts w:cs="Arial"/>
                <w:sz w:val="18"/>
                <w:szCs w:val="18"/>
              </w:rPr>
            </w:pPr>
            <w:r w:rsidRPr="00033B64">
              <w:rPr>
                <w:rFonts w:cs="Arial"/>
                <w:sz w:val="18"/>
                <w:szCs w:val="18"/>
              </w:rPr>
              <w:t>91 Moray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sz w:val="18"/>
              </w:rPr>
            </w:pPr>
            <w:r>
              <w:rPr>
                <w:sz w:val="18"/>
              </w:rPr>
              <w:t>New Farm</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9B2CB4">
              <w:rPr>
                <w:rFonts w:cs="Arial"/>
                <w:sz w:val="18"/>
                <w:szCs w:val="18"/>
              </w:rPr>
              <w:t>Lot 1 on RP841280</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9B2CB4" w:rsidRDefault="000D01CE" w:rsidP="000D01CE">
            <w:pPr>
              <w:jc w:val="left"/>
              <w:rPr>
                <w:rFonts w:cs="Arial"/>
                <w:sz w:val="18"/>
                <w:szCs w:val="18"/>
              </w:rPr>
            </w:pPr>
            <w:r w:rsidRPr="009B2CB4">
              <w:rPr>
                <w:rFonts w:cs="Arial"/>
                <w:sz w:val="18"/>
                <w:szCs w:val="18"/>
              </w:rPr>
              <w:t>19 Camberwell Street</w:t>
            </w:r>
          </w:p>
          <w:p w:rsidR="000D01CE" w:rsidRDefault="000D01CE" w:rsidP="000D01CE">
            <w:pPr>
              <w:jc w:val="left"/>
              <w:rPr>
                <w:rFonts w:cs="Arial"/>
                <w:sz w:val="18"/>
                <w:szCs w:val="18"/>
              </w:rPr>
            </w:pPr>
            <w:r w:rsidRPr="009B2CB4">
              <w:rPr>
                <w:rFonts w:cs="Arial"/>
                <w:sz w:val="18"/>
                <w:szCs w:val="18"/>
              </w:rPr>
              <w:t>(South Brisbane Woolloongabba Rotary Park)</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sidRPr="009B2CB4">
              <w:rPr>
                <w:rFonts w:eastAsiaTheme="minorHAnsi" w:cs="Arial"/>
                <w:sz w:val="18"/>
                <w:szCs w:val="18"/>
              </w:rPr>
              <w:t>East Brisbane and Woolloongabba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OM-008.1 (Map tiles 20 and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9B2CB4">
              <w:rPr>
                <w:rFonts w:cs="Arial"/>
                <w:sz w:val="18"/>
                <w:szCs w:val="18"/>
              </w:rPr>
              <w:t>Lot 1 on RP9254</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sidRPr="009B2CB4">
              <w:rPr>
                <w:rFonts w:cs="Arial"/>
                <w:sz w:val="18"/>
                <w:szCs w:val="18"/>
              </w:rPr>
              <w:t>1A Chermside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sidRPr="009B2CB4">
              <w:rPr>
                <w:rFonts w:eastAsiaTheme="minorHAnsi" w:cs="Arial"/>
                <w:sz w:val="18"/>
                <w:szCs w:val="18"/>
              </w:rPr>
              <w:t>Teneriffe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4322BA" w:rsidRPr="00A76FE6" w:rsidRDefault="004322BA" w:rsidP="000D01CE">
      <w:pPr>
        <w:rPr>
          <w:lang w:eastAsia="en-US"/>
        </w:rPr>
      </w:pPr>
    </w:p>
    <w:p w:rsidR="009B2CB4" w:rsidRPr="00A76FE6" w:rsidRDefault="009B2CB4" w:rsidP="000D01CE">
      <w:pPr>
        <w:pStyle w:val="Heading6"/>
        <w:spacing w:before="0" w:after="0"/>
        <w:rPr>
          <w:sz w:val="20"/>
          <w:szCs w:val="20"/>
        </w:rPr>
      </w:pPr>
      <w:r w:rsidRPr="00A76FE6">
        <w:rPr>
          <w:sz w:val="20"/>
          <w:szCs w:val="20"/>
        </w:rPr>
        <w:t>Table 4: Remove the following properties from the Area adjoining heritage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9B2CB4" w:rsidRPr="00FC38CE" w:rsidTr="000D01CE">
        <w:trPr>
          <w:trHeight w:val="60"/>
          <w:tblHeader/>
        </w:trPr>
        <w:tc>
          <w:tcPr>
            <w:tcW w:w="251" w:type="pct"/>
            <w:shd w:val="clear" w:color="auto" w:fill="E7E6E6" w:themeFill="background2"/>
          </w:tcPr>
          <w:p w:rsidR="009B2CB4" w:rsidRPr="00FC38CE" w:rsidRDefault="009B2CB4" w:rsidP="00DB5978">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9B2CB4" w:rsidRPr="00FC38CE" w:rsidRDefault="009B2CB4" w:rsidP="00DB5978">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9B2CB4" w:rsidRPr="00FC38CE" w:rsidRDefault="009B2CB4" w:rsidP="00DB5978">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9B2CB4" w:rsidRPr="00FC38CE" w:rsidRDefault="009B2CB4" w:rsidP="00DB5978">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9B2CB4" w:rsidRPr="00FC38CE" w:rsidRDefault="009B2CB4" w:rsidP="00DB5978">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9B2CB4" w:rsidRPr="00FC38CE" w:rsidRDefault="009B2CB4" w:rsidP="00DB5978">
            <w:pPr>
              <w:spacing w:before="60" w:after="60"/>
              <w:jc w:val="left"/>
              <w:rPr>
                <w:rFonts w:eastAsia="Times New Roman" w:cs="Arial"/>
                <w:b/>
                <w:lang w:val="en-US"/>
              </w:rPr>
            </w:pPr>
            <w:r w:rsidRPr="00FC38CE">
              <w:rPr>
                <w:rFonts w:eastAsia="Times New Roman" w:cs="Arial"/>
                <w:b/>
                <w:lang w:val="en-US"/>
              </w:rPr>
              <w:t>Reason</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971C00" w:rsidRDefault="000D01CE" w:rsidP="000D01CE">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33B64" w:rsidRDefault="000D01CE" w:rsidP="000D01CE">
            <w:pPr>
              <w:jc w:val="left"/>
              <w:rPr>
                <w:rFonts w:cs="Arial"/>
                <w:sz w:val="18"/>
                <w:szCs w:val="18"/>
              </w:rPr>
            </w:pPr>
            <w:r w:rsidRPr="00033B64">
              <w:rPr>
                <w:rFonts w:cs="Arial"/>
                <w:sz w:val="18"/>
                <w:szCs w:val="18"/>
              </w:rPr>
              <w:t>Lot 1 on RP58186</w:t>
            </w:r>
          </w:p>
          <w:p w:rsidR="000D01CE" w:rsidRPr="009C7A13" w:rsidRDefault="000D01CE" w:rsidP="000D01CE">
            <w:pPr>
              <w:jc w:val="left"/>
              <w:rPr>
                <w:rFonts w:cs="Arial"/>
                <w:sz w:val="18"/>
                <w:szCs w:val="18"/>
              </w:rPr>
            </w:pPr>
            <w:r w:rsidRPr="00033B64">
              <w:rPr>
                <w:rFonts w:cs="Arial"/>
                <w:sz w:val="18"/>
                <w:szCs w:val="18"/>
              </w:rPr>
              <w:t>Lot 19 on SP104145</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33B64" w:rsidRDefault="000D01CE" w:rsidP="000D01CE">
            <w:pPr>
              <w:jc w:val="left"/>
              <w:rPr>
                <w:rFonts w:cs="Arial"/>
                <w:sz w:val="18"/>
                <w:szCs w:val="18"/>
              </w:rPr>
            </w:pPr>
            <w:r w:rsidRPr="00033B64">
              <w:rPr>
                <w:rFonts w:cs="Arial"/>
                <w:sz w:val="18"/>
                <w:szCs w:val="18"/>
              </w:rPr>
              <w:t>64 Fisher Street</w:t>
            </w:r>
          </w:p>
          <w:p w:rsidR="000D01CE" w:rsidRPr="00007070" w:rsidRDefault="000D01CE" w:rsidP="000D01CE">
            <w:pPr>
              <w:jc w:val="left"/>
              <w:rPr>
                <w:rFonts w:cs="Arial"/>
                <w:sz w:val="18"/>
                <w:szCs w:val="18"/>
              </w:rPr>
            </w:pPr>
            <w:r w:rsidRPr="00033B64">
              <w:rPr>
                <w:rFonts w:cs="Arial"/>
                <w:sz w:val="18"/>
                <w:szCs w:val="18"/>
              </w:rPr>
              <w:t>27 Lucinda Street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007070" w:rsidRDefault="000D01CE" w:rsidP="000D01CE">
            <w:pPr>
              <w:jc w:val="left"/>
              <w:rPr>
                <w:sz w:val="18"/>
              </w:rPr>
            </w:pPr>
            <w:r w:rsidRPr="00033B64">
              <w:rPr>
                <w:sz w:val="18"/>
              </w:rPr>
              <w:t>East Brisbane and Woolloongabba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eastAsiaTheme="minorHAnsi" w:cs="Arial"/>
                <w:sz w:val="18"/>
                <w:szCs w:val="18"/>
              </w:rPr>
            </w:pPr>
            <w:r>
              <w:rPr>
                <w:rFonts w:eastAsiaTheme="minorHAnsi" w:cs="Arial"/>
                <w:sz w:val="18"/>
                <w:szCs w:val="18"/>
              </w:rPr>
              <w:t>OM-008.1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033B64" w:rsidRDefault="000D01CE" w:rsidP="000D01CE">
            <w:pPr>
              <w:jc w:val="left"/>
              <w:rPr>
                <w:rFonts w:cs="Arial"/>
                <w:sz w:val="18"/>
                <w:szCs w:val="18"/>
              </w:rPr>
            </w:pPr>
            <w:r>
              <w:rPr>
                <w:rFonts w:cs="Arial"/>
                <w:sz w:val="18"/>
                <w:szCs w:val="18"/>
              </w:rPr>
              <w:t xml:space="preserve">(part) Lots 1-107 and common property on </w:t>
            </w:r>
            <w:r w:rsidRPr="008768FF">
              <w:rPr>
                <w:rFonts w:cs="Arial"/>
                <w:sz w:val="18"/>
                <w:szCs w:val="18"/>
              </w:rPr>
              <w:t>BUP13764</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Pr="00033B64" w:rsidRDefault="000D01CE" w:rsidP="000D01CE">
            <w:pPr>
              <w:jc w:val="left"/>
              <w:rPr>
                <w:rFonts w:cs="Arial"/>
                <w:sz w:val="18"/>
                <w:szCs w:val="18"/>
              </w:rPr>
            </w:pPr>
            <w:r>
              <w:rPr>
                <w:rFonts w:cs="Arial"/>
                <w:sz w:val="18"/>
                <w:szCs w:val="18"/>
              </w:rPr>
              <w:t>239 Wickham Terrace</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033B64" w:rsidRDefault="000D01CE" w:rsidP="000D01CE">
            <w:pPr>
              <w:jc w:val="left"/>
              <w:rPr>
                <w:sz w:val="18"/>
              </w:rPr>
            </w:pPr>
            <w:r>
              <w:rPr>
                <w:sz w:val="18"/>
              </w:rPr>
              <w:t>Spring Hill</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9B2CB4" w:rsidRPr="00A76FE6" w:rsidRDefault="009B2CB4" w:rsidP="000D01CE">
      <w:pPr>
        <w:rPr>
          <w:lang w:eastAsia="en-US"/>
        </w:rPr>
      </w:pPr>
    </w:p>
    <w:p w:rsidR="008A312C" w:rsidRPr="00A76FE6" w:rsidRDefault="00F86152" w:rsidP="000D01CE">
      <w:pPr>
        <w:pStyle w:val="Heading5"/>
        <w:spacing w:before="0" w:after="0"/>
        <w:rPr>
          <w:sz w:val="20"/>
          <w:lang w:eastAsia="en-US"/>
        </w:rPr>
      </w:pPr>
      <w:r w:rsidRPr="00A76FE6">
        <w:rPr>
          <w:sz w:val="20"/>
          <w:lang w:eastAsia="en-US"/>
        </w:rPr>
        <w:t xml:space="preserve">OM-011.1 </w:t>
      </w:r>
      <w:r w:rsidR="008A312C" w:rsidRPr="00A76FE6">
        <w:rPr>
          <w:sz w:val="20"/>
          <w:lang w:eastAsia="en-US"/>
        </w:rPr>
        <w:t>Key civic spaces and iconic vista overlay</w:t>
      </w:r>
    </w:p>
    <w:p w:rsidR="000D01CE" w:rsidRPr="00A76FE6" w:rsidRDefault="000D01CE" w:rsidP="000D01CE">
      <w:pPr>
        <w:rPr>
          <w:lang w:val="en-US" w:eastAsia="en-US"/>
        </w:rPr>
      </w:pPr>
    </w:p>
    <w:p w:rsidR="008A312C" w:rsidRPr="00A76FE6" w:rsidRDefault="008A312C" w:rsidP="000D01CE">
      <w:pPr>
        <w:pStyle w:val="Heading6"/>
        <w:spacing w:before="0" w:after="0"/>
        <w:rPr>
          <w:sz w:val="20"/>
          <w:szCs w:val="20"/>
        </w:rPr>
      </w:pPr>
      <w:r w:rsidRPr="00A76FE6">
        <w:rPr>
          <w:sz w:val="20"/>
          <w:szCs w:val="20"/>
        </w:rPr>
        <w:t>Table 5: Add the following properties to the Key civic space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8A312C" w:rsidRPr="00FC38CE" w:rsidTr="000D01CE">
        <w:trPr>
          <w:trHeight w:val="60"/>
          <w:tblHeader/>
        </w:trPr>
        <w:tc>
          <w:tcPr>
            <w:tcW w:w="251"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Reason</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9151C3">
              <w:rPr>
                <w:rFonts w:cs="Arial"/>
                <w:sz w:val="18"/>
                <w:szCs w:val="18"/>
              </w:rPr>
              <w:t>Part of Lot 12 on SP192709</w:t>
            </w:r>
            <w:r>
              <w:rPr>
                <w:rFonts w:cs="Arial"/>
                <w:sz w:val="18"/>
                <w:szCs w:val="18"/>
              </w:rPr>
              <w:t xml:space="preserve"> and </w:t>
            </w:r>
            <w:r w:rsidRPr="009151C3">
              <w:rPr>
                <w:rFonts w:cs="Arial"/>
                <w:sz w:val="18"/>
                <w:szCs w:val="18"/>
              </w:rPr>
              <w:t>Lot 3 on RP91257</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266 George Street and 4 Queen Street</w:t>
            </w:r>
          </w:p>
          <w:p w:rsidR="000D01CE" w:rsidRDefault="000D01CE" w:rsidP="000D01CE">
            <w:pPr>
              <w:jc w:val="left"/>
              <w:rPr>
                <w:rFonts w:cs="Arial"/>
                <w:sz w:val="18"/>
                <w:szCs w:val="18"/>
              </w:rPr>
            </w:pPr>
            <w:r>
              <w:rPr>
                <w:rFonts w:cs="Arial"/>
                <w:sz w:val="18"/>
                <w:szCs w:val="18"/>
              </w:rPr>
              <w:t xml:space="preserve">(Key civic space reference KCS1 - </w:t>
            </w:r>
            <w:r w:rsidRPr="009151C3">
              <w:rPr>
                <w:rFonts w:cs="Arial"/>
                <w:sz w:val="18"/>
                <w:szCs w:val="18"/>
              </w:rPr>
              <w:t>Reddacliff Place</w:t>
            </w:r>
            <w:r>
              <w:rPr>
                <w:rFonts w:cs="Arial"/>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9151C3">
              <w:rPr>
                <w:rFonts w:cs="Arial"/>
                <w:sz w:val="18"/>
                <w:szCs w:val="18"/>
              </w:rPr>
              <w:t>Part of Lot 12 on SP147396</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419 George Street</w:t>
            </w:r>
          </w:p>
          <w:p w:rsidR="000D01CE" w:rsidRDefault="000D01CE" w:rsidP="000D01CE">
            <w:pPr>
              <w:jc w:val="left"/>
              <w:rPr>
                <w:rFonts w:cs="Arial"/>
                <w:sz w:val="18"/>
                <w:szCs w:val="18"/>
              </w:rPr>
            </w:pPr>
            <w:r>
              <w:rPr>
                <w:rFonts w:cs="Arial"/>
                <w:sz w:val="18"/>
                <w:szCs w:val="18"/>
              </w:rPr>
              <w:t xml:space="preserve">(Key civic space reference KCS2 - </w:t>
            </w:r>
            <w:r w:rsidRPr="009151C3">
              <w:rPr>
                <w:rFonts w:cs="Arial"/>
                <w:sz w:val="18"/>
                <w:szCs w:val="18"/>
              </w:rPr>
              <w:t>Queen Elizabeth II Courts of Law Complex</w:t>
            </w:r>
            <w:r>
              <w:rPr>
                <w:rFonts w:cs="Arial"/>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9151C3">
              <w:rPr>
                <w:rFonts w:cs="Arial"/>
                <w:sz w:val="18"/>
                <w:szCs w:val="18"/>
              </w:rPr>
              <w:t>Lot 1 on RP127671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270 Queen Street</w:t>
            </w:r>
          </w:p>
          <w:p w:rsidR="000D01CE" w:rsidRDefault="000D01CE" w:rsidP="000D01CE">
            <w:pPr>
              <w:jc w:val="left"/>
              <w:rPr>
                <w:rFonts w:cs="Arial"/>
                <w:sz w:val="18"/>
                <w:szCs w:val="18"/>
              </w:rPr>
            </w:pPr>
            <w:r>
              <w:rPr>
                <w:rFonts w:cs="Arial"/>
                <w:sz w:val="18"/>
                <w:szCs w:val="18"/>
              </w:rPr>
              <w:t xml:space="preserve">(Key civic space reference KCS3 - </w:t>
            </w:r>
            <w:r w:rsidRPr="009151C3">
              <w:rPr>
                <w:rFonts w:cs="Arial"/>
                <w:sz w:val="18"/>
                <w:szCs w:val="18"/>
              </w:rPr>
              <w:t>Post Office Square</w:t>
            </w:r>
            <w:r>
              <w:rPr>
                <w:rFonts w:cs="Arial"/>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rFonts w:cs="Arial"/>
                <w:color w:val="000000"/>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sidRPr="009151C3">
              <w:rPr>
                <w:rFonts w:cs="Arial"/>
                <w:sz w:val="18"/>
                <w:szCs w:val="18"/>
              </w:rPr>
              <w:t>Part of common property on BUP105471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501 Queen Street</w:t>
            </w:r>
          </w:p>
          <w:p w:rsidR="000D01CE" w:rsidRDefault="000D01CE" w:rsidP="000D01CE">
            <w:pPr>
              <w:jc w:val="left"/>
              <w:rPr>
                <w:rFonts w:cs="Arial"/>
                <w:sz w:val="18"/>
                <w:szCs w:val="18"/>
              </w:rPr>
            </w:pPr>
            <w:r>
              <w:rPr>
                <w:rFonts w:cs="Arial"/>
                <w:sz w:val="18"/>
                <w:szCs w:val="18"/>
              </w:rPr>
              <w:t xml:space="preserve">(Key civic space reference KCS4 - </w:t>
            </w:r>
            <w:r w:rsidRPr="009151C3">
              <w:rPr>
                <w:rFonts w:cs="Arial"/>
                <w:sz w:val="18"/>
                <w:szCs w:val="18"/>
              </w:rPr>
              <w:t>Admiralty Towers II public plaza</w:t>
            </w:r>
            <w:r>
              <w:rPr>
                <w:rFonts w:cs="Arial"/>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AD4990" w:rsidRPr="00A76FE6" w:rsidRDefault="00AD4990" w:rsidP="00907B42"/>
    <w:p w:rsidR="00AD4990" w:rsidRDefault="00AD4990" w:rsidP="00AD4990">
      <w:pPr>
        <w:rPr>
          <w:rFonts w:eastAsia="Times New Roman"/>
          <w:sz w:val="22"/>
          <w:szCs w:val="22"/>
          <w:lang w:eastAsia="en-US"/>
        </w:rPr>
      </w:pPr>
      <w:r>
        <w:br w:type="page"/>
      </w:r>
    </w:p>
    <w:p w:rsidR="008A312C" w:rsidRPr="00A76FE6" w:rsidRDefault="008A312C" w:rsidP="000D01CE">
      <w:pPr>
        <w:pStyle w:val="Heading6"/>
        <w:spacing w:before="0" w:after="0"/>
        <w:rPr>
          <w:sz w:val="20"/>
          <w:szCs w:val="20"/>
        </w:rPr>
      </w:pPr>
      <w:r w:rsidRPr="00A76FE6">
        <w:rPr>
          <w:sz w:val="20"/>
          <w:szCs w:val="20"/>
        </w:rPr>
        <w:lastRenderedPageBreak/>
        <w:t xml:space="preserve">Table </w:t>
      </w:r>
      <w:r w:rsidR="009151C3" w:rsidRPr="00A76FE6">
        <w:rPr>
          <w:sz w:val="20"/>
          <w:szCs w:val="20"/>
        </w:rPr>
        <w:t>6</w:t>
      </w:r>
      <w:r w:rsidRPr="00A76FE6">
        <w:rPr>
          <w:sz w:val="20"/>
          <w:szCs w:val="20"/>
        </w:rPr>
        <w:t xml:space="preserve">: Add the following properties to the </w:t>
      </w:r>
      <w:r w:rsidR="009151C3" w:rsidRPr="00A76FE6">
        <w:rPr>
          <w:sz w:val="20"/>
          <w:szCs w:val="20"/>
        </w:rPr>
        <w:t>Iconic vista</w:t>
      </w:r>
      <w:r w:rsidRPr="00A76FE6">
        <w:rPr>
          <w:sz w:val="20"/>
          <w:szCs w:val="20"/>
        </w:rPr>
        <w:t xml:space="preserv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8A312C" w:rsidRPr="00FC38CE" w:rsidTr="000D01CE">
        <w:trPr>
          <w:trHeight w:val="60"/>
          <w:tblHeader/>
        </w:trPr>
        <w:tc>
          <w:tcPr>
            <w:tcW w:w="251"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8A312C" w:rsidRPr="00FC38CE" w:rsidRDefault="008A312C" w:rsidP="00DB5978">
            <w:pPr>
              <w:spacing w:before="60" w:after="60"/>
              <w:jc w:val="left"/>
              <w:rPr>
                <w:rFonts w:eastAsia="Times New Roman" w:cs="Arial"/>
                <w:b/>
                <w:lang w:val="en-US"/>
              </w:rPr>
            </w:pPr>
            <w:r w:rsidRPr="00FC38CE">
              <w:rPr>
                <w:rFonts w:eastAsia="Times New Roman" w:cs="Arial"/>
                <w:b/>
                <w:lang w:val="en-US"/>
              </w:rPr>
              <w:t>Reason</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89468B">
              <w:rPr>
                <w:rFonts w:cs="Arial"/>
                <w:sz w:val="18"/>
                <w:szCs w:val="18"/>
              </w:rPr>
              <w:t>Lot 2623 and 2624 on B32451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228 Adelaide Street</w:t>
            </w:r>
          </w:p>
          <w:p w:rsidR="000D01CE" w:rsidRDefault="000D01CE" w:rsidP="000D01CE">
            <w:pPr>
              <w:jc w:val="left"/>
              <w:rPr>
                <w:rFonts w:cs="Arial"/>
                <w:sz w:val="18"/>
                <w:szCs w:val="18"/>
              </w:rPr>
            </w:pPr>
            <w:r>
              <w:rPr>
                <w:rFonts w:cs="Arial"/>
                <w:sz w:val="18"/>
                <w:szCs w:val="18"/>
              </w:rPr>
              <w:t xml:space="preserve">(Iconic vista reference IV1A – </w:t>
            </w:r>
            <w:r w:rsidRPr="0089468B">
              <w:rPr>
                <w:rFonts w:cs="Arial"/>
                <w:sz w:val="18"/>
                <w:szCs w:val="18"/>
              </w:rPr>
              <w:t>Anzac Square</w:t>
            </w:r>
            <w:r>
              <w:rPr>
                <w:rFonts w:cs="Arial"/>
                <w:sz w:val="18"/>
                <w:szCs w:val="18"/>
              </w:rPr>
              <w:t>)</w:t>
            </w:r>
          </w:p>
          <w:p w:rsidR="000D01CE" w:rsidRDefault="000D01CE" w:rsidP="000D01CE">
            <w:pPr>
              <w:jc w:val="left"/>
              <w:rPr>
                <w:rFonts w:cs="Arial"/>
                <w:sz w:val="18"/>
                <w:szCs w:val="18"/>
              </w:rPr>
            </w:pPr>
            <w:r>
              <w:rPr>
                <w:rFonts w:cs="Arial"/>
                <w:sz w:val="18"/>
                <w:szCs w:val="18"/>
              </w:rPr>
              <w:t>T</w:t>
            </w:r>
            <w:r w:rsidRPr="0089468B">
              <w:rPr>
                <w:rFonts w:cs="Arial"/>
                <w:sz w:val="18"/>
                <w:szCs w:val="18"/>
              </w:rPr>
              <w:t xml:space="preserve">he ceremonial vista extends from the Central Railway Station, through Anzac Square, Post Office Square and over the General Post Office and St Stephen’s Cathedral to the </w:t>
            </w:r>
            <w:proofErr w:type="gramStart"/>
            <w:r w:rsidRPr="0089468B">
              <w:rPr>
                <w:rFonts w:cs="Arial"/>
                <w:sz w:val="18"/>
                <w:szCs w:val="18"/>
              </w:rPr>
              <w:t>high rise</w:t>
            </w:r>
            <w:proofErr w:type="gramEnd"/>
            <w:r w:rsidRPr="0089468B">
              <w:rPr>
                <w:rFonts w:cs="Arial"/>
                <w:sz w:val="18"/>
                <w:szCs w:val="18"/>
              </w:rPr>
              <w:t xml:space="preserve"> buildings beyond.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89468B">
              <w:rPr>
                <w:rFonts w:cs="Arial"/>
                <w:sz w:val="18"/>
                <w:szCs w:val="18"/>
              </w:rPr>
              <w:t>Lot 1 on RP127671</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270 Queen Street</w:t>
            </w:r>
          </w:p>
          <w:p w:rsidR="000D01CE" w:rsidRDefault="000D01CE" w:rsidP="000D01CE">
            <w:pPr>
              <w:jc w:val="left"/>
              <w:rPr>
                <w:rFonts w:cs="Arial"/>
                <w:sz w:val="18"/>
                <w:szCs w:val="18"/>
              </w:rPr>
            </w:pPr>
            <w:r>
              <w:rPr>
                <w:rFonts w:cs="Arial"/>
                <w:sz w:val="18"/>
                <w:szCs w:val="18"/>
              </w:rPr>
              <w:t xml:space="preserve">(Iconic vista reference IV1B – </w:t>
            </w:r>
            <w:r w:rsidRPr="0089468B">
              <w:rPr>
                <w:rFonts w:cs="Arial"/>
                <w:sz w:val="18"/>
                <w:szCs w:val="18"/>
              </w:rPr>
              <w:t>Post Office Square</w:t>
            </w:r>
            <w:r>
              <w:rPr>
                <w:rFonts w:cs="Arial"/>
                <w:sz w:val="18"/>
                <w:szCs w:val="18"/>
              </w:rPr>
              <w:t>)</w:t>
            </w:r>
          </w:p>
          <w:p w:rsidR="000D01CE" w:rsidRDefault="000D01CE" w:rsidP="000D01CE">
            <w:pPr>
              <w:jc w:val="left"/>
              <w:rPr>
                <w:rFonts w:cs="Arial"/>
                <w:sz w:val="18"/>
                <w:szCs w:val="18"/>
              </w:rPr>
            </w:pPr>
            <w:r>
              <w:rPr>
                <w:rFonts w:cs="Arial"/>
                <w:sz w:val="18"/>
                <w:szCs w:val="18"/>
              </w:rPr>
              <w:t>T</w:t>
            </w:r>
            <w:r w:rsidRPr="0089468B">
              <w:rPr>
                <w:rFonts w:cs="Arial"/>
                <w:sz w:val="18"/>
                <w:szCs w:val="18"/>
              </w:rPr>
              <w:t xml:space="preserve">he ceremonial vista extends from the Central Railway Station, through Anzac Square, Post Office Square and over the General Post Office and St Stephen’s Cathedral to the </w:t>
            </w:r>
            <w:proofErr w:type="gramStart"/>
            <w:r w:rsidRPr="0089468B">
              <w:rPr>
                <w:rFonts w:cs="Arial"/>
                <w:sz w:val="18"/>
                <w:szCs w:val="18"/>
              </w:rPr>
              <w:t>high rise</w:t>
            </w:r>
            <w:proofErr w:type="gramEnd"/>
            <w:r w:rsidRPr="0089468B">
              <w:rPr>
                <w:rFonts w:cs="Arial"/>
                <w:sz w:val="18"/>
                <w:szCs w:val="18"/>
              </w:rPr>
              <w:t xml:space="preserve"> buildings beyond.</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F2329B" w:rsidRDefault="000D01CE" w:rsidP="000D01CE">
            <w:pPr>
              <w:jc w:val="left"/>
              <w:rPr>
                <w:rFonts w:eastAsiaTheme="minorHAnsi" w:cs="Arial"/>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tabs>
                <w:tab w:val="center" w:pos="971"/>
              </w:tabs>
              <w:jc w:val="left"/>
              <w:rPr>
                <w:rFonts w:cs="Arial"/>
                <w:sz w:val="18"/>
                <w:szCs w:val="18"/>
              </w:rPr>
            </w:pPr>
            <w:r w:rsidRPr="0089468B">
              <w:rPr>
                <w:rFonts w:cs="Arial"/>
                <w:sz w:val="18"/>
                <w:szCs w:val="18"/>
              </w:rPr>
              <w:t>Lot 33 on RP48556</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261 Queen Street</w:t>
            </w:r>
          </w:p>
          <w:p w:rsidR="000D01CE" w:rsidRDefault="000D01CE" w:rsidP="000D01CE">
            <w:pPr>
              <w:jc w:val="left"/>
              <w:rPr>
                <w:rFonts w:cs="Arial"/>
                <w:sz w:val="18"/>
                <w:szCs w:val="18"/>
              </w:rPr>
            </w:pPr>
            <w:r>
              <w:rPr>
                <w:rFonts w:cs="Arial"/>
                <w:sz w:val="18"/>
                <w:szCs w:val="18"/>
              </w:rPr>
              <w:t xml:space="preserve">(Iconic vista reference IV1C - </w:t>
            </w:r>
            <w:r w:rsidRPr="007E5115">
              <w:rPr>
                <w:rFonts w:cs="Arial"/>
                <w:sz w:val="18"/>
                <w:szCs w:val="18"/>
              </w:rPr>
              <w:t>General Post Office</w:t>
            </w:r>
            <w:r>
              <w:rPr>
                <w:rFonts w:cs="Arial"/>
                <w:sz w:val="18"/>
                <w:szCs w:val="18"/>
              </w:rPr>
              <w:t>)</w:t>
            </w:r>
          </w:p>
          <w:p w:rsidR="000D01CE" w:rsidRDefault="000D01CE" w:rsidP="000D01CE">
            <w:pPr>
              <w:jc w:val="left"/>
              <w:rPr>
                <w:rFonts w:cs="Arial"/>
                <w:sz w:val="18"/>
                <w:szCs w:val="18"/>
              </w:rPr>
            </w:pPr>
            <w:r>
              <w:rPr>
                <w:rFonts w:cs="Arial"/>
                <w:sz w:val="18"/>
                <w:szCs w:val="18"/>
              </w:rPr>
              <w:t>T</w:t>
            </w:r>
            <w:r w:rsidRPr="0089468B">
              <w:rPr>
                <w:rFonts w:cs="Arial"/>
                <w:sz w:val="18"/>
                <w:szCs w:val="18"/>
              </w:rPr>
              <w:t xml:space="preserve">he ceremonial vista extends from the Central Railway Station, through Anzac Square, Post Office Square and over the General Post Office and St Stephen’s Cathedral to the </w:t>
            </w:r>
            <w:proofErr w:type="gramStart"/>
            <w:r w:rsidRPr="0089468B">
              <w:rPr>
                <w:rFonts w:cs="Arial"/>
                <w:sz w:val="18"/>
                <w:szCs w:val="18"/>
              </w:rPr>
              <w:t>high rise</w:t>
            </w:r>
            <w:proofErr w:type="gramEnd"/>
            <w:r w:rsidRPr="0089468B">
              <w:rPr>
                <w:rFonts w:cs="Arial"/>
                <w:sz w:val="18"/>
                <w:szCs w:val="18"/>
              </w:rPr>
              <w:t xml:space="preserve"> buildings beyond</w:t>
            </w:r>
            <w:r>
              <w:rPr>
                <w:rFonts w:cs="Arial"/>
                <w:sz w:val="18"/>
                <w:szCs w:val="18"/>
              </w:rPr>
              <w:t>)</w:t>
            </w:r>
            <w:r w:rsidRPr="0089468B">
              <w:rPr>
                <w:rFonts w:cs="Arial"/>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rFonts w:cs="Arial"/>
                <w:color w:val="000000"/>
                <w:sz w:val="18"/>
                <w:szCs w:val="18"/>
              </w:rPr>
            </w:pPr>
            <w:r>
              <w:rPr>
                <w:rFonts w:eastAsiaTheme="minorHAnsi" w:cs="Arial"/>
                <w:sz w:val="18"/>
                <w:szCs w:val="18"/>
              </w:rPr>
              <w:t>OM-011.1 (Map tile 28)</w:t>
            </w:r>
          </w:p>
        </w:tc>
        <w:tc>
          <w:tcPr>
            <w:tcW w:w="1092" w:type="pct"/>
            <w:tcBorders>
              <w:top w:val="single" w:sz="4" w:space="0" w:color="auto"/>
              <w:left w:val="single" w:sz="4" w:space="0" w:color="auto"/>
              <w:bottom w:val="single" w:sz="4" w:space="0" w:color="auto"/>
              <w:right w:val="single" w:sz="4" w:space="0" w:color="auto"/>
            </w:tcBorders>
            <w:shd w:val="clear" w:color="auto" w:fill="auto"/>
          </w:tcPr>
          <w:p w:rsidR="000D01CE" w:rsidRPr="0089468B" w:rsidRDefault="000D01CE" w:rsidP="000D01CE">
            <w:pPr>
              <w:jc w:val="left"/>
              <w:rPr>
                <w:rFonts w:cs="Arial"/>
                <w:sz w:val="18"/>
                <w:szCs w:val="18"/>
              </w:rPr>
            </w:pPr>
            <w:r w:rsidRPr="0089468B">
              <w:rPr>
                <w:rFonts w:cs="Arial"/>
                <w:sz w:val="18"/>
                <w:szCs w:val="18"/>
              </w:rPr>
              <w:t>Lot 5, 6, 13 and 14 on RP159297</w:t>
            </w:r>
          </w:p>
          <w:p w:rsidR="000D01CE" w:rsidRDefault="000D01CE" w:rsidP="000D01CE">
            <w:pPr>
              <w:jc w:val="left"/>
              <w:rPr>
                <w:rFonts w:cs="Arial"/>
                <w:sz w:val="18"/>
                <w:szCs w:val="18"/>
              </w:rPr>
            </w:pPr>
            <w:r w:rsidRPr="0089468B">
              <w:rPr>
                <w:rFonts w:cs="Arial"/>
                <w:sz w:val="18"/>
                <w:szCs w:val="18"/>
              </w:rPr>
              <w:t>Lot 1, 3, and 16 on RP47985</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0D01CE" w:rsidRDefault="000D01CE" w:rsidP="000D01CE">
            <w:pPr>
              <w:jc w:val="left"/>
              <w:rPr>
                <w:rFonts w:cs="Arial"/>
                <w:sz w:val="18"/>
                <w:szCs w:val="18"/>
              </w:rPr>
            </w:pPr>
            <w:r>
              <w:rPr>
                <w:rFonts w:cs="Arial"/>
                <w:sz w:val="18"/>
                <w:szCs w:val="18"/>
              </w:rPr>
              <w:t>249-269 Elizabeth Street and 174</w:t>
            </w:r>
            <w:r>
              <w:rPr>
                <w:rFonts w:cs="Arial"/>
                <w:sz w:val="18"/>
                <w:szCs w:val="18"/>
              </w:rPr>
              <w:noBreakHyphen/>
              <w:t>188 Charlotte Street</w:t>
            </w:r>
          </w:p>
          <w:p w:rsidR="000D01CE" w:rsidRDefault="000D01CE" w:rsidP="000D01CE">
            <w:pPr>
              <w:jc w:val="left"/>
              <w:rPr>
                <w:rFonts w:cs="Arial"/>
                <w:sz w:val="18"/>
                <w:szCs w:val="18"/>
              </w:rPr>
            </w:pPr>
            <w:r>
              <w:rPr>
                <w:rFonts w:cs="Arial"/>
                <w:sz w:val="18"/>
                <w:szCs w:val="18"/>
              </w:rPr>
              <w:t xml:space="preserve">(Iconic vista reference IV1D - </w:t>
            </w:r>
            <w:r w:rsidRPr="007E5115">
              <w:rPr>
                <w:rFonts w:cs="Arial"/>
                <w:sz w:val="18"/>
                <w:szCs w:val="18"/>
              </w:rPr>
              <w:t>St Stephen’s Cathedral</w:t>
            </w:r>
            <w:r>
              <w:rPr>
                <w:rFonts w:cs="Arial"/>
                <w:sz w:val="18"/>
                <w:szCs w:val="18"/>
              </w:rPr>
              <w:t>)</w:t>
            </w:r>
            <w:r w:rsidRPr="007E5115">
              <w:rPr>
                <w:rFonts w:cs="Arial"/>
                <w:sz w:val="18"/>
                <w:szCs w:val="18"/>
              </w:rPr>
              <w:t xml:space="preserve"> </w:t>
            </w:r>
          </w:p>
          <w:p w:rsidR="000D01CE" w:rsidRDefault="000D01CE" w:rsidP="000D01CE">
            <w:pPr>
              <w:jc w:val="left"/>
              <w:rPr>
                <w:rFonts w:cs="Arial"/>
                <w:sz w:val="18"/>
                <w:szCs w:val="18"/>
              </w:rPr>
            </w:pPr>
            <w:r>
              <w:rPr>
                <w:rFonts w:cs="Arial"/>
                <w:sz w:val="18"/>
                <w:szCs w:val="18"/>
              </w:rPr>
              <w:t>T</w:t>
            </w:r>
            <w:r w:rsidRPr="0089468B">
              <w:rPr>
                <w:rFonts w:cs="Arial"/>
                <w:sz w:val="18"/>
                <w:szCs w:val="18"/>
              </w:rPr>
              <w:t xml:space="preserve">he ceremonial vista extends from the Central Railway Station, through Anzac Square, Post Office Square and over the General Post Office and St Stephen’s Cathedral to the </w:t>
            </w:r>
            <w:proofErr w:type="gramStart"/>
            <w:r w:rsidRPr="0089468B">
              <w:rPr>
                <w:rFonts w:cs="Arial"/>
                <w:sz w:val="18"/>
                <w:szCs w:val="18"/>
              </w:rPr>
              <w:t>high rise</w:t>
            </w:r>
            <w:proofErr w:type="gramEnd"/>
            <w:r w:rsidRPr="0089468B">
              <w:rPr>
                <w:rFonts w:cs="Arial"/>
                <w:sz w:val="18"/>
                <w:szCs w:val="18"/>
              </w:rPr>
              <w:t xml:space="preserve"> buildings beyond</w:t>
            </w:r>
            <w:r>
              <w:rPr>
                <w:rFonts w:cs="Arial"/>
                <w:sz w:val="18"/>
                <w:szCs w:val="18"/>
              </w:rPr>
              <w:t>)</w:t>
            </w:r>
            <w:r w:rsidRPr="0089468B">
              <w:rPr>
                <w:rFonts w:cs="Arial"/>
                <w:sz w:val="18"/>
                <w:szCs w:val="18"/>
              </w:rPr>
              <w:t>.</w:t>
            </w:r>
          </w:p>
        </w:tc>
        <w:tc>
          <w:tcPr>
            <w:tcW w:w="601" w:type="pct"/>
            <w:tcBorders>
              <w:top w:val="single" w:sz="4" w:space="0" w:color="auto"/>
              <w:left w:val="single" w:sz="4" w:space="0" w:color="auto"/>
              <w:bottom w:val="single" w:sz="4" w:space="0" w:color="auto"/>
              <w:right w:val="single" w:sz="4" w:space="0" w:color="auto"/>
            </w:tcBorders>
            <w:shd w:val="clear" w:color="auto" w:fill="auto"/>
          </w:tcPr>
          <w:p w:rsidR="000D01CE" w:rsidRPr="007D5625" w:rsidRDefault="000D01CE" w:rsidP="000D01CE">
            <w:pPr>
              <w:jc w:val="left"/>
              <w:rPr>
                <w:sz w:val="18"/>
              </w:rPr>
            </w:pPr>
            <w:r>
              <w:rPr>
                <w:rFonts w:eastAsiaTheme="minorHAnsi" w:cs="Arial"/>
                <w:sz w:val="18"/>
                <w:szCs w:val="18"/>
              </w:rPr>
              <w:t>Brisbane City</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7E5115" w:rsidRPr="00A76FE6" w:rsidRDefault="007E5115" w:rsidP="000D01CE">
      <w:pPr>
        <w:rPr>
          <w:lang w:eastAsia="en-US"/>
        </w:rPr>
      </w:pPr>
      <w:r w:rsidRPr="00A76FE6">
        <w:rPr>
          <w:lang w:eastAsia="en-US"/>
        </w:rPr>
        <w:t xml:space="preserve"> </w:t>
      </w:r>
    </w:p>
    <w:p w:rsidR="00A76FE6" w:rsidRDefault="00A76FE6">
      <w:pPr>
        <w:spacing w:after="160" w:line="259" w:lineRule="auto"/>
        <w:jc w:val="left"/>
        <w:rPr>
          <w:rFonts w:eastAsiaTheme="majorEastAsia" w:cs="Arial"/>
          <w:b/>
          <w:lang w:val="en-US" w:eastAsia="en-US"/>
        </w:rPr>
      </w:pPr>
      <w:r>
        <w:rPr>
          <w:lang w:eastAsia="en-US"/>
        </w:rPr>
        <w:br w:type="page"/>
      </w:r>
    </w:p>
    <w:p w:rsidR="00BF0F7E" w:rsidRPr="00A76FE6" w:rsidRDefault="00F86152" w:rsidP="000D01CE">
      <w:pPr>
        <w:pStyle w:val="Heading5"/>
        <w:spacing w:before="0" w:after="0"/>
        <w:rPr>
          <w:sz w:val="20"/>
          <w:lang w:eastAsia="en-US"/>
        </w:rPr>
      </w:pPr>
      <w:r w:rsidRPr="00A76FE6">
        <w:rPr>
          <w:sz w:val="20"/>
          <w:lang w:eastAsia="en-US"/>
        </w:rPr>
        <w:lastRenderedPageBreak/>
        <w:t xml:space="preserve">OM-016.1 </w:t>
      </w:r>
      <w:r w:rsidR="007E5115" w:rsidRPr="00A76FE6">
        <w:rPr>
          <w:sz w:val="20"/>
          <w:lang w:eastAsia="en-US"/>
        </w:rPr>
        <w:t>Pre-1911 building overlay</w:t>
      </w:r>
    </w:p>
    <w:p w:rsidR="000D01CE" w:rsidRPr="00A76FE6" w:rsidRDefault="000D01CE" w:rsidP="000D01CE">
      <w:pPr>
        <w:rPr>
          <w:lang w:val="en-US" w:eastAsia="en-US"/>
        </w:rPr>
      </w:pPr>
    </w:p>
    <w:p w:rsidR="00BF0F7E" w:rsidRPr="00A76FE6" w:rsidRDefault="00BF0F7E" w:rsidP="000D01CE">
      <w:pPr>
        <w:pStyle w:val="Heading6"/>
        <w:spacing w:before="0" w:after="0"/>
        <w:rPr>
          <w:sz w:val="20"/>
          <w:szCs w:val="20"/>
        </w:rPr>
      </w:pPr>
      <w:r w:rsidRPr="00A76FE6">
        <w:rPr>
          <w:sz w:val="20"/>
          <w:szCs w:val="20"/>
        </w:rPr>
        <w:t xml:space="preserve">Table </w:t>
      </w:r>
      <w:r w:rsidR="00132F20" w:rsidRPr="00A76FE6">
        <w:rPr>
          <w:sz w:val="20"/>
          <w:szCs w:val="20"/>
        </w:rPr>
        <w:t>7</w:t>
      </w:r>
      <w:r w:rsidRPr="00A76FE6">
        <w:rPr>
          <w:sz w:val="20"/>
          <w:szCs w:val="20"/>
        </w:rPr>
        <w:t xml:space="preserve">: Add the following properties to the </w:t>
      </w:r>
      <w:r w:rsidR="00132F20" w:rsidRPr="00A76FE6">
        <w:rPr>
          <w:sz w:val="20"/>
          <w:szCs w:val="20"/>
        </w:rPr>
        <w:t>Pre-1911 building site 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BF0F7E" w:rsidRPr="00FC38CE" w:rsidTr="000D01CE">
        <w:trPr>
          <w:trHeight w:val="60"/>
          <w:tblHeader/>
        </w:trPr>
        <w:tc>
          <w:tcPr>
            <w:tcW w:w="251" w:type="pct"/>
            <w:shd w:val="clear" w:color="auto" w:fill="E7E6E6" w:themeFill="background2"/>
          </w:tcPr>
          <w:p w:rsidR="00BF0F7E" w:rsidRPr="00FC38CE" w:rsidRDefault="00BF0F7E" w:rsidP="00971C00">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BF0F7E" w:rsidRPr="00FC38CE" w:rsidRDefault="00BF0F7E" w:rsidP="00971C00">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BF0F7E" w:rsidRPr="00FC38CE" w:rsidRDefault="00BF0F7E" w:rsidP="00971C00">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BF0F7E" w:rsidRPr="00FC38CE" w:rsidRDefault="00BF0F7E" w:rsidP="00971C00">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BF0F7E" w:rsidRPr="00FC38CE" w:rsidRDefault="00BF0F7E" w:rsidP="00971C00">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BF0F7E" w:rsidRPr="00FC38CE" w:rsidRDefault="00BF0F7E" w:rsidP="00971C00">
            <w:pPr>
              <w:spacing w:before="60" w:after="60"/>
              <w:jc w:val="left"/>
              <w:rPr>
                <w:rFonts w:eastAsia="Times New Roman" w:cs="Arial"/>
                <w:b/>
                <w:lang w:val="en-US"/>
              </w:rPr>
            </w:pPr>
            <w:r w:rsidRPr="00FC38CE">
              <w:rPr>
                <w:rFonts w:eastAsia="Times New Roman" w:cs="Arial"/>
                <w:b/>
                <w:lang w:val="en-US"/>
              </w:rPr>
              <w:t>Reason</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8 on SP135233</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395 Coronation Drive</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Auchenflower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10 on RP80180</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81 Lang Parade</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Auchenflower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11 on RP80180</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83 Lang Parade</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Auchenflower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1 on GTP2652</w:t>
            </w:r>
          </w:p>
        </w:tc>
        <w:tc>
          <w:tcPr>
            <w:tcW w:w="1354" w:type="pct"/>
            <w:vAlign w:val="center"/>
          </w:tcPr>
          <w:p w:rsidR="000D01CE" w:rsidRPr="00132F20" w:rsidRDefault="000D01CE" w:rsidP="000D01CE">
            <w:pPr>
              <w:pStyle w:val="BalloonText"/>
              <w:jc w:val="left"/>
              <w:rPr>
                <w:rFonts w:ascii="Arial" w:eastAsia="Times New Roman" w:hAnsi="Arial" w:cs="Arial"/>
                <w:lang w:val="en-US"/>
              </w:rPr>
            </w:pPr>
            <w:r w:rsidRPr="00132F20">
              <w:rPr>
                <w:rFonts w:ascii="Arial" w:hAnsi="Arial" w:cs="Arial"/>
              </w:rPr>
              <w:t>1/19 Cairns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East Brisbane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19 on RP11580</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22 Hampton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East Brisbane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18 on RP11580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24 Hampton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East Brisbane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3 and 827 on SP192729</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105-105A Main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Kangaroo Point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100 on RP11335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21 Duke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Kangaroo Point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2 on RP11338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28 Linton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Kangaroo Point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2 on RP10942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29 O’Connell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Kangaroo Point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36 on RP11335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29 Princess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Kangaroo Point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30 on RP19057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101 Stoneleigh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Lutwyche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19 and 20 on SP145013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119 Stoneleigh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Lutwyche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4 on RP106035</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46 Florrie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Lutwyche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1 on RP86564</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 xml:space="preserve">4 </w:t>
            </w:r>
            <w:proofErr w:type="spellStart"/>
            <w:r w:rsidRPr="00132F20">
              <w:rPr>
                <w:rFonts w:cs="Arial"/>
                <w:sz w:val="18"/>
                <w:szCs w:val="18"/>
              </w:rPr>
              <w:t>Glin</w:t>
            </w:r>
            <w:proofErr w:type="spellEnd"/>
            <w:r w:rsidRPr="00132F20">
              <w:rPr>
                <w:rFonts w:cs="Arial"/>
                <w:sz w:val="18"/>
                <w:szCs w:val="18"/>
              </w:rPr>
              <w:t xml:space="preserve"> Avenue</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Newmarket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42 and 44 on RP209801</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 xml:space="preserve">62-62A Enoggera Road </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Newmarket</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 on RP48682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59 Browning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South Brisbane</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137 on RP12942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236 Cornwall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Stones Corner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52 on RP12942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24 Lincoln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Stones Corner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2 on RP23655</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9 Frederick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Taringa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5 on RP45753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25 Glen Road</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Toowong</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Lot 1 on RP1454</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106 Vulture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West End</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2 on RP1450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31 Besant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West End</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2 on RP41678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 xml:space="preserve">27 Le </w:t>
            </w:r>
            <w:proofErr w:type="spellStart"/>
            <w:r w:rsidRPr="00132F20">
              <w:rPr>
                <w:rFonts w:cs="Arial"/>
                <w:sz w:val="18"/>
                <w:szCs w:val="18"/>
              </w:rPr>
              <w:t>Geyt</w:t>
            </w:r>
            <w:proofErr w:type="spellEnd"/>
            <w:r w:rsidRPr="00132F20">
              <w:rPr>
                <w:rFonts w:cs="Arial"/>
                <w:sz w:val="18"/>
                <w:szCs w:val="18"/>
              </w:rPr>
              <w:t xml:space="preserve">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Windsor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 on RP18464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34 Grantson Street</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Windsor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20)</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1 on RP75696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7 Lyons Terrace</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Windsor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28)</w:t>
            </w:r>
          </w:p>
        </w:tc>
        <w:tc>
          <w:tcPr>
            <w:tcW w:w="1092" w:type="pct"/>
            <w:shd w:val="clear" w:color="auto" w:fill="auto"/>
            <w:vAlign w:val="center"/>
          </w:tcPr>
          <w:p w:rsidR="000D01CE" w:rsidRPr="00132F20" w:rsidRDefault="000D01CE" w:rsidP="000D01CE">
            <w:pPr>
              <w:contextualSpacing/>
              <w:jc w:val="left"/>
              <w:rPr>
                <w:rFonts w:cs="Arial"/>
                <w:sz w:val="18"/>
                <w:szCs w:val="18"/>
              </w:rPr>
            </w:pPr>
            <w:r w:rsidRPr="00132F20">
              <w:rPr>
                <w:rFonts w:cs="Arial"/>
                <w:sz w:val="18"/>
                <w:szCs w:val="18"/>
              </w:rPr>
              <w:t xml:space="preserve">Lot 5 on RP12070 </w:t>
            </w:r>
          </w:p>
        </w:tc>
        <w:tc>
          <w:tcPr>
            <w:tcW w:w="1354" w:type="pct"/>
            <w:vAlign w:val="center"/>
          </w:tcPr>
          <w:p w:rsidR="000D01CE" w:rsidRPr="00132F20" w:rsidRDefault="000D01CE" w:rsidP="000D01CE">
            <w:pPr>
              <w:jc w:val="left"/>
              <w:rPr>
                <w:rFonts w:eastAsia="Times New Roman" w:cs="Arial"/>
                <w:sz w:val="18"/>
                <w:szCs w:val="18"/>
                <w:lang w:val="en-US"/>
              </w:rPr>
            </w:pPr>
            <w:r w:rsidRPr="00132F20">
              <w:rPr>
                <w:rFonts w:cs="Arial"/>
                <w:sz w:val="18"/>
                <w:szCs w:val="18"/>
              </w:rPr>
              <w:t>232 Ipswich Road</w:t>
            </w:r>
          </w:p>
        </w:tc>
        <w:tc>
          <w:tcPr>
            <w:tcW w:w="601"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Woolloongabba</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132F20" w:rsidRDefault="00132F20" w:rsidP="000D01CE">
      <w:pPr>
        <w:pStyle w:val="Heading6"/>
        <w:spacing w:before="0" w:after="0"/>
      </w:pPr>
      <w:r w:rsidRPr="00CE0A90">
        <w:lastRenderedPageBreak/>
        <w:t xml:space="preserve">Table </w:t>
      </w:r>
      <w:r>
        <w:t>8</w:t>
      </w:r>
      <w:r w:rsidRPr="00CE0A90">
        <w:t xml:space="preserve">: </w:t>
      </w:r>
      <w:r>
        <w:t xml:space="preserve">Remove </w:t>
      </w:r>
      <w:r w:rsidRPr="00CE0A90">
        <w:t xml:space="preserve">the following properties </w:t>
      </w:r>
      <w:r>
        <w:t xml:space="preserve">from </w:t>
      </w:r>
      <w:r w:rsidRPr="00CE0A90">
        <w:t xml:space="preserve">the </w:t>
      </w:r>
      <w:r w:rsidRPr="00132F20">
        <w:t xml:space="preserve">Pre-1911 building site </w:t>
      </w:r>
      <w:r>
        <w:t>sub-category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98"/>
        <w:gridCol w:w="3089"/>
        <w:gridCol w:w="3830"/>
        <w:gridCol w:w="1700"/>
        <w:gridCol w:w="3516"/>
      </w:tblGrid>
      <w:tr w:rsidR="00132F20" w:rsidRPr="00FC38CE" w:rsidTr="000D01CE">
        <w:trPr>
          <w:trHeight w:val="60"/>
          <w:tblHeader/>
        </w:trPr>
        <w:tc>
          <w:tcPr>
            <w:tcW w:w="251" w:type="pct"/>
            <w:shd w:val="clear" w:color="auto" w:fill="E7E6E6" w:themeFill="background2"/>
          </w:tcPr>
          <w:p w:rsidR="00132F20" w:rsidRPr="00FC38CE" w:rsidRDefault="00132F20" w:rsidP="00DB5978">
            <w:pPr>
              <w:spacing w:before="60" w:after="60"/>
              <w:jc w:val="left"/>
              <w:rPr>
                <w:rFonts w:eastAsia="Times New Roman" w:cs="Arial"/>
                <w:b/>
                <w:lang w:val="en-US"/>
              </w:rPr>
            </w:pPr>
            <w:r w:rsidRPr="00FC38CE">
              <w:rPr>
                <w:rFonts w:eastAsia="Times New Roman" w:cs="Arial"/>
                <w:b/>
                <w:lang w:val="en-US"/>
              </w:rPr>
              <w:t xml:space="preserve">Item </w:t>
            </w:r>
            <w:r>
              <w:rPr>
                <w:rFonts w:eastAsia="Times New Roman" w:cs="Arial"/>
                <w:b/>
                <w:lang w:val="en-US"/>
              </w:rPr>
              <w:t>n</w:t>
            </w:r>
            <w:r w:rsidRPr="00FC38CE">
              <w:rPr>
                <w:rFonts w:eastAsia="Times New Roman" w:cs="Arial"/>
                <w:b/>
                <w:lang w:val="en-US"/>
              </w:rPr>
              <w:t>o.</w:t>
            </w:r>
          </w:p>
        </w:tc>
        <w:tc>
          <w:tcPr>
            <w:tcW w:w="459" w:type="pct"/>
            <w:shd w:val="clear" w:color="auto" w:fill="E7E6E6" w:themeFill="background2"/>
          </w:tcPr>
          <w:p w:rsidR="00132F20" w:rsidRPr="00FC38CE" w:rsidRDefault="00132F20" w:rsidP="00DB5978">
            <w:pPr>
              <w:spacing w:before="60" w:after="60"/>
              <w:jc w:val="left"/>
              <w:rPr>
                <w:rFonts w:eastAsia="Times New Roman" w:cs="Arial"/>
                <w:b/>
                <w:lang w:val="en-US"/>
              </w:rPr>
            </w:pPr>
            <w:r w:rsidRPr="00FC38CE">
              <w:rPr>
                <w:rFonts w:eastAsia="Times New Roman" w:cs="Arial"/>
                <w:b/>
                <w:lang w:val="en-US"/>
              </w:rPr>
              <w:t>Map number</w:t>
            </w:r>
          </w:p>
        </w:tc>
        <w:tc>
          <w:tcPr>
            <w:tcW w:w="1092" w:type="pct"/>
            <w:shd w:val="clear" w:color="auto" w:fill="E7E6E6" w:themeFill="background2"/>
          </w:tcPr>
          <w:p w:rsidR="00132F20" w:rsidRPr="00FC38CE" w:rsidRDefault="00132F20" w:rsidP="00DB5978">
            <w:pPr>
              <w:spacing w:before="60" w:after="60"/>
              <w:jc w:val="left"/>
              <w:rPr>
                <w:rFonts w:eastAsia="Times New Roman" w:cs="Arial"/>
                <w:b/>
                <w:lang w:val="en-US"/>
              </w:rPr>
            </w:pPr>
            <w:r w:rsidRPr="00FC38CE">
              <w:rPr>
                <w:rFonts w:eastAsia="Times New Roman" w:cs="Arial"/>
                <w:b/>
                <w:lang w:val="en-US"/>
              </w:rPr>
              <w:t xml:space="preserve">Lot </w:t>
            </w:r>
            <w:r>
              <w:rPr>
                <w:rFonts w:eastAsia="Times New Roman" w:cs="Arial"/>
                <w:b/>
                <w:lang w:val="en-US"/>
              </w:rPr>
              <w:t>plan d</w:t>
            </w:r>
            <w:r w:rsidRPr="00FC38CE">
              <w:rPr>
                <w:rFonts w:eastAsia="Times New Roman" w:cs="Arial"/>
                <w:b/>
                <w:lang w:val="en-US"/>
              </w:rPr>
              <w:t>escription</w:t>
            </w:r>
          </w:p>
        </w:tc>
        <w:tc>
          <w:tcPr>
            <w:tcW w:w="1354" w:type="pct"/>
            <w:shd w:val="clear" w:color="auto" w:fill="E7E6E6" w:themeFill="background2"/>
          </w:tcPr>
          <w:p w:rsidR="00132F20" w:rsidRPr="00FC38CE" w:rsidRDefault="00132F20" w:rsidP="00DB5978">
            <w:pPr>
              <w:spacing w:before="60" w:after="60"/>
              <w:jc w:val="left"/>
              <w:rPr>
                <w:rFonts w:eastAsia="Times New Roman" w:cs="Arial"/>
                <w:b/>
                <w:lang w:val="en-US"/>
              </w:rPr>
            </w:pPr>
            <w:r w:rsidRPr="00FC38CE">
              <w:rPr>
                <w:rFonts w:eastAsia="Times New Roman" w:cs="Arial"/>
                <w:b/>
                <w:lang w:val="en-US"/>
              </w:rPr>
              <w:t>Address</w:t>
            </w:r>
          </w:p>
        </w:tc>
        <w:tc>
          <w:tcPr>
            <w:tcW w:w="601" w:type="pct"/>
            <w:shd w:val="clear" w:color="auto" w:fill="E7E6E6" w:themeFill="background2"/>
          </w:tcPr>
          <w:p w:rsidR="00132F20" w:rsidRPr="00FC38CE" w:rsidRDefault="00132F20" w:rsidP="00DB5978">
            <w:pPr>
              <w:spacing w:before="60" w:after="60"/>
              <w:jc w:val="left"/>
              <w:rPr>
                <w:rFonts w:eastAsia="Times New Roman" w:cs="Arial"/>
                <w:b/>
                <w:lang w:val="en-US"/>
              </w:rPr>
            </w:pPr>
            <w:r w:rsidRPr="00FC38CE">
              <w:rPr>
                <w:rFonts w:eastAsia="Times New Roman" w:cs="Arial"/>
                <w:b/>
                <w:lang w:val="en-US"/>
              </w:rPr>
              <w:t>Suburb</w:t>
            </w:r>
          </w:p>
        </w:tc>
        <w:tc>
          <w:tcPr>
            <w:tcW w:w="1243" w:type="pct"/>
            <w:shd w:val="clear" w:color="auto" w:fill="E7E6E6" w:themeFill="background2"/>
          </w:tcPr>
          <w:p w:rsidR="00132F20" w:rsidRPr="00FC38CE" w:rsidRDefault="00132F20" w:rsidP="00DB5978">
            <w:pPr>
              <w:spacing w:before="60" w:after="60"/>
              <w:jc w:val="left"/>
              <w:rPr>
                <w:rFonts w:eastAsia="Times New Roman" w:cs="Arial"/>
                <w:b/>
                <w:lang w:val="en-US"/>
              </w:rPr>
            </w:pPr>
            <w:r w:rsidRPr="00FC38CE">
              <w:rPr>
                <w:rFonts w:eastAsia="Times New Roman" w:cs="Arial"/>
                <w:b/>
                <w:lang w:val="en-US"/>
              </w:rPr>
              <w:t>Reason</w:t>
            </w:r>
          </w:p>
        </w:tc>
      </w:tr>
      <w:tr w:rsidR="000D01CE" w:rsidRPr="00FC38CE" w:rsidTr="000D01CE">
        <w:tc>
          <w:tcPr>
            <w:tcW w:w="251"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numPr>
                <w:ilvl w:val="0"/>
                <w:numId w:val="1"/>
              </w:numPr>
              <w:ind w:left="360"/>
              <w:jc w:val="left"/>
              <w:rPr>
                <w:rFonts w:eastAsia="Times New Roman" w:cs="Arial"/>
                <w:sz w:val="18"/>
                <w:szCs w:val="18"/>
                <w:lang w:val="en-US"/>
              </w:rPr>
            </w:pPr>
          </w:p>
        </w:tc>
        <w:tc>
          <w:tcPr>
            <w:tcW w:w="459" w:type="pct"/>
            <w:shd w:val="clear" w:color="auto" w:fill="auto"/>
            <w:vAlign w:val="center"/>
          </w:tcPr>
          <w:p w:rsidR="000D01CE" w:rsidRPr="00132F20" w:rsidRDefault="000D01CE" w:rsidP="000D01CE">
            <w:pPr>
              <w:jc w:val="left"/>
              <w:rPr>
                <w:rFonts w:cs="Arial"/>
                <w:sz w:val="18"/>
                <w:szCs w:val="18"/>
              </w:rPr>
            </w:pPr>
            <w:r w:rsidRPr="00132F20">
              <w:rPr>
                <w:rFonts w:cs="Arial"/>
                <w:sz w:val="18"/>
                <w:szCs w:val="18"/>
              </w:rPr>
              <w:t>OM</w:t>
            </w:r>
            <w:r>
              <w:rPr>
                <w:rFonts w:cs="Arial"/>
                <w:sz w:val="18"/>
                <w:szCs w:val="18"/>
              </w:rPr>
              <w:t>-</w:t>
            </w:r>
            <w:r w:rsidRPr="00132F20">
              <w:rPr>
                <w:rFonts w:cs="Arial"/>
                <w:sz w:val="18"/>
                <w:szCs w:val="18"/>
              </w:rPr>
              <w:t>016.2 (Map Tile 2</w:t>
            </w:r>
            <w:r>
              <w:rPr>
                <w:rFonts w:cs="Arial"/>
                <w:sz w:val="18"/>
                <w:szCs w:val="18"/>
              </w:rPr>
              <w:t>0</w:t>
            </w:r>
            <w:r w:rsidRPr="00132F20">
              <w:rPr>
                <w:rFonts w:cs="Arial"/>
                <w:sz w:val="18"/>
                <w:szCs w:val="18"/>
              </w:rPr>
              <w:t>)</w:t>
            </w:r>
          </w:p>
        </w:tc>
        <w:tc>
          <w:tcPr>
            <w:tcW w:w="1092" w:type="pct"/>
            <w:shd w:val="clear" w:color="auto" w:fill="auto"/>
            <w:vAlign w:val="center"/>
          </w:tcPr>
          <w:p w:rsidR="000D01CE" w:rsidRPr="00132F20" w:rsidRDefault="000D01CE" w:rsidP="000D01CE">
            <w:pPr>
              <w:pStyle w:val="FootnoteText"/>
              <w:spacing w:after="0" w:line="240" w:lineRule="auto"/>
              <w:contextualSpacing/>
              <w:rPr>
                <w:rFonts w:ascii="Arial" w:hAnsi="Arial" w:cs="Arial"/>
                <w:sz w:val="18"/>
                <w:szCs w:val="18"/>
                <w:lang w:val="en-AU" w:eastAsia="en-AU"/>
              </w:rPr>
            </w:pPr>
            <w:r>
              <w:rPr>
                <w:rFonts w:ascii="Arial" w:hAnsi="Arial" w:cs="Arial"/>
                <w:sz w:val="18"/>
                <w:szCs w:val="18"/>
                <w:lang w:val="en-AU" w:eastAsia="en-AU"/>
              </w:rPr>
              <w:t>Lot 307 on RP18524</w:t>
            </w:r>
          </w:p>
        </w:tc>
        <w:tc>
          <w:tcPr>
            <w:tcW w:w="1354" w:type="pct"/>
            <w:vAlign w:val="center"/>
          </w:tcPr>
          <w:p w:rsidR="000D01CE" w:rsidRPr="00132F20" w:rsidRDefault="000D01CE" w:rsidP="000D01CE">
            <w:pPr>
              <w:jc w:val="left"/>
              <w:rPr>
                <w:rFonts w:eastAsia="Times New Roman" w:cs="Arial"/>
                <w:sz w:val="18"/>
                <w:szCs w:val="18"/>
                <w:lang w:val="en-US"/>
              </w:rPr>
            </w:pPr>
            <w:r>
              <w:rPr>
                <w:rFonts w:cs="Arial"/>
                <w:sz w:val="18"/>
                <w:szCs w:val="18"/>
              </w:rPr>
              <w:t>35 Northey Street</w:t>
            </w:r>
          </w:p>
        </w:tc>
        <w:tc>
          <w:tcPr>
            <w:tcW w:w="601" w:type="pct"/>
            <w:shd w:val="clear" w:color="auto" w:fill="auto"/>
            <w:vAlign w:val="center"/>
          </w:tcPr>
          <w:p w:rsidR="000D01CE" w:rsidRPr="00132F20" w:rsidRDefault="000D01CE" w:rsidP="000D01CE">
            <w:pPr>
              <w:jc w:val="left"/>
              <w:rPr>
                <w:rFonts w:cs="Arial"/>
                <w:sz w:val="18"/>
                <w:szCs w:val="18"/>
              </w:rPr>
            </w:pPr>
            <w:r>
              <w:rPr>
                <w:rFonts w:cs="Arial"/>
                <w:sz w:val="18"/>
                <w:szCs w:val="18"/>
              </w:rPr>
              <w:t>Windsor</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D01CE" w:rsidRPr="00FC38CE" w:rsidRDefault="000D01CE" w:rsidP="000D01CE">
            <w:pPr>
              <w:jc w:val="left"/>
              <w:rPr>
                <w:rFonts w:eastAsiaTheme="minorHAnsi" w:cs="Arial"/>
                <w:sz w:val="18"/>
                <w:szCs w:val="18"/>
              </w:rPr>
            </w:pPr>
            <w:r>
              <w:rPr>
                <w:rFonts w:eastAsia="Times New Roman" w:cs="Arial"/>
                <w:sz w:val="18"/>
                <w:lang w:val="en-US"/>
              </w:rPr>
              <w:t>Constitutes a major amendment to the planning scheme pursuant to Schedule 1, section 4 of the MGR.</w:t>
            </w:r>
          </w:p>
        </w:tc>
      </w:tr>
    </w:tbl>
    <w:p w:rsidR="001027B9" w:rsidRDefault="001027B9" w:rsidP="00CE0A90">
      <w:pPr>
        <w:rPr>
          <w:lang w:eastAsia="en-US"/>
        </w:rPr>
        <w:sectPr w:rsidR="001027B9" w:rsidSect="00DB74D6">
          <w:footerReference w:type="default" r:id="rId8"/>
          <w:pgSz w:w="16838" w:h="11906" w:orient="landscape"/>
          <w:pgMar w:top="1276" w:right="1245" w:bottom="993" w:left="1440" w:header="708" w:footer="708" w:gutter="0"/>
          <w:cols w:space="708"/>
          <w:docGrid w:linePitch="360"/>
        </w:sectPr>
      </w:pPr>
    </w:p>
    <w:p w:rsidR="00CE0A90" w:rsidRDefault="00F439A0" w:rsidP="00CE0A90">
      <w:pPr>
        <w:rPr>
          <w:b/>
          <w:lang w:eastAsia="en-US"/>
        </w:rPr>
      </w:pPr>
      <w:r w:rsidRPr="00F439A0">
        <w:rPr>
          <w:b/>
          <w:lang w:eastAsia="en-US"/>
        </w:rPr>
        <w:lastRenderedPageBreak/>
        <w:t xml:space="preserve">Supplement </w:t>
      </w:r>
      <w:r w:rsidR="00914223">
        <w:rPr>
          <w:b/>
          <w:lang w:eastAsia="en-US"/>
        </w:rPr>
        <w:t>A</w:t>
      </w:r>
      <w:r w:rsidRPr="00F439A0">
        <w:rPr>
          <w:b/>
          <w:lang w:eastAsia="en-US"/>
        </w:rPr>
        <w:t xml:space="preserve">: </w:t>
      </w:r>
    </w:p>
    <w:p w:rsidR="00F439A0" w:rsidRDefault="00F439A0" w:rsidP="00CE0A90">
      <w:pPr>
        <w:rPr>
          <w:b/>
          <w:lang w:eastAsia="en-US"/>
        </w:rPr>
      </w:pPr>
    </w:p>
    <w:p w:rsidR="007F7780" w:rsidRPr="007F7780" w:rsidRDefault="007F7780" w:rsidP="007F7780">
      <w:pPr>
        <w:shd w:val="clear" w:color="auto" w:fill="FFFFFF"/>
        <w:spacing w:before="100" w:beforeAutospacing="1" w:after="180"/>
        <w:jc w:val="left"/>
        <w:outlineLvl w:val="2"/>
        <w:rPr>
          <w:rFonts w:eastAsia="Times New Roman" w:cs="Arial"/>
          <w:b/>
          <w:bCs/>
          <w:sz w:val="24"/>
          <w:szCs w:val="24"/>
        </w:rPr>
      </w:pPr>
      <w:r w:rsidRPr="007F7780">
        <w:rPr>
          <w:rFonts w:eastAsia="Times New Roman" w:cs="Arial"/>
          <w:b/>
          <w:bCs/>
          <w:sz w:val="24"/>
          <w:szCs w:val="24"/>
        </w:rPr>
        <w:t>8.2.13A Key civic space and iconic vista overlay code</w:t>
      </w:r>
    </w:p>
    <w:p w:rsidR="007F7780" w:rsidRPr="007F7780" w:rsidRDefault="007F7780" w:rsidP="007F7780">
      <w:pPr>
        <w:keepNext/>
        <w:keepLines/>
        <w:shd w:val="clear" w:color="auto" w:fill="FFFFFF"/>
        <w:spacing w:before="40" w:after="180" w:line="259" w:lineRule="auto"/>
        <w:jc w:val="left"/>
        <w:outlineLvl w:val="3"/>
        <w:rPr>
          <w:rFonts w:eastAsiaTheme="majorEastAsia" w:cs="Arial"/>
          <w:b/>
          <w:iCs/>
          <w:sz w:val="22"/>
          <w:szCs w:val="22"/>
          <w:lang w:eastAsia="en-US"/>
        </w:rPr>
      </w:pPr>
      <w:r w:rsidRPr="007F7780">
        <w:rPr>
          <w:rFonts w:eastAsiaTheme="majorEastAsia" w:cs="Arial"/>
          <w:b/>
          <w:iCs/>
          <w:sz w:val="22"/>
          <w:szCs w:val="22"/>
          <w:lang w:eastAsia="en-US"/>
        </w:rPr>
        <w:t>8.2.13A.1 Application</w:t>
      </w:r>
    </w:p>
    <w:p w:rsidR="007F7780" w:rsidRPr="007F7780" w:rsidRDefault="007F7780" w:rsidP="007F7780">
      <w:pPr>
        <w:spacing w:after="160" w:line="259" w:lineRule="auto"/>
        <w:jc w:val="left"/>
        <w:rPr>
          <w:rFonts w:eastAsiaTheme="minorHAnsi" w:cs="Arial"/>
          <w:lang w:eastAsia="en-US"/>
        </w:rPr>
      </w:pPr>
      <w:r w:rsidRPr="007F7780">
        <w:rPr>
          <w:rFonts w:eastAsiaTheme="minorHAnsi" w:cs="Arial"/>
          <w:lang w:eastAsia="en-US"/>
        </w:rPr>
        <w:t>(1) This code applies to assessing development in the Key civic space and iconic vista overlay, if:</w:t>
      </w:r>
    </w:p>
    <w:p w:rsidR="007F7780" w:rsidRPr="007F7780" w:rsidRDefault="007F7780" w:rsidP="007F7780">
      <w:pPr>
        <w:numPr>
          <w:ilvl w:val="0"/>
          <w:numId w:val="35"/>
        </w:numPr>
        <w:spacing w:after="160" w:line="259" w:lineRule="auto"/>
        <w:ind w:left="714" w:hanging="357"/>
        <w:jc w:val="left"/>
        <w:rPr>
          <w:rFonts w:eastAsiaTheme="minorHAnsi" w:cs="Arial"/>
          <w:szCs w:val="22"/>
          <w:lang w:eastAsia="en-US"/>
        </w:rPr>
      </w:pPr>
      <w:r w:rsidRPr="007F7780">
        <w:rPr>
          <w:rFonts w:eastAsiaTheme="minorHAnsi" w:cs="Arial"/>
          <w:szCs w:val="22"/>
          <w:lang w:eastAsia="en-US"/>
        </w:rPr>
        <w:t>assessable development where this code is an applicable code identified in the assessment benchmarks column of a table of assessment for an overlay (section 5.10); or</w:t>
      </w:r>
    </w:p>
    <w:p w:rsidR="007F7780" w:rsidRPr="007F7780" w:rsidRDefault="007F7780" w:rsidP="007F7780">
      <w:pPr>
        <w:numPr>
          <w:ilvl w:val="0"/>
          <w:numId w:val="35"/>
        </w:numPr>
        <w:spacing w:after="120" w:line="259" w:lineRule="auto"/>
        <w:ind w:left="714" w:hanging="357"/>
        <w:jc w:val="left"/>
        <w:rPr>
          <w:rFonts w:eastAsiaTheme="minorHAnsi" w:cs="Arial"/>
          <w:szCs w:val="22"/>
          <w:lang w:eastAsia="en-US"/>
        </w:rPr>
      </w:pPr>
      <w:r w:rsidRPr="007F7780">
        <w:rPr>
          <w:rFonts w:eastAsiaTheme="minorHAnsi" w:cs="Arial"/>
          <w:szCs w:val="22"/>
          <w:lang w:eastAsia="en-US"/>
        </w:rPr>
        <w:t>impact assessable development.</w:t>
      </w:r>
    </w:p>
    <w:p w:rsidR="007F7780" w:rsidRPr="007F7780" w:rsidRDefault="007F7780" w:rsidP="007F7780">
      <w:pPr>
        <w:spacing w:after="160" w:line="259" w:lineRule="auto"/>
        <w:ind w:left="284" w:hanging="284"/>
        <w:jc w:val="left"/>
        <w:rPr>
          <w:rFonts w:eastAsiaTheme="minorHAnsi" w:cs="Arial"/>
          <w:lang w:eastAsia="en-US"/>
        </w:rPr>
      </w:pPr>
      <w:r w:rsidRPr="007F7780">
        <w:rPr>
          <w:rFonts w:eastAsiaTheme="minorHAnsi" w:cs="Arial"/>
          <w:lang w:eastAsia="en-US"/>
        </w:rPr>
        <w:t>(2) Land in the Key civic space and iconic vista overlay is identified in the Key civic space and iconic vista overlay map and is included in the following sub-categories:</w:t>
      </w:r>
    </w:p>
    <w:p w:rsidR="007F7780" w:rsidRPr="007F7780" w:rsidRDefault="007F7780" w:rsidP="007F7780">
      <w:pPr>
        <w:numPr>
          <w:ilvl w:val="0"/>
          <w:numId w:val="38"/>
        </w:numPr>
        <w:spacing w:after="160" w:line="259" w:lineRule="auto"/>
        <w:jc w:val="left"/>
        <w:rPr>
          <w:rFonts w:eastAsiaTheme="minorHAnsi" w:cs="Arial"/>
          <w:szCs w:val="22"/>
          <w:lang w:eastAsia="en-US"/>
        </w:rPr>
      </w:pPr>
      <w:r w:rsidRPr="007F7780">
        <w:rPr>
          <w:rFonts w:eastAsiaTheme="minorHAnsi" w:cs="Arial"/>
          <w:szCs w:val="22"/>
          <w:lang w:eastAsia="en-US"/>
        </w:rPr>
        <w:t>Key civic space sub-category;</w:t>
      </w:r>
    </w:p>
    <w:p w:rsidR="007F7780" w:rsidRPr="007F7780" w:rsidRDefault="007F7780" w:rsidP="007F7780">
      <w:pPr>
        <w:numPr>
          <w:ilvl w:val="0"/>
          <w:numId w:val="38"/>
        </w:numPr>
        <w:spacing w:after="120" w:line="259" w:lineRule="auto"/>
        <w:ind w:left="714" w:hanging="357"/>
        <w:jc w:val="left"/>
        <w:rPr>
          <w:rFonts w:eastAsiaTheme="minorHAnsi" w:cs="Arial"/>
          <w:szCs w:val="22"/>
          <w:lang w:eastAsia="en-US"/>
        </w:rPr>
      </w:pPr>
      <w:r w:rsidRPr="007F7780">
        <w:rPr>
          <w:rFonts w:eastAsiaTheme="minorHAnsi" w:cs="Arial"/>
          <w:szCs w:val="22"/>
          <w:lang w:eastAsia="en-US"/>
        </w:rPr>
        <w:t>Iconic vista site sub-category.</w:t>
      </w:r>
    </w:p>
    <w:p w:rsidR="007F7780" w:rsidRPr="007F7780" w:rsidRDefault="007F7780" w:rsidP="007F7780">
      <w:pPr>
        <w:jc w:val="left"/>
        <w:rPr>
          <w:rFonts w:eastAsiaTheme="minorHAnsi" w:cs="Arial"/>
          <w:szCs w:val="22"/>
          <w:lang w:eastAsia="en-US"/>
        </w:rPr>
      </w:pPr>
      <w:r w:rsidRPr="007F7780">
        <w:rPr>
          <w:rFonts w:eastAsiaTheme="minorHAnsi" w:cs="Arial"/>
          <w:szCs w:val="22"/>
          <w:lang w:eastAsia="en-US"/>
        </w:rPr>
        <w:t>(3) When using this code, reference should be made to section 1.5 and section 5.3.3.</w:t>
      </w:r>
    </w:p>
    <w:p w:rsidR="007F7780" w:rsidRPr="007F7780" w:rsidRDefault="007F7780" w:rsidP="007F7780">
      <w:pPr>
        <w:spacing w:line="259" w:lineRule="auto"/>
        <w:jc w:val="left"/>
        <w:rPr>
          <w:rFonts w:eastAsiaTheme="minorHAnsi" w:cs="Arial"/>
          <w:highlight w:val="yellow"/>
          <w:lang w:eastAsia="en-US"/>
        </w:rPr>
      </w:pPr>
    </w:p>
    <w:p w:rsidR="007F7780" w:rsidRPr="007F7780" w:rsidRDefault="007F7780" w:rsidP="007F7780">
      <w:pPr>
        <w:spacing w:after="160" w:line="259" w:lineRule="auto"/>
        <w:jc w:val="left"/>
        <w:rPr>
          <w:rFonts w:eastAsiaTheme="minorHAnsi" w:cs="Arial"/>
          <w:sz w:val="16"/>
          <w:szCs w:val="16"/>
          <w:shd w:val="clear" w:color="auto" w:fill="FFFFFF"/>
          <w:lang w:eastAsia="en-US"/>
        </w:rPr>
      </w:pPr>
      <w:r w:rsidRPr="007F7780">
        <w:rPr>
          <w:rFonts w:eastAsiaTheme="minorHAnsi" w:cs="Arial"/>
          <w:sz w:val="16"/>
          <w:szCs w:val="16"/>
          <w:lang w:eastAsia="en-US"/>
        </w:rPr>
        <w:t xml:space="preserve">Editor’s </w:t>
      </w:r>
      <w:r w:rsidRPr="007F7780">
        <w:rPr>
          <w:rFonts w:eastAsiaTheme="minorHAnsi" w:cs="Arial"/>
          <w:sz w:val="16"/>
          <w:szCs w:val="16"/>
          <w:shd w:val="clear" w:color="auto" w:fill="FFFFFF"/>
          <w:lang w:eastAsia="en-US"/>
        </w:rPr>
        <w:t>note—As neighbourhood planning is undertaken, where it is intended that additional key civic spaces and iconic vista sites should be protected, the Key civic space and iconic vista overlay may be applied to additional land.</w:t>
      </w:r>
    </w:p>
    <w:p w:rsidR="007F7780" w:rsidRPr="007F7780" w:rsidRDefault="007F7780" w:rsidP="007F7780">
      <w:pPr>
        <w:spacing w:after="180" w:line="259" w:lineRule="auto"/>
        <w:jc w:val="left"/>
        <w:rPr>
          <w:rFonts w:eastAsiaTheme="minorHAnsi" w:cs="Arial"/>
          <w:sz w:val="16"/>
          <w:szCs w:val="16"/>
          <w:shd w:val="clear" w:color="auto" w:fill="FFFFFF"/>
          <w:lang w:eastAsia="en-US"/>
        </w:rPr>
      </w:pPr>
      <w:r w:rsidRPr="007F7780">
        <w:rPr>
          <w:rFonts w:eastAsiaTheme="minorHAnsi" w:cs="Arial"/>
          <w:sz w:val="16"/>
          <w:szCs w:val="16"/>
          <w:shd w:val="clear" w:color="auto" w:fill="FFFFFF"/>
          <w:lang w:eastAsia="en-US"/>
        </w:rPr>
        <w:t>Note—The following purpose, overall outcomes, performance outcomes and acceptable outcomes comprise the assessment benchmarks of this code.</w:t>
      </w:r>
    </w:p>
    <w:p w:rsidR="007F7780" w:rsidRPr="007F7780" w:rsidRDefault="007F7780" w:rsidP="007F7780">
      <w:pPr>
        <w:keepNext/>
        <w:keepLines/>
        <w:shd w:val="clear" w:color="auto" w:fill="FFFFFF"/>
        <w:spacing w:before="160" w:after="180" w:line="259" w:lineRule="auto"/>
        <w:jc w:val="left"/>
        <w:outlineLvl w:val="3"/>
        <w:rPr>
          <w:rFonts w:eastAsiaTheme="majorEastAsia" w:cs="Arial"/>
          <w:b/>
          <w:iCs/>
          <w:sz w:val="22"/>
          <w:szCs w:val="22"/>
          <w:lang w:eastAsia="en-US"/>
        </w:rPr>
      </w:pPr>
      <w:r w:rsidRPr="007F7780">
        <w:rPr>
          <w:rFonts w:eastAsiaTheme="majorEastAsia" w:cs="Arial"/>
          <w:b/>
          <w:iCs/>
          <w:sz w:val="22"/>
          <w:szCs w:val="22"/>
          <w:lang w:eastAsia="en-US"/>
        </w:rPr>
        <w:t>8.2.13A.2 Purpose</w:t>
      </w:r>
    </w:p>
    <w:p w:rsidR="007F7780" w:rsidRPr="007F7780" w:rsidRDefault="007F7780" w:rsidP="007F7780">
      <w:pPr>
        <w:spacing w:after="160" w:line="259" w:lineRule="auto"/>
        <w:jc w:val="left"/>
        <w:rPr>
          <w:rFonts w:eastAsiaTheme="minorHAnsi" w:cs="Arial"/>
          <w:lang w:eastAsia="en-US"/>
        </w:rPr>
      </w:pPr>
      <w:r w:rsidRPr="007F7780">
        <w:rPr>
          <w:rFonts w:eastAsiaTheme="minorHAnsi" w:cs="Arial"/>
          <w:lang w:eastAsia="en-US"/>
        </w:rPr>
        <w:t>(1) The purpose of the Key civic space and iconic vista overlay is to:</w:t>
      </w:r>
    </w:p>
    <w:p w:rsidR="007F7780" w:rsidRPr="007F7780" w:rsidRDefault="007F7780" w:rsidP="007F7780">
      <w:pPr>
        <w:numPr>
          <w:ilvl w:val="0"/>
          <w:numId w:val="37"/>
        </w:numPr>
        <w:spacing w:after="120" w:line="259" w:lineRule="auto"/>
        <w:jc w:val="left"/>
        <w:rPr>
          <w:rFonts w:eastAsiaTheme="minorHAnsi" w:cs="Arial"/>
          <w:szCs w:val="22"/>
          <w:lang w:eastAsia="en-US"/>
        </w:rPr>
      </w:pPr>
      <w:r w:rsidRPr="007F7780">
        <w:rPr>
          <w:rFonts w:eastAsiaTheme="minorHAnsi" w:cs="Arial"/>
          <w:szCs w:val="22"/>
          <w:lang w:eastAsia="en-US"/>
        </w:rPr>
        <w:t>Implement the policy direction in the Strategic framework, in particular:</w:t>
      </w:r>
    </w:p>
    <w:p w:rsidR="007F7780" w:rsidRPr="007F7780" w:rsidRDefault="007F7780" w:rsidP="007F7780">
      <w:pPr>
        <w:numPr>
          <w:ilvl w:val="0"/>
          <w:numId w:val="39"/>
        </w:numPr>
        <w:spacing w:after="160" w:line="259" w:lineRule="auto"/>
        <w:jc w:val="left"/>
        <w:rPr>
          <w:rFonts w:eastAsiaTheme="minorHAnsi" w:cs="Arial"/>
          <w:szCs w:val="22"/>
          <w:lang w:eastAsia="en-US"/>
        </w:rPr>
      </w:pPr>
      <w:r w:rsidRPr="007F7780">
        <w:rPr>
          <w:rFonts w:eastAsiaTheme="minorHAnsi" w:cs="Arial"/>
          <w:szCs w:val="22"/>
          <w:lang w:eastAsia="en-US"/>
        </w:rPr>
        <w:t>Theme 2: Brisbane’s outstanding lifestyle and Element 2.1 – Brisbane’s identity</w:t>
      </w:r>
      <w:r w:rsidRPr="007F7780">
        <w:rPr>
          <w:rFonts w:eastAsiaTheme="minorHAnsi" w:cs="Arial"/>
          <w:b/>
          <w:szCs w:val="22"/>
          <w:lang w:eastAsia="en-US"/>
        </w:rPr>
        <w:t xml:space="preserve"> </w:t>
      </w:r>
      <w:r w:rsidRPr="007F7780">
        <w:rPr>
          <w:rFonts w:eastAsiaTheme="minorHAnsi" w:cs="Arial"/>
          <w:szCs w:val="22"/>
          <w:lang w:eastAsia="en-US"/>
        </w:rPr>
        <w:t>and Element 2.4 – Brisbane’s community facilities, services, open space and recreation infrastructure;</w:t>
      </w:r>
    </w:p>
    <w:p w:rsidR="007F7780" w:rsidRPr="007F7780" w:rsidRDefault="007F7780" w:rsidP="007F7780">
      <w:pPr>
        <w:numPr>
          <w:ilvl w:val="0"/>
          <w:numId w:val="39"/>
        </w:numPr>
        <w:spacing w:after="120" w:line="259" w:lineRule="auto"/>
        <w:jc w:val="left"/>
        <w:rPr>
          <w:rFonts w:eastAsiaTheme="minorHAnsi" w:cs="Arial"/>
          <w:szCs w:val="22"/>
          <w:lang w:eastAsia="en-US"/>
        </w:rPr>
      </w:pPr>
      <w:r w:rsidRPr="007F7780">
        <w:rPr>
          <w:rFonts w:eastAsiaTheme="minorHAnsi" w:cs="Arial"/>
          <w:szCs w:val="22"/>
          <w:lang w:eastAsia="en-US"/>
        </w:rPr>
        <w:t xml:space="preserve">Theme 5: Brisbane’s CityShape and Element 5.1 – Brisbane’s City Centre. </w:t>
      </w:r>
    </w:p>
    <w:p w:rsidR="007F7780" w:rsidRPr="007F7780" w:rsidRDefault="007F7780" w:rsidP="007F7780">
      <w:pPr>
        <w:numPr>
          <w:ilvl w:val="0"/>
          <w:numId w:val="37"/>
        </w:numPr>
        <w:spacing w:after="120" w:line="259" w:lineRule="auto"/>
        <w:ind w:left="714" w:hanging="357"/>
        <w:jc w:val="left"/>
        <w:rPr>
          <w:rFonts w:eastAsiaTheme="minorHAnsi" w:cs="Arial"/>
          <w:szCs w:val="22"/>
          <w:lang w:eastAsia="en-US"/>
        </w:rPr>
      </w:pPr>
      <w:r w:rsidRPr="007F7780">
        <w:rPr>
          <w:rFonts w:eastAsiaTheme="minorHAnsi" w:cs="Arial"/>
          <w:szCs w:val="22"/>
          <w:lang w:eastAsia="en-US"/>
        </w:rPr>
        <w:t>Provide for the assessment of the suitability of development on land in the Key civic space and iconic vista overlay.</w:t>
      </w:r>
    </w:p>
    <w:p w:rsidR="007F7780" w:rsidRPr="007F7780" w:rsidRDefault="007F7780" w:rsidP="007F7780">
      <w:pPr>
        <w:spacing w:after="160" w:line="259" w:lineRule="auto"/>
        <w:jc w:val="left"/>
        <w:rPr>
          <w:rFonts w:eastAsiaTheme="minorHAnsi" w:cs="Arial"/>
          <w:lang w:eastAsia="en-US"/>
        </w:rPr>
      </w:pPr>
      <w:r w:rsidRPr="007F7780">
        <w:rPr>
          <w:rFonts w:eastAsiaTheme="minorHAnsi" w:cs="Arial"/>
          <w:lang w:eastAsia="en-US"/>
        </w:rPr>
        <w:t>(2) The purpose of the code will be achieved through the following overall outcomes:</w:t>
      </w:r>
    </w:p>
    <w:p w:rsidR="007F7780" w:rsidRPr="007F7780" w:rsidRDefault="007F7780" w:rsidP="007F7780">
      <w:pPr>
        <w:numPr>
          <w:ilvl w:val="0"/>
          <w:numId w:val="36"/>
        </w:numPr>
        <w:spacing w:after="160" w:line="259" w:lineRule="auto"/>
        <w:jc w:val="left"/>
        <w:rPr>
          <w:rFonts w:eastAsiaTheme="minorHAnsi" w:cs="Arial"/>
          <w:szCs w:val="22"/>
          <w:lang w:eastAsia="en-US"/>
        </w:rPr>
      </w:pPr>
      <w:r w:rsidRPr="007F7780">
        <w:rPr>
          <w:rFonts w:eastAsiaTheme="minorHAnsi" w:cs="Arial"/>
          <w:szCs w:val="22"/>
          <w:lang w:eastAsia="en-US"/>
        </w:rPr>
        <w:t>Development protects, maintains and enhances key civic spaces and does not result in any permanent buildings or structures being erected within a key civic space, unless there is both an overwhelming community and economic need demonstrated for the development relative to the public’s interest in maintaining the key civic space.</w:t>
      </w:r>
    </w:p>
    <w:p w:rsidR="007F7780" w:rsidRPr="007F7780" w:rsidRDefault="007F7780" w:rsidP="007F7780">
      <w:pPr>
        <w:numPr>
          <w:ilvl w:val="0"/>
          <w:numId w:val="36"/>
        </w:numPr>
        <w:spacing w:after="160" w:line="259" w:lineRule="auto"/>
        <w:jc w:val="left"/>
        <w:rPr>
          <w:rFonts w:eastAsiaTheme="minorHAnsi" w:cs="Arial"/>
          <w:szCs w:val="22"/>
          <w:lang w:eastAsia="en-US"/>
        </w:rPr>
      </w:pPr>
      <w:r w:rsidRPr="007F7780">
        <w:rPr>
          <w:rFonts w:eastAsiaTheme="minorHAnsi" w:cs="Arial"/>
          <w:szCs w:val="22"/>
          <w:lang w:eastAsia="en-US"/>
        </w:rPr>
        <w:t xml:space="preserve">Development protects, maintains and enhances its function as a publicly accessible space supporting a </w:t>
      </w:r>
      <w:r w:rsidRPr="007F7780">
        <w:rPr>
          <w:rFonts w:eastAsia="Times New Roman" w:cs="Arial"/>
        </w:rPr>
        <w:t>range of community and cultural activities</w:t>
      </w:r>
      <w:r w:rsidRPr="007F7780">
        <w:rPr>
          <w:rFonts w:eastAsiaTheme="minorHAnsi" w:cs="Arial"/>
          <w:szCs w:val="22"/>
          <w:lang w:eastAsia="en-US"/>
        </w:rPr>
        <w:t>.</w:t>
      </w:r>
    </w:p>
    <w:p w:rsidR="007F7780" w:rsidRPr="007F7780" w:rsidRDefault="007F7780" w:rsidP="007F7780">
      <w:pPr>
        <w:numPr>
          <w:ilvl w:val="0"/>
          <w:numId w:val="36"/>
        </w:numPr>
        <w:contextualSpacing/>
        <w:rPr>
          <w:rFonts w:eastAsiaTheme="minorHAnsi" w:cs="Arial"/>
          <w:szCs w:val="22"/>
          <w:lang w:eastAsia="en-US"/>
        </w:rPr>
      </w:pPr>
      <w:r w:rsidRPr="007F7780">
        <w:rPr>
          <w:rFonts w:eastAsiaTheme="minorHAnsi" w:cs="Arial"/>
          <w:szCs w:val="22"/>
          <w:lang w:eastAsia="en-US"/>
        </w:rPr>
        <w:t>Development protects, maintains and enhances the amenity characteristics, including lighting, daylight, breezes, shade and the uninterrupted ability to use and enjoy the land of key civic spaces without permanent buildings or structures.</w:t>
      </w:r>
    </w:p>
    <w:p w:rsidR="007F7780" w:rsidRPr="007F7780" w:rsidRDefault="007F7780" w:rsidP="007F7780">
      <w:pPr>
        <w:ind w:left="360"/>
        <w:rPr>
          <w:rFonts w:eastAsiaTheme="minorHAnsi" w:cs="Arial"/>
          <w:szCs w:val="22"/>
          <w:lang w:eastAsia="en-US"/>
        </w:rPr>
      </w:pPr>
    </w:p>
    <w:p w:rsidR="007F7780" w:rsidRPr="007F7780" w:rsidRDefault="007F7780" w:rsidP="007F7780">
      <w:pPr>
        <w:numPr>
          <w:ilvl w:val="0"/>
          <w:numId w:val="36"/>
        </w:numPr>
        <w:spacing w:after="160" w:line="259" w:lineRule="auto"/>
        <w:jc w:val="left"/>
        <w:rPr>
          <w:rFonts w:eastAsiaTheme="minorHAnsi" w:cs="Arial"/>
          <w:szCs w:val="22"/>
          <w:lang w:eastAsia="en-US"/>
        </w:rPr>
      </w:pPr>
      <w:r w:rsidRPr="007F7780">
        <w:rPr>
          <w:rFonts w:eastAsiaTheme="minorHAnsi" w:cs="Arial"/>
          <w:szCs w:val="22"/>
          <w:lang w:eastAsia="en-US"/>
        </w:rPr>
        <w:t xml:space="preserve">Development protects, maintains and enhances the nature and characteristics of an iconic vista site and does not detract from the aesthetic, landscape, architectural, historic or cultural significance of an iconic vista site. </w:t>
      </w:r>
    </w:p>
    <w:p w:rsidR="007F7780" w:rsidRDefault="007F7780" w:rsidP="00CE0A90">
      <w:pPr>
        <w:rPr>
          <w:b/>
          <w:lang w:eastAsia="en-US"/>
        </w:rPr>
      </w:pPr>
    </w:p>
    <w:p w:rsidR="007F7780" w:rsidRDefault="007F7780" w:rsidP="00CE0A90">
      <w:pPr>
        <w:rPr>
          <w:b/>
          <w:lang w:eastAsia="en-US"/>
        </w:rPr>
      </w:pPr>
    </w:p>
    <w:p w:rsidR="007F7780" w:rsidRDefault="007F7780" w:rsidP="00CE0A90">
      <w:pPr>
        <w:rPr>
          <w:b/>
          <w:lang w:eastAsia="en-US"/>
        </w:rPr>
      </w:pPr>
    </w:p>
    <w:p w:rsidR="007F7780" w:rsidRDefault="007F7780" w:rsidP="00CE0A90">
      <w:pPr>
        <w:rPr>
          <w:b/>
          <w:lang w:eastAsia="en-US"/>
        </w:rPr>
      </w:pPr>
    </w:p>
    <w:p w:rsidR="007F7780" w:rsidRPr="00A76FE6" w:rsidRDefault="007F7780" w:rsidP="007F7780">
      <w:pPr>
        <w:keepNext/>
        <w:jc w:val="left"/>
        <w:rPr>
          <w:rFonts w:eastAsia="Times New Roman" w:cs="Arial"/>
          <w:b/>
        </w:rPr>
      </w:pPr>
      <w:r w:rsidRPr="00A76FE6">
        <w:rPr>
          <w:rFonts w:eastAsia="Times New Roman" w:cs="Arial"/>
          <w:b/>
        </w:rPr>
        <w:lastRenderedPageBreak/>
        <w:t>8.2.13A.3 Performance outcomes and acceptable outcomes</w:t>
      </w:r>
    </w:p>
    <w:p w:rsidR="007F7780" w:rsidRPr="00A76FE6" w:rsidRDefault="007F7780" w:rsidP="007F7780">
      <w:pPr>
        <w:keepNext/>
        <w:jc w:val="left"/>
        <w:rPr>
          <w:rFonts w:eastAsia="Times New Roman" w:cs="Arial"/>
        </w:rPr>
      </w:pPr>
    </w:p>
    <w:p w:rsidR="007F7780" w:rsidRPr="00A76FE6" w:rsidRDefault="007F7780" w:rsidP="007F7780">
      <w:pPr>
        <w:keepNext/>
        <w:jc w:val="left"/>
        <w:rPr>
          <w:rFonts w:eastAsia="Times New Roman" w:cs="Arial"/>
          <w:b/>
        </w:rPr>
      </w:pPr>
      <w:r w:rsidRPr="00A76FE6">
        <w:rPr>
          <w:rFonts w:eastAsia="Times New Roman" w:cs="Arial"/>
          <w:b/>
        </w:rPr>
        <w:t>Table 8.2.13A.3.A—Performance outcomes and acceptable outcomes</w:t>
      </w:r>
    </w:p>
    <w:p w:rsidR="007F7780" w:rsidRPr="00A76FE6" w:rsidRDefault="007F7780" w:rsidP="007F7780">
      <w:pPr>
        <w:keepNext/>
        <w:jc w:val="left"/>
        <w:rPr>
          <w:rFonts w:eastAsia="Times New Roman" w:cs="Arial"/>
          <w:b/>
        </w:rPr>
      </w:pPr>
    </w:p>
    <w:tbl>
      <w:tblPr>
        <w:tblStyle w:val="TableGrid1"/>
        <w:tblW w:w="9351" w:type="dxa"/>
        <w:tblLook w:val="04A0" w:firstRow="1" w:lastRow="0" w:firstColumn="1" w:lastColumn="0" w:noHBand="0" w:noVBand="1"/>
      </w:tblPr>
      <w:tblGrid>
        <w:gridCol w:w="4673"/>
        <w:gridCol w:w="4678"/>
      </w:tblGrid>
      <w:tr w:rsidR="007F7780" w:rsidRPr="007F7780" w:rsidTr="007F7780">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Performance outcomes</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Acceptable outcomes</w:t>
            </w:r>
          </w:p>
        </w:tc>
      </w:tr>
      <w:tr w:rsidR="007F7780" w:rsidRPr="007F7780" w:rsidTr="007F7780">
        <w:tc>
          <w:tcPr>
            <w:tcW w:w="9351" w:type="dxa"/>
            <w:gridSpan w:val="2"/>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Section A—If in the Key civic space sub-category and identified as KCS1 or KCS2</w:t>
            </w:r>
          </w:p>
        </w:tc>
      </w:tr>
      <w:tr w:rsidR="007F7780" w:rsidRPr="007F7780" w:rsidTr="007F7780">
        <w:trPr>
          <w:trHeight w:val="416"/>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PO1</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does not result in any permanent buildings or structures being erected within the key civic space.</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AO1</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No acceptable outcome is prescribed.</w:t>
            </w:r>
          </w:p>
        </w:tc>
      </w:tr>
      <w:tr w:rsidR="007F7780" w:rsidRPr="007F7780" w:rsidTr="007F7780">
        <w:trPr>
          <w:trHeight w:val="989"/>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PO2</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does not intrude into the airspace above the key civic space.</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AO2</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No acceptable outcome is prescribed.</w:t>
            </w:r>
          </w:p>
          <w:p w:rsidR="007F7780" w:rsidRPr="007F7780" w:rsidRDefault="007F7780" w:rsidP="007F7780">
            <w:pPr>
              <w:rPr>
                <w:rFonts w:cs="Arial"/>
              </w:rPr>
            </w:pPr>
          </w:p>
        </w:tc>
      </w:tr>
      <w:tr w:rsidR="007F7780" w:rsidRPr="007F7780" w:rsidTr="007F7780">
        <w:trPr>
          <w:trHeight w:val="989"/>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PO3</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protects, maintains and enhances the function of the key civic space.</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AO3</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No acceptable outcome is prescribed.</w:t>
            </w:r>
          </w:p>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p>
        </w:tc>
      </w:tr>
      <w:tr w:rsidR="007F7780" w:rsidRPr="007F7780" w:rsidTr="007F7780">
        <w:trPr>
          <w:trHeight w:val="341"/>
        </w:trPr>
        <w:tc>
          <w:tcPr>
            <w:tcW w:w="9351" w:type="dxa"/>
            <w:gridSpan w:val="2"/>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Section B—If in the Key civic space sub-category and identified as KCS3 or KCS4</w:t>
            </w:r>
          </w:p>
        </w:tc>
      </w:tr>
      <w:tr w:rsidR="007F7780" w:rsidRPr="007F7780" w:rsidTr="007F7780">
        <w:trPr>
          <w:trHeight w:val="1327"/>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PO4</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does not result in any permanent buildings or structures being erected within the key civic space.</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AO4</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ensures that the maximum height of a permanent building or structure is in accordance with Table 8.2.13A.</w:t>
            </w:r>
            <w:proofErr w:type="gramStart"/>
            <w:r w:rsidRPr="007F7780">
              <w:rPr>
                <w:rFonts w:eastAsiaTheme="minorHAnsi" w:cs="Arial"/>
                <w:lang w:eastAsia="en-US"/>
              </w:rPr>
              <w:t>3.B.</w:t>
            </w:r>
            <w:proofErr w:type="gramEnd"/>
          </w:p>
        </w:tc>
      </w:tr>
      <w:tr w:rsidR="007F7780" w:rsidRPr="007F7780" w:rsidTr="007F7780">
        <w:trPr>
          <w:trHeight w:val="1271"/>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PO5</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 xml:space="preserve">Development does not intrude into the airspace above the key civic space. </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AO5</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ensures that the maximum height of a permanent building or structure is in accordance with Table 8.2.13A.</w:t>
            </w:r>
            <w:proofErr w:type="gramStart"/>
            <w:r w:rsidRPr="007F7780">
              <w:rPr>
                <w:rFonts w:eastAsiaTheme="minorHAnsi" w:cs="Arial"/>
                <w:lang w:eastAsia="en-US"/>
              </w:rPr>
              <w:t>3.B.</w:t>
            </w:r>
            <w:proofErr w:type="gramEnd"/>
          </w:p>
        </w:tc>
      </w:tr>
      <w:tr w:rsidR="007F7780" w:rsidRPr="007F7780" w:rsidTr="007F7780">
        <w:trPr>
          <w:trHeight w:val="980"/>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PO6</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protects, maintains and enhances the function of the key civic space.</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AO6</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No acceptable outcome is prescribed.</w:t>
            </w:r>
          </w:p>
        </w:tc>
      </w:tr>
      <w:tr w:rsidR="007F7780" w:rsidRPr="007F7780" w:rsidTr="007F7780">
        <w:tc>
          <w:tcPr>
            <w:tcW w:w="9351" w:type="dxa"/>
            <w:gridSpan w:val="2"/>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Section C—If in the Iconic vista site sub-category</w:t>
            </w:r>
          </w:p>
        </w:tc>
      </w:tr>
      <w:tr w:rsidR="007F7780" w:rsidRPr="007F7780" w:rsidTr="007F7780">
        <w:trPr>
          <w:trHeight w:val="3550"/>
        </w:trPr>
        <w:tc>
          <w:tcPr>
            <w:tcW w:w="4673"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PO7</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 xml:space="preserve">Development protects, maintains and enhances the nature and characteristics of the iconic vista site, as described in Table 8.2.13A.3.C. </w:t>
            </w:r>
          </w:p>
          <w:p w:rsidR="007F7780" w:rsidRPr="007F7780" w:rsidRDefault="007F7780" w:rsidP="007F7780">
            <w:pPr>
              <w:spacing w:before="100" w:beforeAutospacing="1" w:after="100" w:afterAutospacing="1" w:line="259" w:lineRule="auto"/>
              <w:jc w:val="left"/>
              <w:rPr>
                <w:rFonts w:eastAsiaTheme="minorHAnsi" w:cs="Arial"/>
                <w:lang w:eastAsia="en-US"/>
              </w:rPr>
            </w:pPr>
            <w:r w:rsidRPr="007F7780">
              <w:rPr>
                <w:rFonts w:eastAsiaTheme="minorHAnsi" w:cs="Arial"/>
                <w:sz w:val="16"/>
                <w:lang w:eastAsia="en-US"/>
              </w:rPr>
              <w:t xml:space="preserve">Note—Development must demonstrate how impacts on the iconic vista site have been managed through the undertaking of a view analysis. A view analysis should demonstrate the development proposal, existing development and relevant natural landscape features. The analysis should also demonstrate how the proposal affects the nature and characteristics of the iconic vista site, including but not limited to all elements identified in Table 8.2.13A.3.C. Three-dimensional modelling must be submitted in a format suitable for analysis in Council’s Virtual Brisbane model.  </w:t>
            </w:r>
          </w:p>
        </w:tc>
        <w:tc>
          <w:tcPr>
            <w:tcW w:w="4678" w:type="dxa"/>
          </w:tcPr>
          <w:p w:rsidR="007F7780" w:rsidRPr="007F7780" w:rsidRDefault="007F7780" w:rsidP="007F7780">
            <w:pPr>
              <w:autoSpaceDE w:val="0"/>
              <w:autoSpaceDN w:val="0"/>
              <w:adjustRightInd w:val="0"/>
              <w:spacing w:before="60" w:after="60" w:line="259" w:lineRule="auto"/>
              <w:jc w:val="left"/>
              <w:rPr>
                <w:rFonts w:eastAsiaTheme="minorHAnsi" w:cs="Arial"/>
                <w:b/>
                <w:lang w:eastAsia="en-US"/>
              </w:rPr>
            </w:pPr>
            <w:r w:rsidRPr="007F7780">
              <w:rPr>
                <w:rFonts w:eastAsiaTheme="minorHAnsi" w:cs="Arial"/>
                <w:b/>
                <w:lang w:eastAsia="en-US"/>
              </w:rPr>
              <w:t>AO7</w:t>
            </w:r>
          </w:p>
          <w:p w:rsidR="007F7780" w:rsidRPr="007F7780" w:rsidRDefault="007F7780" w:rsidP="007F7780">
            <w:pPr>
              <w:autoSpaceDE w:val="0"/>
              <w:autoSpaceDN w:val="0"/>
              <w:adjustRightInd w:val="0"/>
              <w:spacing w:before="60" w:after="60" w:line="259" w:lineRule="auto"/>
              <w:jc w:val="left"/>
              <w:rPr>
                <w:rFonts w:eastAsiaTheme="minorHAnsi" w:cs="Arial"/>
                <w:lang w:eastAsia="en-US"/>
              </w:rPr>
            </w:pPr>
            <w:r w:rsidRPr="007F7780">
              <w:rPr>
                <w:rFonts w:eastAsiaTheme="minorHAnsi" w:cs="Arial"/>
                <w:lang w:eastAsia="en-US"/>
              </w:rPr>
              <w:t>Development ensures that the maximum height of a permanent building or structure is in accordance with Table 8.2.13A.3.B.</w:t>
            </w:r>
          </w:p>
          <w:p w:rsidR="007F7780" w:rsidRPr="007F7780" w:rsidRDefault="007F7780" w:rsidP="007F7780">
            <w:pPr>
              <w:rPr>
                <w:rFonts w:cs="Arial"/>
              </w:rPr>
            </w:pPr>
          </w:p>
        </w:tc>
      </w:tr>
    </w:tbl>
    <w:p w:rsidR="007F7780" w:rsidRDefault="007F7780" w:rsidP="00CE0A90">
      <w:pPr>
        <w:rPr>
          <w:b/>
          <w:lang w:eastAsia="en-US"/>
        </w:rPr>
      </w:pPr>
    </w:p>
    <w:p w:rsidR="007F7780" w:rsidRPr="007F7780" w:rsidRDefault="007F7780" w:rsidP="007F7780">
      <w:pPr>
        <w:spacing w:line="259" w:lineRule="auto"/>
        <w:jc w:val="left"/>
        <w:rPr>
          <w:rFonts w:eastAsia="Times New Roman" w:cs="Arial"/>
          <w:b/>
        </w:rPr>
      </w:pPr>
      <w:r w:rsidRPr="007F7780">
        <w:rPr>
          <w:rFonts w:eastAsiaTheme="minorHAnsi" w:cs="Arial"/>
          <w:b/>
          <w:lang w:eastAsia="en-US"/>
        </w:rPr>
        <w:t>Table 8.2.13A.3.B</w:t>
      </w:r>
      <w:r w:rsidRPr="007F7780">
        <w:rPr>
          <w:rFonts w:eastAsia="Times New Roman" w:cs="Arial"/>
          <w:b/>
        </w:rPr>
        <w:t>—Maximum building or structure height</w:t>
      </w:r>
    </w:p>
    <w:tbl>
      <w:tblPr>
        <w:tblStyle w:val="TableGrid2"/>
        <w:tblW w:w="0" w:type="auto"/>
        <w:tblLook w:val="04A0" w:firstRow="1" w:lastRow="0" w:firstColumn="1" w:lastColumn="0" w:noHBand="0" w:noVBand="1"/>
      </w:tblPr>
      <w:tblGrid>
        <w:gridCol w:w="4432"/>
        <w:gridCol w:w="5195"/>
      </w:tblGrid>
      <w:tr w:rsidR="007F7780" w:rsidRPr="007F7780" w:rsidTr="00A76FE6">
        <w:trPr>
          <w:trHeight w:val="199"/>
          <w:tblHeader/>
        </w:trPr>
        <w:tc>
          <w:tcPr>
            <w:tcW w:w="4432" w:type="dxa"/>
          </w:tcPr>
          <w:p w:rsidR="007F7780" w:rsidRPr="007F7780" w:rsidRDefault="007F7780" w:rsidP="007F7780">
            <w:pPr>
              <w:jc w:val="left"/>
              <w:rPr>
                <w:rFonts w:eastAsiaTheme="minorHAnsi" w:cs="Arial"/>
                <w:b/>
                <w:lang w:eastAsia="en-US"/>
              </w:rPr>
            </w:pPr>
            <w:r w:rsidRPr="007F7780">
              <w:rPr>
                <w:rFonts w:eastAsiaTheme="minorHAnsi" w:cs="Arial"/>
                <w:b/>
                <w:lang w:eastAsia="en-US"/>
              </w:rPr>
              <w:t>Site reference</w:t>
            </w:r>
          </w:p>
        </w:tc>
        <w:tc>
          <w:tcPr>
            <w:tcW w:w="5195" w:type="dxa"/>
          </w:tcPr>
          <w:p w:rsidR="007F7780" w:rsidRPr="007F7780" w:rsidRDefault="007F7780" w:rsidP="007F7780">
            <w:pPr>
              <w:jc w:val="left"/>
              <w:rPr>
                <w:rFonts w:eastAsiaTheme="minorHAnsi" w:cs="Arial"/>
                <w:b/>
                <w:lang w:eastAsia="en-US"/>
              </w:rPr>
            </w:pPr>
            <w:r w:rsidRPr="007F7780">
              <w:rPr>
                <w:rFonts w:eastAsiaTheme="minorHAnsi" w:cs="Arial"/>
                <w:b/>
                <w:lang w:eastAsia="en-US"/>
              </w:rPr>
              <w:t xml:space="preserve">Building or structure height </w:t>
            </w:r>
          </w:p>
        </w:tc>
      </w:tr>
      <w:tr w:rsidR="007F7780" w:rsidRPr="007F7780" w:rsidTr="00E12EFC">
        <w:trPr>
          <w:trHeight w:val="199"/>
        </w:trPr>
        <w:tc>
          <w:tcPr>
            <w:tcW w:w="9627" w:type="dxa"/>
            <w:gridSpan w:val="2"/>
          </w:tcPr>
          <w:p w:rsidR="007F7780" w:rsidRPr="007F7780" w:rsidRDefault="007F7780" w:rsidP="007F7780">
            <w:pPr>
              <w:jc w:val="left"/>
              <w:rPr>
                <w:rFonts w:eastAsiaTheme="minorHAnsi" w:cs="Arial"/>
                <w:b/>
                <w:lang w:eastAsia="en-US"/>
              </w:rPr>
            </w:pPr>
            <w:r w:rsidRPr="007F7780">
              <w:rPr>
                <w:rFonts w:eastAsiaTheme="minorHAnsi" w:cs="Arial"/>
                <w:b/>
                <w:lang w:eastAsia="en-US"/>
              </w:rPr>
              <w:t>Where within the Key civic space sub-category</w:t>
            </w:r>
          </w:p>
        </w:tc>
      </w:tr>
      <w:tr w:rsidR="007F7780" w:rsidRPr="007F7780" w:rsidTr="00E12EFC">
        <w:trPr>
          <w:trHeight w:val="190"/>
        </w:trPr>
        <w:tc>
          <w:tcPr>
            <w:tcW w:w="4432" w:type="dxa"/>
          </w:tcPr>
          <w:p w:rsidR="007F7780" w:rsidRPr="007F7780" w:rsidRDefault="007F7780" w:rsidP="007F7780">
            <w:pPr>
              <w:jc w:val="left"/>
              <w:rPr>
                <w:rFonts w:eastAsiaTheme="minorHAnsi" w:cs="Arial"/>
                <w:b/>
                <w:lang w:eastAsia="en-US"/>
              </w:rPr>
            </w:pPr>
            <w:r w:rsidRPr="007F7780">
              <w:rPr>
                <w:rFonts w:eastAsia="Times New Roman" w:cs="Arial"/>
                <w:lang w:val="en-US" w:eastAsia="en-US"/>
              </w:rPr>
              <w:t xml:space="preserve">KCS1—Reddacliff Place </w:t>
            </w:r>
          </w:p>
        </w:tc>
        <w:tc>
          <w:tcPr>
            <w:tcW w:w="5195" w:type="dxa"/>
          </w:tcPr>
          <w:p w:rsidR="007F7780" w:rsidRPr="007F7780" w:rsidRDefault="007F7780" w:rsidP="007F7780">
            <w:pPr>
              <w:jc w:val="left"/>
              <w:rPr>
                <w:rFonts w:eastAsia="Times New Roman" w:cs="Arial"/>
                <w:lang w:val="en-US" w:eastAsia="en-US"/>
              </w:rPr>
            </w:pPr>
            <w:r w:rsidRPr="007F7780">
              <w:rPr>
                <w:rFonts w:eastAsia="Times New Roman" w:cs="Arial"/>
                <w:lang w:val="en-US" w:eastAsia="en-US"/>
              </w:rPr>
              <w:t>Ground level</w:t>
            </w:r>
          </w:p>
        </w:tc>
      </w:tr>
      <w:tr w:rsidR="007F7780" w:rsidRPr="007F7780" w:rsidTr="00E12EFC">
        <w:trPr>
          <w:trHeight w:val="199"/>
        </w:trPr>
        <w:tc>
          <w:tcPr>
            <w:tcW w:w="4432" w:type="dxa"/>
          </w:tcPr>
          <w:p w:rsidR="007F7780" w:rsidRPr="007F7780" w:rsidRDefault="007F7780" w:rsidP="007F7780">
            <w:pPr>
              <w:jc w:val="left"/>
              <w:rPr>
                <w:rFonts w:eastAsiaTheme="minorHAnsi" w:cs="Arial"/>
                <w:b/>
                <w:lang w:eastAsia="en-US"/>
              </w:rPr>
            </w:pPr>
            <w:r w:rsidRPr="007F7780">
              <w:rPr>
                <w:rFonts w:eastAsia="Times New Roman" w:cs="Arial"/>
                <w:lang w:val="en-US" w:eastAsia="en-US"/>
              </w:rPr>
              <w:lastRenderedPageBreak/>
              <w:t>KCS2—Queen Elizabeth II Courts of Law Complex</w:t>
            </w:r>
          </w:p>
        </w:tc>
        <w:tc>
          <w:tcPr>
            <w:tcW w:w="5195" w:type="dxa"/>
          </w:tcPr>
          <w:p w:rsidR="007F7780" w:rsidRPr="007F7780" w:rsidRDefault="007F7780" w:rsidP="007F7780">
            <w:pPr>
              <w:jc w:val="left"/>
              <w:rPr>
                <w:rFonts w:eastAsia="Times New Roman" w:cs="Arial"/>
                <w:lang w:val="en-US" w:eastAsia="en-US"/>
              </w:rPr>
            </w:pPr>
            <w:r w:rsidRPr="007F7780">
              <w:rPr>
                <w:rFonts w:eastAsia="Times New Roman" w:cs="Arial"/>
                <w:lang w:val="en-US" w:eastAsia="en-US"/>
              </w:rPr>
              <w:t>Ground level</w:t>
            </w:r>
          </w:p>
        </w:tc>
      </w:tr>
      <w:tr w:rsidR="00E12EFC" w:rsidRPr="007F7780" w:rsidTr="00E12EFC">
        <w:trPr>
          <w:trHeight w:val="199"/>
        </w:trPr>
        <w:tc>
          <w:tcPr>
            <w:tcW w:w="4432" w:type="dxa"/>
          </w:tcPr>
          <w:p w:rsidR="00E12EFC" w:rsidRPr="003978FC" w:rsidRDefault="00E12EFC" w:rsidP="00E12EFC">
            <w:pPr>
              <w:jc w:val="left"/>
              <w:rPr>
                <w:rFonts w:eastAsiaTheme="minorHAnsi" w:cs="Arial"/>
                <w:b/>
                <w:lang w:eastAsia="en-US"/>
              </w:rPr>
            </w:pPr>
            <w:r w:rsidRPr="003978FC">
              <w:rPr>
                <w:rFonts w:eastAsia="Times New Roman" w:cs="Arial"/>
                <w:lang w:val="en-US" w:eastAsia="en-US"/>
              </w:rPr>
              <w:t>KCS3—Post Office Square</w:t>
            </w:r>
          </w:p>
        </w:tc>
        <w:tc>
          <w:tcPr>
            <w:tcW w:w="5195" w:type="dxa"/>
          </w:tcPr>
          <w:p w:rsidR="00E12EFC" w:rsidRPr="003978FC" w:rsidRDefault="00E12EFC" w:rsidP="00E12EFC">
            <w:pPr>
              <w:jc w:val="left"/>
              <w:rPr>
                <w:rFonts w:eastAsia="Times New Roman" w:cs="Arial"/>
                <w:lang w:val="en-US" w:eastAsia="en-US"/>
              </w:rPr>
            </w:pPr>
            <w:r w:rsidRPr="003978FC">
              <w:rPr>
                <w:rFonts w:eastAsia="Times New Roman" w:cs="Arial"/>
                <w:lang w:val="en-US" w:eastAsia="en-US"/>
              </w:rPr>
              <w:t>The level at any point of the landscaped publicly accessible space</w:t>
            </w:r>
          </w:p>
        </w:tc>
      </w:tr>
      <w:tr w:rsidR="00E12EFC" w:rsidRPr="007F7780" w:rsidTr="00E12EFC">
        <w:trPr>
          <w:trHeight w:val="199"/>
        </w:trPr>
        <w:tc>
          <w:tcPr>
            <w:tcW w:w="4432" w:type="dxa"/>
          </w:tcPr>
          <w:p w:rsidR="00E12EFC" w:rsidRPr="003978FC" w:rsidRDefault="00E12EFC" w:rsidP="00E12EFC">
            <w:pPr>
              <w:jc w:val="left"/>
              <w:rPr>
                <w:rFonts w:eastAsiaTheme="minorHAnsi" w:cs="Arial"/>
                <w:b/>
                <w:lang w:eastAsia="en-US"/>
              </w:rPr>
            </w:pPr>
            <w:r w:rsidRPr="003978FC">
              <w:rPr>
                <w:rFonts w:eastAsia="Times New Roman" w:cs="Arial"/>
                <w:lang w:val="en-US" w:eastAsia="en-US"/>
              </w:rPr>
              <w:t>KCS4—</w:t>
            </w:r>
            <w:r w:rsidRPr="003978FC">
              <w:rPr>
                <w:rFonts w:eastAsia="Times New Roman" w:cs="Arial"/>
              </w:rPr>
              <w:t>Admiralty Towers II public plaza</w:t>
            </w:r>
          </w:p>
        </w:tc>
        <w:tc>
          <w:tcPr>
            <w:tcW w:w="5195" w:type="dxa"/>
          </w:tcPr>
          <w:p w:rsidR="00E12EFC" w:rsidRPr="003978FC" w:rsidRDefault="00E12EFC" w:rsidP="00E12EFC">
            <w:pPr>
              <w:jc w:val="left"/>
              <w:rPr>
                <w:rFonts w:eastAsiaTheme="minorHAnsi" w:cs="Arial"/>
                <w:lang w:eastAsia="en-US"/>
              </w:rPr>
            </w:pPr>
            <w:r w:rsidRPr="003978FC">
              <w:rPr>
                <w:rFonts w:eastAsiaTheme="minorHAnsi" w:cs="Arial"/>
                <w:lang w:eastAsia="en-US"/>
              </w:rPr>
              <w:t xml:space="preserve">The </w:t>
            </w:r>
            <w:r w:rsidRPr="003978FC">
              <w:rPr>
                <w:rFonts w:eastAsia="Times New Roman" w:cs="Arial"/>
                <w:lang w:val="en-US" w:eastAsia="en-US"/>
              </w:rPr>
              <w:t>level at any point of the landscaped publicly accessible space</w:t>
            </w:r>
          </w:p>
        </w:tc>
      </w:tr>
      <w:tr w:rsidR="00E12EFC" w:rsidRPr="007F7780" w:rsidTr="00C11805">
        <w:trPr>
          <w:trHeight w:val="199"/>
        </w:trPr>
        <w:tc>
          <w:tcPr>
            <w:tcW w:w="9627" w:type="dxa"/>
            <w:gridSpan w:val="2"/>
          </w:tcPr>
          <w:p w:rsidR="00E12EFC" w:rsidRPr="003978FC" w:rsidRDefault="00E12EFC" w:rsidP="00E12EFC">
            <w:pPr>
              <w:jc w:val="left"/>
              <w:rPr>
                <w:rFonts w:eastAsiaTheme="minorHAnsi" w:cs="Arial"/>
                <w:lang w:eastAsia="en-US"/>
              </w:rPr>
            </w:pPr>
            <w:r w:rsidRPr="003978FC">
              <w:rPr>
                <w:rFonts w:eastAsiaTheme="minorHAnsi" w:cs="Arial"/>
                <w:b/>
                <w:lang w:eastAsia="en-US"/>
              </w:rPr>
              <w:t>Where within the Iconic vista site sub-category</w:t>
            </w:r>
          </w:p>
        </w:tc>
      </w:tr>
      <w:tr w:rsidR="00E12EFC" w:rsidRPr="007F7780" w:rsidTr="00E12EFC">
        <w:trPr>
          <w:trHeight w:val="199"/>
        </w:trPr>
        <w:tc>
          <w:tcPr>
            <w:tcW w:w="4432" w:type="dxa"/>
          </w:tcPr>
          <w:p w:rsidR="00E12EFC" w:rsidRPr="003978FC" w:rsidRDefault="00E12EFC" w:rsidP="00E12EFC">
            <w:pPr>
              <w:jc w:val="left"/>
              <w:rPr>
                <w:rFonts w:eastAsiaTheme="minorHAnsi" w:cs="Arial"/>
                <w:b/>
                <w:lang w:eastAsia="en-US"/>
              </w:rPr>
            </w:pPr>
            <w:r w:rsidRPr="003978FC">
              <w:rPr>
                <w:rFonts w:eastAsia="Times New Roman" w:cs="Arial"/>
                <w:lang w:val="en-US" w:eastAsia="en-US"/>
              </w:rPr>
              <w:t>IV1A—Anzac Square</w:t>
            </w:r>
          </w:p>
        </w:tc>
        <w:tc>
          <w:tcPr>
            <w:tcW w:w="5195" w:type="dxa"/>
          </w:tcPr>
          <w:p w:rsidR="00E12EFC" w:rsidRPr="003978FC" w:rsidRDefault="00E12EFC" w:rsidP="00E12EFC">
            <w:pPr>
              <w:jc w:val="left"/>
              <w:rPr>
                <w:rFonts w:eastAsia="Times New Roman" w:cs="Arial"/>
                <w:lang w:val="en-US" w:eastAsia="en-US"/>
              </w:rPr>
            </w:pPr>
            <w:r w:rsidRPr="003978FC">
              <w:rPr>
                <w:rFonts w:eastAsia="Times New Roman" w:cs="Arial"/>
                <w:lang w:val="en-US" w:eastAsia="en-US"/>
              </w:rPr>
              <w:t>Ground level</w:t>
            </w:r>
          </w:p>
        </w:tc>
      </w:tr>
      <w:tr w:rsidR="00E12EFC" w:rsidRPr="007F7780" w:rsidTr="00E12EFC">
        <w:trPr>
          <w:trHeight w:val="199"/>
        </w:trPr>
        <w:tc>
          <w:tcPr>
            <w:tcW w:w="4432" w:type="dxa"/>
          </w:tcPr>
          <w:p w:rsidR="00E12EFC" w:rsidRPr="003978FC" w:rsidRDefault="00E12EFC" w:rsidP="00E12EFC">
            <w:pPr>
              <w:jc w:val="left"/>
              <w:rPr>
                <w:rFonts w:eastAsiaTheme="minorHAnsi" w:cs="Arial"/>
                <w:b/>
                <w:lang w:eastAsia="en-US"/>
              </w:rPr>
            </w:pPr>
            <w:r w:rsidRPr="003978FC">
              <w:rPr>
                <w:rFonts w:eastAsia="Times New Roman" w:cs="Arial"/>
                <w:lang w:val="en-US" w:eastAsia="en-US"/>
              </w:rPr>
              <w:t>IV1B—Post Office Square</w:t>
            </w:r>
          </w:p>
        </w:tc>
        <w:tc>
          <w:tcPr>
            <w:tcW w:w="5195" w:type="dxa"/>
          </w:tcPr>
          <w:p w:rsidR="00E12EFC" w:rsidRPr="003978FC" w:rsidRDefault="00E12EFC" w:rsidP="00E12EFC">
            <w:pPr>
              <w:jc w:val="left"/>
              <w:rPr>
                <w:rFonts w:eastAsia="Times New Roman" w:cs="Arial"/>
                <w:lang w:val="en-US" w:eastAsia="en-US"/>
              </w:rPr>
            </w:pPr>
            <w:r w:rsidRPr="003978FC">
              <w:rPr>
                <w:rFonts w:eastAsia="Times New Roman" w:cs="Arial"/>
                <w:lang w:val="en-US" w:eastAsia="en-US"/>
              </w:rPr>
              <w:t>The level at any point of the landscaped publicly accessible space</w:t>
            </w:r>
          </w:p>
        </w:tc>
      </w:tr>
      <w:tr w:rsidR="00E12EFC" w:rsidRPr="007F7780" w:rsidTr="00E12EFC">
        <w:trPr>
          <w:trHeight w:val="199"/>
        </w:trPr>
        <w:tc>
          <w:tcPr>
            <w:tcW w:w="4432" w:type="dxa"/>
          </w:tcPr>
          <w:p w:rsidR="00E12EFC" w:rsidRPr="003978FC" w:rsidRDefault="00E12EFC" w:rsidP="00E12EFC">
            <w:pPr>
              <w:jc w:val="left"/>
              <w:rPr>
                <w:rFonts w:eastAsiaTheme="minorHAnsi" w:cs="Arial"/>
                <w:b/>
                <w:lang w:eastAsia="en-US"/>
              </w:rPr>
            </w:pPr>
            <w:r w:rsidRPr="003978FC">
              <w:rPr>
                <w:rFonts w:eastAsia="Times New Roman" w:cs="Arial"/>
                <w:lang w:val="en-US" w:eastAsia="en-US"/>
              </w:rPr>
              <w:t>IV1C—General Post Office</w:t>
            </w:r>
          </w:p>
        </w:tc>
        <w:tc>
          <w:tcPr>
            <w:tcW w:w="5195" w:type="dxa"/>
          </w:tcPr>
          <w:p w:rsidR="00E12EFC" w:rsidRPr="003978FC" w:rsidRDefault="00E12EFC" w:rsidP="00E12EFC">
            <w:pPr>
              <w:jc w:val="left"/>
              <w:rPr>
                <w:rFonts w:eastAsia="Times New Roman" w:cs="Arial"/>
                <w:lang w:val="en-US" w:eastAsia="en-US"/>
              </w:rPr>
            </w:pPr>
            <w:r w:rsidRPr="003978FC">
              <w:rPr>
                <w:rFonts w:eastAsia="Times New Roman" w:cs="Arial"/>
                <w:lang w:val="en-US" w:eastAsia="en-US"/>
              </w:rPr>
              <w:t>The highest point of the General Post Office</w:t>
            </w:r>
          </w:p>
        </w:tc>
      </w:tr>
      <w:tr w:rsidR="00E12EFC" w:rsidRPr="007F7780" w:rsidTr="00E12EFC">
        <w:trPr>
          <w:trHeight w:val="199"/>
        </w:trPr>
        <w:tc>
          <w:tcPr>
            <w:tcW w:w="4432" w:type="dxa"/>
          </w:tcPr>
          <w:p w:rsidR="00E12EFC" w:rsidRPr="003978FC" w:rsidRDefault="00E12EFC" w:rsidP="00E12EFC">
            <w:pPr>
              <w:jc w:val="left"/>
              <w:rPr>
                <w:rFonts w:eastAsiaTheme="minorHAnsi" w:cs="Arial"/>
                <w:b/>
                <w:lang w:eastAsia="en-US"/>
              </w:rPr>
            </w:pPr>
            <w:r w:rsidRPr="003978FC">
              <w:rPr>
                <w:rFonts w:eastAsia="Times New Roman" w:cs="Arial"/>
                <w:lang w:val="en-US" w:eastAsia="en-US"/>
              </w:rPr>
              <w:t>IV1D—St Stephen’s Cathedral</w:t>
            </w:r>
          </w:p>
        </w:tc>
        <w:tc>
          <w:tcPr>
            <w:tcW w:w="5195" w:type="dxa"/>
          </w:tcPr>
          <w:p w:rsidR="00E12EFC" w:rsidRPr="003978FC" w:rsidRDefault="00E12EFC" w:rsidP="00E12EFC">
            <w:pPr>
              <w:jc w:val="left"/>
              <w:rPr>
                <w:rFonts w:eastAsia="Times New Roman" w:cs="Arial"/>
                <w:lang w:val="en-US" w:eastAsia="en-US"/>
              </w:rPr>
            </w:pPr>
            <w:r w:rsidRPr="003978FC">
              <w:rPr>
                <w:rFonts w:eastAsia="Times New Roman" w:cs="Arial"/>
                <w:lang w:val="en-US" w:eastAsia="en-US"/>
              </w:rPr>
              <w:t>The highest point of the St Stephen’s Cathedral including the spire</w:t>
            </w:r>
          </w:p>
        </w:tc>
      </w:tr>
    </w:tbl>
    <w:p w:rsidR="007F7780" w:rsidRDefault="007F7780" w:rsidP="00A76FE6">
      <w:pPr>
        <w:rPr>
          <w:b/>
          <w:lang w:eastAsia="en-US"/>
        </w:rPr>
      </w:pPr>
    </w:p>
    <w:p w:rsidR="00E12EFC" w:rsidRPr="00E12EFC" w:rsidRDefault="00E12EFC" w:rsidP="00A76FE6">
      <w:pPr>
        <w:jc w:val="left"/>
        <w:rPr>
          <w:rFonts w:eastAsia="Times New Roman" w:cs="Arial"/>
          <w:b/>
        </w:rPr>
      </w:pPr>
      <w:r w:rsidRPr="00E12EFC">
        <w:rPr>
          <w:rFonts w:eastAsiaTheme="minorHAnsi" w:cs="Arial"/>
          <w:b/>
          <w:lang w:eastAsia="en-US"/>
        </w:rPr>
        <w:t>Table 8.2.13A.3.C</w:t>
      </w:r>
      <w:r w:rsidRPr="00E12EFC">
        <w:rPr>
          <w:rFonts w:eastAsia="Times New Roman" w:cs="Arial"/>
          <w:b/>
        </w:rPr>
        <w:t>—Nature and characteristics of the iconic vista</w:t>
      </w:r>
    </w:p>
    <w:tbl>
      <w:tblPr>
        <w:tblStyle w:val="TableGrid3"/>
        <w:tblW w:w="0" w:type="auto"/>
        <w:tblLook w:val="04A0" w:firstRow="1" w:lastRow="0" w:firstColumn="1" w:lastColumn="0" w:noHBand="0" w:noVBand="1"/>
      </w:tblPr>
      <w:tblGrid>
        <w:gridCol w:w="3523"/>
        <w:gridCol w:w="6104"/>
      </w:tblGrid>
      <w:tr w:rsidR="00E12EFC" w:rsidRPr="00E12EFC" w:rsidTr="00C11805">
        <w:trPr>
          <w:trHeight w:val="22"/>
        </w:trPr>
        <w:tc>
          <w:tcPr>
            <w:tcW w:w="3823" w:type="dxa"/>
          </w:tcPr>
          <w:p w:rsidR="00E12EFC" w:rsidRPr="00E12EFC" w:rsidRDefault="00E12EFC" w:rsidP="00E12EFC">
            <w:pPr>
              <w:jc w:val="left"/>
              <w:rPr>
                <w:rFonts w:eastAsiaTheme="minorHAnsi" w:cs="Arial"/>
                <w:b/>
                <w:lang w:eastAsia="en-US"/>
              </w:rPr>
            </w:pPr>
            <w:r w:rsidRPr="00E12EFC">
              <w:rPr>
                <w:rFonts w:eastAsiaTheme="minorHAnsi" w:cs="Arial"/>
                <w:b/>
                <w:lang w:eastAsia="en-US"/>
              </w:rPr>
              <w:t xml:space="preserve">Iconic vista site reference </w:t>
            </w:r>
          </w:p>
        </w:tc>
        <w:tc>
          <w:tcPr>
            <w:tcW w:w="6662" w:type="dxa"/>
          </w:tcPr>
          <w:p w:rsidR="00E12EFC" w:rsidRPr="00E12EFC" w:rsidRDefault="00E12EFC" w:rsidP="00E12EFC">
            <w:pPr>
              <w:jc w:val="left"/>
              <w:rPr>
                <w:rFonts w:eastAsiaTheme="minorHAnsi" w:cs="Arial"/>
                <w:b/>
                <w:lang w:eastAsia="en-US"/>
              </w:rPr>
            </w:pPr>
            <w:r w:rsidRPr="00E12EFC">
              <w:rPr>
                <w:rFonts w:eastAsiaTheme="minorHAnsi" w:cs="Arial"/>
                <w:b/>
                <w:lang w:eastAsia="en-US"/>
              </w:rPr>
              <w:t>Nature and characteristics of the iconic vista</w:t>
            </w:r>
          </w:p>
        </w:tc>
      </w:tr>
      <w:tr w:rsidR="00E12EFC" w:rsidRPr="00E12EFC" w:rsidTr="00C11805">
        <w:trPr>
          <w:trHeight w:val="156"/>
        </w:trPr>
        <w:tc>
          <w:tcPr>
            <w:tcW w:w="10485" w:type="dxa"/>
            <w:gridSpan w:val="2"/>
          </w:tcPr>
          <w:p w:rsidR="00E12EFC" w:rsidRPr="00E12EFC" w:rsidRDefault="00E12EFC" w:rsidP="00E12EFC">
            <w:pPr>
              <w:jc w:val="left"/>
              <w:rPr>
                <w:rFonts w:eastAsiaTheme="minorHAnsi" w:cs="Arial"/>
                <w:b/>
                <w:lang w:eastAsia="en-US"/>
              </w:rPr>
            </w:pPr>
            <w:r w:rsidRPr="00E12EFC">
              <w:rPr>
                <w:rFonts w:eastAsiaTheme="minorHAnsi" w:cs="Arial"/>
                <w:b/>
                <w:lang w:eastAsia="en-US"/>
              </w:rPr>
              <w:t>Iconic vista 1 (IV1): The Ceremonial Vista</w:t>
            </w:r>
          </w:p>
        </w:tc>
      </w:tr>
      <w:tr w:rsidR="00E12EFC" w:rsidRPr="00E12EFC" w:rsidTr="00C11805">
        <w:trPr>
          <w:trHeight w:val="3231"/>
        </w:trPr>
        <w:tc>
          <w:tcPr>
            <w:tcW w:w="3823" w:type="dxa"/>
          </w:tcPr>
          <w:p w:rsidR="00E12EFC" w:rsidRPr="00E12EFC" w:rsidRDefault="00E12EFC" w:rsidP="00E12EFC">
            <w:pPr>
              <w:jc w:val="left"/>
              <w:rPr>
                <w:rFonts w:eastAsiaTheme="minorHAnsi" w:cs="Arial"/>
                <w:lang w:eastAsia="en-US"/>
              </w:rPr>
            </w:pPr>
            <w:r w:rsidRPr="00E12EFC">
              <w:rPr>
                <w:rFonts w:eastAsiaTheme="minorHAnsi" w:cs="Arial"/>
                <w:lang w:eastAsia="en-US"/>
              </w:rPr>
              <w:t>IV1A</w:t>
            </w:r>
            <w:r w:rsidRPr="00E12EFC">
              <w:rPr>
                <w:rFonts w:eastAsia="Times New Roman" w:cs="Arial"/>
                <w:lang w:val="en-US" w:eastAsia="en-US"/>
              </w:rPr>
              <w:t>—</w:t>
            </w:r>
            <w:r w:rsidRPr="00E12EFC">
              <w:rPr>
                <w:rFonts w:eastAsiaTheme="minorHAnsi" w:cs="Arial"/>
                <w:lang w:eastAsia="en-US"/>
              </w:rPr>
              <w:t>Anzac Square</w:t>
            </w:r>
          </w:p>
          <w:p w:rsidR="00E12EFC" w:rsidRPr="00E12EFC" w:rsidRDefault="00E12EFC" w:rsidP="00E12EFC">
            <w:pPr>
              <w:jc w:val="left"/>
              <w:rPr>
                <w:rFonts w:eastAsiaTheme="minorHAnsi" w:cs="Arial"/>
                <w:lang w:eastAsia="en-US"/>
              </w:rPr>
            </w:pPr>
            <w:r w:rsidRPr="00E12EFC">
              <w:rPr>
                <w:rFonts w:eastAsiaTheme="minorHAnsi" w:cs="Arial"/>
                <w:lang w:eastAsia="en-US"/>
              </w:rPr>
              <w:t>IV1B</w:t>
            </w:r>
            <w:r w:rsidRPr="00E12EFC">
              <w:rPr>
                <w:rFonts w:eastAsia="Times New Roman" w:cs="Arial"/>
                <w:lang w:val="en-US" w:eastAsia="en-US"/>
              </w:rPr>
              <w:t>—</w:t>
            </w:r>
            <w:r w:rsidRPr="00E12EFC">
              <w:rPr>
                <w:rFonts w:eastAsiaTheme="minorHAnsi" w:cs="Arial"/>
                <w:lang w:eastAsia="en-US"/>
              </w:rPr>
              <w:t>Post Office Square</w:t>
            </w:r>
          </w:p>
          <w:p w:rsidR="00E12EFC" w:rsidRPr="00E12EFC" w:rsidRDefault="00E12EFC" w:rsidP="00E12EFC">
            <w:pPr>
              <w:jc w:val="left"/>
              <w:rPr>
                <w:rFonts w:eastAsiaTheme="minorHAnsi" w:cs="Arial"/>
                <w:lang w:eastAsia="en-US"/>
              </w:rPr>
            </w:pPr>
            <w:r w:rsidRPr="00E12EFC">
              <w:rPr>
                <w:rFonts w:eastAsiaTheme="minorHAnsi" w:cs="Arial"/>
                <w:lang w:eastAsia="en-US"/>
              </w:rPr>
              <w:t>IV1C</w:t>
            </w:r>
            <w:r w:rsidRPr="00E12EFC">
              <w:rPr>
                <w:rFonts w:eastAsia="Times New Roman" w:cs="Arial"/>
                <w:lang w:val="en-US" w:eastAsia="en-US"/>
              </w:rPr>
              <w:t>—</w:t>
            </w:r>
            <w:r w:rsidRPr="00E12EFC">
              <w:rPr>
                <w:rFonts w:eastAsiaTheme="minorHAnsi" w:cs="Arial"/>
                <w:lang w:eastAsia="en-US"/>
              </w:rPr>
              <w:t>General Post Office</w:t>
            </w:r>
          </w:p>
          <w:p w:rsidR="00E12EFC" w:rsidRPr="00E12EFC" w:rsidRDefault="00E12EFC" w:rsidP="00E12EFC">
            <w:pPr>
              <w:jc w:val="left"/>
              <w:rPr>
                <w:rFonts w:eastAsiaTheme="minorHAnsi" w:cs="Arial"/>
                <w:lang w:eastAsia="en-US"/>
              </w:rPr>
            </w:pPr>
            <w:r w:rsidRPr="00E12EFC">
              <w:rPr>
                <w:rFonts w:eastAsiaTheme="minorHAnsi" w:cs="Arial"/>
                <w:lang w:eastAsia="en-US"/>
              </w:rPr>
              <w:t>IV1D</w:t>
            </w:r>
            <w:r w:rsidRPr="00E12EFC">
              <w:rPr>
                <w:rFonts w:eastAsia="Times New Roman" w:cs="Arial"/>
                <w:lang w:val="en-US" w:eastAsia="en-US"/>
              </w:rPr>
              <w:t>—</w:t>
            </w:r>
            <w:r w:rsidRPr="00E12EFC">
              <w:rPr>
                <w:rFonts w:eastAsiaTheme="minorHAnsi" w:cs="Arial"/>
                <w:lang w:eastAsia="en-US"/>
              </w:rPr>
              <w:t>St Stephen’s Cathedral</w:t>
            </w:r>
          </w:p>
        </w:tc>
        <w:tc>
          <w:tcPr>
            <w:tcW w:w="6662" w:type="dxa"/>
          </w:tcPr>
          <w:p w:rsidR="00E12EFC" w:rsidRPr="00E12EFC" w:rsidRDefault="00E12EFC" w:rsidP="00E12EFC">
            <w:pPr>
              <w:jc w:val="left"/>
              <w:rPr>
                <w:lang w:eastAsia="en-US"/>
              </w:rPr>
            </w:pPr>
            <w:r w:rsidRPr="00E12EFC">
              <w:rPr>
                <w:lang w:eastAsia="en-US"/>
              </w:rPr>
              <w:t>The ceremonial vista includes one or more of the Central Railway Station, Anzac Square, Post Office Square, the General Post Office and St Stephen’s Cathedral.</w:t>
            </w:r>
          </w:p>
          <w:p w:rsidR="00E12EFC" w:rsidRPr="00E12EFC" w:rsidRDefault="00E12EFC" w:rsidP="00E12EFC">
            <w:pPr>
              <w:jc w:val="left"/>
              <w:rPr>
                <w:lang w:eastAsia="en-US"/>
              </w:rPr>
            </w:pPr>
          </w:p>
          <w:p w:rsidR="00E12EFC" w:rsidRPr="00E12EFC" w:rsidRDefault="00E12EFC" w:rsidP="00E12EFC">
            <w:pPr>
              <w:jc w:val="left"/>
              <w:rPr>
                <w:lang w:eastAsia="en-US"/>
              </w:rPr>
            </w:pPr>
            <w:r w:rsidRPr="00E12EFC">
              <w:rPr>
                <w:lang w:eastAsia="en-US"/>
              </w:rPr>
              <w:t>The ceremonial vista includes, but is not limited to, a unique collection of prominent low-scale historic buildings and civic spaces, which together, form one of Queensland’s most historically significant precincts.</w:t>
            </w:r>
          </w:p>
          <w:p w:rsidR="00E12EFC" w:rsidRPr="00E12EFC" w:rsidRDefault="00E12EFC" w:rsidP="00E12EFC">
            <w:pPr>
              <w:jc w:val="left"/>
              <w:rPr>
                <w:lang w:eastAsia="en-US"/>
              </w:rPr>
            </w:pPr>
          </w:p>
          <w:p w:rsidR="00E12EFC" w:rsidRPr="00E12EFC" w:rsidRDefault="00E12EFC" w:rsidP="00E12EFC">
            <w:pPr>
              <w:jc w:val="left"/>
              <w:rPr>
                <w:lang w:eastAsia="en-US"/>
              </w:rPr>
            </w:pPr>
            <w:r w:rsidRPr="00E12EFC">
              <w:rPr>
                <w:lang w:eastAsia="en-US"/>
              </w:rPr>
              <w:t>The protection, maintenance and enhancement of public views through and within the ceremonial vista strengthens the public’s appreciation of the heritage precinct, maintains the strong physical and visual link between the buildings and spaces, and defines their setting within the context of the city centre.</w:t>
            </w:r>
          </w:p>
        </w:tc>
      </w:tr>
    </w:tbl>
    <w:p w:rsidR="00E12EFC" w:rsidRPr="00F439A0" w:rsidRDefault="00E12EFC" w:rsidP="00CE0A90">
      <w:pPr>
        <w:rPr>
          <w:b/>
          <w:lang w:eastAsia="en-US"/>
        </w:rPr>
      </w:pPr>
    </w:p>
    <w:sectPr w:rsidR="00E12EFC" w:rsidRPr="00F439A0" w:rsidSect="007F7780">
      <w:pgSz w:w="11906" w:h="16838"/>
      <w:pgMar w:top="1245" w:right="99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F6F" w:rsidRDefault="00FB1F6F" w:rsidP="00C922CA">
      <w:r>
        <w:separator/>
      </w:r>
    </w:p>
  </w:endnote>
  <w:endnote w:type="continuationSeparator" w:id="0">
    <w:p w:rsidR="00FB1F6F" w:rsidRDefault="00FB1F6F" w:rsidP="00C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91011689"/>
      <w:docPartObj>
        <w:docPartGallery w:val="Page Numbers (Top of Page)"/>
        <w:docPartUnique/>
      </w:docPartObj>
    </w:sdtPr>
    <w:sdtEndPr/>
    <w:sdtContent>
      <w:p w:rsidR="00126E91" w:rsidRPr="00B3220D" w:rsidRDefault="00126E91" w:rsidP="00B3220D">
        <w:pPr>
          <w:pStyle w:val="Header"/>
          <w:jc w:val="right"/>
          <w:rPr>
            <w:sz w:val="14"/>
            <w:szCs w:val="14"/>
          </w:rPr>
        </w:pPr>
        <w:r>
          <w:rPr>
            <w:rFonts w:cs="Arial"/>
            <w:i/>
            <w:sz w:val="16"/>
            <w:szCs w:val="16"/>
          </w:rPr>
          <w:tab/>
        </w:r>
        <w:r>
          <w:rPr>
            <w:rFonts w:cs="Arial"/>
            <w:i/>
            <w:sz w:val="16"/>
            <w:szCs w:val="16"/>
          </w:rPr>
          <w:tab/>
        </w:r>
        <w:r>
          <w:rPr>
            <w:rFonts w:cs="Arial"/>
            <w:i/>
            <w:sz w:val="16"/>
            <w:szCs w:val="16"/>
          </w:rPr>
          <w:tab/>
        </w:r>
        <w:r w:rsidRPr="000B2B63">
          <w:rPr>
            <w:sz w:val="14"/>
            <w:szCs w:val="14"/>
          </w:rPr>
          <w:t xml:space="preserve">Page </w:t>
        </w:r>
        <w:r w:rsidRPr="000B2B63">
          <w:rPr>
            <w:b/>
            <w:bCs/>
            <w:sz w:val="14"/>
            <w:szCs w:val="14"/>
          </w:rPr>
          <w:fldChar w:fldCharType="begin"/>
        </w:r>
        <w:r w:rsidRPr="000B2B63">
          <w:rPr>
            <w:b/>
            <w:bCs/>
            <w:sz w:val="14"/>
            <w:szCs w:val="14"/>
          </w:rPr>
          <w:instrText xml:space="preserve"> PAGE </w:instrText>
        </w:r>
        <w:r w:rsidRPr="000B2B63">
          <w:rPr>
            <w:b/>
            <w:bCs/>
            <w:sz w:val="14"/>
            <w:szCs w:val="14"/>
          </w:rPr>
          <w:fldChar w:fldCharType="separate"/>
        </w:r>
        <w:r>
          <w:rPr>
            <w:b/>
            <w:bCs/>
            <w:noProof/>
            <w:sz w:val="14"/>
            <w:szCs w:val="14"/>
          </w:rPr>
          <w:t>2</w:t>
        </w:r>
        <w:r w:rsidRPr="000B2B63">
          <w:rPr>
            <w:b/>
            <w:bCs/>
            <w:sz w:val="14"/>
            <w:szCs w:val="14"/>
          </w:rPr>
          <w:fldChar w:fldCharType="end"/>
        </w:r>
        <w:r w:rsidRPr="000B2B63">
          <w:rPr>
            <w:sz w:val="14"/>
            <w:szCs w:val="14"/>
          </w:rPr>
          <w:t xml:space="preserve"> of </w:t>
        </w:r>
        <w:r w:rsidRPr="000B2B63">
          <w:rPr>
            <w:b/>
            <w:bCs/>
            <w:sz w:val="14"/>
            <w:szCs w:val="14"/>
          </w:rPr>
          <w:fldChar w:fldCharType="begin"/>
        </w:r>
        <w:r w:rsidRPr="000B2B63">
          <w:rPr>
            <w:b/>
            <w:bCs/>
            <w:sz w:val="14"/>
            <w:szCs w:val="14"/>
          </w:rPr>
          <w:instrText xml:space="preserve"> NUMPAGES  </w:instrText>
        </w:r>
        <w:r w:rsidRPr="000B2B63">
          <w:rPr>
            <w:b/>
            <w:bCs/>
            <w:sz w:val="14"/>
            <w:szCs w:val="14"/>
          </w:rPr>
          <w:fldChar w:fldCharType="separate"/>
        </w:r>
        <w:r>
          <w:rPr>
            <w:b/>
            <w:bCs/>
            <w:noProof/>
            <w:sz w:val="14"/>
            <w:szCs w:val="14"/>
          </w:rPr>
          <w:t>21</w:t>
        </w:r>
        <w:r w:rsidRPr="000B2B63">
          <w:rPr>
            <w:b/>
            <w:b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F6F" w:rsidRDefault="00FB1F6F" w:rsidP="00C922CA">
      <w:r>
        <w:separator/>
      </w:r>
    </w:p>
  </w:footnote>
  <w:footnote w:type="continuationSeparator" w:id="0">
    <w:p w:rsidR="00FB1F6F" w:rsidRDefault="00FB1F6F" w:rsidP="00C92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618C9"/>
    <w:multiLevelType w:val="hybridMultilevel"/>
    <w:tmpl w:val="0D0008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5B79B0"/>
    <w:multiLevelType w:val="hybridMultilevel"/>
    <w:tmpl w:val="546C3AEE"/>
    <w:lvl w:ilvl="0" w:tplc="FCE44D6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EB7789B"/>
    <w:multiLevelType w:val="hybridMultilevel"/>
    <w:tmpl w:val="91F02E18"/>
    <w:lvl w:ilvl="0" w:tplc="4CC8EDAC">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C266E"/>
    <w:multiLevelType w:val="hybridMultilevel"/>
    <w:tmpl w:val="0562D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635C82"/>
    <w:multiLevelType w:val="hybridMultilevel"/>
    <w:tmpl w:val="810E7D20"/>
    <w:lvl w:ilvl="0" w:tplc="E61C670E">
      <w:start w:val="1"/>
      <w:numFmt w:val="decimal"/>
      <w:lvlText w:val="%1."/>
      <w:lvlJc w:val="left"/>
      <w:pPr>
        <w:ind w:left="284" w:hanging="360"/>
      </w:pPr>
      <w:rPr>
        <w:b w:val="0"/>
        <w:sz w:val="16"/>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5" w15:restartNumberingAfterBreak="0">
    <w:nsid w:val="23483117"/>
    <w:multiLevelType w:val="hybridMultilevel"/>
    <w:tmpl w:val="1230287E"/>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6" w15:restartNumberingAfterBreak="0">
    <w:nsid w:val="25C248A0"/>
    <w:multiLevelType w:val="hybridMultilevel"/>
    <w:tmpl w:val="524CB862"/>
    <w:lvl w:ilvl="0" w:tplc="27426000">
      <w:start w:val="1"/>
      <w:numFmt w:val="decimal"/>
      <w:suff w:val="space"/>
      <w:lvlText w:val="Table %1:"/>
      <w:lvlJc w:val="left"/>
      <w:pPr>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FA7820"/>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2A136114"/>
    <w:multiLevelType w:val="hybridMultilevel"/>
    <w:tmpl w:val="79DAFB2C"/>
    <w:lvl w:ilvl="0" w:tplc="B72CB072">
      <w:start w:val="1"/>
      <w:numFmt w:val="lowerLetter"/>
      <w:pStyle w:val="QPPBulletpoint2"/>
      <w:lvlText w:val="(%1)"/>
      <w:lvlJc w:val="left"/>
      <w:pPr>
        <w:tabs>
          <w:tab w:val="num" w:pos="567"/>
        </w:tabs>
        <w:ind w:left="907" w:hanging="340"/>
      </w:pPr>
      <w:rPr>
        <w:rFonts w:ascii="Arial" w:hAnsi="Arial" w:cs="Times New Roman"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B4D650D"/>
    <w:multiLevelType w:val="hybridMultilevel"/>
    <w:tmpl w:val="C01EC774"/>
    <w:lvl w:ilvl="0" w:tplc="82546440">
      <w:start w:val="1"/>
      <w:numFmt w:val="decimal"/>
      <w:pStyle w:val="QPPBulletPoint1"/>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B60411F"/>
    <w:multiLevelType w:val="hybridMultilevel"/>
    <w:tmpl w:val="119E2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92577C"/>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B376BC4"/>
    <w:multiLevelType w:val="hybridMultilevel"/>
    <w:tmpl w:val="7D20C03E"/>
    <w:lvl w:ilvl="0" w:tplc="E46A73C2">
      <w:start w:val="1"/>
      <w:numFmt w:val="lowerLetter"/>
      <w:pStyle w:val="HGTableBullet2"/>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3CFD7C1F"/>
    <w:multiLevelType w:val="hybridMultilevel"/>
    <w:tmpl w:val="45F2C8CC"/>
    <w:lvl w:ilvl="0" w:tplc="EF10D592">
      <w:start w:val="1"/>
      <w:numFmt w:val="decimal"/>
      <w:lvlText w:val="%1."/>
      <w:lvlJc w:val="left"/>
      <w:pPr>
        <w:ind w:left="284" w:hanging="360"/>
      </w:pPr>
      <w:rPr>
        <w:b w:val="0"/>
        <w:sz w:val="18"/>
      </w:rPr>
    </w:lvl>
    <w:lvl w:ilvl="1" w:tplc="0C090019" w:tentative="1">
      <w:start w:val="1"/>
      <w:numFmt w:val="lowerLetter"/>
      <w:lvlText w:val="%2."/>
      <w:lvlJc w:val="left"/>
      <w:pPr>
        <w:ind w:left="1004" w:hanging="360"/>
      </w:pPr>
    </w:lvl>
    <w:lvl w:ilvl="2" w:tplc="0C09001B" w:tentative="1">
      <w:start w:val="1"/>
      <w:numFmt w:val="lowerRoman"/>
      <w:lvlText w:val="%3."/>
      <w:lvlJc w:val="right"/>
      <w:pPr>
        <w:ind w:left="1724" w:hanging="180"/>
      </w:pPr>
    </w:lvl>
    <w:lvl w:ilvl="3" w:tplc="0C09000F" w:tentative="1">
      <w:start w:val="1"/>
      <w:numFmt w:val="decimal"/>
      <w:lvlText w:val="%4."/>
      <w:lvlJc w:val="left"/>
      <w:pPr>
        <w:ind w:left="2444" w:hanging="360"/>
      </w:pPr>
    </w:lvl>
    <w:lvl w:ilvl="4" w:tplc="0C090019" w:tentative="1">
      <w:start w:val="1"/>
      <w:numFmt w:val="lowerLetter"/>
      <w:lvlText w:val="%5."/>
      <w:lvlJc w:val="left"/>
      <w:pPr>
        <w:ind w:left="3164" w:hanging="360"/>
      </w:pPr>
    </w:lvl>
    <w:lvl w:ilvl="5" w:tplc="0C09001B" w:tentative="1">
      <w:start w:val="1"/>
      <w:numFmt w:val="lowerRoman"/>
      <w:lvlText w:val="%6."/>
      <w:lvlJc w:val="right"/>
      <w:pPr>
        <w:ind w:left="3884" w:hanging="180"/>
      </w:pPr>
    </w:lvl>
    <w:lvl w:ilvl="6" w:tplc="0C09000F" w:tentative="1">
      <w:start w:val="1"/>
      <w:numFmt w:val="decimal"/>
      <w:lvlText w:val="%7."/>
      <w:lvlJc w:val="left"/>
      <w:pPr>
        <w:ind w:left="4604" w:hanging="360"/>
      </w:pPr>
    </w:lvl>
    <w:lvl w:ilvl="7" w:tplc="0C090019" w:tentative="1">
      <w:start w:val="1"/>
      <w:numFmt w:val="lowerLetter"/>
      <w:lvlText w:val="%8."/>
      <w:lvlJc w:val="left"/>
      <w:pPr>
        <w:ind w:left="5324" w:hanging="360"/>
      </w:pPr>
    </w:lvl>
    <w:lvl w:ilvl="8" w:tplc="0C09001B" w:tentative="1">
      <w:start w:val="1"/>
      <w:numFmt w:val="lowerRoman"/>
      <w:lvlText w:val="%9."/>
      <w:lvlJc w:val="right"/>
      <w:pPr>
        <w:ind w:left="6044" w:hanging="180"/>
      </w:pPr>
    </w:lvl>
  </w:abstractNum>
  <w:abstractNum w:abstractNumId="14" w15:restartNumberingAfterBreak="0">
    <w:nsid w:val="3FAD0553"/>
    <w:multiLevelType w:val="hybridMultilevel"/>
    <w:tmpl w:val="D4D697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61353B"/>
    <w:multiLevelType w:val="hybridMultilevel"/>
    <w:tmpl w:val="C066B868"/>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6" w15:restartNumberingAfterBreak="0">
    <w:nsid w:val="42A444BD"/>
    <w:multiLevelType w:val="hybridMultilevel"/>
    <w:tmpl w:val="3126E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7AF3D23"/>
    <w:multiLevelType w:val="hybridMultilevel"/>
    <w:tmpl w:val="0BE48234"/>
    <w:lvl w:ilvl="0" w:tplc="EA9020D6">
      <w:start w:val="1"/>
      <w:numFmt w:val="lowerRoman"/>
      <w:pStyle w:val="HGTableBullet3"/>
      <w:lvlText w:val="(%1)"/>
      <w:lvlJc w:val="left"/>
      <w:pPr>
        <w:tabs>
          <w:tab w:val="num" w:pos="680"/>
        </w:tabs>
        <w:ind w:left="680"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8C32997"/>
    <w:multiLevelType w:val="hybridMultilevel"/>
    <w:tmpl w:val="D0C0CC94"/>
    <w:lvl w:ilvl="0" w:tplc="6EEE13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DD6639"/>
    <w:multiLevelType w:val="hybridMultilevel"/>
    <w:tmpl w:val="B0FC3C20"/>
    <w:lvl w:ilvl="0" w:tplc="1720AF5A">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4E4140"/>
    <w:multiLevelType w:val="hybridMultilevel"/>
    <w:tmpl w:val="0D7C91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066EC3"/>
    <w:multiLevelType w:val="hybridMultilevel"/>
    <w:tmpl w:val="DE54E574"/>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2" w15:restartNumberingAfterBreak="0">
    <w:nsid w:val="51D108CE"/>
    <w:multiLevelType w:val="hybridMultilevel"/>
    <w:tmpl w:val="2F52DE64"/>
    <w:lvl w:ilvl="0" w:tplc="FFFFFFFF">
      <w:start w:val="1"/>
      <w:numFmt w:val="bullet"/>
      <w:pStyle w:val="QPPEditorsnotebulletpoint1"/>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F71AD6"/>
    <w:multiLevelType w:val="multilevel"/>
    <w:tmpl w:val="97785E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3CE4693"/>
    <w:multiLevelType w:val="hybridMultilevel"/>
    <w:tmpl w:val="823EE28A"/>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5" w15:restartNumberingAfterBreak="0">
    <w:nsid w:val="557115BD"/>
    <w:multiLevelType w:val="hybridMultilevel"/>
    <w:tmpl w:val="76BEF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81025"/>
    <w:multiLevelType w:val="hybridMultilevel"/>
    <w:tmpl w:val="09E01292"/>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7" w15:restartNumberingAfterBreak="0">
    <w:nsid w:val="5A5C4E41"/>
    <w:multiLevelType w:val="hybridMultilevel"/>
    <w:tmpl w:val="6C4E8C42"/>
    <w:lvl w:ilvl="0" w:tplc="E61C670E">
      <w:start w:val="1"/>
      <w:numFmt w:val="decimal"/>
      <w:lvlText w:val="%1."/>
      <w:lvlJc w:val="left"/>
      <w:pPr>
        <w:ind w:left="785" w:hanging="360"/>
      </w:pPr>
      <w:rPr>
        <w:b w:val="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EA11698"/>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4B84346"/>
    <w:multiLevelType w:val="hybridMultilevel"/>
    <w:tmpl w:val="520E4AE2"/>
    <w:lvl w:ilvl="0" w:tplc="3610697A">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AA80B3D"/>
    <w:multiLevelType w:val="hybridMultilevel"/>
    <w:tmpl w:val="A7C00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BF72270"/>
    <w:multiLevelType w:val="hybridMultilevel"/>
    <w:tmpl w:val="B0C292AC"/>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2" w15:restartNumberingAfterBreak="0">
    <w:nsid w:val="6F23537D"/>
    <w:multiLevelType w:val="hybridMultilevel"/>
    <w:tmpl w:val="BE6E0D7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FA692B"/>
    <w:multiLevelType w:val="hybridMultilevel"/>
    <w:tmpl w:val="412822BE"/>
    <w:lvl w:ilvl="0" w:tplc="420AD72C">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F55A5B"/>
    <w:multiLevelType w:val="hybridMultilevel"/>
    <w:tmpl w:val="9A16C200"/>
    <w:lvl w:ilvl="0" w:tplc="4C2C872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6937CD"/>
    <w:multiLevelType w:val="multilevel"/>
    <w:tmpl w:val="75F47C70"/>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i w:val="0"/>
      </w:rPr>
    </w:lvl>
    <w:lvl w:ilvl="2">
      <w:start w:val="1"/>
      <w:numFmt w:val="decimal"/>
      <w:isLgl/>
      <w:lvlText w:val="%1.%2.%3"/>
      <w:lvlJc w:val="left"/>
      <w:pPr>
        <w:ind w:left="1778" w:hanging="36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138" w:hanging="72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498" w:hanging="1080"/>
      </w:pPr>
      <w:rPr>
        <w:rFonts w:hint="default"/>
      </w:rPr>
    </w:lvl>
    <w:lvl w:ilvl="7">
      <w:start w:val="1"/>
      <w:numFmt w:val="decimal"/>
      <w:isLgl/>
      <w:lvlText w:val="%1.%2.%3.%4.%5.%6.%7.%8"/>
      <w:lvlJc w:val="left"/>
      <w:pPr>
        <w:ind w:left="2498" w:hanging="1080"/>
      </w:pPr>
      <w:rPr>
        <w:rFonts w:hint="default"/>
      </w:rPr>
    </w:lvl>
    <w:lvl w:ilvl="8">
      <w:start w:val="1"/>
      <w:numFmt w:val="decimal"/>
      <w:isLgl/>
      <w:lvlText w:val="%1.%2.%3.%4.%5.%6.%7.%8.%9"/>
      <w:lvlJc w:val="left"/>
      <w:pPr>
        <w:ind w:left="2858" w:hanging="1440"/>
      </w:pPr>
      <w:rPr>
        <w:rFonts w:hint="default"/>
      </w:rPr>
    </w:lvl>
  </w:abstractNum>
  <w:num w:numId="1">
    <w:abstractNumId w:val="35"/>
  </w:num>
  <w:num w:numId="2">
    <w:abstractNumId w:val="9"/>
  </w:num>
  <w:num w:numId="3">
    <w:abstractNumId w:val="12"/>
  </w:num>
  <w:num w:numId="4">
    <w:abstractNumId w:val="22"/>
  </w:num>
  <w:num w:numId="5">
    <w:abstractNumId w:val="35"/>
  </w:num>
  <w:num w:numId="6">
    <w:abstractNumId w:val="17"/>
  </w:num>
  <w:num w:numId="7">
    <w:abstractNumId w:val="8"/>
  </w:num>
  <w:num w:numId="8">
    <w:abstractNumId w:val="2"/>
  </w:num>
  <w:num w:numId="9">
    <w:abstractNumId w:val="13"/>
  </w:num>
  <w:num w:numId="10">
    <w:abstractNumId w:val="27"/>
  </w:num>
  <w:num w:numId="11">
    <w:abstractNumId w:val="6"/>
  </w:num>
  <w:num w:numId="12">
    <w:abstractNumId w:val="3"/>
  </w:num>
  <w:num w:numId="13">
    <w:abstractNumId w:val="10"/>
  </w:num>
  <w:num w:numId="14">
    <w:abstractNumId w:val="14"/>
  </w:num>
  <w:num w:numId="15">
    <w:abstractNumId w:val="0"/>
  </w:num>
  <w:num w:numId="16">
    <w:abstractNumId w:val="15"/>
  </w:num>
  <w:num w:numId="17">
    <w:abstractNumId w:val="20"/>
  </w:num>
  <w:num w:numId="18">
    <w:abstractNumId w:val="19"/>
  </w:num>
  <w:num w:numId="19">
    <w:abstractNumId w:val="33"/>
  </w:num>
  <w:num w:numId="20">
    <w:abstractNumId w:val="24"/>
  </w:num>
  <w:num w:numId="21">
    <w:abstractNumId w:val="26"/>
  </w:num>
  <w:num w:numId="22">
    <w:abstractNumId w:val="21"/>
  </w:num>
  <w:num w:numId="23">
    <w:abstractNumId w:val="31"/>
  </w:num>
  <w:num w:numId="24">
    <w:abstractNumId w:val="5"/>
  </w:num>
  <w:num w:numId="25">
    <w:abstractNumId w:val="30"/>
  </w:num>
  <w:num w:numId="26">
    <w:abstractNumId w:val="4"/>
  </w:num>
  <w:num w:numId="27">
    <w:abstractNumId w:val="25"/>
  </w:num>
  <w:num w:numId="28">
    <w:abstractNumId w:val="12"/>
    <w:lvlOverride w:ilvl="0">
      <w:startOverride w:val="1"/>
    </w:lvlOverride>
  </w:num>
  <w:num w:numId="29">
    <w:abstractNumId w:val="16"/>
  </w:num>
  <w:num w:numId="30">
    <w:abstractNumId w:val="18"/>
  </w:num>
  <w:num w:numId="31">
    <w:abstractNumId w:val="23"/>
  </w:num>
  <w:num w:numId="32">
    <w:abstractNumId w:val="32"/>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11"/>
  </w:num>
  <w:num w:numId="3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2CA"/>
    <w:rsid w:val="00000123"/>
    <w:rsid w:val="00002E75"/>
    <w:rsid w:val="00004637"/>
    <w:rsid w:val="000046A1"/>
    <w:rsid w:val="0000662C"/>
    <w:rsid w:val="00007070"/>
    <w:rsid w:val="00007483"/>
    <w:rsid w:val="000113DD"/>
    <w:rsid w:val="000124B2"/>
    <w:rsid w:val="000137EC"/>
    <w:rsid w:val="000177C9"/>
    <w:rsid w:val="00017EE5"/>
    <w:rsid w:val="00021F78"/>
    <w:rsid w:val="000225F5"/>
    <w:rsid w:val="00023A57"/>
    <w:rsid w:val="00023DE1"/>
    <w:rsid w:val="00025013"/>
    <w:rsid w:val="000252F2"/>
    <w:rsid w:val="00025AD3"/>
    <w:rsid w:val="00026039"/>
    <w:rsid w:val="00027959"/>
    <w:rsid w:val="00027B11"/>
    <w:rsid w:val="0003005C"/>
    <w:rsid w:val="0003060D"/>
    <w:rsid w:val="00033B64"/>
    <w:rsid w:val="00035077"/>
    <w:rsid w:val="0003583B"/>
    <w:rsid w:val="000370E2"/>
    <w:rsid w:val="00041863"/>
    <w:rsid w:val="000442DC"/>
    <w:rsid w:val="00045276"/>
    <w:rsid w:val="00046664"/>
    <w:rsid w:val="0004674A"/>
    <w:rsid w:val="0004727A"/>
    <w:rsid w:val="00051901"/>
    <w:rsid w:val="000535E1"/>
    <w:rsid w:val="000537D9"/>
    <w:rsid w:val="00053DD3"/>
    <w:rsid w:val="000555A2"/>
    <w:rsid w:val="00060409"/>
    <w:rsid w:val="0006114B"/>
    <w:rsid w:val="00062A33"/>
    <w:rsid w:val="00063FDF"/>
    <w:rsid w:val="00064618"/>
    <w:rsid w:val="00064B59"/>
    <w:rsid w:val="0006698D"/>
    <w:rsid w:val="00067CE9"/>
    <w:rsid w:val="0007124B"/>
    <w:rsid w:val="0007198A"/>
    <w:rsid w:val="00073034"/>
    <w:rsid w:val="000754E2"/>
    <w:rsid w:val="00075906"/>
    <w:rsid w:val="0007611F"/>
    <w:rsid w:val="000761A5"/>
    <w:rsid w:val="0007638A"/>
    <w:rsid w:val="000763B6"/>
    <w:rsid w:val="0008145D"/>
    <w:rsid w:val="00082AB0"/>
    <w:rsid w:val="00083342"/>
    <w:rsid w:val="00083F99"/>
    <w:rsid w:val="00086D20"/>
    <w:rsid w:val="0008782B"/>
    <w:rsid w:val="00087AE7"/>
    <w:rsid w:val="00090D4E"/>
    <w:rsid w:val="00092AA5"/>
    <w:rsid w:val="00094457"/>
    <w:rsid w:val="00094740"/>
    <w:rsid w:val="00095BFC"/>
    <w:rsid w:val="00096119"/>
    <w:rsid w:val="000A04B3"/>
    <w:rsid w:val="000A179B"/>
    <w:rsid w:val="000A21D4"/>
    <w:rsid w:val="000A298E"/>
    <w:rsid w:val="000A391A"/>
    <w:rsid w:val="000A55C1"/>
    <w:rsid w:val="000A6AFD"/>
    <w:rsid w:val="000A7513"/>
    <w:rsid w:val="000A7CAC"/>
    <w:rsid w:val="000B10A3"/>
    <w:rsid w:val="000B159E"/>
    <w:rsid w:val="000B18DB"/>
    <w:rsid w:val="000B2EE1"/>
    <w:rsid w:val="000B37BF"/>
    <w:rsid w:val="000B3EB3"/>
    <w:rsid w:val="000B4F7A"/>
    <w:rsid w:val="000B5EF9"/>
    <w:rsid w:val="000B639B"/>
    <w:rsid w:val="000B6F34"/>
    <w:rsid w:val="000B7A59"/>
    <w:rsid w:val="000C11EC"/>
    <w:rsid w:val="000C3047"/>
    <w:rsid w:val="000C3129"/>
    <w:rsid w:val="000C3267"/>
    <w:rsid w:val="000C7112"/>
    <w:rsid w:val="000C73AA"/>
    <w:rsid w:val="000C78A8"/>
    <w:rsid w:val="000D01CE"/>
    <w:rsid w:val="000D0B72"/>
    <w:rsid w:val="000D203E"/>
    <w:rsid w:val="000D4FAA"/>
    <w:rsid w:val="000D5328"/>
    <w:rsid w:val="000D7D82"/>
    <w:rsid w:val="000E0953"/>
    <w:rsid w:val="000E1C03"/>
    <w:rsid w:val="000E22F9"/>
    <w:rsid w:val="000E2746"/>
    <w:rsid w:val="000E4948"/>
    <w:rsid w:val="000E51A5"/>
    <w:rsid w:val="000F0BEF"/>
    <w:rsid w:val="000F11C9"/>
    <w:rsid w:val="000F2542"/>
    <w:rsid w:val="000F3499"/>
    <w:rsid w:val="000F4DAD"/>
    <w:rsid w:val="000F795A"/>
    <w:rsid w:val="000F7F6B"/>
    <w:rsid w:val="00100883"/>
    <w:rsid w:val="001027B9"/>
    <w:rsid w:val="00103304"/>
    <w:rsid w:val="00104549"/>
    <w:rsid w:val="00105209"/>
    <w:rsid w:val="001079FC"/>
    <w:rsid w:val="00110732"/>
    <w:rsid w:val="00111B28"/>
    <w:rsid w:val="00111C88"/>
    <w:rsid w:val="0011424B"/>
    <w:rsid w:val="00120878"/>
    <w:rsid w:val="00120F97"/>
    <w:rsid w:val="00122099"/>
    <w:rsid w:val="001241C0"/>
    <w:rsid w:val="001256D4"/>
    <w:rsid w:val="00126405"/>
    <w:rsid w:val="00126E91"/>
    <w:rsid w:val="00130936"/>
    <w:rsid w:val="00131713"/>
    <w:rsid w:val="00132490"/>
    <w:rsid w:val="001328A3"/>
    <w:rsid w:val="001328BA"/>
    <w:rsid w:val="00132F20"/>
    <w:rsid w:val="0014287A"/>
    <w:rsid w:val="00144104"/>
    <w:rsid w:val="00144AC5"/>
    <w:rsid w:val="00146444"/>
    <w:rsid w:val="001506C6"/>
    <w:rsid w:val="00150A39"/>
    <w:rsid w:val="00151AEB"/>
    <w:rsid w:val="00151CA7"/>
    <w:rsid w:val="001525DA"/>
    <w:rsid w:val="001535E6"/>
    <w:rsid w:val="001623E0"/>
    <w:rsid w:val="00163636"/>
    <w:rsid w:val="00163B1B"/>
    <w:rsid w:val="00163D11"/>
    <w:rsid w:val="00163DF2"/>
    <w:rsid w:val="001671C6"/>
    <w:rsid w:val="00167838"/>
    <w:rsid w:val="00170752"/>
    <w:rsid w:val="00171C31"/>
    <w:rsid w:val="00172FE0"/>
    <w:rsid w:val="001752C5"/>
    <w:rsid w:val="0017568E"/>
    <w:rsid w:val="001756AD"/>
    <w:rsid w:val="00176267"/>
    <w:rsid w:val="0017670C"/>
    <w:rsid w:val="00177DB3"/>
    <w:rsid w:val="00177E7E"/>
    <w:rsid w:val="00177FFA"/>
    <w:rsid w:val="0018074C"/>
    <w:rsid w:val="00181E6B"/>
    <w:rsid w:val="0018422D"/>
    <w:rsid w:val="00184833"/>
    <w:rsid w:val="001874D3"/>
    <w:rsid w:val="001904D2"/>
    <w:rsid w:val="00190B7D"/>
    <w:rsid w:val="00190F25"/>
    <w:rsid w:val="0019237F"/>
    <w:rsid w:val="0019262F"/>
    <w:rsid w:val="00192848"/>
    <w:rsid w:val="001936F3"/>
    <w:rsid w:val="001938B5"/>
    <w:rsid w:val="001945F8"/>
    <w:rsid w:val="00194D0C"/>
    <w:rsid w:val="0019519E"/>
    <w:rsid w:val="00195734"/>
    <w:rsid w:val="00195D24"/>
    <w:rsid w:val="0019649E"/>
    <w:rsid w:val="001973AC"/>
    <w:rsid w:val="001A0501"/>
    <w:rsid w:val="001A091E"/>
    <w:rsid w:val="001A16C8"/>
    <w:rsid w:val="001A3CE1"/>
    <w:rsid w:val="001A698D"/>
    <w:rsid w:val="001B2214"/>
    <w:rsid w:val="001B5B0F"/>
    <w:rsid w:val="001B5E57"/>
    <w:rsid w:val="001B6899"/>
    <w:rsid w:val="001B72E8"/>
    <w:rsid w:val="001C0EDF"/>
    <w:rsid w:val="001C0F88"/>
    <w:rsid w:val="001C3472"/>
    <w:rsid w:val="001C3F6E"/>
    <w:rsid w:val="001C7D70"/>
    <w:rsid w:val="001D016B"/>
    <w:rsid w:val="001D0AA7"/>
    <w:rsid w:val="001D3353"/>
    <w:rsid w:val="001D3CC4"/>
    <w:rsid w:val="001D47FE"/>
    <w:rsid w:val="001D5A6B"/>
    <w:rsid w:val="001D74FD"/>
    <w:rsid w:val="001E0A21"/>
    <w:rsid w:val="001E19B7"/>
    <w:rsid w:val="001E20EB"/>
    <w:rsid w:val="001E31B5"/>
    <w:rsid w:val="001E3CD4"/>
    <w:rsid w:val="001E58EA"/>
    <w:rsid w:val="001E6D8C"/>
    <w:rsid w:val="001E7B99"/>
    <w:rsid w:val="001F16A9"/>
    <w:rsid w:val="001F42B2"/>
    <w:rsid w:val="001F44BF"/>
    <w:rsid w:val="001F58DD"/>
    <w:rsid w:val="002007E8"/>
    <w:rsid w:val="00201ABC"/>
    <w:rsid w:val="00203D65"/>
    <w:rsid w:val="002061CA"/>
    <w:rsid w:val="00212B25"/>
    <w:rsid w:val="0021437C"/>
    <w:rsid w:val="00216A8B"/>
    <w:rsid w:val="00217BE6"/>
    <w:rsid w:val="0022158C"/>
    <w:rsid w:val="00221A5D"/>
    <w:rsid w:val="00223BD1"/>
    <w:rsid w:val="002250B5"/>
    <w:rsid w:val="00226DD7"/>
    <w:rsid w:val="00232182"/>
    <w:rsid w:val="00232220"/>
    <w:rsid w:val="0023222B"/>
    <w:rsid w:val="002332DE"/>
    <w:rsid w:val="002332EC"/>
    <w:rsid w:val="00233723"/>
    <w:rsid w:val="0024038F"/>
    <w:rsid w:val="0024057E"/>
    <w:rsid w:val="00241293"/>
    <w:rsid w:val="00241710"/>
    <w:rsid w:val="0024258D"/>
    <w:rsid w:val="00242624"/>
    <w:rsid w:val="002436B8"/>
    <w:rsid w:val="00244F3D"/>
    <w:rsid w:val="00245FF7"/>
    <w:rsid w:val="002461AE"/>
    <w:rsid w:val="00246313"/>
    <w:rsid w:val="002463A7"/>
    <w:rsid w:val="00246E1C"/>
    <w:rsid w:val="0024750C"/>
    <w:rsid w:val="00247ACD"/>
    <w:rsid w:val="00250AC2"/>
    <w:rsid w:val="002521C8"/>
    <w:rsid w:val="00252663"/>
    <w:rsid w:val="0025583B"/>
    <w:rsid w:val="0025756E"/>
    <w:rsid w:val="00260FFA"/>
    <w:rsid w:val="0026288A"/>
    <w:rsid w:val="002657BD"/>
    <w:rsid w:val="002663D7"/>
    <w:rsid w:val="00267CF2"/>
    <w:rsid w:val="0027317B"/>
    <w:rsid w:val="00276B3B"/>
    <w:rsid w:val="00277E9D"/>
    <w:rsid w:val="00280298"/>
    <w:rsid w:val="00281F4D"/>
    <w:rsid w:val="00283D6A"/>
    <w:rsid w:val="002844CE"/>
    <w:rsid w:val="00284F5E"/>
    <w:rsid w:val="002868EA"/>
    <w:rsid w:val="00286D14"/>
    <w:rsid w:val="00293735"/>
    <w:rsid w:val="002940E6"/>
    <w:rsid w:val="002950A3"/>
    <w:rsid w:val="0029555B"/>
    <w:rsid w:val="00295777"/>
    <w:rsid w:val="002A0AD8"/>
    <w:rsid w:val="002A141E"/>
    <w:rsid w:val="002A1C9B"/>
    <w:rsid w:val="002A2352"/>
    <w:rsid w:val="002A2615"/>
    <w:rsid w:val="002A29D2"/>
    <w:rsid w:val="002A34CE"/>
    <w:rsid w:val="002A5767"/>
    <w:rsid w:val="002A643A"/>
    <w:rsid w:val="002A645E"/>
    <w:rsid w:val="002B1C76"/>
    <w:rsid w:val="002B2F9C"/>
    <w:rsid w:val="002B3CBB"/>
    <w:rsid w:val="002B4D73"/>
    <w:rsid w:val="002C013C"/>
    <w:rsid w:val="002C39A3"/>
    <w:rsid w:val="002C74CD"/>
    <w:rsid w:val="002D1ED1"/>
    <w:rsid w:val="002D2783"/>
    <w:rsid w:val="002D4645"/>
    <w:rsid w:val="002D4775"/>
    <w:rsid w:val="002E0266"/>
    <w:rsid w:val="002E0DD2"/>
    <w:rsid w:val="002E27F0"/>
    <w:rsid w:val="002E34F5"/>
    <w:rsid w:val="002E5E28"/>
    <w:rsid w:val="002E6458"/>
    <w:rsid w:val="002E7B01"/>
    <w:rsid w:val="002F20C3"/>
    <w:rsid w:val="002F2809"/>
    <w:rsid w:val="002F4233"/>
    <w:rsid w:val="002F4C7F"/>
    <w:rsid w:val="002F52C2"/>
    <w:rsid w:val="002F60AA"/>
    <w:rsid w:val="002F60F0"/>
    <w:rsid w:val="002F633A"/>
    <w:rsid w:val="002F6890"/>
    <w:rsid w:val="002F758E"/>
    <w:rsid w:val="00302EFF"/>
    <w:rsid w:val="00303800"/>
    <w:rsid w:val="00303D81"/>
    <w:rsid w:val="00304F7D"/>
    <w:rsid w:val="003053C9"/>
    <w:rsid w:val="00305665"/>
    <w:rsid w:val="00307E36"/>
    <w:rsid w:val="0031026F"/>
    <w:rsid w:val="00313626"/>
    <w:rsid w:val="00313997"/>
    <w:rsid w:val="003142B7"/>
    <w:rsid w:val="003146FA"/>
    <w:rsid w:val="00320C30"/>
    <w:rsid w:val="00321C71"/>
    <w:rsid w:val="0032204C"/>
    <w:rsid w:val="00322133"/>
    <w:rsid w:val="003228CF"/>
    <w:rsid w:val="003235A0"/>
    <w:rsid w:val="00325711"/>
    <w:rsid w:val="003302DA"/>
    <w:rsid w:val="003303E5"/>
    <w:rsid w:val="0033263D"/>
    <w:rsid w:val="00333E23"/>
    <w:rsid w:val="00342181"/>
    <w:rsid w:val="003428AD"/>
    <w:rsid w:val="00343435"/>
    <w:rsid w:val="00345048"/>
    <w:rsid w:val="00346A7D"/>
    <w:rsid w:val="0034759C"/>
    <w:rsid w:val="0035041F"/>
    <w:rsid w:val="00351085"/>
    <w:rsid w:val="003529C5"/>
    <w:rsid w:val="00352F01"/>
    <w:rsid w:val="0035305D"/>
    <w:rsid w:val="00353D04"/>
    <w:rsid w:val="00353D38"/>
    <w:rsid w:val="0035602F"/>
    <w:rsid w:val="003602BE"/>
    <w:rsid w:val="00361BB8"/>
    <w:rsid w:val="0036438F"/>
    <w:rsid w:val="00364854"/>
    <w:rsid w:val="00364EFA"/>
    <w:rsid w:val="00371E77"/>
    <w:rsid w:val="0037666A"/>
    <w:rsid w:val="00377905"/>
    <w:rsid w:val="00377E88"/>
    <w:rsid w:val="0038018D"/>
    <w:rsid w:val="00381029"/>
    <w:rsid w:val="003820B6"/>
    <w:rsid w:val="003822FC"/>
    <w:rsid w:val="00384AFD"/>
    <w:rsid w:val="003901DF"/>
    <w:rsid w:val="003904C2"/>
    <w:rsid w:val="003905C3"/>
    <w:rsid w:val="00391385"/>
    <w:rsid w:val="00393D71"/>
    <w:rsid w:val="00394DE6"/>
    <w:rsid w:val="00395396"/>
    <w:rsid w:val="00395980"/>
    <w:rsid w:val="00395CCD"/>
    <w:rsid w:val="00396969"/>
    <w:rsid w:val="003972F3"/>
    <w:rsid w:val="00397A97"/>
    <w:rsid w:val="003A2D52"/>
    <w:rsid w:val="003A3243"/>
    <w:rsid w:val="003A333E"/>
    <w:rsid w:val="003A3390"/>
    <w:rsid w:val="003A3B87"/>
    <w:rsid w:val="003A5E6F"/>
    <w:rsid w:val="003A6F37"/>
    <w:rsid w:val="003A7A51"/>
    <w:rsid w:val="003B1327"/>
    <w:rsid w:val="003B2B49"/>
    <w:rsid w:val="003B301B"/>
    <w:rsid w:val="003B34E8"/>
    <w:rsid w:val="003B56D0"/>
    <w:rsid w:val="003B5E69"/>
    <w:rsid w:val="003B7762"/>
    <w:rsid w:val="003C1DB3"/>
    <w:rsid w:val="003C2A57"/>
    <w:rsid w:val="003C2C18"/>
    <w:rsid w:val="003C2E34"/>
    <w:rsid w:val="003C3303"/>
    <w:rsid w:val="003C63DA"/>
    <w:rsid w:val="003C708C"/>
    <w:rsid w:val="003D0E6C"/>
    <w:rsid w:val="003D3753"/>
    <w:rsid w:val="003D76A0"/>
    <w:rsid w:val="003D7EAA"/>
    <w:rsid w:val="003E0E61"/>
    <w:rsid w:val="003E18B8"/>
    <w:rsid w:val="003E2310"/>
    <w:rsid w:val="003E254E"/>
    <w:rsid w:val="003E2907"/>
    <w:rsid w:val="003E2B57"/>
    <w:rsid w:val="003E2CA5"/>
    <w:rsid w:val="003E314C"/>
    <w:rsid w:val="003E59AB"/>
    <w:rsid w:val="003E6B1E"/>
    <w:rsid w:val="003E6D2C"/>
    <w:rsid w:val="003E6F39"/>
    <w:rsid w:val="003E73E7"/>
    <w:rsid w:val="003F168D"/>
    <w:rsid w:val="003F3182"/>
    <w:rsid w:val="003F3941"/>
    <w:rsid w:val="003F4253"/>
    <w:rsid w:val="003F500A"/>
    <w:rsid w:val="003F6084"/>
    <w:rsid w:val="003F610B"/>
    <w:rsid w:val="003F6299"/>
    <w:rsid w:val="0040159B"/>
    <w:rsid w:val="004025B2"/>
    <w:rsid w:val="004041FB"/>
    <w:rsid w:val="0040426D"/>
    <w:rsid w:val="00404EF8"/>
    <w:rsid w:val="0040564E"/>
    <w:rsid w:val="00406A95"/>
    <w:rsid w:val="00406E7A"/>
    <w:rsid w:val="00410025"/>
    <w:rsid w:val="004110DF"/>
    <w:rsid w:val="004112B5"/>
    <w:rsid w:val="00411929"/>
    <w:rsid w:val="00411D13"/>
    <w:rsid w:val="004124A9"/>
    <w:rsid w:val="0041291A"/>
    <w:rsid w:val="004135E1"/>
    <w:rsid w:val="004148E5"/>
    <w:rsid w:val="00416189"/>
    <w:rsid w:val="00420202"/>
    <w:rsid w:val="00421443"/>
    <w:rsid w:val="00421501"/>
    <w:rsid w:val="0042170F"/>
    <w:rsid w:val="004217D3"/>
    <w:rsid w:val="00423CC9"/>
    <w:rsid w:val="00424F9A"/>
    <w:rsid w:val="00425769"/>
    <w:rsid w:val="004273F6"/>
    <w:rsid w:val="00427CD7"/>
    <w:rsid w:val="0043093F"/>
    <w:rsid w:val="00431864"/>
    <w:rsid w:val="004322BA"/>
    <w:rsid w:val="004337DC"/>
    <w:rsid w:val="00434106"/>
    <w:rsid w:val="0043417F"/>
    <w:rsid w:val="00436FFA"/>
    <w:rsid w:val="004370EE"/>
    <w:rsid w:val="004378EC"/>
    <w:rsid w:val="00440273"/>
    <w:rsid w:val="004419CA"/>
    <w:rsid w:val="004429BF"/>
    <w:rsid w:val="004448FF"/>
    <w:rsid w:val="004450C2"/>
    <w:rsid w:val="004454B5"/>
    <w:rsid w:val="00446DA2"/>
    <w:rsid w:val="004501E5"/>
    <w:rsid w:val="00450F1E"/>
    <w:rsid w:val="00451280"/>
    <w:rsid w:val="004512C0"/>
    <w:rsid w:val="004518AD"/>
    <w:rsid w:val="00451A3D"/>
    <w:rsid w:val="00452BD1"/>
    <w:rsid w:val="004542CC"/>
    <w:rsid w:val="00454C00"/>
    <w:rsid w:val="0046026E"/>
    <w:rsid w:val="00461275"/>
    <w:rsid w:val="0046372A"/>
    <w:rsid w:val="00463AB5"/>
    <w:rsid w:val="00464DE6"/>
    <w:rsid w:val="00466B6B"/>
    <w:rsid w:val="00466F74"/>
    <w:rsid w:val="00467549"/>
    <w:rsid w:val="00467834"/>
    <w:rsid w:val="00467DAF"/>
    <w:rsid w:val="00473BCB"/>
    <w:rsid w:val="004744BB"/>
    <w:rsid w:val="00475243"/>
    <w:rsid w:val="004821A7"/>
    <w:rsid w:val="00482C9D"/>
    <w:rsid w:val="00482DE1"/>
    <w:rsid w:val="00483AB5"/>
    <w:rsid w:val="0048669F"/>
    <w:rsid w:val="00486E0E"/>
    <w:rsid w:val="00486E78"/>
    <w:rsid w:val="0049014F"/>
    <w:rsid w:val="004921CB"/>
    <w:rsid w:val="00493FBF"/>
    <w:rsid w:val="00495125"/>
    <w:rsid w:val="00495B1F"/>
    <w:rsid w:val="00496D2D"/>
    <w:rsid w:val="00497291"/>
    <w:rsid w:val="00497882"/>
    <w:rsid w:val="00497BB5"/>
    <w:rsid w:val="00497C47"/>
    <w:rsid w:val="004A08C8"/>
    <w:rsid w:val="004A2AD5"/>
    <w:rsid w:val="004A2E87"/>
    <w:rsid w:val="004A5A75"/>
    <w:rsid w:val="004A5B58"/>
    <w:rsid w:val="004A6CB2"/>
    <w:rsid w:val="004A7290"/>
    <w:rsid w:val="004B05D5"/>
    <w:rsid w:val="004B12E6"/>
    <w:rsid w:val="004B1D0B"/>
    <w:rsid w:val="004B2783"/>
    <w:rsid w:val="004B3D27"/>
    <w:rsid w:val="004B48C9"/>
    <w:rsid w:val="004B495C"/>
    <w:rsid w:val="004B6752"/>
    <w:rsid w:val="004B79F5"/>
    <w:rsid w:val="004B7D2A"/>
    <w:rsid w:val="004C2212"/>
    <w:rsid w:val="004C2835"/>
    <w:rsid w:val="004C608A"/>
    <w:rsid w:val="004C7559"/>
    <w:rsid w:val="004C79D4"/>
    <w:rsid w:val="004D11E0"/>
    <w:rsid w:val="004D203B"/>
    <w:rsid w:val="004D2F82"/>
    <w:rsid w:val="004D34C1"/>
    <w:rsid w:val="004D36D8"/>
    <w:rsid w:val="004D79E9"/>
    <w:rsid w:val="004E0080"/>
    <w:rsid w:val="004E26E1"/>
    <w:rsid w:val="004E2BF5"/>
    <w:rsid w:val="004E32B4"/>
    <w:rsid w:val="004E3A4D"/>
    <w:rsid w:val="004E6717"/>
    <w:rsid w:val="004E6738"/>
    <w:rsid w:val="004E7033"/>
    <w:rsid w:val="004F00DA"/>
    <w:rsid w:val="004F0FAE"/>
    <w:rsid w:val="004F67D7"/>
    <w:rsid w:val="004F774A"/>
    <w:rsid w:val="004F7FD9"/>
    <w:rsid w:val="00504686"/>
    <w:rsid w:val="00511175"/>
    <w:rsid w:val="00512EDD"/>
    <w:rsid w:val="005131F6"/>
    <w:rsid w:val="0051478A"/>
    <w:rsid w:val="00515661"/>
    <w:rsid w:val="00523D47"/>
    <w:rsid w:val="00523F89"/>
    <w:rsid w:val="00525B88"/>
    <w:rsid w:val="00525DD7"/>
    <w:rsid w:val="005267A0"/>
    <w:rsid w:val="00527E4C"/>
    <w:rsid w:val="0053078C"/>
    <w:rsid w:val="0053219D"/>
    <w:rsid w:val="005349CB"/>
    <w:rsid w:val="00540987"/>
    <w:rsid w:val="005411D2"/>
    <w:rsid w:val="00544296"/>
    <w:rsid w:val="00544F31"/>
    <w:rsid w:val="00544FBC"/>
    <w:rsid w:val="00544FD2"/>
    <w:rsid w:val="00546371"/>
    <w:rsid w:val="005464C6"/>
    <w:rsid w:val="00546EFD"/>
    <w:rsid w:val="00551231"/>
    <w:rsid w:val="00551708"/>
    <w:rsid w:val="00551B96"/>
    <w:rsid w:val="00552243"/>
    <w:rsid w:val="005538AC"/>
    <w:rsid w:val="00553EA6"/>
    <w:rsid w:val="005549B8"/>
    <w:rsid w:val="00554AAB"/>
    <w:rsid w:val="00554EBE"/>
    <w:rsid w:val="005559D7"/>
    <w:rsid w:val="00556D0F"/>
    <w:rsid w:val="00557EC6"/>
    <w:rsid w:val="005618D0"/>
    <w:rsid w:val="00561BA3"/>
    <w:rsid w:val="00563D5D"/>
    <w:rsid w:val="00564EF0"/>
    <w:rsid w:val="005673D8"/>
    <w:rsid w:val="00567E58"/>
    <w:rsid w:val="00573A5E"/>
    <w:rsid w:val="00575702"/>
    <w:rsid w:val="00575736"/>
    <w:rsid w:val="0057592B"/>
    <w:rsid w:val="00576179"/>
    <w:rsid w:val="00576607"/>
    <w:rsid w:val="005769E9"/>
    <w:rsid w:val="005769F6"/>
    <w:rsid w:val="005804D3"/>
    <w:rsid w:val="0058075B"/>
    <w:rsid w:val="00581D28"/>
    <w:rsid w:val="00581E23"/>
    <w:rsid w:val="00584B21"/>
    <w:rsid w:val="00587AA9"/>
    <w:rsid w:val="00590D59"/>
    <w:rsid w:val="005918E9"/>
    <w:rsid w:val="00592A91"/>
    <w:rsid w:val="00594B48"/>
    <w:rsid w:val="00597266"/>
    <w:rsid w:val="005A3FE1"/>
    <w:rsid w:val="005A6C0B"/>
    <w:rsid w:val="005A6EC2"/>
    <w:rsid w:val="005A6EF2"/>
    <w:rsid w:val="005A7471"/>
    <w:rsid w:val="005B29BD"/>
    <w:rsid w:val="005B4FE0"/>
    <w:rsid w:val="005B799B"/>
    <w:rsid w:val="005C03C9"/>
    <w:rsid w:val="005C0E37"/>
    <w:rsid w:val="005C1B4E"/>
    <w:rsid w:val="005C29B6"/>
    <w:rsid w:val="005C4C3A"/>
    <w:rsid w:val="005C59E9"/>
    <w:rsid w:val="005C7243"/>
    <w:rsid w:val="005C7725"/>
    <w:rsid w:val="005C7AEA"/>
    <w:rsid w:val="005D0497"/>
    <w:rsid w:val="005D09AE"/>
    <w:rsid w:val="005D21EB"/>
    <w:rsid w:val="005D3A89"/>
    <w:rsid w:val="005D4842"/>
    <w:rsid w:val="005D4B93"/>
    <w:rsid w:val="005D5AFA"/>
    <w:rsid w:val="005D62AD"/>
    <w:rsid w:val="005D7185"/>
    <w:rsid w:val="005E0158"/>
    <w:rsid w:val="005E1ACF"/>
    <w:rsid w:val="005E1E35"/>
    <w:rsid w:val="005E2018"/>
    <w:rsid w:val="005E2418"/>
    <w:rsid w:val="005E431B"/>
    <w:rsid w:val="005E4CF0"/>
    <w:rsid w:val="005E7141"/>
    <w:rsid w:val="005F0BD9"/>
    <w:rsid w:val="005F1622"/>
    <w:rsid w:val="005F4C67"/>
    <w:rsid w:val="005F6B03"/>
    <w:rsid w:val="005F74C5"/>
    <w:rsid w:val="0060004B"/>
    <w:rsid w:val="00600DB6"/>
    <w:rsid w:val="00600EED"/>
    <w:rsid w:val="0060409D"/>
    <w:rsid w:val="00607AD4"/>
    <w:rsid w:val="00610290"/>
    <w:rsid w:val="006117C6"/>
    <w:rsid w:val="00611E07"/>
    <w:rsid w:val="00613416"/>
    <w:rsid w:val="006146F5"/>
    <w:rsid w:val="00617B75"/>
    <w:rsid w:val="006202C5"/>
    <w:rsid w:val="00621E64"/>
    <w:rsid w:val="00622FD7"/>
    <w:rsid w:val="0062499C"/>
    <w:rsid w:val="00625422"/>
    <w:rsid w:val="006269D8"/>
    <w:rsid w:val="0062731D"/>
    <w:rsid w:val="006279F0"/>
    <w:rsid w:val="00630C6A"/>
    <w:rsid w:val="006316BA"/>
    <w:rsid w:val="00635A86"/>
    <w:rsid w:val="00637003"/>
    <w:rsid w:val="006415BD"/>
    <w:rsid w:val="00641D2B"/>
    <w:rsid w:val="00641F13"/>
    <w:rsid w:val="00641F16"/>
    <w:rsid w:val="006424C8"/>
    <w:rsid w:val="006430DF"/>
    <w:rsid w:val="00644853"/>
    <w:rsid w:val="00646089"/>
    <w:rsid w:val="006466AD"/>
    <w:rsid w:val="006500E6"/>
    <w:rsid w:val="0065057C"/>
    <w:rsid w:val="00650CAB"/>
    <w:rsid w:val="00651AF5"/>
    <w:rsid w:val="0065423D"/>
    <w:rsid w:val="00654A4E"/>
    <w:rsid w:val="00654FCF"/>
    <w:rsid w:val="006553A3"/>
    <w:rsid w:val="00655F68"/>
    <w:rsid w:val="00657EB9"/>
    <w:rsid w:val="006606B6"/>
    <w:rsid w:val="00662D3B"/>
    <w:rsid w:val="00663AD8"/>
    <w:rsid w:val="00663E30"/>
    <w:rsid w:val="00664222"/>
    <w:rsid w:val="00664BEF"/>
    <w:rsid w:val="00666156"/>
    <w:rsid w:val="0067011C"/>
    <w:rsid w:val="00671282"/>
    <w:rsid w:val="00671D4C"/>
    <w:rsid w:val="006726CA"/>
    <w:rsid w:val="00674A17"/>
    <w:rsid w:val="0068103B"/>
    <w:rsid w:val="006812F9"/>
    <w:rsid w:val="0068382D"/>
    <w:rsid w:val="00683BFB"/>
    <w:rsid w:val="00684B46"/>
    <w:rsid w:val="00685312"/>
    <w:rsid w:val="0068577F"/>
    <w:rsid w:val="006858D6"/>
    <w:rsid w:val="00686540"/>
    <w:rsid w:val="00687233"/>
    <w:rsid w:val="00690836"/>
    <w:rsid w:val="006939CC"/>
    <w:rsid w:val="006941E9"/>
    <w:rsid w:val="00694914"/>
    <w:rsid w:val="006956C6"/>
    <w:rsid w:val="00696449"/>
    <w:rsid w:val="006A14C7"/>
    <w:rsid w:val="006A18BD"/>
    <w:rsid w:val="006A288B"/>
    <w:rsid w:val="006A387D"/>
    <w:rsid w:val="006A5978"/>
    <w:rsid w:val="006A64DB"/>
    <w:rsid w:val="006A6AE5"/>
    <w:rsid w:val="006B5D3B"/>
    <w:rsid w:val="006B67EB"/>
    <w:rsid w:val="006C0A08"/>
    <w:rsid w:val="006C25C2"/>
    <w:rsid w:val="006C4339"/>
    <w:rsid w:val="006C4AD6"/>
    <w:rsid w:val="006C60D9"/>
    <w:rsid w:val="006C649E"/>
    <w:rsid w:val="006D539E"/>
    <w:rsid w:val="006D7847"/>
    <w:rsid w:val="006E12FB"/>
    <w:rsid w:val="006E2DB4"/>
    <w:rsid w:val="006E31FA"/>
    <w:rsid w:val="006E3B5F"/>
    <w:rsid w:val="006E4434"/>
    <w:rsid w:val="006E4A94"/>
    <w:rsid w:val="006E744D"/>
    <w:rsid w:val="006E75E1"/>
    <w:rsid w:val="006F0E6E"/>
    <w:rsid w:val="006F214B"/>
    <w:rsid w:val="006F57C8"/>
    <w:rsid w:val="00701AA2"/>
    <w:rsid w:val="007054F0"/>
    <w:rsid w:val="00705F80"/>
    <w:rsid w:val="007063F0"/>
    <w:rsid w:val="00707723"/>
    <w:rsid w:val="007100BC"/>
    <w:rsid w:val="007102E9"/>
    <w:rsid w:val="007116C0"/>
    <w:rsid w:val="0071349D"/>
    <w:rsid w:val="00716842"/>
    <w:rsid w:val="0071731E"/>
    <w:rsid w:val="00720A40"/>
    <w:rsid w:val="00720D62"/>
    <w:rsid w:val="007211A2"/>
    <w:rsid w:val="007220A4"/>
    <w:rsid w:val="00724302"/>
    <w:rsid w:val="00726169"/>
    <w:rsid w:val="00730BB3"/>
    <w:rsid w:val="0073156C"/>
    <w:rsid w:val="00731BE6"/>
    <w:rsid w:val="007322A8"/>
    <w:rsid w:val="0073234B"/>
    <w:rsid w:val="00732BA9"/>
    <w:rsid w:val="007336AA"/>
    <w:rsid w:val="00733EE1"/>
    <w:rsid w:val="00735331"/>
    <w:rsid w:val="00735C75"/>
    <w:rsid w:val="00736E6E"/>
    <w:rsid w:val="00743D04"/>
    <w:rsid w:val="007459F1"/>
    <w:rsid w:val="00746441"/>
    <w:rsid w:val="00747A97"/>
    <w:rsid w:val="00747E6F"/>
    <w:rsid w:val="00750A5E"/>
    <w:rsid w:val="00750D82"/>
    <w:rsid w:val="007513FA"/>
    <w:rsid w:val="0075233E"/>
    <w:rsid w:val="00753AA3"/>
    <w:rsid w:val="0075590E"/>
    <w:rsid w:val="00760E8B"/>
    <w:rsid w:val="00761F61"/>
    <w:rsid w:val="00762F5F"/>
    <w:rsid w:val="007634D0"/>
    <w:rsid w:val="007643C5"/>
    <w:rsid w:val="00765413"/>
    <w:rsid w:val="00765436"/>
    <w:rsid w:val="00765C6D"/>
    <w:rsid w:val="00770132"/>
    <w:rsid w:val="007713BF"/>
    <w:rsid w:val="00771A1A"/>
    <w:rsid w:val="00771BD7"/>
    <w:rsid w:val="00771FB2"/>
    <w:rsid w:val="007755EA"/>
    <w:rsid w:val="00775A28"/>
    <w:rsid w:val="00776085"/>
    <w:rsid w:val="00776359"/>
    <w:rsid w:val="00776397"/>
    <w:rsid w:val="00777593"/>
    <w:rsid w:val="00780A60"/>
    <w:rsid w:val="00780E72"/>
    <w:rsid w:val="007816A5"/>
    <w:rsid w:val="0078177E"/>
    <w:rsid w:val="00782C4D"/>
    <w:rsid w:val="00782D7A"/>
    <w:rsid w:val="0078311D"/>
    <w:rsid w:val="00784A28"/>
    <w:rsid w:val="00785052"/>
    <w:rsid w:val="00786FF2"/>
    <w:rsid w:val="0078708D"/>
    <w:rsid w:val="0079244A"/>
    <w:rsid w:val="0079259B"/>
    <w:rsid w:val="00792848"/>
    <w:rsid w:val="00793CA0"/>
    <w:rsid w:val="00796193"/>
    <w:rsid w:val="007A21D4"/>
    <w:rsid w:val="007A2525"/>
    <w:rsid w:val="007A34F1"/>
    <w:rsid w:val="007A4C84"/>
    <w:rsid w:val="007A4D28"/>
    <w:rsid w:val="007A6CAC"/>
    <w:rsid w:val="007A7BCC"/>
    <w:rsid w:val="007B1F7D"/>
    <w:rsid w:val="007B2665"/>
    <w:rsid w:val="007B6BAC"/>
    <w:rsid w:val="007B6F30"/>
    <w:rsid w:val="007B6FDC"/>
    <w:rsid w:val="007B7B98"/>
    <w:rsid w:val="007C226B"/>
    <w:rsid w:val="007C6D05"/>
    <w:rsid w:val="007C7286"/>
    <w:rsid w:val="007C7B81"/>
    <w:rsid w:val="007C7CA1"/>
    <w:rsid w:val="007C7D55"/>
    <w:rsid w:val="007D2EE0"/>
    <w:rsid w:val="007D5C19"/>
    <w:rsid w:val="007D65B1"/>
    <w:rsid w:val="007D6CE1"/>
    <w:rsid w:val="007E5115"/>
    <w:rsid w:val="007E75AC"/>
    <w:rsid w:val="007E7857"/>
    <w:rsid w:val="007F163B"/>
    <w:rsid w:val="007F1933"/>
    <w:rsid w:val="007F3641"/>
    <w:rsid w:val="007F4ABB"/>
    <w:rsid w:val="007F6337"/>
    <w:rsid w:val="007F6339"/>
    <w:rsid w:val="007F7780"/>
    <w:rsid w:val="007F7D4A"/>
    <w:rsid w:val="00801A91"/>
    <w:rsid w:val="008033BD"/>
    <w:rsid w:val="00806818"/>
    <w:rsid w:val="00806E41"/>
    <w:rsid w:val="00807CB9"/>
    <w:rsid w:val="008104C8"/>
    <w:rsid w:val="00810998"/>
    <w:rsid w:val="008113AC"/>
    <w:rsid w:val="008135E1"/>
    <w:rsid w:val="0081362C"/>
    <w:rsid w:val="008156F7"/>
    <w:rsid w:val="008164F7"/>
    <w:rsid w:val="00817047"/>
    <w:rsid w:val="00817C8A"/>
    <w:rsid w:val="008205E2"/>
    <w:rsid w:val="00820E53"/>
    <w:rsid w:val="008213CC"/>
    <w:rsid w:val="008216F8"/>
    <w:rsid w:val="00821870"/>
    <w:rsid w:val="00823442"/>
    <w:rsid w:val="00824242"/>
    <w:rsid w:val="008253A6"/>
    <w:rsid w:val="00826215"/>
    <w:rsid w:val="00826EBE"/>
    <w:rsid w:val="008306AF"/>
    <w:rsid w:val="00831C1D"/>
    <w:rsid w:val="00832D8D"/>
    <w:rsid w:val="0083579E"/>
    <w:rsid w:val="00835F2D"/>
    <w:rsid w:val="00837544"/>
    <w:rsid w:val="008408B0"/>
    <w:rsid w:val="00842A6D"/>
    <w:rsid w:val="00842FC6"/>
    <w:rsid w:val="00843CCB"/>
    <w:rsid w:val="00844062"/>
    <w:rsid w:val="00844778"/>
    <w:rsid w:val="00846306"/>
    <w:rsid w:val="00847DAD"/>
    <w:rsid w:val="00850981"/>
    <w:rsid w:val="0085140E"/>
    <w:rsid w:val="008529A6"/>
    <w:rsid w:val="008537C9"/>
    <w:rsid w:val="00853D10"/>
    <w:rsid w:val="00853D9C"/>
    <w:rsid w:val="00854B7D"/>
    <w:rsid w:val="008550A4"/>
    <w:rsid w:val="00855710"/>
    <w:rsid w:val="00855C6B"/>
    <w:rsid w:val="0085717F"/>
    <w:rsid w:val="00857512"/>
    <w:rsid w:val="0086104F"/>
    <w:rsid w:val="00861CE7"/>
    <w:rsid w:val="008644E1"/>
    <w:rsid w:val="00870B2B"/>
    <w:rsid w:val="008717B5"/>
    <w:rsid w:val="00873983"/>
    <w:rsid w:val="008768FF"/>
    <w:rsid w:val="00877F5F"/>
    <w:rsid w:val="008854E8"/>
    <w:rsid w:val="008858D5"/>
    <w:rsid w:val="00885A5A"/>
    <w:rsid w:val="00886731"/>
    <w:rsid w:val="008933C3"/>
    <w:rsid w:val="0089468B"/>
    <w:rsid w:val="0089725C"/>
    <w:rsid w:val="008A2382"/>
    <w:rsid w:val="008A2EE7"/>
    <w:rsid w:val="008A312C"/>
    <w:rsid w:val="008A7F04"/>
    <w:rsid w:val="008B209B"/>
    <w:rsid w:val="008B2F5E"/>
    <w:rsid w:val="008B3CCD"/>
    <w:rsid w:val="008B5A12"/>
    <w:rsid w:val="008B68AE"/>
    <w:rsid w:val="008B6C2D"/>
    <w:rsid w:val="008B7D96"/>
    <w:rsid w:val="008C0E1A"/>
    <w:rsid w:val="008C29EB"/>
    <w:rsid w:val="008C32CF"/>
    <w:rsid w:val="008C3B1A"/>
    <w:rsid w:val="008C6FF5"/>
    <w:rsid w:val="008C75AC"/>
    <w:rsid w:val="008D0A6B"/>
    <w:rsid w:val="008D29E1"/>
    <w:rsid w:val="008D4FCB"/>
    <w:rsid w:val="008D6EB8"/>
    <w:rsid w:val="008E2534"/>
    <w:rsid w:val="008E327E"/>
    <w:rsid w:val="008E3DDE"/>
    <w:rsid w:val="008E4056"/>
    <w:rsid w:val="008E4108"/>
    <w:rsid w:val="008E4A7D"/>
    <w:rsid w:val="008E6F4D"/>
    <w:rsid w:val="008E7AB8"/>
    <w:rsid w:val="008E7D28"/>
    <w:rsid w:val="008F0B12"/>
    <w:rsid w:val="008F1AF9"/>
    <w:rsid w:val="008F41AF"/>
    <w:rsid w:val="008F49E4"/>
    <w:rsid w:val="008F591E"/>
    <w:rsid w:val="008F7190"/>
    <w:rsid w:val="00900DBF"/>
    <w:rsid w:val="009018B9"/>
    <w:rsid w:val="00904149"/>
    <w:rsid w:val="00904606"/>
    <w:rsid w:val="009054E7"/>
    <w:rsid w:val="00907B42"/>
    <w:rsid w:val="009108FD"/>
    <w:rsid w:val="009122A4"/>
    <w:rsid w:val="00912A60"/>
    <w:rsid w:val="00912BF0"/>
    <w:rsid w:val="00914223"/>
    <w:rsid w:val="009151C3"/>
    <w:rsid w:val="00915A70"/>
    <w:rsid w:val="00920540"/>
    <w:rsid w:val="0092130F"/>
    <w:rsid w:val="009222AD"/>
    <w:rsid w:val="009232DE"/>
    <w:rsid w:val="009244EA"/>
    <w:rsid w:val="00924C05"/>
    <w:rsid w:val="0092598E"/>
    <w:rsid w:val="00926FEC"/>
    <w:rsid w:val="00927F6F"/>
    <w:rsid w:val="009301C1"/>
    <w:rsid w:val="00930687"/>
    <w:rsid w:val="009328B1"/>
    <w:rsid w:val="00933F0B"/>
    <w:rsid w:val="009361E8"/>
    <w:rsid w:val="00936F1B"/>
    <w:rsid w:val="00946345"/>
    <w:rsid w:val="00946D16"/>
    <w:rsid w:val="009503D6"/>
    <w:rsid w:val="00950E43"/>
    <w:rsid w:val="00951DAD"/>
    <w:rsid w:val="00952B02"/>
    <w:rsid w:val="00953228"/>
    <w:rsid w:val="009560DF"/>
    <w:rsid w:val="0095624B"/>
    <w:rsid w:val="009563B4"/>
    <w:rsid w:val="00956AD1"/>
    <w:rsid w:val="00960142"/>
    <w:rsid w:val="009635F9"/>
    <w:rsid w:val="0096408F"/>
    <w:rsid w:val="00964638"/>
    <w:rsid w:val="00964FAB"/>
    <w:rsid w:val="0096516D"/>
    <w:rsid w:val="0096553F"/>
    <w:rsid w:val="00967089"/>
    <w:rsid w:val="009678AA"/>
    <w:rsid w:val="00970A48"/>
    <w:rsid w:val="00971366"/>
    <w:rsid w:val="009713BB"/>
    <w:rsid w:val="00971C00"/>
    <w:rsid w:val="00972993"/>
    <w:rsid w:val="00973BD6"/>
    <w:rsid w:val="00975176"/>
    <w:rsid w:val="009754BC"/>
    <w:rsid w:val="00975D23"/>
    <w:rsid w:val="0097621A"/>
    <w:rsid w:val="0097692D"/>
    <w:rsid w:val="00977299"/>
    <w:rsid w:val="009827CB"/>
    <w:rsid w:val="0098302F"/>
    <w:rsid w:val="009844D2"/>
    <w:rsid w:val="00987D61"/>
    <w:rsid w:val="00990332"/>
    <w:rsid w:val="009930E2"/>
    <w:rsid w:val="009948E3"/>
    <w:rsid w:val="00995E79"/>
    <w:rsid w:val="0099707F"/>
    <w:rsid w:val="00997172"/>
    <w:rsid w:val="0099758C"/>
    <w:rsid w:val="009975B2"/>
    <w:rsid w:val="009A0AF5"/>
    <w:rsid w:val="009A2FD0"/>
    <w:rsid w:val="009A438E"/>
    <w:rsid w:val="009A55F9"/>
    <w:rsid w:val="009A64C9"/>
    <w:rsid w:val="009A6743"/>
    <w:rsid w:val="009A6905"/>
    <w:rsid w:val="009B2CB4"/>
    <w:rsid w:val="009B2F56"/>
    <w:rsid w:val="009B417F"/>
    <w:rsid w:val="009B4375"/>
    <w:rsid w:val="009B4B93"/>
    <w:rsid w:val="009B673A"/>
    <w:rsid w:val="009C20BD"/>
    <w:rsid w:val="009C2362"/>
    <w:rsid w:val="009C25AE"/>
    <w:rsid w:val="009C48B1"/>
    <w:rsid w:val="009C4B0C"/>
    <w:rsid w:val="009C4B28"/>
    <w:rsid w:val="009C4E33"/>
    <w:rsid w:val="009C5F2D"/>
    <w:rsid w:val="009C62CF"/>
    <w:rsid w:val="009C6E59"/>
    <w:rsid w:val="009C72D9"/>
    <w:rsid w:val="009C7A13"/>
    <w:rsid w:val="009D0ACE"/>
    <w:rsid w:val="009D0EF7"/>
    <w:rsid w:val="009D1CFC"/>
    <w:rsid w:val="009D2BA3"/>
    <w:rsid w:val="009D47E3"/>
    <w:rsid w:val="009D615F"/>
    <w:rsid w:val="009D7DC0"/>
    <w:rsid w:val="009E08CB"/>
    <w:rsid w:val="009E0A76"/>
    <w:rsid w:val="009E1D8C"/>
    <w:rsid w:val="009E2B65"/>
    <w:rsid w:val="009E4ECC"/>
    <w:rsid w:val="009E596A"/>
    <w:rsid w:val="009F0946"/>
    <w:rsid w:val="009F1F8C"/>
    <w:rsid w:val="009F253B"/>
    <w:rsid w:val="009F5550"/>
    <w:rsid w:val="009F5C4E"/>
    <w:rsid w:val="009F6A1A"/>
    <w:rsid w:val="009F7DF8"/>
    <w:rsid w:val="00A0158D"/>
    <w:rsid w:val="00A01642"/>
    <w:rsid w:val="00A01B7E"/>
    <w:rsid w:val="00A02021"/>
    <w:rsid w:val="00A0202D"/>
    <w:rsid w:val="00A062FD"/>
    <w:rsid w:val="00A108C7"/>
    <w:rsid w:val="00A14632"/>
    <w:rsid w:val="00A17C42"/>
    <w:rsid w:val="00A20922"/>
    <w:rsid w:val="00A20F07"/>
    <w:rsid w:val="00A22F5F"/>
    <w:rsid w:val="00A23A85"/>
    <w:rsid w:val="00A2401D"/>
    <w:rsid w:val="00A27AD2"/>
    <w:rsid w:val="00A27EDE"/>
    <w:rsid w:val="00A30727"/>
    <w:rsid w:val="00A31ABE"/>
    <w:rsid w:val="00A364AC"/>
    <w:rsid w:val="00A401BA"/>
    <w:rsid w:val="00A416F5"/>
    <w:rsid w:val="00A4190A"/>
    <w:rsid w:val="00A42686"/>
    <w:rsid w:val="00A43BCF"/>
    <w:rsid w:val="00A44693"/>
    <w:rsid w:val="00A4672C"/>
    <w:rsid w:val="00A5064D"/>
    <w:rsid w:val="00A508BD"/>
    <w:rsid w:val="00A51C8D"/>
    <w:rsid w:val="00A52055"/>
    <w:rsid w:val="00A520A0"/>
    <w:rsid w:val="00A5529E"/>
    <w:rsid w:val="00A56E85"/>
    <w:rsid w:val="00A61D64"/>
    <w:rsid w:val="00A634D4"/>
    <w:rsid w:val="00A63B7C"/>
    <w:rsid w:val="00A665B8"/>
    <w:rsid w:val="00A67382"/>
    <w:rsid w:val="00A70EDF"/>
    <w:rsid w:val="00A7242C"/>
    <w:rsid w:val="00A725CB"/>
    <w:rsid w:val="00A749F8"/>
    <w:rsid w:val="00A76370"/>
    <w:rsid w:val="00A76FE6"/>
    <w:rsid w:val="00A77D4D"/>
    <w:rsid w:val="00A8019C"/>
    <w:rsid w:val="00A8129C"/>
    <w:rsid w:val="00A837E3"/>
    <w:rsid w:val="00A837FB"/>
    <w:rsid w:val="00A83B5B"/>
    <w:rsid w:val="00A84484"/>
    <w:rsid w:val="00A847BE"/>
    <w:rsid w:val="00A92B36"/>
    <w:rsid w:val="00A93628"/>
    <w:rsid w:val="00A942B6"/>
    <w:rsid w:val="00A96740"/>
    <w:rsid w:val="00A96CB8"/>
    <w:rsid w:val="00AA0314"/>
    <w:rsid w:val="00AA040D"/>
    <w:rsid w:val="00AA1561"/>
    <w:rsid w:val="00AA21A2"/>
    <w:rsid w:val="00AA3A11"/>
    <w:rsid w:val="00AA3C44"/>
    <w:rsid w:val="00AA403B"/>
    <w:rsid w:val="00AA5602"/>
    <w:rsid w:val="00AA5FFD"/>
    <w:rsid w:val="00AA603E"/>
    <w:rsid w:val="00AA7D0F"/>
    <w:rsid w:val="00AB064A"/>
    <w:rsid w:val="00AB15CA"/>
    <w:rsid w:val="00AB2CA5"/>
    <w:rsid w:val="00AB54EF"/>
    <w:rsid w:val="00AB6206"/>
    <w:rsid w:val="00AC0A2C"/>
    <w:rsid w:val="00AC0B2B"/>
    <w:rsid w:val="00AC13FA"/>
    <w:rsid w:val="00AC23C2"/>
    <w:rsid w:val="00AC4E06"/>
    <w:rsid w:val="00AC5A2F"/>
    <w:rsid w:val="00AD166C"/>
    <w:rsid w:val="00AD2F62"/>
    <w:rsid w:val="00AD4990"/>
    <w:rsid w:val="00AD4D42"/>
    <w:rsid w:val="00AD69D8"/>
    <w:rsid w:val="00AE0DE2"/>
    <w:rsid w:val="00AE2621"/>
    <w:rsid w:val="00AE3A22"/>
    <w:rsid w:val="00AE5413"/>
    <w:rsid w:val="00AE5CDD"/>
    <w:rsid w:val="00AE5FEE"/>
    <w:rsid w:val="00AE64FE"/>
    <w:rsid w:val="00AF19A0"/>
    <w:rsid w:val="00AF2ADC"/>
    <w:rsid w:val="00AF32B0"/>
    <w:rsid w:val="00AF6E30"/>
    <w:rsid w:val="00AF6EE0"/>
    <w:rsid w:val="00AF719B"/>
    <w:rsid w:val="00AF79F7"/>
    <w:rsid w:val="00B0001C"/>
    <w:rsid w:val="00B00A91"/>
    <w:rsid w:val="00B015A6"/>
    <w:rsid w:val="00B01ACC"/>
    <w:rsid w:val="00B01D4C"/>
    <w:rsid w:val="00B020CA"/>
    <w:rsid w:val="00B028CC"/>
    <w:rsid w:val="00B0374D"/>
    <w:rsid w:val="00B04FEB"/>
    <w:rsid w:val="00B04FF2"/>
    <w:rsid w:val="00B0519C"/>
    <w:rsid w:val="00B05703"/>
    <w:rsid w:val="00B061AF"/>
    <w:rsid w:val="00B067CC"/>
    <w:rsid w:val="00B06F90"/>
    <w:rsid w:val="00B07433"/>
    <w:rsid w:val="00B075F5"/>
    <w:rsid w:val="00B10382"/>
    <w:rsid w:val="00B1197B"/>
    <w:rsid w:val="00B15B4D"/>
    <w:rsid w:val="00B15CE1"/>
    <w:rsid w:val="00B16E2E"/>
    <w:rsid w:val="00B220DD"/>
    <w:rsid w:val="00B235C5"/>
    <w:rsid w:val="00B26711"/>
    <w:rsid w:val="00B32181"/>
    <w:rsid w:val="00B3220D"/>
    <w:rsid w:val="00B32BE8"/>
    <w:rsid w:val="00B33F13"/>
    <w:rsid w:val="00B34043"/>
    <w:rsid w:val="00B34685"/>
    <w:rsid w:val="00B36617"/>
    <w:rsid w:val="00B376BD"/>
    <w:rsid w:val="00B376F3"/>
    <w:rsid w:val="00B401E8"/>
    <w:rsid w:val="00B416D8"/>
    <w:rsid w:val="00B416FD"/>
    <w:rsid w:val="00B42131"/>
    <w:rsid w:val="00B46DC6"/>
    <w:rsid w:val="00B515F4"/>
    <w:rsid w:val="00B51F3A"/>
    <w:rsid w:val="00B529A7"/>
    <w:rsid w:val="00B532C4"/>
    <w:rsid w:val="00B54ACC"/>
    <w:rsid w:val="00B54D5A"/>
    <w:rsid w:val="00B54F43"/>
    <w:rsid w:val="00B55F45"/>
    <w:rsid w:val="00B5777A"/>
    <w:rsid w:val="00B6015A"/>
    <w:rsid w:val="00B603AB"/>
    <w:rsid w:val="00B61322"/>
    <w:rsid w:val="00B61C2F"/>
    <w:rsid w:val="00B61F1E"/>
    <w:rsid w:val="00B628E3"/>
    <w:rsid w:val="00B63382"/>
    <w:rsid w:val="00B639AC"/>
    <w:rsid w:val="00B70AE3"/>
    <w:rsid w:val="00B7189D"/>
    <w:rsid w:val="00B72469"/>
    <w:rsid w:val="00B72DC3"/>
    <w:rsid w:val="00B7332D"/>
    <w:rsid w:val="00B7362C"/>
    <w:rsid w:val="00B73D35"/>
    <w:rsid w:val="00B74AD2"/>
    <w:rsid w:val="00B76488"/>
    <w:rsid w:val="00B76B5A"/>
    <w:rsid w:val="00B77343"/>
    <w:rsid w:val="00B77A52"/>
    <w:rsid w:val="00B8161A"/>
    <w:rsid w:val="00B81936"/>
    <w:rsid w:val="00B82614"/>
    <w:rsid w:val="00B82823"/>
    <w:rsid w:val="00B84004"/>
    <w:rsid w:val="00B84F59"/>
    <w:rsid w:val="00B85C58"/>
    <w:rsid w:val="00B85D85"/>
    <w:rsid w:val="00B87D5E"/>
    <w:rsid w:val="00B90356"/>
    <w:rsid w:val="00B9047B"/>
    <w:rsid w:val="00B917C7"/>
    <w:rsid w:val="00B94010"/>
    <w:rsid w:val="00B968DD"/>
    <w:rsid w:val="00B9782A"/>
    <w:rsid w:val="00BA0E9A"/>
    <w:rsid w:val="00BA0EE6"/>
    <w:rsid w:val="00BA5B9B"/>
    <w:rsid w:val="00BA63E5"/>
    <w:rsid w:val="00BB099F"/>
    <w:rsid w:val="00BB10D1"/>
    <w:rsid w:val="00BB17AC"/>
    <w:rsid w:val="00BB1DF2"/>
    <w:rsid w:val="00BB2ACC"/>
    <w:rsid w:val="00BB3066"/>
    <w:rsid w:val="00BB6133"/>
    <w:rsid w:val="00BB63CF"/>
    <w:rsid w:val="00BB67C3"/>
    <w:rsid w:val="00BB70DA"/>
    <w:rsid w:val="00BC05C9"/>
    <w:rsid w:val="00BC061C"/>
    <w:rsid w:val="00BC197C"/>
    <w:rsid w:val="00BC2D11"/>
    <w:rsid w:val="00BC385D"/>
    <w:rsid w:val="00BC45D2"/>
    <w:rsid w:val="00BD216E"/>
    <w:rsid w:val="00BD231D"/>
    <w:rsid w:val="00BD2E34"/>
    <w:rsid w:val="00BD38B5"/>
    <w:rsid w:val="00BD6B5F"/>
    <w:rsid w:val="00BE030C"/>
    <w:rsid w:val="00BE1D02"/>
    <w:rsid w:val="00BE3C50"/>
    <w:rsid w:val="00BE447F"/>
    <w:rsid w:val="00BE67F4"/>
    <w:rsid w:val="00BE7676"/>
    <w:rsid w:val="00BE77A6"/>
    <w:rsid w:val="00BF0F7E"/>
    <w:rsid w:val="00BF4B30"/>
    <w:rsid w:val="00BF6A53"/>
    <w:rsid w:val="00BF6D51"/>
    <w:rsid w:val="00BF6F28"/>
    <w:rsid w:val="00C0113D"/>
    <w:rsid w:val="00C0123D"/>
    <w:rsid w:val="00C03D97"/>
    <w:rsid w:val="00C04738"/>
    <w:rsid w:val="00C04952"/>
    <w:rsid w:val="00C05F8C"/>
    <w:rsid w:val="00C06044"/>
    <w:rsid w:val="00C0708F"/>
    <w:rsid w:val="00C11805"/>
    <w:rsid w:val="00C13D14"/>
    <w:rsid w:val="00C16E6E"/>
    <w:rsid w:val="00C1707C"/>
    <w:rsid w:val="00C17621"/>
    <w:rsid w:val="00C20811"/>
    <w:rsid w:val="00C24995"/>
    <w:rsid w:val="00C26AF2"/>
    <w:rsid w:val="00C35307"/>
    <w:rsid w:val="00C3694B"/>
    <w:rsid w:val="00C40395"/>
    <w:rsid w:val="00C42B36"/>
    <w:rsid w:val="00C4561A"/>
    <w:rsid w:val="00C45796"/>
    <w:rsid w:val="00C47EB0"/>
    <w:rsid w:val="00C5216E"/>
    <w:rsid w:val="00C52452"/>
    <w:rsid w:val="00C52BAF"/>
    <w:rsid w:val="00C54D8A"/>
    <w:rsid w:val="00C606BC"/>
    <w:rsid w:val="00C60761"/>
    <w:rsid w:val="00C61CE4"/>
    <w:rsid w:val="00C633D8"/>
    <w:rsid w:val="00C63416"/>
    <w:rsid w:val="00C63BA6"/>
    <w:rsid w:val="00C64453"/>
    <w:rsid w:val="00C64ABA"/>
    <w:rsid w:val="00C64B3E"/>
    <w:rsid w:val="00C64CB8"/>
    <w:rsid w:val="00C651DC"/>
    <w:rsid w:val="00C71EE1"/>
    <w:rsid w:val="00C730EC"/>
    <w:rsid w:val="00C75A43"/>
    <w:rsid w:val="00C762B9"/>
    <w:rsid w:val="00C77EAA"/>
    <w:rsid w:val="00C80DD3"/>
    <w:rsid w:val="00C817EC"/>
    <w:rsid w:val="00C8440E"/>
    <w:rsid w:val="00C86553"/>
    <w:rsid w:val="00C906A8"/>
    <w:rsid w:val="00C91415"/>
    <w:rsid w:val="00C922CA"/>
    <w:rsid w:val="00C923B8"/>
    <w:rsid w:val="00C93B5B"/>
    <w:rsid w:val="00C943A7"/>
    <w:rsid w:val="00C950EB"/>
    <w:rsid w:val="00C95C18"/>
    <w:rsid w:val="00C96EEE"/>
    <w:rsid w:val="00CA20BE"/>
    <w:rsid w:val="00CA2EDF"/>
    <w:rsid w:val="00CA33EA"/>
    <w:rsid w:val="00CA4C25"/>
    <w:rsid w:val="00CA720E"/>
    <w:rsid w:val="00CA7A91"/>
    <w:rsid w:val="00CB138B"/>
    <w:rsid w:val="00CB13F9"/>
    <w:rsid w:val="00CB14E1"/>
    <w:rsid w:val="00CB3220"/>
    <w:rsid w:val="00CB471C"/>
    <w:rsid w:val="00CB622D"/>
    <w:rsid w:val="00CB698A"/>
    <w:rsid w:val="00CB7D15"/>
    <w:rsid w:val="00CC006A"/>
    <w:rsid w:val="00CC1AA0"/>
    <w:rsid w:val="00CC4426"/>
    <w:rsid w:val="00CC5035"/>
    <w:rsid w:val="00CC5A92"/>
    <w:rsid w:val="00CC5D88"/>
    <w:rsid w:val="00CC72A7"/>
    <w:rsid w:val="00CC7CA9"/>
    <w:rsid w:val="00CD1066"/>
    <w:rsid w:val="00CD1465"/>
    <w:rsid w:val="00CD1579"/>
    <w:rsid w:val="00CD6DD3"/>
    <w:rsid w:val="00CD7164"/>
    <w:rsid w:val="00CE0A90"/>
    <w:rsid w:val="00CE1BC0"/>
    <w:rsid w:val="00CE2310"/>
    <w:rsid w:val="00CE369C"/>
    <w:rsid w:val="00CE3C29"/>
    <w:rsid w:val="00CE44BA"/>
    <w:rsid w:val="00CE46AC"/>
    <w:rsid w:val="00CE490F"/>
    <w:rsid w:val="00CE590E"/>
    <w:rsid w:val="00CE5EF0"/>
    <w:rsid w:val="00CE770E"/>
    <w:rsid w:val="00CF1F3B"/>
    <w:rsid w:val="00CF2578"/>
    <w:rsid w:val="00CF2CB3"/>
    <w:rsid w:val="00CF45F1"/>
    <w:rsid w:val="00CF5835"/>
    <w:rsid w:val="00CF770F"/>
    <w:rsid w:val="00CF7A7A"/>
    <w:rsid w:val="00CF7AEB"/>
    <w:rsid w:val="00D0140F"/>
    <w:rsid w:val="00D01F2A"/>
    <w:rsid w:val="00D07003"/>
    <w:rsid w:val="00D12A2F"/>
    <w:rsid w:val="00D13390"/>
    <w:rsid w:val="00D13CF8"/>
    <w:rsid w:val="00D13F99"/>
    <w:rsid w:val="00D142E8"/>
    <w:rsid w:val="00D1638F"/>
    <w:rsid w:val="00D16D22"/>
    <w:rsid w:val="00D16DA5"/>
    <w:rsid w:val="00D173AF"/>
    <w:rsid w:val="00D20EE5"/>
    <w:rsid w:val="00D2112E"/>
    <w:rsid w:val="00D22653"/>
    <w:rsid w:val="00D26039"/>
    <w:rsid w:val="00D26092"/>
    <w:rsid w:val="00D27595"/>
    <w:rsid w:val="00D2759E"/>
    <w:rsid w:val="00D3066C"/>
    <w:rsid w:val="00D312A9"/>
    <w:rsid w:val="00D43AC2"/>
    <w:rsid w:val="00D44742"/>
    <w:rsid w:val="00D469C3"/>
    <w:rsid w:val="00D4792B"/>
    <w:rsid w:val="00D47A18"/>
    <w:rsid w:val="00D47BC5"/>
    <w:rsid w:val="00D51A9E"/>
    <w:rsid w:val="00D53D3A"/>
    <w:rsid w:val="00D54C50"/>
    <w:rsid w:val="00D54EA0"/>
    <w:rsid w:val="00D57666"/>
    <w:rsid w:val="00D60C8C"/>
    <w:rsid w:val="00D61065"/>
    <w:rsid w:val="00D62B3E"/>
    <w:rsid w:val="00D639C0"/>
    <w:rsid w:val="00D65754"/>
    <w:rsid w:val="00D714D2"/>
    <w:rsid w:val="00D740C1"/>
    <w:rsid w:val="00D7610F"/>
    <w:rsid w:val="00D77CAC"/>
    <w:rsid w:val="00D81528"/>
    <w:rsid w:val="00D8571B"/>
    <w:rsid w:val="00D8639F"/>
    <w:rsid w:val="00D90495"/>
    <w:rsid w:val="00D90684"/>
    <w:rsid w:val="00D91758"/>
    <w:rsid w:val="00D929AB"/>
    <w:rsid w:val="00D93346"/>
    <w:rsid w:val="00D94501"/>
    <w:rsid w:val="00D95464"/>
    <w:rsid w:val="00D95664"/>
    <w:rsid w:val="00D97751"/>
    <w:rsid w:val="00DA09C1"/>
    <w:rsid w:val="00DA0DF8"/>
    <w:rsid w:val="00DA5067"/>
    <w:rsid w:val="00DA5251"/>
    <w:rsid w:val="00DA5692"/>
    <w:rsid w:val="00DA5698"/>
    <w:rsid w:val="00DA5F2C"/>
    <w:rsid w:val="00DA6119"/>
    <w:rsid w:val="00DB28E2"/>
    <w:rsid w:val="00DB35CB"/>
    <w:rsid w:val="00DB5978"/>
    <w:rsid w:val="00DB6203"/>
    <w:rsid w:val="00DB646F"/>
    <w:rsid w:val="00DB74D6"/>
    <w:rsid w:val="00DB7B74"/>
    <w:rsid w:val="00DC10C0"/>
    <w:rsid w:val="00DC2E12"/>
    <w:rsid w:val="00DC655E"/>
    <w:rsid w:val="00DC7575"/>
    <w:rsid w:val="00DD1172"/>
    <w:rsid w:val="00DD6C4B"/>
    <w:rsid w:val="00DE1AE7"/>
    <w:rsid w:val="00DE2154"/>
    <w:rsid w:val="00DE2514"/>
    <w:rsid w:val="00DE2BB3"/>
    <w:rsid w:val="00DE2FBE"/>
    <w:rsid w:val="00DE5B46"/>
    <w:rsid w:val="00DE6B4C"/>
    <w:rsid w:val="00DF0173"/>
    <w:rsid w:val="00DF0583"/>
    <w:rsid w:val="00DF05EE"/>
    <w:rsid w:val="00DF0C02"/>
    <w:rsid w:val="00DF113E"/>
    <w:rsid w:val="00DF1BD2"/>
    <w:rsid w:val="00DF2428"/>
    <w:rsid w:val="00DF37E0"/>
    <w:rsid w:val="00DF3A29"/>
    <w:rsid w:val="00DF53AB"/>
    <w:rsid w:val="00DF5812"/>
    <w:rsid w:val="00DF5C81"/>
    <w:rsid w:val="00E00EDE"/>
    <w:rsid w:val="00E013AC"/>
    <w:rsid w:val="00E03CA8"/>
    <w:rsid w:val="00E04351"/>
    <w:rsid w:val="00E054A8"/>
    <w:rsid w:val="00E062E4"/>
    <w:rsid w:val="00E06FEB"/>
    <w:rsid w:val="00E073A9"/>
    <w:rsid w:val="00E10742"/>
    <w:rsid w:val="00E1159B"/>
    <w:rsid w:val="00E120F1"/>
    <w:rsid w:val="00E1244B"/>
    <w:rsid w:val="00E12C40"/>
    <w:rsid w:val="00E12C8B"/>
    <w:rsid w:val="00E12EFC"/>
    <w:rsid w:val="00E132F5"/>
    <w:rsid w:val="00E1461B"/>
    <w:rsid w:val="00E1631E"/>
    <w:rsid w:val="00E16501"/>
    <w:rsid w:val="00E166D0"/>
    <w:rsid w:val="00E24025"/>
    <w:rsid w:val="00E245BD"/>
    <w:rsid w:val="00E24A38"/>
    <w:rsid w:val="00E24B42"/>
    <w:rsid w:val="00E26B2E"/>
    <w:rsid w:val="00E27A3D"/>
    <w:rsid w:val="00E370FF"/>
    <w:rsid w:val="00E402F7"/>
    <w:rsid w:val="00E43D3C"/>
    <w:rsid w:val="00E44373"/>
    <w:rsid w:val="00E45E94"/>
    <w:rsid w:val="00E50B4B"/>
    <w:rsid w:val="00E50F7B"/>
    <w:rsid w:val="00E51DDD"/>
    <w:rsid w:val="00E52610"/>
    <w:rsid w:val="00E570BD"/>
    <w:rsid w:val="00E6025E"/>
    <w:rsid w:val="00E61F34"/>
    <w:rsid w:val="00E623EB"/>
    <w:rsid w:val="00E62C8B"/>
    <w:rsid w:val="00E64746"/>
    <w:rsid w:val="00E651B3"/>
    <w:rsid w:val="00E65C30"/>
    <w:rsid w:val="00E67731"/>
    <w:rsid w:val="00E67871"/>
    <w:rsid w:val="00E70E6A"/>
    <w:rsid w:val="00E72574"/>
    <w:rsid w:val="00E73A08"/>
    <w:rsid w:val="00E75062"/>
    <w:rsid w:val="00E763AD"/>
    <w:rsid w:val="00E767DE"/>
    <w:rsid w:val="00E76DCA"/>
    <w:rsid w:val="00E7742E"/>
    <w:rsid w:val="00E824C8"/>
    <w:rsid w:val="00E82D34"/>
    <w:rsid w:val="00E835AD"/>
    <w:rsid w:val="00E84AF3"/>
    <w:rsid w:val="00E8686B"/>
    <w:rsid w:val="00E87956"/>
    <w:rsid w:val="00E90140"/>
    <w:rsid w:val="00E90CA4"/>
    <w:rsid w:val="00E91C1F"/>
    <w:rsid w:val="00E94106"/>
    <w:rsid w:val="00E94665"/>
    <w:rsid w:val="00E952A7"/>
    <w:rsid w:val="00E978D4"/>
    <w:rsid w:val="00E97D12"/>
    <w:rsid w:val="00EA085C"/>
    <w:rsid w:val="00EA169B"/>
    <w:rsid w:val="00EA1774"/>
    <w:rsid w:val="00EA2530"/>
    <w:rsid w:val="00EA3AB7"/>
    <w:rsid w:val="00EA3C9B"/>
    <w:rsid w:val="00EA447F"/>
    <w:rsid w:val="00EA7599"/>
    <w:rsid w:val="00EB04A5"/>
    <w:rsid w:val="00EB065B"/>
    <w:rsid w:val="00EB2CF7"/>
    <w:rsid w:val="00EB463B"/>
    <w:rsid w:val="00EB4EDC"/>
    <w:rsid w:val="00EC05C2"/>
    <w:rsid w:val="00EC28F0"/>
    <w:rsid w:val="00EC2E8B"/>
    <w:rsid w:val="00EC492A"/>
    <w:rsid w:val="00ED2CDF"/>
    <w:rsid w:val="00ED34D1"/>
    <w:rsid w:val="00ED4BF8"/>
    <w:rsid w:val="00ED5B81"/>
    <w:rsid w:val="00ED7230"/>
    <w:rsid w:val="00ED7ED0"/>
    <w:rsid w:val="00EE04D4"/>
    <w:rsid w:val="00EE0909"/>
    <w:rsid w:val="00EE29D6"/>
    <w:rsid w:val="00EE2AF4"/>
    <w:rsid w:val="00EE44D4"/>
    <w:rsid w:val="00EE4C5B"/>
    <w:rsid w:val="00EF020B"/>
    <w:rsid w:val="00EF0453"/>
    <w:rsid w:val="00EF099D"/>
    <w:rsid w:val="00EF20CF"/>
    <w:rsid w:val="00EF48D5"/>
    <w:rsid w:val="00EF4A4E"/>
    <w:rsid w:val="00EF7C42"/>
    <w:rsid w:val="00F00130"/>
    <w:rsid w:val="00F0140B"/>
    <w:rsid w:val="00F03D73"/>
    <w:rsid w:val="00F04682"/>
    <w:rsid w:val="00F04818"/>
    <w:rsid w:val="00F04C10"/>
    <w:rsid w:val="00F05471"/>
    <w:rsid w:val="00F06031"/>
    <w:rsid w:val="00F06259"/>
    <w:rsid w:val="00F07B1B"/>
    <w:rsid w:val="00F1089A"/>
    <w:rsid w:val="00F10BBD"/>
    <w:rsid w:val="00F11369"/>
    <w:rsid w:val="00F1181D"/>
    <w:rsid w:val="00F11D8A"/>
    <w:rsid w:val="00F124CA"/>
    <w:rsid w:val="00F1363B"/>
    <w:rsid w:val="00F1790C"/>
    <w:rsid w:val="00F2085F"/>
    <w:rsid w:val="00F21291"/>
    <w:rsid w:val="00F21F22"/>
    <w:rsid w:val="00F23897"/>
    <w:rsid w:val="00F238AA"/>
    <w:rsid w:val="00F238E5"/>
    <w:rsid w:val="00F241FB"/>
    <w:rsid w:val="00F24C16"/>
    <w:rsid w:val="00F25ED7"/>
    <w:rsid w:val="00F25F11"/>
    <w:rsid w:val="00F27C70"/>
    <w:rsid w:val="00F30B53"/>
    <w:rsid w:val="00F33E7F"/>
    <w:rsid w:val="00F33EAE"/>
    <w:rsid w:val="00F35BE8"/>
    <w:rsid w:val="00F35E43"/>
    <w:rsid w:val="00F362D1"/>
    <w:rsid w:val="00F367FB"/>
    <w:rsid w:val="00F36924"/>
    <w:rsid w:val="00F36F25"/>
    <w:rsid w:val="00F36FDB"/>
    <w:rsid w:val="00F37072"/>
    <w:rsid w:val="00F40CF8"/>
    <w:rsid w:val="00F41F25"/>
    <w:rsid w:val="00F42E32"/>
    <w:rsid w:val="00F4355E"/>
    <w:rsid w:val="00F439A0"/>
    <w:rsid w:val="00F43F3E"/>
    <w:rsid w:val="00F451C4"/>
    <w:rsid w:val="00F454F4"/>
    <w:rsid w:val="00F46B54"/>
    <w:rsid w:val="00F46F5F"/>
    <w:rsid w:val="00F46FA7"/>
    <w:rsid w:val="00F47C5D"/>
    <w:rsid w:val="00F5202C"/>
    <w:rsid w:val="00F53411"/>
    <w:rsid w:val="00F540A4"/>
    <w:rsid w:val="00F54194"/>
    <w:rsid w:val="00F54E5A"/>
    <w:rsid w:val="00F570F8"/>
    <w:rsid w:val="00F572ED"/>
    <w:rsid w:val="00F6008F"/>
    <w:rsid w:val="00F608B1"/>
    <w:rsid w:val="00F6176B"/>
    <w:rsid w:val="00F61BB9"/>
    <w:rsid w:val="00F62BD4"/>
    <w:rsid w:val="00F63DFF"/>
    <w:rsid w:val="00F64420"/>
    <w:rsid w:val="00F652D0"/>
    <w:rsid w:val="00F6701A"/>
    <w:rsid w:val="00F71EAB"/>
    <w:rsid w:val="00F72235"/>
    <w:rsid w:val="00F72254"/>
    <w:rsid w:val="00F7533B"/>
    <w:rsid w:val="00F75AB2"/>
    <w:rsid w:val="00F75DFE"/>
    <w:rsid w:val="00F7731C"/>
    <w:rsid w:val="00F807C9"/>
    <w:rsid w:val="00F8121B"/>
    <w:rsid w:val="00F82E0A"/>
    <w:rsid w:val="00F82EA6"/>
    <w:rsid w:val="00F83605"/>
    <w:rsid w:val="00F83E33"/>
    <w:rsid w:val="00F83E87"/>
    <w:rsid w:val="00F84C21"/>
    <w:rsid w:val="00F853C5"/>
    <w:rsid w:val="00F853DD"/>
    <w:rsid w:val="00F86152"/>
    <w:rsid w:val="00F86425"/>
    <w:rsid w:val="00F878ED"/>
    <w:rsid w:val="00F901F0"/>
    <w:rsid w:val="00F903CD"/>
    <w:rsid w:val="00F905BD"/>
    <w:rsid w:val="00F9115B"/>
    <w:rsid w:val="00F91C2A"/>
    <w:rsid w:val="00F92DFA"/>
    <w:rsid w:val="00F93520"/>
    <w:rsid w:val="00F94730"/>
    <w:rsid w:val="00F95627"/>
    <w:rsid w:val="00F95C9B"/>
    <w:rsid w:val="00F9704E"/>
    <w:rsid w:val="00F97255"/>
    <w:rsid w:val="00FA0586"/>
    <w:rsid w:val="00FA16E3"/>
    <w:rsid w:val="00FA3C8C"/>
    <w:rsid w:val="00FA49D0"/>
    <w:rsid w:val="00FA78FA"/>
    <w:rsid w:val="00FB177E"/>
    <w:rsid w:val="00FB1DE3"/>
    <w:rsid w:val="00FB1F6F"/>
    <w:rsid w:val="00FB209B"/>
    <w:rsid w:val="00FB2E69"/>
    <w:rsid w:val="00FB2F91"/>
    <w:rsid w:val="00FB3669"/>
    <w:rsid w:val="00FB43CD"/>
    <w:rsid w:val="00FB6361"/>
    <w:rsid w:val="00FC012C"/>
    <w:rsid w:val="00FC45D0"/>
    <w:rsid w:val="00FC5F3E"/>
    <w:rsid w:val="00FC64C4"/>
    <w:rsid w:val="00FC6D68"/>
    <w:rsid w:val="00FD5A6E"/>
    <w:rsid w:val="00FD637C"/>
    <w:rsid w:val="00FD6794"/>
    <w:rsid w:val="00FD719F"/>
    <w:rsid w:val="00FE4C4E"/>
    <w:rsid w:val="00FE51C3"/>
    <w:rsid w:val="00FE528A"/>
    <w:rsid w:val="00FE5A6D"/>
    <w:rsid w:val="00FE60F7"/>
    <w:rsid w:val="00FE6612"/>
    <w:rsid w:val="00FE7151"/>
    <w:rsid w:val="00FF17D8"/>
    <w:rsid w:val="00FF6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0A201F-9827-4164-A7D0-34AF6CC72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F7D"/>
    <w:pPr>
      <w:spacing w:after="0" w:line="240" w:lineRule="auto"/>
      <w:jc w:val="both"/>
    </w:pPr>
    <w:rPr>
      <w:rFonts w:ascii="Arial" w:eastAsia="Calibri" w:hAnsi="Arial" w:cs="Times New Roman"/>
      <w:sz w:val="20"/>
      <w:szCs w:val="20"/>
      <w:lang w:eastAsia="en-AU"/>
    </w:rPr>
  </w:style>
  <w:style w:type="paragraph" w:styleId="Heading1">
    <w:name w:val="heading 1"/>
    <w:basedOn w:val="Title"/>
    <w:next w:val="Normal"/>
    <w:link w:val="Heading1Char"/>
    <w:qFormat/>
    <w:rsid w:val="00907B42"/>
    <w:pPr>
      <w:spacing w:before="0" w:after="0"/>
    </w:pPr>
    <w:rPr>
      <w:szCs w:val="20"/>
    </w:rPr>
  </w:style>
  <w:style w:type="paragraph" w:styleId="Heading2">
    <w:name w:val="heading 2"/>
    <w:basedOn w:val="Heading6"/>
    <w:next w:val="Normal"/>
    <w:link w:val="Heading2Char"/>
    <w:uiPriority w:val="9"/>
    <w:unhideWhenUsed/>
    <w:qFormat/>
    <w:rsid w:val="00C0113D"/>
    <w:pPr>
      <w:outlineLvl w:val="1"/>
    </w:pPr>
    <w:rPr>
      <w:lang w:val="en-US" w:eastAsia="en-AU"/>
    </w:rPr>
  </w:style>
  <w:style w:type="paragraph" w:styleId="Heading3">
    <w:name w:val="heading 3"/>
    <w:basedOn w:val="Normal"/>
    <w:next w:val="Normal"/>
    <w:link w:val="Heading3Char"/>
    <w:uiPriority w:val="9"/>
    <w:unhideWhenUsed/>
    <w:qFormat/>
    <w:rsid w:val="00146444"/>
    <w:pPr>
      <w:keepNext/>
      <w:keepLines/>
      <w:spacing w:before="120" w:after="120"/>
      <w:outlineLvl w:val="2"/>
    </w:pPr>
    <w:rPr>
      <w:rFonts w:eastAsiaTheme="majorEastAsia" w:cs="Arial"/>
      <w:b/>
      <w:sz w:val="22"/>
      <w:szCs w:val="24"/>
    </w:rPr>
  </w:style>
  <w:style w:type="paragraph" w:styleId="Heading4">
    <w:name w:val="heading 4"/>
    <w:basedOn w:val="Normal"/>
    <w:next w:val="Normal"/>
    <w:link w:val="Heading4Char"/>
    <w:uiPriority w:val="9"/>
    <w:unhideWhenUsed/>
    <w:qFormat/>
    <w:rsid w:val="00E824C8"/>
    <w:pPr>
      <w:keepNext/>
      <w:keepLines/>
      <w:spacing w:before="120" w:after="120"/>
      <w:outlineLvl w:val="3"/>
    </w:pPr>
    <w:rPr>
      <w:rFonts w:eastAsiaTheme="majorEastAsia" w:cs="Arial"/>
      <w:b/>
      <w:iCs/>
      <w:sz w:val="22"/>
      <w:szCs w:val="22"/>
    </w:rPr>
  </w:style>
  <w:style w:type="paragraph" w:styleId="Heading5">
    <w:name w:val="heading 5"/>
    <w:basedOn w:val="Normal"/>
    <w:next w:val="Normal"/>
    <w:link w:val="Heading5Char"/>
    <w:uiPriority w:val="9"/>
    <w:unhideWhenUsed/>
    <w:qFormat/>
    <w:rsid w:val="00CC7CA9"/>
    <w:pPr>
      <w:keepNext/>
      <w:keepLines/>
      <w:spacing w:before="120" w:after="120"/>
      <w:outlineLvl w:val="4"/>
    </w:pPr>
    <w:rPr>
      <w:rFonts w:eastAsiaTheme="majorEastAsia" w:cs="Arial"/>
      <w:b/>
      <w:sz w:val="22"/>
      <w:lang w:val="en-US"/>
    </w:rPr>
  </w:style>
  <w:style w:type="paragraph" w:styleId="Heading6">
    <w:name w:val="heading 6"/>
    <w:basedOn w:val="Normal"/>
    <w:next w:val="Normal"/>
    <w:link w:val="Heading6Char"/>
    <w:uiPriority w:val="9"/>
    <w:unhideWhenUsed/>
    <w:qFormat/>
    <w:rsid w:val="008E7D28"/>
    <w:pPr>
      <w:spacing w:before="240" w:after="60"/>
      <w:jc w:val="left"/>
      <w:outlineLvl w:val="5"/>
    </w:pPr>
    <w:rPr>
      <w:rFonts w:eastAsia="Times New Roman"/>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922CA"/>
    <w:pPr>
      <w:spacing w:after="200" w:line="276" w:lineRule="auto"/>
      <w:jc w:val="left"/>
    </w:pPr>
    <w:rPr>
      <w:rFonts w:ascii="Calibri" w:hAnsi="Calibri"/>
      <w:lang w:val="x-none" w:eastAsia="en-US"/>
    </w:rPr>
  </w:style>
  <w:style w:type="character" w:customStyle="1" w:styleId="FootnoteTextChar">
    <w:name w:val="Footnote Text Char"/>
    <w:basedOn w:val="DefaultParagraphFont"/>
    <w:link w:val="FootnoteText"/>
    <w:uiPriority w:val="99"/>
    <w:rsid w:val="00C922CA"/>
    <w:rPr>
      <w:rFonts w:ascii="Calibri" w:eastAsia="Calibri" w:hAnsi="Calibri" w:cs="Times New Roman"/>
      <w:sz w:val="20"/>
      <w:szCs w:val="20"/>
      <w:lang w:val="x-none"/>
    </w:rPr>
  </w:style>
  <w:style w:type="character" w:styleId="FootnoteReference">
    <w:name w:val="footnote reference"/>
    <w:uiPriority w:val="99"/>
    <w:semiHidden/>
    <w:unhideWhenUsed/>
    <w:rsid w:val="00C922CA"/>
    <w:rPr>
      <w:vertAlign w:val="superscript"/>
    </w:rPr>
  </w:style>
  <w:style w:type="character" w:customStyle="1" w:styleId="Heading1Char">
    <w:name w:val="Heading 1 Char"/>
    <w:basedOn w:val="DefaultParagraphFont"/>
    <w:link w:val="Heading1"/>
    <w:rsid w:val="00907B42"/>
    <w:rPr>
      <w:rFonts w:ascii="Arial" w:eastAsia="Times New Roman" w:hAnsi="Arial" w:cs="Arial"/>
      <w:b/>
      <w:bCs/>
      <w:kern w:val="28"/>
      <w:sz w:val="32"/>
      <w:szCs w:val="20"/>
    </w:rPr>
  </w:style>
  <w:style w:type="character" w:customStyle="1" w:styleId="Heading6Char">
    <w:name w:val="Heading 6 Char"/>
    <w:basedOn w:val="DefaultParagraphFont"/>
    <w:link w:val="Heading6"/>
    <w:uiPriority w:val="9"/>
    <w:rsid w:val="008E7D28"/>
    <w:rPr>
      <w:rFonts w:ascii="Arial" w:eastAsia="Times New Roman" w:hAnsi="Arial" w:cs="Times New Roman"/>
      <w:b/>
      <w:bCs/>
    </w:rPr>
  </w:style>
  <w:style w:type="paragraph" w:styleId="Title">
    <w:name w:val="Title"/>
    <w:basedOn w:val="Normal"/>
    <w:next w:val="Normal"/>
    <w:link w:val="TitleChar"/>
    <w:uiPriority w:val="10"/>
    <w:qFormat/>
    <w:rsid w:val="00146444"/>
    <w:pPr>
      <w:spacing w:before="120" w:after="120"/>
      <w:jc w:val="center"/>
      <w:outlineLvl w:val="0"/>
    </w:pPr>
    <w:rPr>
      <w:rFonts w:eastAsia="Times New Roman" w:cs="Arial"/>
      <w:b/>
      <w:bCs/>
      <w:kern w:val="28"/>
      <w:sz w:val="32"/>
      <w:szCs w:val="32"/>
      <w:lang w:eastAsia="en-US"/>
    </w:rPr>
  </w:style>
  <w:style w:type="character" w:customStyle="1" w:styleId="TitleChar">
    <w:name w:val="Title Char"/>
    <w:basedOn w:val="DefaultParagraphFont"/>
    <w:link w:val="Title"/>
    <w:uiPriority w:val="10"/>
    <w:rsid w:val="00146444"/>
    <w:rPr>
      <w:rFonts w:ascii="Arial" w:eastAsia="Times New Roman" w:hAnsi="Arial" w:cs="Arial"/>
      <w:b/>
      <w:bCs/>
      <w:kern w:val="28"/>
      <w:sz w:val="32"/>
      <w:szCs w:val="32"/>
    </w:rPr>
  </w:style>
  <w:style w:type="character" w:customStyle="1" w:styleId="Heading4Char">
    <w:name w:val="Heading 4 Char"/>
    <w:basedOn w:val="DefaultParagraphFont"/>
    <w:link w:val="Heading4"/>
    <w:uiPriority w:val="9"/>
    <w:rsid w:val="00E824C8"/>
    <w:rPr>
      <w:rFonts w:ascii="Arial" w:eastAsiaTheme="majorEastAsia" w:hAnsi="Arial" w:cs="Arial"/>
      <w:b/>
      <w:iCs/>
      <w:lang w:eastAsia="en-AU"/>
    </w:rPr>
  </w:style>
  <w:style w:type="paragraph" w:styleId="ListParagraph">
    <w:name w:val="List Paragraph"/>
    <w:basedOn w:val="Normal"/>
    <w:uiPriority w:val="34"/>
    <w:qFormat/>
    <w:rsid w:val="00551B96"/>
    <w:pPr>
      <w:ind w:left="720"/>
      <w:contextualSpacing/>
    </w:pPr>
  </w:style>
  <w:style w:type="table" w:styleId="TableGrid">
    <w:name w:val="Table Grid"/>
    <w:basedOn w:val="TableNormal"/>
    <w:uiPriority w:val="39"/>
    <w:rsid w:val="001D4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A6B"/>
    <w:pPr>
      <w:tabs>
        <w:tab w:val="center" w:pos="4513"/>
        <w:tab w:val="right" w:pos="9026"/>
      </w:tabs>
    </w:pPr>
  </w:style>
  <w:style w:type="character" w:customStyle="1" w:styleId="HeaderChar">
    <w:name w:val="Header Char"/>
    <w:basedOn w:val="DefaultParagraphFont"/>
    <w:link w:val="Header"/>
    <w:uiPriority w:val="99"/>
    <w:rsid w:val="008D0A6B"/>
    <w:rPr>
      <w:rFonts w:ascii="Arial" w:eastAsia="Calibri" w:hAnsi="Arial" w:cs="Times New Roman"/>
      <w:sz w:val="20"/>
      <w:szCs w:val="20"/>
      <w:lang w:eastAsia="en-AU"/>
    </w:rPr>
  </w:style>
  <w:style w:type="paragraph" w:styleId="Footer">
    <w:name w:val="footer"/>
    <w:basedOn w:val="Normal"/>
    <w:link w:val="FooterChar"/>
    <w:uiPriority w:val="99"/>
    <w:unhideWhenUsed/>
    <w:rsid w:val="008D0A6B"/>
    <w:pPr>
      <w:tabs>
        <w:tab w:val="center" w:pos="4513"/>
        <w:tab w:val="right" w:pos="9026"/>
      </w:tabs>
    </w:pPr>
  </w:style>
  <w:style w:type="character" w:customStyle="1" w:styleId="FooterChar">
    <w:name w:val="Footer Char"/>
    <w:basedOn w:val="DefaultParagraphFont"/>
    <w:link w:val="Footer"/>
    <w:uiPriority w:val="99"/>
    <w:rsid w:val="008D0A6B"/>
    <w:rPr>
      <w:rFonts w:ascii="Arial" w:eastAsia="Calibri" w:hAnsi="Arial" w:cs="Times New Roman"/>
      <w:sz w:val="20"/>
      <w:szCs w:val="20"/>
      <w:lang w:eastAsia="en-AU"/>
    </w:rPr>
  </w:style>
  <w:style w:type="character" w:styleId="Hyperlink">
    <w:name w:val="Hyperlink"/>
    <w:aliases w:val="Hyperlink to Legislation,Hyperlink Within Scheme"/>
    <w:rsid w:val="00F72235"/>
    <w:rPr>
      <w:color w:val="0000FF"/>
      <w:u w:val="single"/>
    </w:rPr>
  </w:style>
  <w:style w:type="character" w:customStyle="1" w:styleId="QPPEditorsNoteStyle1Char">
    <w:name w:val="QPP Editor's Note Style 1 Char"/>
    <w:link w:val="QPPEditorsNoteStyle1"/>
    <w:rsid w:val="00DF05EE"/>
    <w:rPr>
      <w:rFonts w:ascii="Arial" w:hAnsi="Arial"/>
      <w:sz w:val="16"/>
      <w:szCs w:val="16"/>
    </w:rPr>
  </w:style>
  <w:style w:type="paragraph" w:customStyle="1" w:styleId="QPPEditorsNoteStyle1">
    <w:name w:val="QPP Editor's Note Style 1"/>
    <w:basedOn w:val="Normal"/>
    <w:next w:val="Normal"/>
    <w:link w:val="QPPEditorsNoteStyle1Char"/>
    <w:rsid w:val="00DF05EE"/>
    <w:pPr>
      <w:spacing w:before="100" w:beforeAutospacing="1" w:after="100" w:afterAutospacing="1" w:line="259" w:lineRule="auto"/>
      <w:jc w:val="left"/>
    </w:pPr>
    <w:rPr>
      <w:rFonts w:eastAsiaTheme="minorHAnsi" w:cstheme="minorBidi"/>
      <w:sz w:val="16"/>
      <w:szCs w:val="16"/>
      <w:lang w:eastAsia="en-US"/>
    </w:rPr>
  </w:style>
  <w:style w:type="paragraph" w:customStyle="1" w:styleId="QPPBulletPoint1">
    <w:name w:val="QPP Bullet Point 1"/>
    <w:basedOn w:val="Normal"/>
    <w:rsid w:val="00AA403B"/>
    <w:pPr>
      <w:numPr>
        <w:numId w:val="2"/>
      </w:num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paragraph" w:styleId="BalloonText">
    <w:name w:val="Balloon Text"/>
    <w:basedOn w:val="Normal"/>
    <w:link w:val="BalloonTextChar"/>
    <w:unhideWhenUsed/>
    <w:rsid w:val="005769F6"/>
    <w:rPr>
      <w:rFonts w:ascii="Segoe UI" w:hAnsi="Segoe UI" w:cs="Segoe UI"/>
      <w:sz w:val="18"/>
      <w:szCs w:val="18"/>
    </w:rPr>
  </w:style>
  <w:style w:type="character" w:customStyle="1" w:styleId="BalloonTextChar">
    <w:name w:val="Balloon Text Char"/>
    <w:basedOn w:val="DefaultParagraphFont"/>
    <w:link w:val="BalloonText"/>
    <w:rsid w:val="005769F6"/>
    <w:rPr>
      <w:rFonts w:ascii="Segoe UI" w:eastAsia="Calibri" w:hAnsi="Segoe UI" w:cs="Segoe UI"/>
      <w:sz w:val="18"/>
      <w:szCs w:val="18"/>
      <w:lang w:eastAsia="en-AU"/>
    </w:rPr>
  </w:style>
  <w:style w:type="paragraph" w:customStyle="1" w:styleId="HGTableBullet2">
    <w:name w:val="HG Table Bullet 2"/>
    <w:basedOn w:val="Normal"/>
    <w:rsid w:val="00163B1B"/>
    <w:pPr>
      <w:numPr>
        <w:numId w:val="3"/>
      </w:numPr>
      <w:tabs>
        <w:tab w:val="left" w:pos="567"/>
      </w:tabs>
      <w:autoSpaceDE w:val="0"/>
      <w:autoSpaceDN w:val="0"/>
      <w:adjustRightInd w:val="0"/>
      <w:spacing w:before="60" w:after="60" w:line="259" w:lineRule="auto"/>
      <w:jc w:val="left"/>
    </w:pPr>
    <w:rPr>
      <w:rFonts w:asciiTheme="minorHAnsi" w:eastAsiaTheme="minorHAnsi" w:hAnsiTheme="minorHAnsi" w:cs="Arial"/>
      <w:color w:val="000000"/>
      <w:sz w:val="22"/>
      <w:lang w:eastAsia="en-US"/>
    </w:rPr>
  </w:style>
  <w:style w:type="character" w:styleId="CommentReference">
    <w:name w:val="annotation reference"/>
    <w:basedOn w:val="DefaultParagraphFont"/>
    <w:uiPriority w:val="99"/>
    <w:semiHidden/>
    <w:unhideWhenUsed/>
    <w:rsid w:val="00707723"/>
    <w:rPr>
      <w:sz w:val="16"/>
      <w:szCs w:val="16"/>
    </w:rPr>
  </w:style>
  <w:style w:type="paragraph" w:styleId="CommentText">
    <w:name w:val="annotation text"/>
    <w:basedOn w:val="Normal"/>
    <w:link w:val="CommentTextChar"/>
    <w:uiPriority w:val="99"/>
    <w:semiHidden/>
    <w:unhideWhenUsed/>
    <w:rsid w:val="00707723"/>
  </w:style>
  <w:style w:type="character" w:customStyle="1" w:styleId="CommentTextChar">
    <w:name w:val="Comment Text Char"/>
    <w:basedOn w:val="DefaultParagraphFont"/>
    <w:link w:val="CommentText"/>
    <w:uiPriority w:val="99"/>
    <w:semiHidden/>
    <w:rsid w:val="00707723"/>
    <w:rPr>
      <w:rFonts w:ascii="Arial" w:eastAsia="Calibri"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07723"/>
    <w:rPr>
      <w:b/>
      <w:bCs/>
    </w:rPr>
  </w:style>
  <w:style w:type="character" w:customStyle="1" w:styleId="CommentSubjectChar">
    <w:name w:val="Comment Subject Char"/>
    <w:basedOn w:val="CommentTextChar"/>
    <w:link w:val="CommentSubject"/>
    <w:uiPriority w:val="99"/>
    <w:semiHidden/>
    <w:rsid w:val="00707723"/>
    <w:rPr>
      <w:rFonts w:ascii="Arial" w:eastAsia="Calibri" w:hAnsi="Arial" w:cs="Times New Roman"/>
      <w:b/>
      <w:bCs/>
      <w:sz w:val="20"/>
      <w:szCs w:val="20"/>
      <w:lang w:eastAsia="en-AU"/>
    </w:rPr>
  </w:style>
  <w:style w:type="paragraph" w:customStyle="1" w:styleId="QPPTableTextBold">
    <w:name w:val="QPP Table Text Bold"/>
    <w:basedOn w:val="Normal"/>
    <w:link w:val="QPPTableTextBoldChar"/>
    <w:rsid w:val="007D6CE1"/>
    <w:pPr>
      <w:autoSpaceDE w:val="0"/>
      <w:autoSpaceDN w:val="0"/>
      <w:adjustRightInd w:val="0"/>
      <w:spacing w:before="60" w:after="60" w:line="259" w:lineRule="auto"/>
      <w:jc w:val="left"/>
    </w:pPr>
    <w:rPr>
      <w:rFonts w:asciiTheme="minorHAnsi" w:eastAsiaTheme="minorHAnsi" w:hAnsiTheme="minorHAnsi" w:cs="Arial"/>
      <w:b/>
      <w:color w:val="000000"/>
      <w:sz w:val="22"/>
      <w:lang w:eastAsia="en-US"/>
    </w:rPr>
  </w:style>
  <w:style w:type="paragraph" w:customStyle="1" w:styleId="QPPEditorsnotebulletpoint1">
    <w:name w:val="QPP Editor's note bullet point 1"/>
    <w:basedOn w:val="Normal"/>
    <w:rsid w:val="007D6CE1"/>
    <w:pPr>
      <w:numPr>
        <w:numId w:val="4"/>
      </w:numPr>
      <w:tabs>
        <w:tab w:val="left" w:pos="426"/>
      </w:tabs>
      <w:spacing w:after="160" w:line="259" w:lineRule="auto"/>
      <w:jc w:val="left"/>
    </w:pPr>
    <w:rPr>
      <w:rFonts w:asciiTheme="minorHAnsi" w:eastAsiaTheme="minorHAnsi" w:hAnsiTheme="minorHAnsi" w:cstheme="minorBidi"/>
      <w:sz w:val="16"/>
      <w:szCs w:val="16"/>
      <w:lang w:eastAsia="en-US"/>
    </w:rPr>
  </w:style>
  <w:style w:type="character" w:customStyle="1" w:styleId="QPPTableTextBoldChar">
    <w:name w:val="QPP Table Text Bold Char"/>
    <w:link w:val="QPPTableTextBold"/>
    <w:rsid w:val="007D6CE1"/>
    <w:rPr>
      <w:rFonts w:cs="Arial"/>
      <w:b/>
      <w:color w:val="000000"/>
      <w:szCs w:val="20"/>
    </w:rPr>
  </w:style>
  <w:style w:type="paragraph" w:customStyle="1" w:styleId="QPPTableTextBody">
    <w:name w:val="QPP Table Text Body"/>
    <w:basedOn w:val="Normal"/>
    <w:link w:val="QPPTableTextBodyChar"/>
    <w:autoRedefine/>
    <w:rsid w:val="008858D5"/>
    <w:pPr>
      <w:autoSpaceDE w:val="0"/>
      <w:autoSpaceDN w:val="0"/>
      <w:adjustRightInd w:val="0"/>
      <w:spacing w:before="60" w:after="60" w:line="259" w:lineRule="auto"/>
      <w:jc w:val="left"/>
    </w:pPr>
    <w:rPr>
      <w:rFonts w:eastAsia="Times New Roman" w:cs="Arial"/>
      <w:color w:val="000000"/>
      <w:sz w:val="18"/>
      <w:szCs w:val="18"/>
      <w:lang w:val="en-US" w:eastAsia="en-US"/>
    </w:rPr>
  </w:style>
  <w:style w:type="character" w:customStyle="1" w:styleId="QPPTableTextBodyChar">
    <w:name w:val="QPP Table Text Body Char"/>
    <w:basedOn w:val="DefaultParagraphFont"/>
    <w:link w:val="QPPTableTextBody"/>
    <w:rsid w:val="008858D5"/>
    <w:rPr>
      <w:rFonts w:ascii="Arial" w:eastAsia="Times New Roman" w:hAnsi="Arial" w:cs="Arial"/>
      <w:color w:val="000000"/>
      <w:sz w:val="18"/>
      <w:szCs w:val="18"/>
      <w:lang w:val="en-US"/>
    </w:rPr>
  </w:style>
  <w:style w:type="paragraph" w:customStyle="1" w:styleId="QPPBodytext">
    <w:name w:val="QPP Body text"/>
    <w:basedOn w:val="Normal"/>
    <w:link w:val="QPPBodytextChar"/>
    <w:rsid w:val="00B61C2F"/>
    <w:pPr>
      <w:autoSpaceDE w:val="0"/>
      <w:autoSpaceDN w:val="0"/>
      <w:adjustRightInd w:val="0"/>
      <w:spacing w:after="160" w:line="259" w:lineRule="auto"/>
      <w:jc w:val="left"/>
    </w:pPr>
    <w:rPr>
      <w:rFonts w:asciiTheme="minorHAnsi" w:eastAsiaTheme="minorHAnsi" w:hAnsiTheme="minorHAnsi" w:cs="Arial"/>
      <w:color w:val="000000"/>
      <w:sz w:val="22"/>
      <w:lang w:eastAsia="en-US"/>
    </w:rPr>
  </w:style>
  <w:style w:type="character" w:customStyle="1" w:styleId="QPPBodytextChar">
    <w:name w:val="QPP Body text Char"/>
    <w:link w:val="QPPBodytext"/>
    <w:locked/>
    <w:rsid w:val="00B61C2F"/>
    <w:rPr>
      <w:rFonts w:cs="Arial"/>
      <w:color w:val="000000"/>
      <w:szCs w:val="20"/>
    </w:rPr>
  </w:style>
  <w:style w:type="character" w:customStyle="1" w:styleId="Heading5Char">
    <w:name w:val="Heading 5 Char"/>
    <w:basedOn w:val="DefaultParagraphFont"/>
    <w:link w:val="Heading5"/>
    <w:uiPriority w:val="9"/>
    <w:rsid w:val="00CC7CA9"/>
    <w:rPr>
      <w:rFonts w:ascii="Arial" w:eastAsiaTheme="majorEastAsia" w:hAnsi="Arial" w:cs="Arial"/>
      <w:b/>
      <w:szCs w:val="20"/>
      <w:lang w:val="en-US" w:eastAsia="en-AU"/>
    </w:rPr>
  </w:style>
  <w:style w:type="paragraph" w:customStyle="1" w:styleId="QPPEditorsNoteStyle2">
    <w:name w:val="QPP Editor's Note Style 2"/>
    <w:basedOn w:val="Normal"/>
    <w:next w:val="QPPBodytext"/>
    <w:rsid w:val="00BB17AC"/>
    <w:pPr>
      <w:spacing w:before="100" w:after="100" w:line="259" w:lineRule="auto"/>
      <w:ind w:left="567"/>
      <w:jc w:val="left"/>
    </w:pPr>
    <w:rPr>
      <w:rFonts w:asciiTheme="minorHAnsi" w:eastAsiaTheme="minorHAnsi" w:hAnsiTheme="minorHAnsi" w:cstheme="minorBidi"/>
      <w:sz w:val="16"/>
      <w:szCs w:val="16"/>
      <w:lang w:eastAsia="en-US"/>
    </w:rPr>
  </w:style>
  <w:style w:type="character" w:customStyle="1" w:styleId="Heading3Char">
    <w:name w:val="Heading 3 Char"/>
    <w:basedOn w:val="DefaultParagraphFont"/>
    <w:link w:val="Heading3"/>
    <w:uiPriority w:val="9"/>
    <w:rsid w:val="00146444"/>
    <w:rPr>
      <w:rFonts w:ascii="Arial" w:eastAsiaTheme="majorEastAsia" w:hAnsi="Arial" w:cs="Arial"/>
      <w:b/>
      <w:szCs w:val="24"/>
      <w:lang w:eastAsia="en-AU"/>
    </w:rPr>
  </w:style>
  <w:style w:type="character" w:customStyle="1" w:styleId="Heading2Char">
    <w:name w:val="Heading 2 Char"/>
    <w:basedOn w:val="DefaultParagraphFont"/>
    <w:link w:val="Heading2"/>
    <w:uiPriority w:val="9"/>
    <w:rsid w:val="00C0113D"/>
    <w:rPr>
      <w:rFonts w:ascii="Arial" w:eastAsia="Times New Roman" w:hAnsi="Arial" w:cs="Times New Roman"/>
      <w:b/>
      <w:bCs/>
      <w:lang w:val="en-US" w:eastAsia="en-AU"/>
    </w:rPr>
  </w:style>
  <w:style w:type="paragraph" w:customStyle="1" w:styleId="HGTableBullet3">
    <w:name w:val="HG Table Bullet 3"/>
    <w:basedOn w:val="QPPTableTextBody"/>
    <w:rsid w:val="003C1DB3"/>
    <w:pPr>
      <w:numPr>
        <w:numId w:val="6"/>
      </w:numPr>
      <w:spacing w:line="276" w:lineRule="auto"/>
    </w:pPr>
  </w:style>
  <w:style w:type="paragraph" w:customStyle="1" w:styleId="QPPBulletpoint2">
    <w:name w:val="QPP Bullet point 2"/>
    <w:basedOn w:val="Normal"/>
    <w:rsid w:val="00DC655E"/>
    <w:pPr>
      <w:numPr>
        <w:numId w:val="7"/>
      </w:numPr>
      <w:spacing w:after="200" w:line="276" w:lineRule="auto"/>
      <w:jc w:val="left"/>
    </w:pPr>
    <w:rPr>
      <w:rFonts w:asciiTheme="minorHAnsi" w:eastAsiaTheme="minorHAnsi" w:hAnsiTheme="minorHAnsi" w:cs="Arial"/>
      <w:sz w:val="22"/>
      <w:lang w:eastAsia="en-US"/>
    </w:rPr>
  </w:style>
  <w:style w:type="character" w:styleId="PlaceholderText">
    <w:name w:val="Placeholder Text"/>
    <w:basedOn w:val="DefaultParagraphFont"/>
    <w:uiPriority w:val="99"/>
    <w:semiHidden/>
    <w:rsid w:val="00C943A7"/>
    <w:rPr>
      <w:color w:val="808080"/>
    </w:rPr>
  </w:style>
  <w:style w:type="paragraph" w:styleId="NoSpacing">
    <w:name w:val="No Spacing"/>
    <w:uiPriority w:val="1"/>
    <w:qFormat/>
    <w:rsid w:val="000E4948"/>
    <w:pPr>
      <w:spacing w:after="0" w:line="240" w:lineRule="auto"/>
      <w:jc w:val="both"/>
    </w:pPr>
    <w:rPr>
      <w:rFonts w:ascii="Arial" w:eastAsia="Calibri" w:hAnsi="Arial" w:cs="Times New Roman"/>
      <w:sz w:val="20"/>
      <w:szCs w:val="20"/>
      <w:lang w:eastAsia="en-AU"/>
    </w:rPr>
  </w:style>
  <w:style w:type="character" w:customStyle="1" w:styleId="HyperlinkITALIC">
    <w:name w:val="Hyperlink ITALIC"/>
    <w:basedOn w:val="Hyperlink"/>
    <w:uiPriority w:val="1"/>
    <w:rsid w:val="00E824C8"/>
    <w:rPr>
      <w:i/>
      <w:color w:val="0000FF"/>
      <w:u w:val="single"/>
    </w:rPr>
  </w:style>
  <w:style w:type="paragraph" w:styleId="NormalWeb">
    <w:name w:val="Normal (Web)"/>
    <w:basedOn w:val="Normal"/>
    <w:uiPriority w:val="99"/>
    <w:semiHidden/>
    <w:unhideWhenUsed/>
    <w:rsid w:val="00724302"/>
    <w:pPr>
      <w:spacing w:before="100" w:beforeAutospacing="1" w:after="100" w:afterAutospacing="1"/>
      <w:jc w:val="left"/>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24302"/>
    <w:rPr>
      <w:color w:val="954F72" w:themeColor="followedHyperlink"/>
      <w:u w:val="single"/>
    </w:rPr>
  </w:style>
  <w:style w:type="paragraph" w:styleId="Revision">
    <w:name w:val="Revision"/>
    <w:hidden/>
    <w:uiPriority w:val="99"/>
    <w:semiHidden/>
    <w:rsid w:val="00724302"/>
    <w:pPr>
      <w:spacing w:after="0" w:line="240" w:lineRule="auto"/>
    </w:pPr>
    <w:rPr>
      <w:rFonts w:ascii="Arial" w:eastAsia="Calibri" w:hAnsi="Arial" w:cs="Times New Roman"/>
      <w:sz w:val="20"/>
      <w:szCs w:val="20"/>
      <w:lang w:eastAsia="en-AU"/>
    </w:rPr>
  </w:style>
  <w:style w:type="paragraph" w:styleId="BodyText">
    <w:name w:val="Body Text"/>
    <w:basedOn w:val="Normal"/>
    <w:link w:val="BodyTextChar"/>
    <w:uiPriority w:val="99"/>
    <w:unhideWhenUsed/>
    <w:rsid w:val="00110732"/>
    <w:pPr>
      <w:spacing w:before="60" w:after="60"/>
      <w:jc w:val="left"/>
    </w:pPr>
    <w:rPr>
      <w:rFonts w:eastAsia="Times New Roman" w:cs="Arial"/>
      <w:sz w:val="18"/>
      <w:szCs w:val="18"/>
      <w:lang w:val="en-US"/>
    </w:rPr>
  </w:style>
  <w:style w:type="character" w:customStyle="1" w:styleId="BodyTextChar">
    <w:name w:val="Body Text Char"/>
    <w:basedOn w:val="DefaultParagraphFont"/>
    <w:link w:val="BodyText"/>
    <w:uiPriority w:val="99"/>
    <w:rsid w:val="00110732"/>
    <w:rPr>
      <w:rFonts w:ascii="Arial" w:eastAsia="Times New Roman" w:hAnsi="Arial" w:cs="Arial"/>
      <w:sz w:val="18"/>
      <w:szCs w:val="18"/>
      <w:lang w:val="en-US" w:eastAsia="en-AU"/>
    </w:rPr>
  </w:style>
  <w:style w:type="table" w:customStyle="1" w:styleId="TableGrid1">
    <w:name w:val="Table Grid1"/>
    <w:basedOn w:val="TableNormal"/>
    <w:next w:val="TableGrid"/>
    <w:uiPriority w:val="39"/>
    <w:rsid w:val="007F7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F7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2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6203">
      <w:bodyDiv w:val="1"/>
      <w:marLeft w:val="0"/>
      <w:marRight w:val="0"/>
      <w:marTop w:val="0"/>
      <w:marBottom w:val="0"/>
      <w:divBdr>
        <w:top w:val="none" w:sz="0" w:space="0" w:color="auto"/>
        <w:left w:val="none" w:sz="0" w:space="0" w:color="auto"/>
        <w:bottom w:val="none" w:sz="0" w:space="0" w:color="auto"/>
        <w:right w:val="none" w:sz="0" w:space="0" w:color="auto"/>
      </w:divBdr>
    </w:div>
    <w:div w:id="152184483">
      <w:bodyDiv w:val="1"/>
      <w:marLeft w:val="0"/>
      <w:marRight w:val="0"/>
      <w:marTop w:val="0"/>
      <w:marBottom w:val="0"/>
      <w:divBdr>
        <w:top w:val="none" w:sz="0" w:space="0" w:color="auto"/>
        <w:left w:val="none" w:sz="0" w:space="0" w:color="auto"/>
        <w:bottom w:val="none" w:sz="0" w:space="0" w:color="auto"/>
        <w:right w:val="none" w:sz="0" w:space="0" w:color="auto"/>
      </w:divBdr>
      <w:divsChild>
        <w:div w:id="1294672728">
          <w:marLeft w:val="0"/>
          <w:marRight w:val="0"/>
          <w:marTop w:val="0"/>
          <w:marBottom w:val="0"/>
          <w:divBdr>
            <w:top w:val="none" w:sz="0" w:space="0" w:color="auto"/>
            <w:left w:val="none" w:sz="0" w:space="0" w:color="auto"/>
            <w:bottom w:val="none" w:sz="0" w:space="0" w:color="auto"/>
            <w:right w:val="none" w:sz="0" w:space="0" w:color="auto"/>
          </w:divBdr>
        </w:div>
        <w:div w:id="165441274">
          <w:marLeft w:val="0"/>
          <w:marRight w:val="0"/>
          <w:marTop w:val="0"/>
          <w:marBottom w:val="0"/>
          <w:divBdr>
            <w:top w:val="none" w:sz="0" w:space="0" w:color="auto"/>
            <w:left w:val="none" w:sz="0" w:space="0" w:color="auto"/>
            <w:bottom w:val="none" w:sz="0" w:space="0" w:color="auto"/>
            <w:right w:val="none" w:sz="0" w:space="0" w:color="auto"/>
          </w:divBdr>
        </w:div>
        <w:div w:id="215898248">
          <w:marLeft w:val="0"/>
          <w:marRight w:val="0"/>
          <w:marTop w:val="0"/>
          <w:marBottom w:val="0"/>
          <w:divBdr>
            <w:top w:val="none" w:sz="0" w:space="0" w:color="auto"/>
            <w:left w:val="none" w:sz="0" w:space="0" w:color="auto"/>
            <w:bottom w:val="none" w:sz="0" w:space="0" w:color="auto"/>
            <w:right w:val="none" w:sz="0" w:space="0" w:color="auto"/>
          </w:divBdr>
        </w:div>
      </w:divsChild>
    </w:div>
    <w:div w:id="219638403">
      <w:bodyDiv w:val="1"/>
      <w:marLeft w:val="0"/>
      <w:marRight w:val="0"/>
      <w:marTop w:val="0"/>
      <w:marBottom w:val="0"/>
      <w:divBdr>
        <w:top w:val="none" w:sz="0" w:space="0" w:color="auto"/>
        <w:left w:val="none" w:sz="0" w:space="0" w:color="auto"/>
        <w:bottom w:val="none" w:sz="0" w:space="0" w:color="auto"/>
        <w:right w:val="none" w:sz="0" w:space="0" w:color="auto"/>
      </w:divBdr>
    </w:div>
    <w:div w:id="223150709">
      <w:bodyDiv w:val="1"/>
      <w:marLeft w:val="0"/>
      <w:marRight w:val="0"/>
      <w:marTop w:val="0"/>
      <w:marBottom w:val="0"/>
      <w:divBdr>
        <w:top w:val="none" w:sz="0" w:space="0" w:color="auto"/>
        <w:left w:val="none" w:sz="0" w:space="0" w:color="auto"/>
        <w:bottom w:val="none" w:sz="0" w:space="0" w:color="auto"/>
        <w:right w:val="none" w:sz="0" w:space="0" w:color="auto"/>
      </w:divBdr>
      <w:divsChild>
        <w:div w:id="311445913">
          <w:marLeft w:val="0"/>
          <w:marRight w:val="0"/>
          <w:marTop w:val="0"/>
          <w:marBottom w:val="0"/>
          <w:divBdr>
            <w:top w:val="none" w:sz="0" w:space="0" w:color="auto"/>
            <w:left w:val="none" w:sz="0" w:space="0" w:color="auto"/>
            <w:bottom w:val="none" w:sz="0" w:space="0" w:color="auto"/>
            <w:right w:val="none" w:sz="0" w:space="0" w:color="auto"/>
          </w:divBdr>
        </w:div>
      </w:divsChild>
    </w:div>
    <w:div w:id="252588707">
      <w:bodyDiv w:val="1"/>
      <w:marLeft w:val="0"/>
      <w:marRight w:val="0"/>
      <w:marTop w:val="0"/>
      <w:marBottom w:val="0"/>
      <w:divBdr>
        <w:top w:val="none" w:sz="0" w:space="0" w:color="auto"/>
        <w:left w:val="none" w:sz="0" w:space="0" w:color="auto"/>
        <w:bottom w:val="none" w:sz="0" w:space="0" w:color="auto"/>
        <w:right w:val="none" w:sz="0" w:space="0" w:color="auto"/>
      </w:divBdr>
      <w:divsChild>
        <w:div w:id="1554930745">
          <w:marLeft w:val="0"/>
          <w:marRight w:val="0"/>
          <w:marTop w:val="0"/>
          <w:marBottom w:val="0"/>
          <w:divBdr>
            <w:top w:val="none" w:sz="0" w:space="0" w:color="auto"/>
            <w:left w:val="none" w:sz="0" w:space="0" w:color="auto"/>
            <w:bottom w:val="none" w:sz="0" w:space="0" w:color="auto"/>
            <w:right w:val="none" w:sz="0" w:space="0" w:color="auto"/>
          </w:divBdr>
        </w:div>
      </w:divsChild>
    </w:div>
    <w:div w:id="274946780">
      <w:bodyDiv w:val="1"/>
      <w:marLeft w:val="0"/>
      <w:marRight w:val="0"/>
      <w:marTop w:val="0"/>
      <w:marBottom w:val="0"/>
      <w:divBdr>
        <w:top w:val="none" w:sz="0" w:space="0" w:color="auto"/>
        <w:left w:val="none" w:sz="0" w:space="0" w:color="auto"/>
        <w:bottom w:val="none" w:sz="0" w:space="0" w:color="auto"/>
        <w:right w:val="none" w:sz="0" w:space="0" w:color="auto"/>
      </w:divBdr>
      <w:divsChild>
        <w:div w:id="701055001">
          <w:marLeft w:val="0"/>
          <w:marRight w:val="0"/>
          <w:marTop w:val="0"/>
          <w:marBottom w:val="0"/>
          <w:divBdr>
            <w:top w:val="none" w:sz="0" w:space="0" w:color="auto"/>
            <w:left w:val="none" w:sz="0" w:space="0" w:color="auto"/>
            <w:bottom w:val="none" w:sz="0" w:space="0" w:color="auto"/>
            <w:right w:val="none" w:sz="0" w:space="0" w:color="auto"/>
          </w:divBdr>
        </w:div>
        <w:div w:id="578295037">
          <w:marLeft w:val="0"/>
          <w:marRight w:val="0"/>
          <w:marTop w:val="0"/>
          <w:marBottom w:val="0"/>
          <w:divBdr>
            <w:top w:val="none" w:sz="0" w:space="0" w:color="auto"/>
            <w:left w:val="none" w:sz="0" w:space="0" w:color="auto"/>
            <w:bottom w:val="none" w:sz="0" w:space="0" w:color="auto"/>
            <w:right w:val="none" w:sz="0" w:space="0" w:color="auto"/>
          </w:divBdr>
        </w:div>
        <w:div w:id="792094385">
          <w:marLeft w:val="0"/>
          <w:marRight w:val="0"/>
          <w:marTop w:val="0"/>
          <w:marBottom w:val="0"/>
          <w:divBdr>
            <w:top w:val="none" w:sz="0" w:space="0" w:color="auto"/>
            <w:left w:val="none" w:sz="0" w:space="0" w:color="auto"/>
            <w:bottom w:val="none" w:sz="0" w:space="0" w:color="auto"/>
            <w:right w:val="none" w:sz="0" w:space="0" w:color="auto"/>
          </w:divBdr>
        </w:div>
      </w:divsChild>
    </w:div>
    <w:div w:id="276719666">
      <w:bodyDiv w:val="1"/>
      <w:marLeft w:val="0"/>
      <w:marRight w:val="0"/>
      <w:marTop w:val="0"/>
      <w:marBottom w:val="0"/>
      <w:divBdr>
        <w:top w:val="none" w:sz="0" w:space="0" w:color="auto"/>
        <w:left w:val="none" w:sz="0" w:space="0" w:color="auto"/>
        <w:bottom w:val="none" w:sz="0" w:space="0" w:color="auto"/>
        <w:right w:val="none" w:sz="0" w:space="0" w:color="auto"/>
      </w:divBdr>
    </w:div>
    <w:div w:id="298804884">
      <w:bodyDiv w:val="1"/>
      <w:marLeft w:val="0"/>
      <w:marRight w:val="0"/>
      <w:marTop w:val="0"/>
      <w:marBottom w:val="0"/>
      <w:divBdr>
        <w:top w:val="none" w:sz="0" w:space="0" w:color="auto"/>
        <w:left w:val="none" w:sz="0" w:space="0" w:color="auto"/>
        <w:bottom w:val="none" w:sz="0" w:space="0" w:color="auto"/>
        <w:right w:val="none" w:sz="0" w:space="0" w:color="auto"/>
      </w:divBdr>
      <w:divsChild>
        <w:div w:id="671571586">
          <w:marLeft w:val="0"/>
          <w:marRight w:val="0"/>
          <w:marTop w:val="0"/>
          <w:marBottom w:val="0"/>
          <w:divBdr>
            <w:top w:val="none" w:sz="0" w:space="0" w:color="auto"/>
            <w:left w:val="none" w:sz="0" w:space="0" w:color="auto"/>
            <w:bottom w:val="none" w:sz="0" w:space="0" w:color="auto"/>
            <w:right w:val="none" w:sz="0" w:space="0" w:color="auto"/>
          </w:divBdr>
        </w:div>
      </w:divsChild>
    </w:div>
    <w:div w:id="336348598">
      <w:bodyDiv w:val="1"/>
      <w:marLeft w:val="0"/>
      <w:marRight w:val="0"/>
      <w:marTop w:val="0"/>
      <w:marBottom w:val="0"/>
      <w:divBdr>
        <w:top w:val="none" w:sz="0" w:space="0" w:color="auto"/>
        <w:left w:val="none" w:sz="0" w:space="0" w:color="auto"/>
        <w:bottom w:val="none" w:sz="0" w:space="0" w:color="auto"/>
        <w:right w:val="none" w:sz="0" w:space="0" w:color="auto"/>
      </w:divBdr>
      <w:divsChild>
        <w:div w:id="1444182204">
          <w:marLeft w:val="300"/>
          <w:marRight w:val="0"/>
          <w:marTop w:val="30"/>
          <w:marBottom w:val="60"/>
          <w:divBdr>
            <w:top w:val="none" w:sz="0" w:space="0" w:color="auto"/>
            <w:left w:val="none" w:sz="0" w:space="0" w:color="auto"/>
            <w:bottom w:val="none" w:sz="0" w:space="0" w:color="auto"/>
            <w:right w:val="none" w:sz="0" w:space="0" w:color="auto"/>
          </w:divBdr>
        </w:div>
        <w:div w:id="2137485567">
          <w:marLeft w:val="600"/>
          <w:marRight w:val="0"/>
          <w:marTop w:val="30"/>
          <w:marBottom w:val="60"/>
          <w:divBdr>
            <w:top w:val="none" w:sz="0" w:space="0" w:color="auto"/>
            <w:left w:val="none" w:sz="0" w:space="0" w:color="auto"/>
            <w:bottom w:val="none" w:sz="0" w:space="0" w:color="auto"/>
            <w:right w:val="none" w:sz="0" w:space="0" w:color="auto"/>
          </w:divBdr>
        </w:div>
        <w:div w:id="547886511">
          <w:marLeft w:val="600"/>
          <w:marRight w:val="0"/>
          <w:marTop w:val="30"/>
          <w:marBottom w:val="60"/>
          <w:divBdr>
            <w:top w:val="none" w:sz="0" w:space="0" w:color="auto"/>
            <w:left w:val="none" w:sz="0" w:space="0" w:color="auto"/>
            <w:bottom w:val="none" w:sz="0" w:space="0" w:color="auto"/>
            <w:right w:val="none" w:sz="0" w:space="0" w:color="auto"/>
          </w:divBdr>
        </w:div>
        <w:div w:id="1729259641">
          <w:marLeft w:val="300"/>
          <w:marRight w:val="0"/>
          <w:marTop w:val="30"/>
          <w:marBottom w:val="60"/>
          <w:divBdr>
            <w:top w:val="none" w:sz="0" w:space="0" w:color="auto"/>
            <w:left w:val="none" w:sz="0" w:space="0" w:color="auto"/>
            <w:bottom w:val="none" w:sz="0" w:space="0" w:color="auto"/>
            <w:right w:val="none" w:sz="0" w:space="0" w:color="auto"/>
          </w:divBdr>
        </w:div>
      </w:divsChild>
    </w:div>
    <w:div w:id="418016483">
      <w:bodyDiv w:val="1"/>
      <w:marLeft w:val="0"/>
      <w:marRight w:val="0"/>
      <w:marTop w:val="0"/>
      <w:marBottom w:val="0"/>
      <w:divBdr>
        <w:top w:val="none" w:sz="0" w:space="0" w:color="auto"/>
        <w:left w:val="none" w:sz="0" w:space="0" w:color="auto"/>
        <w:bottom w:val="none" w:sz="0" w:space="0" w:color="auto"/>
        <w:right w:val="none" w:sz="0" w:space="0" w:color="auto"/>
      </w:divBdr>
      <w:divsChild>
        <w:div w:id="455950998">
          <w:marLeft w:val="0"/>
          <w:marRight w:val="0"/>
          <w:marTop w:val="0"/>
          <w:marBottom w:val="0"/>
          <w:divBdr>
            <w:top w:val="none" w:sz="0" w:space="0" w:color="auto"/>
            <w:left w:val="none" w:sz="0" w:space="0" w:color="auto"/>
            <w:bottom w:val="none" w:sz="0" w:space="0" w:color="auto"/>
            <w:right w:val="none" w:sz="0" w:space="0" w:color="auto"/>
          </w:divBdr>
        </w:div>
        <w:div w:id="555581174">
          <w:marLeft w:val="0"/>
          <w:marRight w:val="0"/>
          <w:marTop w:val="0"/>
          <w:marBottom w:val="0"/>
          <w:divBdr>
            <w:top w:val="none" w:sz="0" w:space="0" w:color="auto"/>
            <w:left w:val="none" w:sz="0" w:space="0" w:color="auto"/>
            <w:bottom w:val="none" w:sz="0" w:space="0" w:color="auto"/>
            <w:right w:val="none" w:sz="0" w:space="0" w:color="auto"/>
          </w:divBdr>
        </w:div>
        <w:div w:id="1168906457">
          <w:marLeft w:val="0"/>
          <w:marRight w:val="0"/>
          <w:marTop w:val="0"/>
          <w:marBottom w:val="0"/>
          <w:divBdr>
            <w:top w:val="none" w:sz="0" w:space="0" w:color="auto"/>
            <w:left w:val="none" w:sz="0" w:space="0" w:color="auto"/>
            <w:bottom w:val="none" w:sz="0" w:space="0" w:color="auto"/>
            <w:right w:val="none" w:sz="0" w:space="0" w:color="auto"/>
          </w:divBdr>
        </w:div>
      </w:divsChild>
    </w:div>
    <w:div w:id="422189367">
      <w:bodyDiv w:val="1"/>
      <w:marLeft w:val="0"/>
      <w:marRight w:val="0"/>
      <w:marTop w:val="0"/>
      <w:marBottom w:val="0"/>
      <w:divBdr>
        <w:top w:val="none" w:sz="0" w:space="0" w:color="auto"/>
        <w:left w:val="none" w:sz="0" w:space="0" w:color="auto"/>
        <w:bottom w:val="none" w:sz="0" w:space="0" w:color="auto"/>
        <w:right w:val="none" w:sz="0" w:space="0" w:color="auto"/>
      </w:divBdr>
    </w:div>
    <w:div w:id="428160020">
      <w:bodyDiv w:val="1"/>
      <w:marLeft w:val="0"/>
      <w:marRight w:val="0"/>
      <w:marTop w:val="0"/>
      <w:marBottom w:val="0"/>
      <w:divBdr>
        <w:top w:val="none" w:sz="0" w:space="0" w:color="auto"/>
        <w:left w:val="none" w:sz="0" w:space="0" w:color="auto"/>
        <w:bottom w:val="none" w:sz="0" w:space="0" w:color="auto"/>
        <w:right w:val="none" w:sz="0" w:space="0" w:color="auto"/>
      </w:divBdr>
    </w:div>
    <w:div w:id="703333475">
      <w:bodyDiv w:val="1"/>
      <w:marLeft w:val="0"/>
      <w:marRight w:val="0"/>
      <w:marTop w:val="0"/>
      <w:marBottom w:val="0"/>
      <w:divBdr>
        <w:top w:val="none" w:sz="0" w:space="0" w:color="auto"/>
        <w:left w:val="none" w:sz="0" w:space="0" w:color="auto"/>
        <w:bottom w:val="none" w:sz="0" w:space="0" w:color="auto"/>
        <w:right w:val="none" w:sz="0" w:space="0" w:color="auto"/>
      </w:divBdr>
    </w:div>
    <w:div w:id="706753967">
      <w:bodyDiv w:val="1"/>
      <w:marLeft w:val="0"/>
      <w:marRight w:val="0"/>
      <w:marTop w:val="0"/>
      <w:marBottom w:val="0"/>
      <w:divBdr>
        <w:top w:val="none" w:sz="0" w:space="0" w:color="auto"/>
        <w:left w:val="none" w:sz="0" w:space="0" w:color="auto"/>
        <w:bottom w:val="none" w:sz="0" w:space="0" w:color="auto"/>
        <w:right w:val="none" w:sz="0" w:space="0" w:color="auto"/>
      </w:divBdr>
    </w:div>
    <w:div w:id="830368617">
      <w:bodyDiv w:val="1"/>
      <w:marLeft w:val="0"/>
      <w:marRight w:val="0"/>
      <w:marTop w:val="0"/>
      <w:marBottom w:val="0"/>
      <w:divBdr>
        <w:top w:val="none" w:sz="0" w:space="0" w:color="auto"/>
        <w:left w:val="none" w:sz="0" w:space="0" w:color="auto"/>
        <w:bottom w:val="none" w:sz="0" w:space="0" w:color="auto"/>
        <w:right w:val="none" w:sz="0" w:space="0" w:color="auto"/>
      </w:divBdr>
      <w:divsChild>
        <w:div w:id="96874400">
          <w:marLeft w:val="0"/>
          <w:marRight w:val="0"/>
          <w:marTop w:val="0"/>
          <w:marBottom w:val="0"/>
          <w:divBdr>
            <w:top w:val="none" w:sz="0" w:space="0" w:color="auto"/>
            <w:left w:val="none" w:sz="0" w:space="0" w:color="auto"/>
            <w:bottom w:val="none" w:sz="0" w:space="0" w:color="auto"/>
            <w:right w:val="none" w:sz="0" w:space="0" w:color="auto"/>
          </w:divBdr>
        </w:div>
        <w:div w:id="809785961">
          <w:marLeft w:val="0"/>
          <w:marRight w:val="0"/>
          <w:marTop w:val="0"/>
          <w:marBottom w:val="0"/>
          <w:divBdr>
            <w:top w:val="none" w:sz="0" w:space="0" w:color="auto"/>
            <w:left w:val="none" w:sz="0" w:space="0" w:color="auto"/>
            <w:bottom w:val="none" w:sz="0" w:space="0" w:color="auto"/>
            <w:right w:val="none" w:sz="0" w:space="0" w:color="auto"/>
          </w:divBdr>
        </w:div>
      </w:divsChild>
    </w:div>
    <w:div w:id="976183130">
      <w:bodyDiv w:val="1"/>
      <w:marLeft w:val="0"/>
      <w:marRight w:val="0"/>
      <w:marTop w:val="0"/>
      <w:marBottom w:val="0"/>
      <w:divBdr>
        <w:top w:val="none" w:sz="0" w:space="0" w:color="auto"/>
        <w:left w:val="none" w:sz="0" w:space="0" w:color="auto"/>
        <w:bottom w:val="none" w:sz="0" w:space="0" w:color="auto"/>
        <w:right w:val="none" w:sz="0" w:space="0" w:color="auto"/>
      </w:divBdr>
    </w:div>
    <w:div w:id="1004743230">
      <w:bodyDiv w:val="1"/>
      <w:marLeft w:val="0"/>
      <w:marRight w:val="0"/>
      <w:marTop w:val="0"/>
      <w:marBottom w:val="0"/>
      <w:divBdr>
        <w:top w:val="none" w:sz="0" w:space="0" w:color="auto"/>
        <w:left w:val="none" w:sz="0" w:space="0" w:color="auto"/>
        <w:bottom w:val="none" w:sz="0" w:space="0" w:color="auto"/>
        <w:right w:val="none" w:sz="0" w:space="0" w:color="auto"/>
      </w:divBdr>
    </w:div>
    <w:div w:id="1051995752">
      <w:bodyDiv w:val="1"/>
      <w:marLeft w:val="0"/>
      <w:marRight w:val="0"/>
      <w:marTop w:val="0"/>
      <w:marBottom w:val="0"/>
      <w:divBdr>
        <w:top w:val="none" w:sz="0" w:space="0" w:color="auto"/>
        <w:left w:val="none" w:sz="0" w:space="0" w:color="auto"/>
        <w:bottom w:val="none" w:sz="0" w:space="0" w:color="auto"/>
        <w:right w:val="none" w:sz="0" w:space="0" w:color="auto"/>
      </w:divBdr>
    </w:div>
    <w:div w:id="1097364187">
      <w:bodyDiv w:val="1"/>
      <w:marLeft w:val="0"/>
      <w:marRight w:val="0"/>
      <w:marTop w:val="0"/>
      <w:marBottom w:val="0"/>
      <w:divBdr>
        <w:top w:val="none" w:sz="0" w:space="0" w:color="auto"/>
        <w:left w:val="none" w:sz="0" w:space="0" w:color="auto"/>
        <w:bottom w:val="none" w:sz="0" w:space="0" w:color="auto"/>
        <w:right w:val="none" w:sz="0" w:space="0" w:color="auto"/>
      </w:divBdr>
    </w:div>
    <w:div w:id="1112746451">
      <w:bodyDiv w:val="1"/>
      <w:marLeft w:val="0"/>
      <w:marRight w:val="0"/>
      <w:marTop w:val="0"/>
      <w:marBottom w:val="0"/>
      <w:divBdr>
        <w:top w:val="none" w:sz="0" w:space="0" w:color="auto"/>
        <w:left w:val="none" w:sz="0" w:space="0" w:color="auto"/>
        <w:bottom w:val="none" w:sz="0" w:space="0" w:color="auto"/>
        <w:right w:val="none" w:sz="0" w:space="0" w:color="auto"/>
      </w:divBdr>
    </w:div>
    <w:div w:id="1243104182">
      <w:bodyDiv w:val="1"/>
      <w:marLeft w:val="0"/>
      <w:marRight w:val="0"/>
      <w:marTop w:val="0"/>
      <w:marBottom w:val="0"/>
      <w:divBdr>
        <w:top w:val="none" w:sz="0" w:space="0" w:color="auto"/>
        <w:left w:val="none" w:sz="0" w:space="0" w:color="auto"/>
        <w:bottom w:val="none" w:sz="0" w:space="0" w:color="auto"/>
        <w:right w:val="none" w:sz="0" w:space="0" w:color="auto"/>
      </w:divBdr>
    </w:div>
    <w:div w:id="1289894860">
      <w:bodyDiv w:val="1"/>
      <w:marLeft w:val="0"/>
      <w:marRight w:val="0"/>
      <w:marTop w:val="0"/>
      <w:marBottom w:val="0"/>
      <w:divBdr>
        <w:top w:val="none" w:sz="0" w:space="0" w:color="auto"/>
        <w:left w:val="none" w:sz="0" w:space="0" w:color="auto"/>
        <w:bottom w:val="none" w:sz="0" w:space="0" w:color="auto"/>
        <w:right w:val="none" w:sz="0" w:space="0" w:color="auto"/>
      </w:divBdr>
    </w:div>
    <w:div w:id="1294600949">
      <w:bodyDiv w:val="1"/>
      <w:marLeft w:val="0"/>
      <w:marRight w:val="0"/>
      <w:marTop w:val="0"/>
      <w:marBottom w:val="0"/>
      <w:divBdr>
        <w:top w:val="none" w:sz="0" w:space="0" w:color="auto"/>
        <w:left w:val="none" w:sz="0" w:space="0" w:color="auto"/>
        <w:bottom w:val="none" w:sz="0" w:space="0" w:color="auto"/>
        <w:right w:val="none" w:sz="0" w:space="0" w:color="auto"/>
      </w:divBdr>
      <w:divsChild>
        <w:div w:id="1892186509">
          <w:marLeft w:val="0"/>
          <w:marRight w:val="0"/>
          <w:marTop w:val="0"/>
          <w:marBottom w:val="0"/>
          <w:divBdr>
            <w:top w:val="none" w:sz="0" w:space="0" w:color="auto"/>
            <w:left w:val="none" w:sz="0" w:space="0" w:color="auto"/>
            <w:bottom w:val="none" w:sz="0" w:space="0" w:color="auto"/>
            <w:right w:val="none" w:sz="0" w:space="0" w:color="auto"/>
          </w:divBdr>
        </w:div>
      </w:divsChild>
    </w:div>
    <w:div w:id="1309241204">
      <w:bodyDiv w:val="1"/>
      <w:marLeft w:val="0"/>
      <w:marRight w:val="0"/>
      <w:marTop w:val="0"/>
      <w:marBottom w:val="0"/>
      <w:divBdr>
        <w:top w:val="none" w:sz="0" w:space="0" w:color="auto"/>
        <w:left w:val="none" w:sz="0" w:space="0" w:color="auto"/>
        <w:bottom w:val="none" w:sz="0" w:space="0" w:color="auto"/>
        <w:right w:val="none" w:sz="0" w:space="0" w:color="auto"/>
      </w:divBdr>
    </w:div>
    <w:div w:id="1376082952">
      <w:bodyDiv w:val="1"/>
      <w:marLeft w:val="0"/>
      <w:marRight w:val="0"/>
      <w:marTop w:val="0"/>
      <w:marBottom w:val="0"/>
      <w:divBdr>
        <w:top w:val="none" w:sz="0" w:space="0" w:color="auto"/>
        <w:left w:val="none" w:sz="0" w:space="0" w:color="auto"/>
        <w:bottom w:val="none" w:sz="0" w:space="0" w:color="auto"/>
        <w:right w:val="none" w:sz="0" w:space="0" w:color="auto"/>
      </w:divBdr>
      <w:divsChild>
        <w:div w:id="1004477697">
          <w:marLeft w:val="0"/>
          <w:marRight w:val="0"/>
          <w:marTop w:val="0"/>
          <w:marBottom w:val="0"/>
          <w:divBdr>
            <w:top w:val="none" w:sz="0" w:space="0" w:color="auto"/>
            <w:left w:val="none" w:sz="0" w:space="0" w:color="auto"/>
            <w:bottom w:val="none" w:sz="0" w:space="0" w:color="auto"/>
            <w:right w:val="none" w:sz="0" w:space="0" w:color="auto"/>
          </w:divBdr>
        </w:div>
      </w:divsChild>
    </w:div>
    <w:div w:id="1415467591">
      <w:bodyDiv w:val="1"/>
      <w:marLeft w:val="0"/>
      <w:marRight w:val="0"/>
      <w:marTop w:val="0"/>
      <w:marBottom w:val="0"/>
      <w:divBdr>
        <w:top w:val="none" w:sz="0" w:space="0" w:color="auto"/>
        <w:left w:val="none" w:sz="0" w:space="0" w:color="auto"/>
        <w:bottom w:val="none" w:sz="0" w:space="0" w:color="auto"/>
        <w:right w:val="none" w:sz="0" w:space="0" w:color="auto"/>
      </w:divBdr>
      <w:divsChild>
        <w:div w:id="22440477">
          <w:marLeft w:val="300"/>
          <w:marRight w:val="0"/>
          <w:marTop w:val="30"/>
          <w:marBottom w:val="60"/>
          <w:divBdr>
            <w:top w:val="none" w:sz="0" w:space="0" w:color="auto"/>
            <w:left w:val="none" w:sz="0" w:space="0" w:color="auto"/>
            <w:bottom w:val="none" w:sz="0" w:space="0" w:color="auto"/>
            <w:right w:val="none" w:sz="0" w:space="0" w:color="auto"/>
          </w:divBdr>
        </w:div>
        <w:div w:id="213155751">
          <w:marLeft w:val="300"/>
          <w:marRight w:val="0"/>
          <w:marTop w:val="30"/>
          <w:marBottom w:val="60"/>
          <w:divBdr>
            <w:top w:val="none" w:sz="0" w:space="0" w:color="auto"/>
            <w:left w:val="none" w:sz="0" w:space="0" w:color="auto"/>
            <w:bottom w:val="none" w:sz="0" w:space="0" w:color="auto"/>
            <w:right w:val="none" w:sz="0" w:space="0" w:color="auto"/>
          </w:divBdr>
        </w:div>
      </w:divsChild>
    </w:div>
    <w:div w:id="1428962057">
      <w:bodyDiv w:val="1"/>
      <w:marLeft w:val="0"/>
      <w:marRight w:val="0"/>
      <w:marTop w:val="0"/>
      <w:marBottom w:val="0"/>
      <w:divBdr>
        <w:top w:val="none" w:sz="0" w:space="0" w:color="auto"/>
        <w:left w:val="none" w:sz="0" w:space="0" w:color="auto"/>
        <w:bottom w:val="none" w:sz="0" w:space="0" w:color="auto"/>
        <w:right w:val="none" w:sz="0" w:space="0" w:color="auto"/>
      </w:divBdr>
    </w:div>
    <w:div w:id="1440643800">
      <w:bodyDiv w:val="1"/>
      <w:marLeft w:val="0"/>
      <w:marRight w:val="0"/>
      <w:marTop w:val="0"/>
      <w:marBottom w:val="0"/>
      <w:divBdr>
        <w:top w:val="none" w:sz="0" w:space="0" w:color="auto"/>
        <w:left w:val="none" w:sz="0" w:space="0" w:color="auto"/>
        <w:bottom w:val="none" w:sz="0" w:space="0" w:color="auto"/>
        <w:right w:val="none" w:sz="0" w:space="0" w:color="auto"/>
      </w:divBdr>
    </w:div>
    <w:div w:id="1441533617">
      <w:bodyDiv w:val="1"/>
      <w:marLeft w:val="0"/>
      <w:marRight w:val="0"/>
      <w:marTop w:val="0"/>
      <w:marBottom w:val="0"/>
      <w:divBdr>
        <w:top w:val="none" w:sz="0" w:space="0" w:color="auto"/>
        <w:left w:val="none" w:sz="0" w:space="0" w:color="auto"/>
        <w:bottom w:val="none" w:sz="0" w:space="0" w:color="auto"/>
        <w:right w:val="none" w:sz="0" w:space="0" w:color="auto"/>
      </w:divBdr>
    </w:div>
    <w:div w:id="1499884728">
      <w:bodyDiv w:val="1"/>
      <w:marLeft w:val="0"/>
      <w:marRight w:val="0"/>
      <w:marTop w:val="0"/>
      <w:marBottom w:val="0"/>
      <w:divBdr>
        <w:top w:val="none" w:sz="0" w:space="0" w:color="auto"/>
        <w:left w:val="none" w:sz="0" w:space="0" w:color="auto"/>
        <w:bottom w:val="none" w:sz="0" w:space="0" w:color="auto"/>
        <w:right w:val="none" w:sz="0" w:space="0" w:color="auto"/>
      </w:divBdr>
    </w:div>
    <w:div w:id="1539465212">
      <w:bodyDiv w:val="1"/>
      <w:marLeft w:val="0"/>
      <w:marRight w:val="0"/>
      <w:marTop w:val="0"/>
      <w:marBottom w:val="0"/>
      <w:divBdr>
        <w:top w:val="none" w:sz="0" w:space="0" w:color="auto"/>
        <w:left w:val="none" w:sz="0" w:space="0" w:color="auto"/>
        <w:bottom w:val="none" w:sz="0" w:space="0" w:color="auto"/>
        <w:right w:val="none" w:sz="0" w:space="0" w:color="auto"/>
      </w:divBdr>
      <w:divsChild>
        <w:div w:id="398360489">
          <w:marLeft w:val="0"/>
          <w:marRight w:val="0"/>
          <w:marTop w:val="0"/>
          <w:marBottom w:val="0"/>
          <w:divBdr>
            <w:top w:val="none" w:sz="0" w:space="0" w:color="auto"/>
            <w:left w:val="none" w:sz="0" w:space="0" w:color="auto"/>
            <w:bottom w:val="none" w:sz="0" w:space="0" w:color="auto"/>
            <w:right w:val="none" w:sz="0" w:space="0" w:color="auto"/>
          </w:divBdr>
        </w:div>
      </w:divsChild>
    </w:div>
    <w:div w:id="1616446243">
      <w:bodyDiv w:val="1"/>
      <w:marLeft w:val="0"/>
      <w:marRight w:val="0"/>
      <w:marTop w:val="0"/>
      <w:marBottom w:val="0"/>
      <w:divBdr>
        <w:top w:val="none" w:sz="0" w:space="0" w:color="auto"/>
        <w:left w:val="none" w:sz="0" w:space="0" w:color="auto"/>
        <w:bottom w:val="none" w:sz="0" w:space="0" w:color="auto"/>
        <w:right w:val="none" w:sz="0" w:space="0" w:color="auto"/>
      </w:divBdr>
    </w:div>
    <w:div w:id="1628589394">
      <w:bodyDiv w:val="1"/>
      <w:marLeft w:val="0"/>
      <w:marRight w:val="0"/>
      <w:marTop w:val="0"/>
      <w:marBottom w:val="0"/>
      <w:divBdr>
        <w:top w:val="none" w:sz="0" w:space="0" w:color="auto"/>
        <w:left w:val="none" w:sz="0" w:space="0" w:color="auto"/>
        <w:bottom w:val="none" w:sz="0" w:space="0" w:color="auto"/>
        <w:right w:val="none" w:sz="0" w:space="0" w:color="auto"/>
      </w:divBdr>
    </w:div>
    <w:div w:id="1635867064">
      <w:bodyDiv w:val="1"/>
      <w:marLeft w:val="0"/>
      <w:marRight w:val="0"/>
      <w:marTop w:val="0"/>
      <w:marBottom w:val="0"/>
      <w:divBdr>
        <w:top w:val="none" w:sz="0" w:space="0" w:color="auto"/>
        <w:left w:val="none" w:sz="0" w:space="0" w:color="auto"/>
        <w:bottom w:val="none" w:sz="0" w:space="0" w:color="auto"/>
        <w:right w:val="none" w:sz="0" w:space="0" w:color="auto"/>
      </w:divBdr>
    </w:div>
    <w:div w:id="1647081523">
      <w:bodyDiv w:val="1"/>
      <w:marLeft w:val="0"/>
      <w:marRight w:val="0"/>
      <w:marTop w:val="0"/>
      <w:marBottom w:val="0"/>
      <w:divBdr>
        <w:top w:val="none" w:sz="0" w:space="0" w:color="auto"/>
        <w:left w:val="none" w:sz="0" w:space="0" w:color="auto"/>
        <w:bottom w:val="none" w:sz="0" w:space="0" w:color="auto"/>
        <w:right w:val="none" w:sz="0" w:space="0" w:color="auto"/>
      </w:divBdr>
    </w:div>
    <w:div w:id="1661079388">
      <w:bodyDiv w:val="1"/>
      <w:marLeft w:val="0"/>
      <w:marRight w:val="0"/>
      <w:marTop w:val="0"/>
      <w:marBottom w:val="0"/>
      <w:divBdr>
        <w:top w:val="none" w:sz="0" w:space="0" w:color="auto"/>
        <w:left w:val="none" w:sz="0" w:space="0" w:color="auto"/>
        <w:bottom w:val="none" w:sz="0" w:space="0" w:color="auto"/>
        <w:right w:val="none" w:sz="0" w:space="0" w:color="auto"/>
      </w:divBdr>
    </w:div>
    <w:div w:id="1682975773">
      <w:bodyDiv w:val="1"/>
      <w:marLeft w:val="0"/>
      <w:marRight w:val="0"/>
      <w:marTop w:val="0"/>
      <w:marBottom w:val="0"/>
      <w:divBdr>
        <w:top w:val="none" w:sz="0" w:space="0" w:color="auto"/>
        <w:left w:val="none" w:sz="0" w:space="0" w:color="auto"/>
        <w:bottom w:val="none" w:sz="0" w:space="0" w:color="auto"/>
        <w:right w:val="none" w:sz="0" w:space="0" w:color="auto"/>
      </w:divBdr>
    </w:div>
    <w:div w:id="1707943640">
      <w:bodyDiv w:val="1"/>
      <w:marLeft w:val="0"/>
      <w:marRight w:val="0"/>
      <w:marTop w:val="0"/>
      <w:marBottom w:val="0"/>
      <w:divBdr>
        <w:top w:val="none" w:sz="0" w:space="0" w:color="auto"/>
        <w:left w:val="none" w:sz="0" w:space="0" w:color="auto"/>
        <w:bottom w:val="none" w:sz="0" w:space="0" w:color="auto"/>
        <w:right w:val="none" w:sz="0" w:space="0" w:color="auto"/>
      </w:divBdr>
      <w:divsChild>
        <w:div w:id="190652809">
          <w:marLeft w:val="0"/>
          <w:marRight w:val="0"/>
          <w:marTop w:val="0"/>
          <w:marBottom w:val="0"/>
          <w:divBdr>
            <w:top w:val="none" w:sz="0" w:space="0" w:color="auto"/>
            <w:left w:val="none" w:sz="0" w:space="0" w:color="auto"/>
            <w:bottom w:val="none" w:sz="0" w:space="0" w:color="auto"/>
            <w:right w:val="none" w:sz="0" w:space="0" w:color="auto"/>
          </w:divBdr>
        </w:div>
      </w:divsChild>
    </w:div>
    <w:div w:id="1729499818">
      <w:bodyDiv w:val="1"/>
      <w:marLeft w:val="0"/>
      <w:marRight w:val="0"/>
      <w:marTop w:val="0"/>
      <w:marBottom w:val="0"/>
      <w:divBdr>
        <w:top w:val="none" w:sz="0" w:space="0" w:color="auto"/>
        <w:left w:val="none" w:sz="0" w:space="0" w:color="auto"/>
        <w:bottom w:val="none" w:sz="0" w:space="0" w:color="auto"/>
        <w:right w:val="none" w:sz="0" w:space="0" w:color="auto"/>
      </w:divBdr>
    </w:div>
    <w:div w:id="1811248191">
      <w:bodyDiv w:val="1"/>
      <w:marLeft w:val="0"/>
      <w:marRight w:val="0"/>
      <w:marTop w:val="0"/>
      <w:marBottom w:val="0"/>
      <w:divBdr>
        <w:top w:val="none" w:sz="0" w:space="0" w:color="auto"/>
        <w:left w:val="none" w:sz="0" w:space="0" w:color="auto"/>
        <w:bottom w:val="none" w:sz="0" w:space="0" w:color="auto"/>
        <w:right w:val="none" w:sz="0" w:space="0" w:color="auto"/>
      </w:divBdr>
    </w:div>
    <w:div w:id="1844582643">
      <w:bodyDiv w:val="1"/>
      <w:marLeft w:val="0"/>
      <w:marRight w:val="0"/>
      <w:marTop w:val="0"/>
      <w:marBottom w:val="0"/>
      <w:divBdr>
        <w:top w:val="none" w:sz="0" w:space="0" w:color="auto"/>
        <w:left w:val="none" w:sz="0" w:space="0" w:color="auto"/>
        <w:bottom w:val="none" w:sz="0" w:space="0" w:color="auto"/>
        <w:right w:val="none" w:sz="0" w:space="0" w:color="auto"/>
      </w:divBdr>
    </w:div>
    <w:div w:id="1913276184">
      <w:bodyDiv w:val="1"/>
      <w:marLeft w:val="0"/>
      <w:marRight w:val="0"/>
      <w:marTop w:val="0"/>
      <w:marBottom w:val="0"/>
      <w:divBdr>
        <w:top w:val="none" w:sz="0" w:space="0" w:color="auto"/>
        <w:left w:val="none" w:sz="0" w:space="0" w:color="auto"/>
        <w:bottom w:val="none" w:sz="0" w:space="0" w:color="auto"/>
        <w:right w:val="none" w:sz="0" w:space="0" w:color="auto"/>
      </w:divBdr>
      <w:divsChild>
        <w:div w:id="1394238055">
          <w:marLeft w:val="0"/>
          <w:marRight w:val="0"/>
          <w:marTop w:val="0"/>
          <w:marBottom w:val="0"/>
          <w:divBdr>
            <w:top w:val="none" w:sz="0" w:space="0" w:color="auto"/>
            <w:left w:val="none" w:sz="0" w:space="0" w:color="auto"/>
            <w:bottom w:val="none" w:sz="0" w:space="0" w:color="auto"/>
            <w:right w:val="none" w:sz="0" w:space="0" w:color="auto"/>
          </w:divBdr>
        </w:div>
        <w:div w:id="557280768">
          <w:marLeft w:val="0"/>
          <w:marRight w:val="0"/>
          <w:marTop w:val="0"/>
          <w:marBottom w:val="0"/>
          <w:divBdr>
            <w:top w:val="none" w:sz="0" w:space="0" w:color="auto"/>
            <w:left w:val="none" w:sz="0" w:space="0" w:color="auto"/>
            <w:bottom w:val="none" w:sz="0" w:space="0" w:color="auto"/>
            <w:right w:val="none" w:sz="0" w:space="0" w:color="auto"/>
          </w:divBdr>
        </w:div>
        <w:div w:id="471756175">
          <w:marLeft w:val="0"/>
          <w:marRight w:val="0"/>
          <w:marTop w:val="0"/>
          <w:marBottom w:val="0"/>
          <w:divBdr>
            <w:top w:val="none" w:sz="0" w:space="0" w:color="auto"/>
            <w:left w:val="none" w:sz="0" w:space="0" w:color="auto"/>
            <w:bottom w:val="none" w:sz="0" w:space="0" w:color="auto"/>
            <w:right w:val="none" w:sz="0" w:space="0" w:color="auto"/>
          </w:divBdr>
        </w:div>
      </w:divsChild>
    </w:div>
    <w:div w:id="2041198257">
      <w:bodyDiv w:val="1"/>
      <w:marLeft w:val="0"/>
      <w:marRight w:val="0"/>
      <w:marTop w:val="0"/>
      <w:marBottom w:val="0"/>
      <w:divBdr>
        <w:top w:val="none" w:sz="0" w:space="0" w:color="auto"/>
        <w:left w:val="none" w:sz="0" w:space="0" w:color="auto"/>
        <w:bottom w:val="none" w:sz="0" w:space="0" w:color="auto"/>
        <w:right w:val="none" w:sz="0" w:space="0" w:color="auto"/>
      </w:divBdr>
      <w:divsChild>
        <w:div w:id="1123187099">
          <w:marLeft w:val="0"/>
          <w:marRight w:val="0"/>
          <w:marTop w:val="0"/>
          <w:marBottom w:val="0"/>
          <w:divBdr>
            <w:top w:val="none" w:sz="0" w:space="0" w:color="auto"/>
            <w:left w:val="none" w:sz="0" w:space="0" w:color="auto"/>
            <w:bottom w:val="none" w:sz="0" w:space="0" w:color="auto"/>
            <w:right w:val="none" w:sz="0" w:space="0" w:color="auto"/>
          </w:divBdr>
        </w:div>
        <w:div w:id="1790397513">
          <w:marLeft w:val="0"/>
          <w:marRight w:val="0"/>
          <w:marTop w:val="0"/>
          <w:marBottom w:val="0"/>
          <w:divBdr>
            <w:top w:val="none" w:sz="0" w:space="0" w:color="auto"/>
            <w:left w:val="none" w:sz="0" w:space="0" w:color="auto"/>
            <w:bottom w:val="none" w:sz="0" w:space="0" w:color="auto"/>
            <w:right w:val="none" w:sz="0" w:space="0" w:color="auto"/>
          </w:divBdr>
        </w:div>
        <w:div w:id="545413292">
          <w:marLeft w:val="0"/>
          <w:marRight w:val="0"/>
          <w:marTop w:val="0"/>
          <w:marBottom w:val="0"/>
          <w:divBdr>
            <w:top w:val="none" w:sz="0" w:space="0" w:color="auto"/>
            <w:left w:val="none" w:sz="0" w:space="0" w:color="auto"/>
            <w:bottom w:val="none" w:sz="0" w:space="0" w:color="auto"/>
            <w:right w:val="none" w:sz="0" w:space="0" w:color="auto"/>
          </w:divBdr>
        </w:div>
      </w:divsChild>
    </w:div>
    <w:div w:id="2078240943">
      <w:bodyDiv w:val="1"/>
      <w:marLeft w:val="0"/>
      <w:marRight w:val="0"/>
      <w:marTop w:val="0"/>
      <w:marBottom w:val="0"/>
      <w:divBdr>
        <w:top w:val="none" w:sz="0" w:space="0" w:color="auto"/>
        <w:left w:val="none" w:sz="0" w:space="0" w:color="auto"/>
        <w:bottom w:val="none" w:sz="0" w:space="0" w:color="auto"/>
        <w:right w:val="none" w:sz="0" w:space="0" w:color="auto"/>
      </w:divBdr>
    </w:div>
    <w:div w:id="2121752464">
      <w:bodyDiv w:val="1"/>
      <w:marLeft w:val="0"/>
      <w:marRight w:val="0"/>
      <w:marTop w:val="0"/>
      <w:marBottom w:val="0"/>
      <w:divBdr>
        <w:top w:val="none" w:sz="0" w:space="0" w:color="auto"/>
        <w:left w:val="none" w:sz="0" w:space="0" w:color="auto"/>
        <w:bottom w:val="none" w:sz="0" w:space="0" w:color="auto"/>
        <w:right w:val="none" w:sz="0" w:space="0" w:color="auto"/>
      </w:divBdr>
    </w:div>
    <w:div w:id="21452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D5A2B56-EF7F-4387-A80B-81FC8006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21</Pages>
  <Words>6344</Words>
  <Characters>36163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Schedule of Proposed Amendments Table</vt:lpstr>
    </vt:vector>
  </TitlesOfParts>
  <Company>Brisbane City Council</Company>
  <LinksUpToDate>false</LinksUpToDate>
  <CharactersWithSpaces>42423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Proposed Amendments Table</dc:title>
  <dc:subject>Proposed Amendments Schedule (Proposed amendments to the City Plan 2014)</dc:subject>
  <dc:creator>www-donotreply@brisbane.qld.gov.au</dc:creator>
  <cp:keywords/>
  <dc:description/>
  <cp:lastModifiedBy>Timna Green</cp:lastModifiedBy>
  <cp:revision>31</cp:revision>
  <cp:lastPrinted>2019-07-10T05:24:00Z</cp:lastPrinted>
  <dcterms:created xsi:type="dcterms:W3CDTF">2019-09-19T23:31:00Z</dcterms:created>
  <dcterms:modified xsi:type="dcterms:W3CDTF">2019-11-06T04:24:00Z</dcterms:modified>
</cp:coreProperties>
</file>