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cz" ContentType="image/x-pcz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EDB4" w14:textId="77777777" w:rsidR="00ED59A3" w:rsidRDefault="000A77D8">
      <w:pPr>
        <w:pStyle w:val="FootnoteText"/>
      </w:pPr>
      <w:bookmarkStart w:id="0" w:name="_Toc77043932"/>
      <w:r>
        <w:rPr>
          <w:noProof/>
          <w:lang w:val="en-AU" w:eastAsia="en-AU"/>
        </w:rPr>
        <w:object w:dxaOrig="1440" w:dyaOrig="1440" w14:anchorId="6597E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-83.5pt;width:17.7pt;height:885.2pt;z-index:3" fillcolor="#c9f" strokecolor="#ccecff" strokeweight="1pt">
            <v:fill color2="#00c"/>
            <v:stroke startarrowwidth="narrow" startarrowlength="short" endarrowwidth="narrow" endarrowlength="short" color2="#00c" endcap="square"/>
            <v:imagedata r:id="rId10" o:title=""/>
            <v:shadow color="#006"/>
            <w10:wrap type="topAndBottom"/>
          </v:shape>
          <o:OLEObject Type="Embed" ProgID="MSPhotoEd.3" ShapeID="_x0000_s1026" DrawAspect="Content" ObjectID="_1676452105" r:id="rId11"/>
        </w:object>
      </w:r>
      <w:r>
        <w:rPr>
          <w:noProof/>
          <w:lang w:val="en-AU" w:eastAsia="en-AU"/>
        </w:rPr>
        <w:pict w14:anchorId="0F6161D5">
          <v:shape id="_x0000_s1027" type="#_x0000_t75" style="position:absolute;margin-left:151.2pt;margin-top:2.9pt;width:159.55pt;height:159.8pt;z-index:1" o:allowincell="f">
            <v:imagedata r:id="rId12" r:pict="rId13" o:title=""/>
          </v:shape>
        </w:pict>
      </w:r>
    </w:p>
    <w:p w14:paraId="42B0C950" w14:textId="77777777" w:rsidR="00ED59A3" w:rsidRDefault="00ED59A3"/>
    <w:p w14:paraId="1327E160" w14:textId="77777777" w:rsidR="00ED59A3" w:rsidRDefault="00ED59A3">
      <w:pPr>
        <w:jc w:val="center"/>
      </w:pPr>
    </w:p>
    <w:p w14:paraId="7BFDD525" w14:textId="77777777" w:rsidR="00ED59A3" w:rsidRDefault="00ED59A3"/>
    <w:p w14:paraId="53E6F243" w14:textId="77777777" w:rsidR="00ED59A3" w:rsidRDefault="00ED59A3">
      <w:pPr>
        <w:jc w:val="center"/>
      </w:pPr>
    </w:p>
    <w:p w14:paraId="5DE8DE10" w14:textId="77777777" w:rsidR="00ED59A3" w:rsidRDefault="00ED59A3"/>
    <w:p w14:paraId="499BF0F7" w14:textId="77777777" w:rsidR="00ED59A3" w:rsidRDefault="00ED59A3"/>
    <w:p w14:paraId="7E7815CF" w14:textId="77777777" w:rsidR="00ED59A3" w:rsidRDefault="00ED59A3"/>
    <w:p w14:paraId="5FE99D7C" w14:textId="77777777" w:rsidR="00ED59A3" w:rsidRDefault="00ED59A3"/>
    <w:p w14:paraId="204B7E7B" w14:textId="77777777" w:rsidR="00ED59A3" w:rsidRDefault="00ED59A3"/>
    <w:p w14:paraId="0B4005C2" w14:textId="77777777" w:rsidR="00ED59A3" w:rsidRDefault="00ED59A3">
      <w:pPr>
        <w:pStyle w:val="TOC5"/>
      </w:pPr>
    </w:p>
    <w:p w14:paraId="3229AB7C" w14:textId="77777777" w:rsidR="00ED59A3" w:rsidRDefault="00ED59A3"/>
    <w:p w14:paraId="03A47CE2" w14:textId="77777777" w:rsidR="00ED59A3" w:rsidRDefault="00ED59A3">
      <w:pPr>
        <w:jc w:val="center"/>
        <w:rPr>
          <w:rFonts w:ascii="Arial" w:hAnsi="Arial"/>
          <w:b/>
          <w:sz w:val="48"/>
        </w:rPr>
      </w:pPr>
    </w:p>
    <w:p w14:paraId="58578C7E" w14:textId="77777777" w:rsidR="00ED59A3" w:rsidRDefault="00ED59A3">
      <w:pPr>
        <w:jc w:val="center"/>
        <w:rPr>
          <w:rFonts w:ascii="Arial" w:hAnsi="Arial"/>
          <w:b/>
          <w:sz w:val="4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48"/>
            </w:rPr>
            <w:t>Brisbane</w:t>
          </w:r>
        </w:smartTag>
      </w:smartTag>
      <w:r>
        <w:rPr>
          <w:rFonts w:ascii="Arial" w:hAnsi="Arial"/>
          <w:b/>
          <w:sz w:val="48"/>
        </w:rPr>
        <w:t xml:space="preserve"> City Council</w:t>
      </w:r>
    </w:p>
    <w:p w14:paraId="31B5A5ED" w14:textId="77777777" w:rsidR="00ED59A3" w:rsidRDefault="00ED59A3"/>
    <w:p w14:paraId="20AB3B02" w14:textId="77777777" w:rsidR="00ED59A3" w:rsidRDefault="00ED59A3"/>
    <w:p w14:paraId="64038142" w14:textId="77777777" w:rsidR="00ED59A3" w:rsidRDefault="00ED59A3"/>
    <w:p w14:paraId="7582B064" w14:textId="77777777" w:rsidR="00ED59A3" w:rsidRDefault="00ED59A3"/>
    <w:p w14:paraId="31B5F05A" w14:textId="77777777" w:rsidR="00ED59A3" w:rsidRDefault="00ED59A3"/>
    <w:p w14:paraId="2BD288A2" w14:textId="77777777" w:rsidR="00ED59A3" w:rsidRDefault="00ED59A3"/>
    <w:p w14:paraId="46D083D2" w14:textId="77777777" w:rsidR="00ED59A3" w:rsidRDefault="00ED59A3">
      <w:pPr>
        <w:jc w:val="center"/>
        <w:rPr>
          <w:rFonts w:ascii="Arial Black" w:hAnsi="Arial Black"/>
          <w:b/>
          <w:shadow/>
          <w:sz w:val="50"/>
        </w:rPr>
        <w:sectPr w:rsidR="00ED59A3">
          <w:headerReference w:type="even" r:id="rId14"/>
          <w:type w:val="continuous"/>
          <w:pgSz w:w="11905" w:h="16837"/>
          <w:pgMar w:top="1670" w:right="1296" w:bottom="5386" w:left="1440" w:header="1440" w:footer="4507" w:gutter="0"/>
          <w:cols w:space="720"/>
          <w:noEndnote/>
          <w:titlePg/>
        </w:sectPr>
      </w:pPr>
      <w:r>
        <w:rPr>
          <w:rFonts w:ascii="Arial Black" w:hAnsi="Arial Black"/>
          <w:b/>
          <w:shadow/>
          <w:sz w:val="50"/>
        </w:rPr>
        <w:t>HEALTH SAFETY AND AMENITY SUBORDINATE LOCAL LAW 2012</w:t>
      </w:r>
    </w:p>
    <w:bookmarkEnd w:id="0"/>
    <w:p w14:paraId="485DE861" w14:textId="77777777" w:rsidR="00ED59A3" w:rsidRDefault="000A77D8">
      <w:pPr>
        <w:jc w:val="center"/>
        <w:rPr>
          <w:rFonts w:ascii="Arial" w:hAnsi="Arial"/>
          <w:b/>
        </w:rPr>
      </w:pPr>
      <w:r>
        <w:rPr>
          <w:noProof/>
          <w:lang w:eastAsia="en-AU"/>
        </w:rPr>
        <w:lastRenderedPageBreak/>
        <w:pict w14:anchorId="25F2EB71">
          <v:shape id="_x0000_s1029" type="#_x0000_t75" style="position:absolute;left:0;text-align:left;margin-left:188.3pt;margin-top:7.9pt;width:71.9pt;height:1in;z-index:2" o:allowincell="f">
            <v:imagedata r:id="rId12" r:pict="rId15" o:title=""/>
          </v:shape>
        </w:pict>
      </w:r>
    </w:p>
    <w:p w14:paraId="55A8A9F4" w14:textId="77777777" w:rsidR="00ED59A3" w:rsidRDefault="00ED59A3">
      <w:pPr>
        <w:jc w:val="center"/>
        <w:rPr>
          <w:rFonts w:ascii="Arial" w:hAnsi="Arial"/>
          <w:b/>
        </w:rPr>
      </w:pPr>
    </w:p>
    <w:p w14:paraId="428CD1E1" w14:textId="77777777" w:rsidR="00ED59A3" w:rsidRDefault="00ED59A3">
      <w:pPr>
        <w:jc w:val="center"/>
        <w:rPr>
          <w:rFonts w:ascii="Arial" w:hAnsi="Arial"/>
          <w:b/>
        </w:rPr>
      </w:pPr>
    </w:p>
    <w:p w14:paraId="2F5C6F38" w14:textId="77777777" w:rsidR="00ED59A3" w:rsidRDefault="00ED59A3">
      <w:pPr>
        <w:jc w:val="center"/>
        <w:rPr>
          <w:rFonts w:ascii="Arial" w:hAnsi="Arial"/>
          <w:b/>
        </w:rPr>
      </w:pPr>
    </w:p>
    <w:p w14:paraId="08237FF4" w14:textId="77777777" w:rsidR="00ED59A3" w:rsidRDefault="00ED59A3">
      <w:pPr>
        <w:jc w:val="center"/>
        <w:rPr>
          <w:rFonts w:ascii="Arial" w:hAnsi="Arial"/>
          <w:b/>
        </w:rPr>
      </w:pPr>
    </w:p>
    <w:p w14:paraId="54F0677D" w14:textId="77777777" w:rsidR="00ED59A3" w:rsidRDefault="00ED59A3">
      <w:pPr>
        <w:jc w:val="center"/>
        <w:rPr>
          <w:rFonts w:ascii="Arial" w:hAnsi="Arial"/>
          <w:b/>
        </w:rPr>
      </w:pPr>
    </w:p>
    <w:p w14:paraId="25BF1AED" w14:textId="77777777" w:rsidR="00ED59A3" w:rsidRDefault="00ED59A3">
      <w:pPr>
        <w:jc w:val="center"/>
        <w:rPr>
          <w:rFonts w:ascii="Arial" w:hAnsi="Arial"/>
          <w:b/>
        </w:rPr>
      </w:pPr>
    </w:p>
    <w:p w14:paraId="2F78BAE2" w14:textId="77777777" w:rsidR="00ED59A3" w:rsidRDefault="00ED59A3">
      <w:pPr>
        <w:jc w:val="center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</w:rPr>
            <w:t>Brisbane</w:t>
          </w:r>
        </w:smartTag>
      </w:smartTag>
      <w:r>
        <w:rPr>
          <w:rFonts w:ascii="Arial" w:hAnsi="Arial"/>
          <w:b/>
        </w:rPr>
        <w:t xml:space="preserve"> City Council</w:t>
      </w:r>
    </w:p>
    <w:p w14:paraId="45A64033" w14:textId="77777777" w:rsidR="00ED59A3" w:rsidRDefault="00ED59A3">
      <w:pPr>
        <w:jc w:val="center"/>
        <w:rPr>
          <w:b/>
          <w:sz w:val="32"/>
        </w:rPr>
      </w:pPr>
    </w:p>
    <w:p w14:paraId="15F9C50A" w14:textId="77777777" w:rsidR="00ED59A3" w:rsidRPr="00085672" w:rsidRDefault="00ED59A3">
      <w:pPr>
        <w:pStyle w:val="LawTitle"/>
      </w:pPr>
      <w:r w:rsidRPr="00085672">
        <w:t>HEALTH SAFETY AND AMENITY SUBORDINATE LOCAL LAW 2012</w:t>
      </w:r>
    </w:p>
    <w:p w14:paraId="2A08C250" w14:textId="77777777" w:rsidR="00ED59A3" w:rsidRDefault="00ED59A3">
      <w:pPr>
        <w:ind w:left="720" w:hanging="720"/>
        <w:jc w:val="both"/>
      </w:pPr>
    </w:p>
    <w:p w14:paraId="2D133AF3" w14:textId="77777777" w:rsidR="00ED59A3" w:rsidRDefault="00ED59A3">
      <w:pPr>
        <w:ind w:left="720" w:hanging="720"/>
        <w:jc w:val="both"/>
      </w:pPr>
      <w:r>
        <w:t>made under the</w:t>
      </w:r>
    </w:p>
    <w:p w14:paraId="55C9457B" w14:textId="77777777" w:rsidR="00ED59A3" w:rsidRDefault="00ED59A3">
      <w:pPr>
        <w:ind w:left="720" w:hanging="7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i/>
            </w:rPr>
            <w:t>Brisbane</w:t>
          </w:r>
        </w:smartTag>
      </w:smartTag>
      <w:r>
        <w:rPr>
          <w:rFonts w:ascii="Arial" w:hAnsi="Arial"/>
          <w:b/>
          <w:i/>
        </w:rPr>
        <w:t xml:space="preserve"> Act 2010</w:t>
      </w:r>
    </w:p>
    <w:p w14:paraId="257B6B48" w14:textId="77777777" w:rsidR="00ED59A3" w:rsidRDefault="00ED59A3">
      <w:pPr>
        <w:pStyle w:val="LawTitle"/>
      </w:pPr>
    </w:p>
    <w:p w14:paraId="0ACF7CB4" w14:textId="77777777" w:rsidR="00ED59A3" w:rsidRDefault="00ED59A3">
      <w:pPr>
        <w:pStyle w:val="Header"/>
        <w:tabs>
          <w:tab w:val="clear" w:pos="4153"/>
          <w:tab w:val="clear" w:pos="8306"/>
        </w:tabs>
      </w:pPr>
    </w:p>
    <w:p w14:paraId="54EFCD2C" w14:textId="77777777" w:rsidR="00ED59A3" w:rsidRDefault="00ED59A3" w:rsidP="008E6AA2">
      <w:pPr>
        <w:pStyle w:val="Provisionsheading"/>
      </w:pPr>
      <w:r>
        <w:t>Contents</w:t>
      </w:r>
    </w:p>
    <w:p w14:paraId="0E9EEB47" w14:textId="77777777" w:rsidR="00ED59A3" w:rsidRDefault="000A77D8" w:rsidP="008E6AA2">
      <w:pPr>
        <w:pStyle w:val="Provisionsheading"/>
        <w:rPr>
          <w:rFonts w:ascii="Times New Roman" w:hAnsi="Times New Roman"/>
          <w:sz w:val="24"/>
        </w:rPr>
      </w:pPr>
      <w:r>
        <w:pict w14:anchorId="733F1754">
          <v:rect id="_x0000_i1026" style="width:0;height:1.5pt" o:hralign="center" o:hrstd="t" o:hr="t" fillcolor="gray" stroked="f"/>
        </w:pict>
      </w:r>
    </w:p>
    <w:p w14:paraId="01B4B18D" w14:textId="77777777" w:rsidR="00ED59A3" w:rsidRDefault="00ED59A3">
      <w:pPr>
        <w:tabs>
          <w:tab w:val="left" w:pos="6660"/>
        </w:tabs>
        <w:ind w:right="250" w:firstLine="720"/>
        <w:rPr>
          <w:rFonts w:ascii="Arial" w:hAnsi="Arial"/>
        </w:rPr>
      </w:pPr>
      <w:r>
        <w:tab/>
        <w:t xml:space="preserve">      </w:t>
      </w:r>
      <w:r>
        <w:tab/>
        <w:t xml:space="preserve">          </w:t>
      </w:r>
      <w:r>
        <w:rPr>
          <w:rFonts w:ascii="Arial" w:hAnsi="Arial"/>
        </w:rPr>
        <w:t>Page</w:t>
      </w:r>
    </w:p>
    <w:p w14:paraId="0C0C2EE4" w14:textId="77777777" w:rsidR="00ED59A3" w:rsidRDefault="00ED59A3">
      <w:pPr>
        <w:pStyle w:val="TOC1"/>
        <w:rPr>
          <w:rFonts w:ascii="Times New Roman" w:hAnsi="Times New Roman" w:cs="Times New Roman"/>
          <w:b w:val="0"/>
          <w:szCs w:val="24"/>
          <w:lang w:eastAsia="en-AU"/>
        </w:rPr>
      </w:pPr>
      <w:r>
        <w:fldChar w:fldCharType="begin"/>
      </w:r>
      <w:r>
        <w:instrText xml:space="preserve"> TOC \o "1-3" \t "Part title,1,Section title,3,Division Title,2,Schedule title,4" </w:instrText>
      </w:r>
      <w:r>
        <w:fldChar w:fldCharType="separate"/>
      </w:r>
      <w:r>
        <w:t>Part 1</w:t>
      </w:r>
      <w:r>
        <w:rPr>
          <w:rFonts w:ascii="Times New Roman" w:hAnsi="Times New Roman" w:cs="Times New Roman"/>
          <w:b w:val="0"/>
          <w:szCs w:val="24"/>
          <w:lang w:eastAsia="en-AU"/>
        </w:rPr>
        <w:tab/>
      </w:r>
      <w:r>
        <w:t>Preliminary</w:t>
      </w:r>
      <w:r>
        <w:tab/>
      </w:r>
      <w:r>
        <w:fldChar w:fldCharType="begin"/>
      </w:r>
      <w:r>
        <w:instrText xml:space="preserve"> PAGEREF _Toc315097267 \h </w:instrText>
      </w:r>
      <w:r>
        <w:fldChar w:fldCharType="separate"/>
      </w:r>
      <w:r>
        <w:t>2</w:t>
      </w:r>
      <w:r>
        <w:fldChar w:fldCharType="end"/>
      </w:r>
    </w:p>
    <w:p w14:paraId="4A6F8AF1" w14:textId="77777777" w:rsidR="00ED59A3" w:rsidRDefault="00ED59A3">
      <w:pPr>
        <w:pStyle w:val="TOC3"/>
        <w:rPr>
          <w:rFonts w:ascii="Times New Roman" w:hAnsi="Times New Roman"/>
          <w:sz w:val="24"/>
          <w:szCs w:val="24"/>
          <w:lang w:eastAsia="en-AU"/>
        </w:rPr>
      </w:pPr>
      <w:r>
        <w:t>1</w:t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t>Short title</w:t>
      </w:r>
      <w:r>
        <w:tab/>
      </w:r>
      <w:r>
        <w:fldChar w:fldCharType="begin"/>
      </w:r>
      <w:r>
        <w:instrText xml:space="preserve"> PAGEREF _Toc315097268 \h </w:instrText>
      </w:r>
      <w:r>
        <w:fldChar w:fldCharType="separate"/>
      </w:r>
      <w:r>
        <w:t>2</w:t>
      </w:r>
      <w:r>
        <w:fldChar w:fldCharType="end"/>
      </w:r>
    </w:p>
    <w:p w14:paraId="34320D2B" w14:textId="77777777" w:rsidR="00ED59A3" w:rsidRDefault="00ED59A3">
      <w:pPr>
        <w:pStyle w:val="TOC3"/>
        <w:rPr>
          <w:rFonts w:ascii="Times New Roman" w:hAnsi="Times New Roman"/>
          <w:sz w:val="24"/>
          <w:szCs w:val="24"/>
          <w:lang w:eastAsia="en-AU"/>
        </w:rPr>
      </w:pPr>
      <w:r>
        <w:t>2</w:t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t>Purpose</w:t>
      </w:r>
      <w:r>
        <w:tab/>
      </w:r>
      <w:r>
        <w:fldChar w:fldCharType="begin"/>
      </w:r>
      <w:r>
        <w:instrText xml:space="preserve"> PAGEREF _Toc315097269 \h </w:instrText>
      </w:r>
      <w:r>
        <w:fldChar w:fldCharType="separate"/>
      </w:r>
      <w:r>
        <w:t>2</w:t>
      </w:r>
      <w:r>
        <w:fldChar w:fldCharType="end"/>
      </w:r>
    </w:p>
    <w:p w14:paraId="7F2FFC11" w14:textId="77777777" w:rsidR="00ED59A3" w:rsidRDefault="00ED59A3">
      <w:pPr>
        <w:pStyle w:val="TOC1"/>
        <w:rPr>
          <w:rFonts w:ascii="Times New Roman" w:hAnsi="Times New Roman" w:cs="Times New Roman"/>
          <w:b w:val="0"/>
          <w:szCs w:val="24"/>
          <w:lang w:eastAsia="en-AU"/>
        </w:rPr>
      </w:pPr>
      <w:r>
        <w:t>Part 2</w:t>
      </w:r>
      <w:r>
        <w:rPr>
          <w:rFonts w:ascii="Times New Roman" w:hAnsi="Times New Roman" w:cs="Times New Roman"/>
          <w:b w:val="0"/>
          <w:szCs w:val="24"/>
          <w:lang w:eastAsia="en-AU"/>
        </w:rPr>
        <w:tab/>
      </w:r>
      <w:r>
        <w:t>Designation of areas for building appearance provisions</w:t>
      </w:r>
      <w:r>
        <w:tab/>
      </w:r>
      <w:r>
        <w:fldChar w:fldCharType="begin"/>
      </w:r>
      <w:r>
        <w:instrText xml:space="preserve"> PAGEREF _Toc315097270 \h </w:instrText>
      </w:r>
      <w:r>
        <w:fldChar w:fldCharType="separate"/>
      </w:r>
      <w:r>
        <w:t>2</w:t>
      </w:r>
      <w:r>
        <w:fldChar w:fldCharType="end"/>
      </w:r>
    </w:p>
    <w:p w14:paraId="6EE60305" w14:textId="77777777" w:rsidR="00ED59A3" w:rsidRDefault="00ED59A3">
      <w:pPr>
        <w:pStyle w:val="TOC3"/>
        <w:rPr>
          <w:rFonts w:ascii="Times New Roman" w:hAnsi="Times New Roman"/>
          <w:sz w:val="24"/>
          <w:szCs w:val="24"/>
          <w:lang w:eastAsia="en-AU"/>
        </w:rPr>
      </w:pPr>
      <w:r>
        <w:t>3</w:t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t>Designation of area for building appearance provisions</w:t>
      </w:r>
      <w:r>
        <w:tab/>
      </w:r>
      <w:r>
        <w:fldChar w:fldCharType="begin"/>
      </w:r>
      <w:r>
        <w:instrText xml:space="preserve"> PAGEREF _Toc315097271 \h </w:instrText>
      </w:r>
      <w:r>
        <w:fldChar w:fldCharType="separate"/>
      </w:r>
      <w:r>
        <w:t>2</w:t>
      </w:r>
      <w:r>
        <w:fldChar w:fldCharType="end"/>
      </w:r>
    </w:p>
    <w:p w14:paraId="090ED7EC" w14:textId="77777777" w:rsidR="00ED59A3" w:rsidRDefault="00ED59A3">
      <w:pPr>
        <w:pStyle w:val="TOC4"/>
        <w:rPr>
          <w:rFonts w:ascii="Times New Roman" w:hAnsi="Times New Roman"/>
          <w:b w:val="0"/>
          <w:szCs w:val="24"/>
          <w:lang w:eastAsia="en-AU"/>
        </w:rPr>
      </w:pPr>
      <w:r>
        <w:t>Schedule</w:t>
      </w:r>
      <w:r>
        <w:rPr>
          <w:rFonts w:ascii="Times New Roman" w:hAnsi="Times New Roman"/>
          <w:b w:val="0"/>
          <w:szCs w:val="24"/>
          <w:lang w:eastAsia="en-AU"/>
        </w:rPr>
        <w:tab/>
      </w:r>
      <w:r>
        <w:t>Area for building appearances</w:t>
      </w:r>
      <w:r>
        <w:tab/>
      </w:r>
      <w:r>
        <w:fldChar w:fldCharType="begin"/>
      </w:r>
      <w:r>
        <w:instrText xml:space="preserve"> PAGEREF _Toc315097272 \h </w:instrText>
      </w:r>
      <w:r>
        <w:fldChar w:fldCharType="separate"/>
      </w:r>
      <w:r>
        <w:t>3</w:t>
      </w:r>
      <w:r>
        <w:fldChar w:fldCharType="end"/>
      </w:r>
    </w:p>
    <w:p w14:paraId="197E2B04" w14:textId="77777777" w:rsidR="00ED59A3" w:rsidRDefault="00ED59A3" w:rsidP="008E6AA2">
      <w:pPr>
        <w:pStyle w:val="TOC1"/>
      </w:pPr>
      <w:r>
        <w:fldChar w:fldCharType="end"/>
      </w:r>
    </w:p>
    <w:p w14:paraId="1844E75C" w14:textId="77777777" w:rsidR="00ED59A3" w:rsidRDefault="00ED59A3" w:rsidP="008E6AA2">
      <w:pPr>
        <w:pStyle w:val="Parttitle"/>
      </w:pPr>
      <w:r>
        <w:br w:type="page"/>
      </w:r>
    </w:p>
    <w:p w14:paraId="266C8306" w14:textId="77777777" w:rsidR="00ED59A3" w:rsidRDefault="00ED59A3">
      <w:bookmarkStart w:id="1" w:name="_Toc76526215"/>
      <w:bookmarkStart w:id="2" w:name="_Toc76532037"/>
    </w:p>
    <w:p w14:paraId="2BEB456A" w14:textId="77777777" w:rsidR="00ED59A3" w:rsidRDefault="00ED59A3" w:rsidP="008E6AA2">
      <w:pPr>
        <w:pStyle w:val="Parttitle"/>
      </w:pPr>
      <w:bookmarkStart w:id="3" w:name="_Toc315097267"/>
      <w:r>
        <w:t>Part 1</w:t>
      </w:r>
      <w:r>
        <w:tab/>
        <w:t>Preliminary</w:t>
      </w:r>
      <w:bookmarkEnd w:id="1"/>
      <w:bookmarkEnd w:id="2"/>
      <w:bookmarkEnd w:id="3"/>
    </w:p>
    <w:p w14:paraId="7BD2AAE0" w14:textId="77777777" w:rsidR="00ED59A3" w:rsidRDefault="00ED59A3">
      <w:bookmarkStart w:id="4" w:name="_Toc76526216"/>
      <w:bookmarkStart w:id="5" w:name="_Toc76532038"/>
    </w:p>
    <w:p w14:paraId="5BF25C7E" w14:textId="77777777" w:rsidR="00ED59A3" w:rsidRDefault="00ED59A3">
      <w:pPr>
        <w:pStyle w:val="Sectiontitle"/>
        <w:tabs>
          <w:tab w:val="clear" w:pos="540"/>
          <w:tab w:val="num" w:pos="720"/>
        </w:tabs>
      </w:pPr>
      <w:bookmarkStart w:id="6" w:name="_Toc315097268"/>
      <w:r>
        <w:t>Short title</w:t>
      </w:r>
      <w:bookmarkEnd w:id="4"/>
      <w:bookmarkEnd w:id="5"/>
      <w:bookmarkEnd w:id="6"/>
    </w:p>
    <w:p w14:paraId="7BD33732" w14:textId="77777777" w:rsidR="00ED59A3" w:rsidRDefault="00ED59A3"/>
    <w:p w14:paraId="70F968CE" w14:textId="77777777" w:rsidR="00ED59A3" w:rsidRDefault="00ED59A3">
      <w:pPr>
        <w:pStyle w:val="Section"/>
      </w:pPr>
      <w:r>
        <w:t xml:space="preserve">This subordinate local law may be cited as the </w:t>
      </w:r>
      <w:r>
        <w:rPr>
          <w:i/>
        </w:rPr>
        <w:t>Health Safety a</w:t>
      </w:r>
      <w:r w:rsidRPr="00ED79F1">
        <w:rPr>
          <w:i/>
        </w:rPr>
        <w:t>nd Amenity Subordinate Local Law 2012</w:t>
      </w:r>
      <w:r>
        <w:t>.</w:t>
      </w:r>
    </w:p>
    <w:p w14:paraId="2B36998E" w14:textId="77777777" w:rsidR="00ED59A3" w:rsidRDefault="00ED59A3"/>
    <w:p w14:paraId="68AD93A8" w14:textId="77777777" w:rsidR="00ED59A3" w:rsidRDefault="00ED59A3">
      <w:pPr>
        <w:pStyle w:val="Sectiontitle"/>
        <w:tabs>
          <w:tab w:val="clear" w:pos="540"/>
          <w:tab w:val="num" w:pos="720"/>
        </w:tabs>
      </w:pPr>
      <w:bookmarkStart w:id="7" w:name="_Toc315097269"/>
      <w:r>
        <w:t>Purpose</w:t>
      </w:r>
      <w:bookmarkEnd w:id="7"/>
    </w:p>
    <w:p w14:paraId="66068146" w14:textId="77777777" w:rsidR="00ED59A3" w:rsidRDefault="00ED59A3"/>
    <w:p w14:paraId="229A5431" w14:textId="77777777" w:rsidR="00ED59A3" w:rsidRDefault="00ED59A3">
      <w:pPr>
        <w:pStyle w:val="Section"/>
      </w:pPr>
      <w:r>
        <w:t xml:space="preserve">The purpose of this subordinate local law is to prescribe an area of the City under Part 6A of the </w:t>
      </w:r>
      <w:r>
        <w:rPr>
          <w:i/>
        </w:rPr>
        <w:t>Health Safety a</w:t>
      </w:r>
      <w:r w:rsidRPr="00ED79F1">
        <w:rPr>
          <w:i/>
        </w:rPr>
        <w:t xml:space="preserve">nd Amenity </w:t>
      </w:r>
      <w:r>
        <w:rPr>
          <w:i/>
        </w:rPr>
        <w:t xml:space="preserve">Local Law 2009 </w:t>
      </w:r>
      <w:r>
        <w:t>about building appearances.</w:t>
      </w:r>
    </w:p>
    <w:p w14:paraId="159C95A6" w14:textId="77777777" w:rsidR="00ED59A3" w:rsidRDefault="00ED59A3"/>
    <w:p w14:paraId="3325BD79" w14:textId="77777777" w:rsidR="00ED59A3" w:rsidRDefault="00ED59A3"/>
    <w:p w14:paraId="49E29F53" w14:textId="77777777" w:rsidR="00ED59A3" w:rsidRDefault="00ED59A3" w:rsidP="008E6AA2">
      <w:pPr>
        <w:pStyle w:val="Parttitle"/>
      </w:pPr>
      <w:bookmarkStart w:id="8" w:name="_Toc315097270"/>
      <w:r>
        <w:t>Part 2</w:t>
      </w:r>
      <w:r>
        <w:tab/>
        <w:t>Designation of areas for building appearance provisions</w:t>
      </w:r>
      <w:bookmarkEnd w:id="8"/>
    </w:p>
    <w:p w14:paraId="1607213A" w14:textId="77777777" w:rsidR="00ED59A3" w:rsidRDefault="00ED59A3"/>
    <w:p w14:paraId="2A925B07" w14:textId="77777777" w:rsidR="00ED59A3" w:rsidRDefault="00ED59A3">
      <w:pPr>
        <w:pStyle w:val="Sectiontitle"/>
        <w:tabs>
          <w:tab w:val="clear" w:pos="540"/>
          <w:tab w:val="num" w:pos="720"/>
        </w:tabs>
      </w:pPr>
      <w:bookmarkStart w:id="9" w:name="_Toc315097271"/>
      <w:r>
        <w:t>Designation of area for building appearance provisions</w:t>
      </w:r>
      <w:bookmarkEnd w:id="9"/>
    </w:p>
    <w:p w14:paraId="4BBAF4C8" w14:textId="77777777" w:rsidR="00ED59A3" w:rsidRDefault="00ED59A3" w:rsidP="00C756A2">
      <w:pPr>
        <w:pStyle w:val="Section"/>
      </w:pPr>
    </w:p>
    <w:p w14:paraId="5E4D834E" w14:textId="77777777" w:rsidR="00ED59A3" w:rsidRPr="00C756A2" w:rsidRDefault="00ED59A3" w:rsidP="00C756A2">
      <w:pPr>
        <w:pStyle w:val="Section"/>
      </w:pPr>
      <w:r>
        <w:t xml:space="preserve">In accordance with section 24A of the </w:t>
      </w:r>
      <w:r>
        <w:rPr>
          <w:i/>
        </w:rPr>
        <w:t>Health Safety a</w:t>
      </w:r>
      <w:r w:rsidRPr="00ED79F1">
        <w:rPr>
          <w:i/>
        </w:rPr>
        <w:t xml:space="preserve">nd Amenity </w:t>
      </w:r>
      <w:r>
        <w:rPr>
          <w:i/>
        </w:rPr>
        <w:t>Local Law 2009,</w:t>
      </w:r>
      <w:r>
        <w:t xml:space="preserve"> the diagram in the Schedule designates the area of the City to which Part 6A of the local law about building appearances applies.</w:t>
      </w:r>
    </w:p>
    <w:p w14:paraId="5EB341B1" w14:textId="77777777" w:rsidR="00ED59A3" w:rsidRDefault="00ED59A3">
      <w:r>
        <w:br w:type="page"/>
      </w:r>
    </w:p>
    <w:p w14:paraId="1DEC14E5" w14:textId="77777777" w:rsidR="00ED59A3" w:rsidRDefault="00ED59A3" w:rsidP="008E6AA2">
      <w:pPr>
        <w:pStyle w:val="Scheduletitle"/>
      </w:pPr>
      <w:bookmarkStart w:id="10" w:name="_Toc315097272"/>
      <w:r>
        <w:t>Schedule</w:t>
      </w:r>
      <w:r>
        <w:tab/>
        <w:t>Area for building appearances</w:t>
      </w:r>
      <w:bookmarkEnd w:id="10"/>
    </w:p>
    <w:p w14:paraId="04EA56C2" w14:textId="77777777" w:rsidR="00ED59A3" w:rsidRDefault="00ED59A3">
      <w:pPr>
        <w:rPr>
          <w:b/>
          <w:i/>
        </w:rPr>
      </w:pPr>
    </w:p>
    <w:p w14:paraId="2D0F017B" w14:textId="77777777" w:rsidR="00ED59A3" w:rsidRDefault="00ED59A3">
      <w:pPr>
        <w:pStyle w:val="Schedulesection"/>
      </w:pPr>
      <w:r>
        <w:t>Section 3</w:t>
      </w:r>
    </w:p>
    <w:p w14:paraId="33B89D95" w14:textId="77777777" w:rsidR="00ED59A3" w:rsidRDefault="00ED59A3">
      <w:pPr>
        <w:pStyle w:val="Schedulesection"/>
      </w:pPr>
    </w:p>
    <w:p w14:paraId="4C82250F" w14:textId="77777777" w:rsidR="00ED59A3" w:rsidRPr="00236E65" w:rsidRDefault="00895C0E">
      <w:r>
        <w:pict w14:anchorId="566EE414">
          <v:shape id="_x0000_i1027" type="#_x0000_t75" style="width:444.75pt;height:501pt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37D498AD" w14:textId="77777777" w:rsidR="00ED59A3" w:rsidRDefault="00ED59A3"/>
    <w:p w14:paraId="71F1F1B9" w14:textId="77777777" w:rsidR="00ED59A3" w:rsidRPr="0084041D" w:rsidRDefault="00ED59A3" w:rsidP="0084041D">
      <w:pPr>
        <w:pStyle w:val="Section"/>
        <w:ind w:left="0"/>
        <w:jc w:val="center"/>
        <w:rPr>
          <w:b/>
        </w:rPr>
      </w:pPr>
      <w:r w:rsidRPr="0084041D">
        <w:rPr>
          <w:b/>
        </w:rPr>
        <w:t>The part of the above diagram outlined in red designates the area of the City to which Part 6A of the local law about building appearances applies.</w:t>
      </w:r>
    </w:p>
    <w:p w14:paraId="69D32DFB" w14:textId="77777777" w:rsidR="00ED59A3" w:rsidRPr="0084041D" w:rsidRDefault="00ED59A3"/>
    <w:sectPr w:rsidR="00ED59A3" w:rsidRPr="0084041D" w:rsidSect="00980361">
      <w:headerReference w:type="even" r:id="rId17"/>
      <w:headerReference w:type="default" r:id="rId18"/>
      <w:headerReference w:type="first" r:id="rId19"/>
      <w:pgSz w:w="11906" w:h="16838" w:code="9"/>
      <w:pgMar w:top="1714" w:right="1418" w:bottom="9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8F1CD" w14:textId="77777777" w:rsidR="000A77D8" w:rsidRDefault="000A77D8">
      <w:r>
        <w:separator/>
      </w:r>
    </w:p>
  </w:endnote>
  <w:endnote w:type="continuationSeparator" w:id="0">
    <w:p w14:paraId="4D130975" w14:textId="77777777" w:rsidR="000A77D8" w:rsidRDefault="000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8EF6" w14:textId="77777777" w:rsidR="000A77D8" w:rsidRDefault="000A77D8">
      <w:r>
        <w:separator/>
      </w:r>
    </w:p>
  </w:footnote>
  <w:footnote w:type="continuationSeparator" w:id="0">
    <w:p w14:paraId="59DA342A" w14:textId="77777777" w:rsidR="000A77D8" w:rsidRDefault="000A7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DCE2" w14:textId="77777777" w:rsidR="00ED59A3" w:rsidRDefault="00ED59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DC43B" w14:textId="77777777" w:rsidR="00ED59A3" w:rsidRDefault="00ED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38CA" w14:textId="77777777" w:rsidR="00ED59A3" w:rsidRDefault="00ED5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BFCA" w14:textId="77777777" w:rsidR="00ED59A3" w:rsidRDefault="00ED59A3">
    <w:pPr>
      <w:tabs>
        <w:tab w:val="left" w:pos="-1440"/>
        <w:tab w:val="left" w:pos="-720"/>
        <w:tab w:val="left" w:pos="0"/>
        <w:tab w:val="left" w:pos="850"/>
        <w:tab w:val="left" w:pos="1842"/>
        <w:tab w:val="left" w:pos="2126"/>
        <w:tab w:val="left" w:pos="3117"/>
        <w:tab w:val="center" w:pos="5102"/>
      </w:tabs>
      <w:suppressAutoHyphens/>
      <w:spacing w:line="6" w:lineRule="exact"/>
      <w:jc w:val="both"/>
      <w:rPr>
        <w:rFonts w:ascii="Univers" w:hAnsi="Univers"/>
        <w:spacing w:val="-3"/>
      </w:rPr>
    </w:pPr>
  </w:p>
  <w:p w14:paraId="1CB85ABD" w14:textId="77777777" w:rsidR="00ED59A3" w:rsidRDefault="00ED59A3">
    <w:pPr>
      <w:spacing w:line="240" w:lineRule="exact"/>
      <w:jc w:val="center"/>
      <w:rPr>
        <w:sz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</w:rPr>
          <w:t>Brisbane</w:t>
        </w:r>
      </w:smartTag>
    </w:smartTag>
    <w:r>
      <w:rPr>
        <w:sz w:val="20"/>
      </w:rPr>
      <w:t xml:space="preserve"> City Council</w:t>
    </w:r>
  </w:p>
  <w:p w14:paraId="677DBA88" w14:textId="77777777" w:rsidR="00ED59A3" w:rsidRDefault="00ED59A3" w:rsidP="00ED79F1">
    <w:pPr>
      <w:tabs>
        <w:tab w:val="center" w:pos="4536"/>
        <w:tab w:val="right" w:pos="9072"/>
      </w:tabs>
      <w:ind w:firstLine="2340"/>
      <w:jc w:val="center"/>
      <w:rPr>
        <w:rStyle w:val="PageNumber"/>
      </w:rPr>
    </w:pPr>
    <w:r>
      <w:rPr>
        <w:i/>
        <w:sz w:val="20"/>
      </w:rPr>
      <w:t>Health Safety a</w:t>
    </w:r>
    <w:r w:rsidRPr="00085672">
      <w:rPr>
        <w:i/>
        <w:sz w:val="20"/>
      </w:rPr>
      <w:t>nd Amenity Subordinate Local Law 2012</w:t>
    </w:r>
    <w:r>
      <w:rPr>
        <w:i/>
        <w:sz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08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i/>
        <w:sz w:val="20"/>
      </w:rPr>
      <w:tab/>
    </w:r>
  </w:p>
  <w:p w14:paraId="5D69E43F" w14:textId="77777777" w:rsidR="00ED59A3" w:rsidRDefault="000A77D8">
    <w:pPr>
      <w:tabs>
        <w:tab w:val="center" w:pos="4536"/>
        <w:tab w:val="right" w:pos="9072"/>
      </w:tabs>
      <w:rPr>
        <w:sz w:val="20"/>
      </w:rPr>
    </w:pPr>
    <w:r>
      <w:rPr>
        <w:noProof/>
        <w:lang w:eastAsia="en-AU"/>
      </w:rPr>
      <w:pict w14:anchorId="5D7D789B">
        <v:line id="_x0000_s2049" style="position:absolute;z-index:1" from="1.1pt,3.85pt" to="454.7pt,3.85pt" o:allowincell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32C5" w14:textId="77777777" w:rsidR="00ED59A3" w:rsidRDefault="00ED5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19CC7F2"/>
    <w:lvl w:ilvl="0">
      <w:start w:val="1"/>
      <w:numFmt w:val="none"/>
      <w:pStyle w:val="Heading1"/>
      <w:lvlText w:val="_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(%2)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0" w:legacyIndent="0"/>
      <w:lvlJc w:val="left"/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10C6708"/>
    <w:multiLevelType w:val="singleLevel"/>
    <w:tmpl w:val="E4E0285A"/>
    <w:lvl w:ilvl="0">
      <w:start w:val="2"/>
      <w:numFmt w:val="lowerLetter"/>
      <w:lvlText w:val="(%1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</w:abstractNum>
  <w:abstractNum w:abstractNumId="2" w15:restartNumberingAfterBreak="0">
    <w:nsid w:val="032E22DF"/>
    <w:multiLevelType w:val="hybridMultilevel"/>
    <w:tmpl w:val="D884DDE4"/>
    <w:lvl w:ilvl="0" w:tplc="FFFFFFFF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25F36"/>
    <w:multiLevelType w:val="hybridMultilevel"/>
    <w:tmpl w:val="B750EBF0"/>
    <w:lvl w:ilvl="0" w:tplc="FFFFFFFF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3144E"/>
    <w:multiLevelType w:val="hybridMultilevel"/>
    <w:tmpl w:val="0F523658"/>
    <w:lvl w:ilvl="0" w:tplc="FFFFFFFF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C3264A"/>
    <w:multiLevelType w:val="singleLevel"/>
    <w:tmpl w:val="F9EC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9684279"/>
    <w:multiLevelType w:val="hybridMultilevel"/>
    <w:tmpl w:val="E15E538C"/>
    <w:lvl w:ilvl="0" w:tplc="FFFFFFFF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0E4149"/>
    <w:multiLevelType w:val="hybridMultilevel"/>
    <w:tmpl w:val="0EBA43FE"/>
    <w:lvl w:ilvl="0" w:tplc="FFFFFFFF">
      <w:start w:val="1"/>
      <w:numFmt w:val="decimal"/>
      <w:lvlRestart w:val="0"/>
      <w:lvlText w:val="%1.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3874C7"/>
    <w:multiLevelType w:val="singleLevel"/>
    <w:tmpl w:val="7AC07900"/>
    <w:lvl w:ilvl="0">
      <w:start w:val="1"/>
      <w:numFmt w:val="lowerRoman"/>
      <w:lvlText w:val="(%1)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</w:abstractNum>
  <w:abstractNum w:abstractNumId="9" w15:restartNumberingAfterBreak="0">
    <w:nsid w:val="46045975"/>
    <w:multiLevelType w:val="hybridMultilevel"/>
    <w:tmpl w:val="4712DA26"/>
    <w:lvl w:ilvl="0" w:tplc="FFFFFFFF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73734D"/>
    <w:multiLevelType w:val="multilevel"/>
    <w:tmpl w:val="FB62A482"/>
    <w:lvl w:ilvl="0">
      <w:start w:val="1"/>
      <w:numFmt w:val="decimal"/>
      <w:lvlText w:val="(%1)"/>
      <w:lvlJc w:val="left"/>
      <w:pPr>
        <w:tabs>
          <w:tab w:val="num" w:pos="567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701" w:hanging="567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upperLetter"/>
      <w:lvlText w:val="%5"/>
      <w:lvlJc w:val="left"/>
      <w:pPr>
        <w:tabs>
          <w:tab w:val="num" w:pos="567"/>
        </w:tabs>
        <w:ind w:left="2835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1" w15:restartNumberingAfterBreak="0">
    <w:nsid w:val="65E72BED"/>
    <w:multiLevelType w:val="hybridMultilevel"/>
    <w:tmpl w:val="36C46562"/>
    <w:lvl w:ilvl="0" w:tplc="FFFFFFFF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62260C"/>
    <w:multiLevelType w:val="hybridMultilevel"/>
    <w:tmpl w:val="C14E83DA"/>
    <w:lvl w:ilvl="0" w:tplc="FFFFFFFF">
      <w:start w:val="1"/>
      <w:numFmt w:val="decimal"/>
      <w:pStyle w:val="Sectiontitle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C47F94"/>
    <w:multiLevelType w:val="hybridMultilevel"/>
    <w:tmpl w:val="05F04A2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75BD2E25"/>
    <w:multiLevelType w:val="singleLevel"/>
    <w:tmpl w:val="F55445E2"/>
    <w:lvl w:ilvl="0">
      <w:start w:val="1"/>
      <w:numFmt w:val="none"/>
      <w:lvlText w:val="·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2"/>
  </w:num>
  <w:num w:numId="15">
    <w:abstractNumId w:val="3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5"/>
  </w:num>
  <w:num w:numId="45">
    <w:abstractNumId w:val="1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B3C"/>
    <w:rsid w:val="00032CD7"/>
    <w:rsid w:val="000407D7"/>
    <w:rsid w:val="00064749"/>
    <w:rsid w:val="00085672"/>
    <w:rsid w:val="000A77D8"/>
    <w:rsid w:val="00100195"/>
    <w:rsid w:val="001868D3"/>
    <w:rsid w:val="001913EE"/>
    <w:rsid w:val="0022684F"/>
    <w:rsid w:val="00236E65"/>
    <w:rsid w:val="00266C11"/>
    <w:rsid w:val="003A08E3"/>
    <w:rsid w:val="003E5E78"/>
    <w:rsid w:val="003F70DB"/>
    <w:rsid w:val="0041461B"/>
    <w:rsid w:val="0046315A"/>
    <w:rsid w:val="004C2E30"/>
    <w:rsid w:val="004E2B3C"/>
    <w:rsid w:val="00557330"/>
    <w:rsid w:val="005D74FA"/>
    <w:rsid w:val="005F23DF"/>
    <w:rsid w:val="006006C8"/>
    <w:rsid w:val="0061344C"/>
    <w:rsid w:val="00616F94"/>
    <w:rsid w:val="00622D6E"/>
    <w:rsid w:val="00625C73"/>
    <w:rsid w:val="00666706"/>
    <w:rsid w:val="00670B7F"/>
    <w:rsid w:val="006B6971"/>
    <w:rsid w:val="00770986"/>
    <w:rsid w:val="00772534"/>
    <w:rsid w:val="00776878"/>
    <w:rsid w:val="007F7830"/>
    <w:rsid w:val="0084041D"/>
    <w:rsid w:val="00852F35"/>
    <w:rsid w:val="00862B7B"/>
    <w:rsid w:val="00871044"/>
    <w:rsid w:val="00895C0E"/>
    <w:rsid w:val="008E345A"/>
    <w:rsid w:val="008E6AA2"/>
    <w:rsid w:val="00974642"/>
    <w:rsid w:val="00980361"/>
    <w:rsid w:val="009A5579"/>
    <w:rsid w:val="009F5E68"/>
    <w:rsid w:val="00A10E73"/>
    <w:rsid w:val="00A1351C"/>
    <w:rsid w:val="00AE0154"/>
    <w:rsid w:val="00B85329"/>
    <w:rsid w:val="00C010B9"/>
    <w:rsid w:val="00C33AAF"/>
    <w:rsid w:val="00C62E29"/>
    <w:rsid w:val="00C756A2"/>
    <w:rsid w:val="00C92AD3"/>
    <w:rsid w:val="00CA145C"/>
    <w:rsid w:val="00E118D4"/>
    <w:rsid w:val="00E86472"/>
    <w:rsid w:val="00EC4EBA"/>
    <w:rsid w:val="00ED59A3"/>
    <w:rsid w:val="00ED79F1"/>
    <w:rsid w:val="00F244E7"/>
    <w:rsid w:val="00F26ECE"/>
    <w:rsid w:val="00F67D33"/>
    <w:rsid w:val="00F802C7"/>
    <w:rsid w:val="00F875B6"/>
    <w:rsid w:val="00F94184"/>
    <w:rsid w:val="00F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AB07EDB"/>
  <w15:docId w15:val="{18B3CE08-E37C-4898-9ED7-2E62864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C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2C7"/>
    <w:pPr>
      <w:numPr>
        <w:numId w:val="2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802C7"/>
    <w:pPr>
      <w:numPr>
        <w:ilvl w:val="1"/>
        <w:numId w:val="2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802C7"/>
    <w:pPr>
      <w:numPr>
        <w:ilvl w:val="2"/>
        <w:numId w:val="2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802C7"/>
    <w:pPr>
      <w:numPr>
        <w:ilvl w:val="3"/>
        <w:numId w:val="24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802C7"/>
    <w:pPr>
      <w:numPr>
        <w:ilvl w:val="4"/>
        <w:numId w:val="2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802C7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802C7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802C7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F802C7"/>
    <w:pPr>
      <w:keepNext/>
      <w:tabs>
        <w:tab w:val="left" w:pos="851"/>
        <w:tab w:val="left" w:pos="1701"/>
        <w:tab w:val="right" w:leader="dot" w:pos="7938"/>
      </w:tabs>
      <w:suppressAutoHyphens/>
      <w:spacing w:line="300" w:lineRule="auto"/>
      <w:ind w:left="1841" w:hanging="1841"/>
      <w:jc w:val="center"/>
      <w:outlineLvl w:val="8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875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F875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F875B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F875B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F875B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F875B6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F875B6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F875B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F875B6"/>
    <w:rPr>
      <w:rFonts w:ascii="Cambria" w:hAnsi="Cambria" w:cs="Times New Roman"/>
      <w:sz w:val="22"/>
      <w:szCs w:val="22"/>
      <w:lang w:eastAsia="en-US"/>
    </w:rPr>
  </w:style>
  <w:style w:type="paragraph" w:customStyle="1" w:styleId="LawTitle">
    <w:name w:val="Law Title"/>
    <w:basedOn w:val="Normal"/>
    <w:uiPriority w:val="99"/>
    <w:rsid w:val="00F802C7"/>
    <w:pPr>
      <w:suppressAutoHyphens/>
    </w:pPr>
    <w:rPr>
      <w:rFonts w:ascii="Arial" w:hAnsi="Arial" w:cs="Arial"/>
      <w:b/>
      <w:sz w:val="32"/>
    </w:rPr>
  </w:style>
  <w:style w:type="paragraph" w:styleId="TOC1">
    <w:name w:val="toc 1"/>
    <w:basedOn w:val="Parttitle"/>
    <w:next w:val="Parttitle"/>
    <w:autoRedefine/>
    <w:uiPriority w:val="99"/>
    <w:semiHidden/>
    <w:rsid w:val="00F802C7"/>
    <w:pPr>
      <w:tabs>
        <w:tab w:val="clear" w:pos="2340"/>
        <w:tab w:val="left" w:pos="1440"/>
        <w:tab w:val="right" w:leader="dot" w:pos="8222"/>
      </w:tabs>
      <w:spacing w:before="240" w:line="360" w:lineRule="auto"/>
    </w:pPr>
    <w:rPr>
      <w:noProof/>
      <w:sz w:val="24"/>
    </w:rPr>
  </w:style>
  <w:style w:type="paragraph" w:customStyle="1" w:styleId="Parttitle">
    <w:name w:val="Part title"/>
    <w:basedOn w:val="LawTitle"/>
    <w:autoRedefine/>
    <w:uiPriority w:val="99"/>
    <w:rsid w:val="008E6AA2"/>
    <w:pPr>
      <w:tabs>
        <w:tab w:val="left" w:pos="2340"/>
      </w:tabs>
      <w:spacing w:before="120"/>
      <w:ind w:left="2340" w:hanging="2340"/>
    </w:pPr>
  </w:style>
  <w:style w:type="paragraph" w:styleId="TOC4">
    <w:name w:val="toc 4"/>
    <w:basedOn w:val="Normal"/>
    <w:next w:val="Normal"/>
    <w:autoRedefine/>
    <w:uiPriority w:val="99"/>
    <w:semiHidden/>
    <w:rsid w:val="00F802C7"/>
    <w:pPr>
      <w:tabs>
        <w:tab w:val="left" w:pos="1440"/>
        <w:tab w:val="right" w:leader="dot" w:pos="8222"/>
      </w:tabs>
    </w:pPr>
    <w:rPr>
      <w:rFonts w:ascii="Arial" w:hAnsi="Arial"/>
      <w:b/>
      <w:noProof/>
    </w:rPr>
  </w:style>
  <w:style w:type="paragraph" w:customStyle="1" w:styleId="Sectiontitle">
    <w:name w:val="Section title"/>
    <w:basedOn w:val="Normal"/>
    <w:uiPriority w:val="99"/>
    <w:rsid w:val="00F802C7"/>
    <w:pPr>
      <w:numPr>
        <w:numId w:val="20"/>
      </w:numPr>
      <w:tabs>
        <w:tab w:val="clear" w:pos="720"/>
        <w:tab w:val="num" w:pos="540"/>
      </w:tabs>
      <w:spacing w:before="120"/>
      <w:ind w:left="540" w:hanging="540"/>
    </w:pPr>
    <w:rPr>
      <w:rFonts w:ascii="Arial" w:hAnsi="Arial" w:cs="Arial"/>
      <w:b/>
    </w:rPr>
  </w:style>
  <w:style w:type="paragraph" w:customStyle="1" w:styleId="DivisionTitle">
    <w:name w:val="Division Title"/>
    <w:basedOn w:val="Parttitle"/>
    <w:uiPriority w:val="99"/>
    <w:rsid w:val="00F802C7"/>
  </w:style>
  <w:style w:type="paragraph" w:customStyle="1" w:styleId="Section">
    <w:name w:val="Section"/>
    <w:basedOn w:val="Sectiontitle"/>
    <w:uiPriority w:val="99"/>
    <w:rsid w:val="00F802C7"/>
    <w:pPr>
      <w:numPr>
        <w:numId w:val="0"/>
      </w:numPr>
      <w:ind w:left="1080"/>
      <w:jc w:val="both"/>
    </w:pPr>
    <w:rPr>
      <w:rFonts w:ascii="Times New Roman" w:hAnsi="Times New Roman" w:cs="Times New Roman"/>
      <w:b w:val="0"/>
    </w:rPr>
  </w:style>
  <w:style w:type="paragraph" w:customStyle="1" w:styleId="Subsection">
    <w:name w:val="Subsection"/>
    <w:basedOn w:val="Section"/>
    <w:uiPriority w:val="99"/>
    <w:rsid w:val="00F802C7"/>
    <w:pPr>
      <w:tabs>
        <w:tab w:val="left" w:pos="1080"/>
      </w:tabs>
      <w:ind w:hanging="513"/>
    </w:pPr>
  </w:style>
  <w:style w:type="paragraph" w:customStyle="1" w:styleId="Paragraph">
    <w:name w:val="Paragraph"/>
    <w:basedOn w:val="Subsection"/>
    <w:uiPriority w:val="99"/>
    <w:rsid w:val="00F802C7"/>
    <w:pPr>
      <w:tabs>
        <w:tab w:val="clear" w:pos="1080"/>
        <w:tab w:val="left" w:pos="1701"/>
      </w:tabs>
      <w:ind w:left="1701" w:hanging="621"/>
    </w:pPr>
  </w:style>
  <w:style w:type="paragraph" w:customStyle="1" w:styleId="Subparagraph">
    <w:name w:val="Subparagraph"/>
    <w:basedOn w:val="Paragraph"/>
    <w:uiPriority w:val="99"/>
    <w:rsid w:val="00F802C7"/>
    <w:pPr>
      <w:tabs>
        <w:tab w:val="clear" w:pos="1701"/>
        <w:tab w:val="left" w:pos="2268"/>
      </w:tabs>
      <w:ind w:left="2268"/>
    </w:pPr>
  </w:style>
  <w:style w:type="paragraph" w:customStyle="1" w:styleId="Definition">
    <w:name w:val="Definition"/>
    <w:basedOn w:val="Sectiontitle"/>
    <w:uiPriority w:val="99"/>
    <w:rsid w:val="00F802C7"/>
    <w:pPr>
      <w:numPr>
        <w:numId w:val="0"/>
      </w:numPr>
      <w:jc w:val="both"/>
    </w:pPr>
    <w:rPr>
      <w:rFonts w:ascii="Times New Roman" w:hAnsi="Times New Roman" w:cs="Times New Roman"/>
      <w:bCs/>
      <w:i/>
      <w:iCs/>
    </w:rPr>
  </w:style>
  <w:style w:type="paragraph" w:customStyle="1" w:styleId="Footnote">
    <w:name w:val="Footnote"/>
    <w:basedOn w:val="Definition"/>
    <w:uiPriority w:val="99"/>
    <w:rsid w:val="00F802C7"/>
    <w:rPr>
      <w:b w:val="0"/>
      <w:i w:val="0"/>
      <w:iCs w:val="0"/>
      <w:sz w:val="20"/>
    </w:rPr>
  </w:style>
  <w:style w:type="paragraph" w:customStyle="1" w:styleId="Penalty">
    <w:name w:val="Penalty"/>
    <w:basedOn w:val="Sectiontitle"/>
    <w:uiPriority w:val="99"/>
    <w:rsid w:val="00F802C7"/>
    <w:pPr>
      <w:numPr>
        <w:numId w:val="0"/>
      </w:numPr>
      <w:ind w:left="414" w:firstLine="666"/>
    </w:pPr>
    <w:rPr>
      <w:rFonts w:ascii="Times New Roman" w:hAnsi="Times New Roman" w:cs="Times New Roman"/>
      <w:b w:val="0"/>
      <w:spacing w:val="-3"/>
    </w:rPr>
  </w:style>
  <w:style w:type="paragraph" w:styleId="TOC2">
    <w:name w:val="toc 2"/>
    <w:basedOn w:val="DivisionTitle"/>
    <w:next w:val="Heading2"/>
    <w:uiPriority w:val="99"/>
    <w:semiHidden/>
    <w:rsid w:val="00F802C7"/>
    <w:pPr>
      <w:tabs>
        <w:tab w:val="right" w:leader="dot" w:pos="8222"/>
      </w:tabs>
      <w:spacing w:after="120"/>
      <w:ind w:left="1134"/>
    </w:pPr>
    <w:rPr>
      <w:sz w:val="20"/>
    </w:rPr>
  </w:style>
  <w:style w:type="paragraph" w:styleId="TOC3">
    <w:name w:val="toc 3"/>
    <w:basedOn w:val="Normal"/>
    <w:next w:val="Heading3"/>
    <w:autoRedefine/>
    <w:uiPriority w:val="99"/>
    <w:semiHidden/>
    <w:rsid w:val="00F802C7"/>
    <w:pPr>
      <w:tabs>
        <w:tab w:val="left" w:pos="1440"/>
        <w:tab w:val="left" w:pos="1800"/>
        <w:tab w:val="right" w:leader="dot" w:pos="8222"/>
      </w:tabs>
      <w:spacing w:line="360" w:lineRule="auto"/>
      <w:ind w:left="1440"/>
    </w:pPr>
    <w:rPr>
      <w:rFonts w:ascii="Arial" w:hAnsi="Arial"/>
      <w:noProof/>
      <w:sz w:val="20"/>
    </w:rPr>
  </w:style>
  <w:style w:type="paragraph" w:customStyle="1" w:styleId="Scheduletitle">
    <w:name w:val="Schedule title"/>
    <w:basedOn w:val="Parttitle"/>
    <w:uiPriority w:val="99"/>
    <w:rsid w:val="00F802C7"/>
  </w:style>
  <w:style w:type="paragraph" w:customStyle="1" w:styleId="Schedulesection">
    <w:name w:val="Schedule section"/>
    <w:basedOn w:val="Section"/>
    <w:uiPriority w:val="99"/>
    <w:rsid w:val="00F802C7"/>
    <w:pPr>
      <w:jc w:val="right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99"/>
    <w:semiHidden/>
    <w:rsid w:val="00F802C7"/>
    <w:pPr>
      <w:widowControl/>
      <w:overflowPunct/>
      <w:autoSpaceDE/>
      <w:autoSpaceDN/>
      <w:adjustRightInd/>
      <w:ind w:left="960"/>
      <w:textAlignment w:val="auto"/>
    </w:pPr>
  </w:style>
  <w:style w:type="paragraph" w:styleId="TOC6">
    <w:name w:val="toc 6"/>
    <w:basedOn w:val="Normal"/>
    <w:next w:val="Normal"/>
    <w:autoRedefine/>
    <w:uiPriority w:val="99"/>
    <w:semiHidden/>
    <w:rsid w:val="00F802C7"/>
    <w:pPr>
      <w:widowControl/>
      <w:overflowPunct/>
      <w:autoSpaceDE/>
      <w:autoSpaceDN/>
      <w:adjustRightInd/>
      <w:ind w:left="1200"/>
      <w:textAlignment w:val="auto"/>
    </w:pPr>
  </w:style>
  <w:style w:type="paragraph" w:styleId="TOC7">
    <w:name w:val="toc 7"/>
    <w:basedOn w:val="Normal"/>
    <w:next w:val="Normal"/>
    <w:autoRedefine/>
    <w:uiPriority w:val="99"/>
    <w:semiHidden/>
    <w:rsid w:val="00F802C7"/>
    <w:pPr>
      <w:widowControl/>
      <w:overflowPunct/>
      <w:autoSpaceDE/>
      <w:autoSpaceDN/>
      <w:adjustRightInd/>
      <w:ind w:left="1440"/>
      <w:textAlignment w:val="auto"/>
    </w:pPr>
  </w:style>
  <w:style w:type="paragraph" w:styleId="TOC8">
    <w:name w:val="toc 8"/>
    <w:basedOn w:val="Normal"/>
    <w:next w:val="Normal"/>
    <w:autoRedefine/>
    <w:uiPriority w:val="99"/>
    <w:semiHidden/>
    <w:rsid w:val="00F802C7"/>
    <w:pPr>
      <w:widowControl/>
      <w:overflowPunct/>
      <w:autoSpaceDE/>
      <w:autoSpaceDN/>
      <w:adjustRightInd/>
      <w:ind w:left="1680"/>
      <w:textAlignment w:val="auto"/>
    </w:pPr>
  </w:style>
  <w:style w:type="paragraph" w:styleId="TOC9">
    <w:name w:val="toc 9"/>
    <w:basedOn w:val="Normal"/>
    <w:next w:val="Normal"/>
    <w:autoRedefine/>
    <w:uiPriority w:val="99"/>
    <w:semiHidden/>
    <w:rsid w:val="00F802C7"/>
    <w:pPr>
      <w:widowControl/>
      <w:overflowPunct/>
      <w:autoSpaceDE/>
      <w:autoSpaceDN/>
      <w:adjustRightInd/>
      <w:ind w:left="1920"/>
      <w:textAlignment w:val="auto"/>
    </w:pPr>
  </w:style>
  <w:style w:type="character" w:styleId="Hyperlink">
    <w:name w:val="Hyperlink"/>
    <w:uiPriority w:val="99"/>
    <w:rsid w:val="00F802C7"/>
    <w:rPr>
      <w:rFonts w:cs="Times New Roman"/>
      <w:color w:val="0000FF"/>
      <w:u w:val="single"/>
    </w:rPr>
  </w:style>
  <w:style w:type="paragraph" w:customStyle="1" w:styleId="Provisionsheading">
    <w:name w:val="Provisions heading"/>
    <w:basedOn w:val="Parttitle"/>
    <w:uiPriority w:val="99"/>
    <w:rsid w:val="00F802C7"/>
    <w:rPr>
      <w:b w:val="0"/>
      <w:bCs/>
    </w:rPr>
  </w:style>
  <w:style w:type="paragraph" w:styleId="Header">
    <w:name w:val="header"/>
    <w:basedOn w:val="Normal"/>
    <w:link w:val="HeaderChar"/>
    <w:uiPriority w:val="99"/>
    <w:rsid w:val="00F802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F875B6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802C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F875B6"/>
    <w:rPr>
      <w:rFonts w:cs="Times New Roman"/>
      <w:sz w:val="24"/>
      <w:lang w:eastAsia="en-US"/>
    </w:rPr>
  </w:style>
  <w:style w:type="character" w:styleId="PageNumber">
    <w:name w:val="page number"/>
    <w:uiPriority w:val="99"/>
    <w:rsid w:val="00F802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75B6"/>
    <w:rPr>
      <w:rFonts w:cs="Times New Roman"/>
      <w:sz w:val="2"/>
      <w:lang w:eastAsia="en-US"/>
    </w:rPr>
  </w:style>
  <w:style w:type="character" w:customStyle="1" w:styleId="section0">
    <w:name w:val="section"/>
    <w:uiPriority w:val="99"/>
    <w:rsid w:val="00F802C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802C7"/>
    <w:pPr>
      <w:overflowPunct/>
      <w:textAlignment w:val="auto"/>
    </w:pPr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875B6"/>
    <w:rPr>
      <w:rFonts w:cs="Times New Roman"/>
      <w:lang w:eastAsia="en-US"/>
    </w:rPr>
  </w:style>
  <w:style w:type="character" w:styleId="FootnoteReference">
    <w:name w:val="footnote reference"/>
    <w:uiPriority w:val="99"/>
    <w:semiHidden/>
    <w:rsid w:val="00F802C7"/>
    <w:rPr>
      <w:rFonts w:cs="Times New Roman"/>
      <w:vertAlign w:val="superscript"/>
    </w:rPr>
  </w:style>
  <w:style w:type="paragraph" w:customStyle="1" w:styleId="Example">
    <w:name w:val="Example"/>
    <w:basedOn w:val="Section"/>
    <w:uiPriority w:val="99"/>
    <w:rsid w:val="00F802C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cz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4.pcz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WainK\Application%20Data\Microsoft\Templates\Local%20Law%20Draf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65E7185C8D244F4DAFA0E97C3826437100E0939830F4AF764382C4860831AC8138" ma:contentTypeVersion="45" ma:contentTypeDescription="A Council Document" ma:contentTypeScope="" ma:versionID="0634b181018b9b08be8a8a40e3bbc988">
  <xsd:schema xmlns:xsd="http://www.w3.org/2001/XMLSchema" xmlns:xs="http://www.w3.org/2001/XMLSchema" xmlns:p="http://schemas.microsoft.com/office/2006/metadata/properties" xmlns:ns1="http://schemas.microsoft.com/sharepoint/v3" xmlns:ns2="285f96fc-6dcd-4ea6-a338-1f856775673a" xmlns:ns3="a26299e4-f619-461d-aee8-889efb9247c5" targetNamespace="http://schemas.microsoft.com/office/2006/metadata/properties" ma:root="true" ma:fieldsID="867ab8455e083d853f9a9ce89f914464" ns1:_="" ns2:_="" ns3:_="">
    <xsd:import namespace="http://schemas.microsoft.com/sharepoint/v3"/>
    <xsd:import namespace="285f96fc-6dcd-4ea6-a338-1f856775673a"/>
    <xsd:import namespace="a26299e4-f619-461d-aee8-889efb9247c5"/>
    <xsd:element name="properties">
      <xsd:complexType>
        <xsd:sequence>
          <xsd:element name="documentManagement">
            <xsd:complexType>
              <xsd:all>
                <xsd:element ref="ns2:TRIMReference" minOccurs="0"/>
                <xsd:element ref="ns2:ContactOfficer" minOccurs="0"/>
                <xsd:element ref="ns1:RoutingEnabled"/>
                <xsd:element ref="ns1:Categorie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8" ma:displayName="Active" ma:description="" ma:internalName="RoutingEnabled" ma:readOnly="false">
      <xsd:simpleType>
        <xsd:restriction base="dms:Boolean"/>
      </xsd:simpleType>
    </xsd:element>
    <xsd:element name="Categories" ma:index="9" nillable="true" ma:displayName="Categories" ma:description="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f96fc-6dcd-4ea6-a338-1f856775673a" elementFormDefault="qualified">
    <xsd:import namespace="http://schemas.microsoft.com/office/2006/documentManagement/types"/>
    <xsd:import namespace="http://schemas.microsoft.com/office/infopath/2007/PartnerControls"/>
    <xsd:element name="TRIMReference" ma:index="4" nillable="true" ma:displayName="TRIM Reference" ma:internalName="TRIMReference" ma:readOnly="false">
      <xsd:simpleType>
        <xsd:restriction base="dms:Text"/>
      </xsd:simpleType>
    </xsd:element>
    <xsd:element name="ContactOfficer" ma:index="5" nillable="true" ma:displayName="Contact Officer" ma:SearchPeopleOnly="false" ma:SharePointGroup="0" ma:internalName="Contact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99e4-f619-461d-aee8-889efb924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  <RoutingEnabled xmlns="http://schemas.microsoft.com/sharepoint/v3">false</RoutingEnabled>
    <ContactOfficer xmlns="285f96fc-6dcd-4ea6-a338-1f856775673a">
      <UserInfo>
        <DisplayName/>
        <AccountId xsi:nil="true"/>
        <AccountType/>
      </UserInfo>
    </ContactOfficer>
    <TRIMReference xmlns="285f96fc-6dcd-4ea6-a338-1f85677567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6A8C0-A587-41D9-889B-F5D47A39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5f96fc-6dcd-4ea6-a338-1f856775673a"/>
    <ds:schemaRef ds:uri="a26299e4-f619-461d-aee8-889efb924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CD6F5-2BB9-4D88-9C70-7F63B8B330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5f96fc-6dcd-4ea6-a338-1f856775673a"/>
  </ds:schemaRefs>
</ds:datastoreItem>
</file>

<file path=customXml/itemProps3.xml><?xml version="1.0" encoding="utf-8"?>
<ds:datastoreItem xmlns:ds="http://schemas.openxmlformats.org/officeDocument/2006/customXml" ds:itemID="{4D1CDFDC-F31A-4FF0-BFCC-A38940FB5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Law Drafting</Template>
  <TotalTime>1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LOCAL LAW NO</vt:lpstr>
    </vt:vector>
  </TitlesOfParts>
  <Company>DCILGP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Safety and Amenity Subordinate Local Law 2012</dc:title>
  <dc:subject/>
  <dc:creator>WainK</dc:creator>
  <cp:keywords/>
  <dc:description/>
  <cp:lastModifiedBy>Carrie Liang</cp:lastModifiedBy>
  <cp:revision>2</cp:revision>
  <cp:lastPrinted>2012-11-25T03:13:00Z</cp:lastPrinted>
  <dcterms:created xsi:type="dcterms:W3CDTF">2021-03-05T02:22:00Z</dcterms:created>
  <dcterms:modified xsi:type="dcterms:W3CDTF">2021-03-05T02:22:00Z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0x01010065E7185C8D244F4DAFA0E97C3826437100E0939830F4AF764382C4860831AC8138</vt:lpwstr>
  </property>
  <property fmtid="{D5CDD505-2E9C-101B-9397-08002B2CF9AE}" pid="3" name="Order">
    <vt:r8>100</vt:r8>
  </property>
  <property fmtid="{D5CDD505-2E9C-101B-9397-08002B2CF9AE}" pid="4" name="ReportOwner">
    <vt:lpwstr/>
  </property>
  <property fmtid="{D5CDD505-2E9C-101B-9397-08002B2CF9AE}" pid="5" name="ReportCategory">
    <vt:lpwstr/>
  </property>
  <property fmtid="{D5CDD505-2E9C-101B-9397-08002B2CF9AE}" pid="6" name="ReportDescription">
    <vt:lpwstr/>
  </property>
  <property fmtid="{D5CDD505-2E9C-101B-9397-08002B2CF9AE}" pid="7" name="TemplateType">
    <vt:lpwstr/>
  </property>
  <property fmtid="{D5CDD505-2E9C-101B-9397-08002B2CF9AE}" pid="8" name="ReportStatus">
    <vt:lpwstr/>
  </property>
  <property fmtid="{D5CDD505-2E9C-101B-9397-08002B2CF9AE}" pid="9" name="LongiTude">
    <vt:lpwstr/>
  </property>
  <property fmtid="{D5CDD505-2E9C-101B-9397-08002B2CF9AE}" pid="10" name="Latitude">
    <vt:lpwstr/>
  </property>
</Properties>
</file>