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17833" w14:textId="795B1821" w:rsidR="00595ADE" w:rsidRDefault="00F6426C" w:rsidP="00595ADE">
      <w:pPr>
        <w:rPr>
          <w:rStyle w:val="Emphasis"/>
          <w:rFonts w:cs="Calibri"/>
          <w:b/>
          <w:bCs/>
          <w:i w:val="0"/>
          <w:iCs w:val="0"/>
        </w:rPr>
      </w:pPr>
      <w:r>
        <w:rPr>
          <w:rFonts w:cs="Calibri"/>
          <w:b/>
          <w:noProof/>
        </w:rPr>
        <w:drawing>
          <wp:inline distT="0" distB="0" distL="0" distR="0" wp14:anchorId="7C33E4FC" wp14:editId="055A1257">
            <wp:extent cx="5943600" cy="1809750"/>
            <wp:effectExtent l="0" t="0" r="0" b="0"/>
            <wp:docPr id="1" name="Picture 2" descr="An artist impression image of Downey Park, showing a playing field and a public pathway alongside Enogerra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artist impression image of Downey Park, showing a playing field and a public pathway alongside Enogerra Cre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p>
    <w:p w14:paraId="36B9B368" w14:textId="795E3347" w:rsidR="001E04C0" w:rsidRDefault="001E04C0" w:rsidP="00595ADE">
      <w:pPr>
        <w:rPr>
          <w:rStyle w:val="Emphasis"/>
          <w:rFonts w:cs="Calibri"/>
          <w:b/>
          <w:bCs/>
          <w:i w:val="0"/>
          <w:iCs w:val="0"/>
        </w:rPr>
      </w:pPr>
    </w:p>
    <w:p w14:paraId="2DE2127F" w14:textId="54EC5499" w:rsidR="001E04C0" w:rsidRDefault="001E04C0" w:rsidP="00595ADE">
      <w:pPr>
        <w:rPr>
          <w:rStyle w:val="Emphasis"/>
          <w:rFonts w:cs="Calibri"/>
          <w:b/>
          <w:bCs/>
          <w:i w:val="0"/>
          <w:iCs w:val="0"/>
        </w:rPr>
      </w:pPr>
    </w:p>
    <w:p w14:paraId="09764FD8" w14:textId="77777777" w:rsidR="001E04C0" w:rsidRPr="001A695B" w:rsidRDefault="001E04C0" w:rsidP="00595ADE">
      <w:pPr>
        <w:rPr>
          <w:rStyle w:val="Emphasis"/>
          <w:rFonts w:cs="Calibri"/>
          <w:b/>
          <w:bCs/>
          <w:i w:val="0"/>
          <w:iCs w:val="0"/>
        </w:rPr>
      </w:pPr>
    </w:p>
    <w:p w14:paraId="51160224" w14:textId="77777777" w:rsidR="00D3709A" w:rsidRDefault="00595ADE" w:rsidP="00D3709A">
      <w:pPr>
        <w:pStyle w:val="Heading1"/>
        <w:rPr>
          <w:rStyle w:val="Emphasis"/>
        </w:rPr>
      </w:pPr>
      <w:proofErr w:type="spellStart"/>
      <w:r w:rsidRPr="00D3709A">
        <w:rPr>
          <w:rStyle w:val="Emphasis"/>
        </w:rPr>
        <w:t>Enoggera</w:t>
      </w:r>
      <w:proofErr w:type="spellEnd"/>
      <w:r w:rsidRPr="00D3709A">
        <w:rPr>
          <w:rStyle w:val="Emphasis"/>
        </w:rPr>
        <w:t xml:space="preserve"> Creek Sport and Recreation Draft Precinct Plan</w:t>
      </w:r>
    </w:p>
    <w:p w14:paraId="65533F4F" w14:textId="64A83E35" w:rsidR="00D3709A" w:rsidRPr="00A9471E" w:rsidRDefault="00D3709A" w:rsidP="00A9471E">
      <w:pPr>
        <w:pStyle w:val="Heading1"/>
        <w:rPr>
          <w:i/>
          <w:iCs/>
        </w:rPr>
      </w:pPr>
      <w:r>
        <w:rPr>
          <w:rStyle w:val="Emphasis"/>
        </w:rPr>
        <w:t>Project update – November 2021</w:t>
      </w:r>
      <w:r w:rsidR="00595ADE" w:rsidRPr="00D3709A">
        <w:rPr>
          <w:rStyle w:val="Emphasis"/>
        </w:rPr>
        <w:t xml:space="preserve"> </w:t>
      </w:r>
    </w:p>
    <w:p w14:paraId="039B8293" w14:textId="61B17C2E" w:rsidR="006D057E" w:rsidRPr="00187756" w:rsidRDefault="006D057E" w:rsidP="00187756">
      <w:pPr>
        <w:spacing w:before="240" w:after="120" w:line="240" w:lineRule="atLeast"/>
        <w:rPr>
          <w:i/>
          <w:iCs/>
          <w:color w:val="4472C4" w:themeColor="accent1"/>
        </w:rPr>
      </w:pPr>
      <w:r w:rsidRPr="006D057E">
        <w:rPr>
          <w:rStyle w:val="IntenseEmphasis"/>
        </w:rPr>
        <w:t xml:space="preserve">The </w:t>
      </w:r>
      <w:proofErr w:type="spellStart"/>
      <w:r w:rsidRPr="006D057E">
        <w:rPr>
          <w:rStyle w:val="IntenseEmphasis"/>
        </w:rPr>
        <w:t>Enoggera</w:t>
      </w:r>
      <w:proofErr w:type="spellEnd"/>
      <w:r w:rsidRPr="006D057E">
        <w:rPr>
          <w:rStyle w:val="IntenseEmphasis"/>
        </w:rPr>
        <w:t xml:space="preserve"> Creek Sport and Recreation Precinct is a valuable active green space in a growing city that offers, and will continue to offer, many active and healthy outcomes to the community. </w:t>
      </w:r>
    </w:p>
    <w:p w14:paraId="3E368789" w14:textId="70F5EE70" w:rsidR="006D057E" w:rsidRPr="00187756" w:rsidRDefault="00D3709A" w:rsidP="00187756">
      <w:pPr>
        <w:spacing w:before="240" w:after="120" w:line="240" w:lineRule="atLeast"/>
        <w:rPr>
          <w:color w:val="231F20"/>
          <w:spacing w:val="-1"/>
          <w:w w:val="105"/>
        </w:rPr>
      </w:pPr>
      <w:r>
        <w:rPr>
          <w:color w:val="231F20"/>
          <w:spacing w:val="-3"/>
          <w:w w:val="105"/>
        </w:rPr>
        <w:t xml:space="preserve">Brisbane City Council, in partnership with the </w:t>
      </w:r>
      <w:r>
        <w:rPr>
          <w:color w:val="231F20"/>
          <w:spacing w:val="-2"/>
          <w:w w:val="105"/>
        </w:rPr>
        <w:t>Australian Government</w:t>
      </w:r>
      <w:r>
        <w:rPr>
          <w:color w:val="231F20"/>
          <w:spacing w:val="-1"/>
          <w:w w:val="105"/>
        </w:rPr>
        <w:t xml:space="preserve"> </w:t>
      </w:r>
      <w:r>
        <w:rPr>
          <w:color w:val="231F20"/>
          <w:spacing w:val="-5"/>
          <w:w w:val="110"/>
        </w:rPr>
        <w:t xml:space="preserve">and the local community, is creating </w:t>
      </w:r>
      <w:r>
        <w:rPr>
          <w:color w:val="231F20"/>
          <w:spacing w:val="-4"/>
          <w:w w:val="110"/>
        </w:rPr>
        <w:t xml:space="preserve">a vision for the </w:t>
      </w:r>
      <w:proofErr w:type="spellStart"/>
      <w:r>
        <w:rPr>
          <w:color w:val="231F20"/>
          <w:spacing w:val="-4"/>
          <w:w w:val="110"/>
        </w:rPr>
        <w:t>Enoggera</w:t>
      </w:r>
      <w:proofErr w:type="spellEnd"/>
      <w:r>
        <w:rPr>
          <w:color w:val="231F20"/>
          <w:spacing w:val="-4"/>
          <w:w w:val="110"/>
        </w:rPr>
        <w:t xml:space="preserve"> Creek</w:t>
      </w:r>
      <w:r>
        <w:rPr>
          <w:color w:val="231F20"/>
          <w:spacing w:val="-3"/>
          <w:w w:val="110"/>
        </w:rPr>
        <w:t xml:space="preserve"> </w:t>
      </w:r>
      <w:r>
        <w:rPr>
          <w:color w:val="231F20"/>
          <w:spacing w:val="-2"/>
          <w:w w:val="105"/>
        </w:rPr>
        <w:t xml:space="preserve">Sport and Recreation Precinct </w:t>
      </w:r>
      <w:r>
        <w:rPr>
          <w:color w:val="231F20"/>
          <w:spacing w:val="-1"/>
          <w:w w:val="105"/>
        </w:rPr>
        <w:t>that will help guide future investment,</w:t>
      </w:r>
      <w:r>
        <w:rPr>
          <w:color w:val="231F20"/>
          <w:w w:val="105"/>
        </w:rPr>
        <w:t xml:space="preserve"> </w:t>
      </w:r>
      <w:r>
        <w:rPr>
          <w:color w:val="231F20"/>
          <w:spacing w:val="-2"/>
          <w:w w:val="105"/>
        </w:rPr>
        <w:t>growth</w:t>
      </w:r>
      <w:r>
        <w:rPr>
          <w:color w:val="231F20"/>
          <w:spacing w:val="-16"/>
          <w:w w:val="105"/>
        </w:rPr>
        <w:t xml:space="preserve"> </w:t>
      </w:r>
      <w:r>
        <w:rPr>
          <w:color w:val="231F20"/>
          <w:spacing w:val="-2"/>
          <w:w w:val="105"/>
        </w:rPr>
        <w:t>and</w:t>
      </w:r>
      <w:r>
        <w:rPr>
          <w:color w:val="231F20"/>
          <w:spacing w:val="-15"/>
          <w:w w:val="105"/>
        </w:rPr>
        <w:t xml:space="preserve"> </w:t>
      </w:r>
      <w:r>
        <w:rPr>
          <w:color w:val="231F20"/>
          <w:spacing w:val="-2"/>
          <w:w w:val="105"/>
        </w:rPr>
        <w:t>management</w:t>
      </w:r>
      <w:r>
        <w:rPr>
          <w:color w:val="231F20"/>
          <w:spacing w:val="-15"/>
          <w:w w:val="105"/>
        </w:rPr>
        <w:t xml:space="preserve"> </w:t>
      </w:r>
      <w:r>
        <w:rPr>
          <w:color w:val="231F20"/>
          <w:spacing w:val="-1"/>
          <w:w w:val="105"/>
        </w:rPr>
        <w:t>of</w:t>
      </w:r>
      <w:r>
        <w:rPr>
          <w:color w:val="231F20"/>
          <w:spacing w:val="-15"/>
          <w:w w:val="105"/>
        </w:rPr>
        <w:t xml:space="preserve"> </w:t>
      </w:r>
      <w:r>
        <w:rPr>
          <w:color w:val="231F20"/>
          <w:spacing w:val="-1"/>
          <w:w w:val="105"/>
        </w:rPr>
        <w:t>the</w:t>
      </w:r>
      <w:r>
        <w:rPr>
          <w:color w:val="231F20"/>
          <w:spacing w:val="-15"/>
          <w:w w:val="105"/>
        </w:rPr>
        <w:t xml:space="preserve"> </w:t>
      </w:r>
      <w:r>
        <w:rPr>
          <w:color w:val="231F20"/>
          <w:spacing w:val="-1"/>
          <w:w w:val="105"/>
        </w:rPr>
        <w:t>52-hectare</w:t>
      </w:r>
      <w:r>
        <w:rPr>
          <w:color w:val="231F20"/>
          <w:spacing w:val="-15"/>
          <w:w w:val="105"/>
        </w:rPr>
        <w:t xml:space="preserve"> </w:t>
      </w:r>
      <w:r>
        <w:rPr>
          <w:color w:val="231F20"/>
          <w:spacing w:val="-1"/>
          <w:w w:val="105"/>
        </w:rPr>
        <w:t>inner-city</w:t>
      </w:r>
      <w:r>
        <w:rPr>
          <w:color w:val="231F20"/>
          <w:spacing w:val="-15"/>
          <w:w w:val="105"/>
        </w:rPr>
        <w:t xml:space="preserve"> </w:t>
      </w:r>
      <w:r>
        <w:rPr>
          <w:color w:val="231F20"/>
          <w:spacing w:val="-1"/>
          <w:w w:val="105"/>
        </w:rPr>
        <w:t>parkland</w:t>
      </w:r>
      <w:r>
        <w:rPr>
          <w:color w:val="231F20"/>
          <w:spacing w:val="-15"/>
          <w:w w:val="105"/>
        </w:rPr>
        <w:t xml:space="preserve"> </w:t>
      </w:r>
      <w:r>
        <w:rPr>
          <w:color w:val="231F20"/>
          <w:spacing w:val="-1"/>
          <w:w w:val="105"/>
        </w:rPr>
        <w:t>precinct.</w:t>
      </w:r>
    </w:p>
    <w:p w14:paraId="3C598309" w14:textId="25C936F3" w:rsidR="006D057E" w:rsidRPr="00187756" w:rsidRDefault="00D3709A" w:rsidP="00187756">
      <w:pPr>
        <w:spacing w:before="240" w:after="120" w:line="240" w:lineRule="atLeast"/>
        <w:rPr>
          <w:color w:val="231F20"/>
          <w:w w:val="110"/>
        </w:rPr>
      </w:pPr>
      <w:r>
        <w:rPr>
          <w:color w:val="231F20"/>
          <w:spacing w:val="-4"/>
          <w:w w:val="110"/>
        </w:rPr>
        <w:t>Home</w:t>
      </w:r>
      <w:r>
        <w:rPr>
          <w:color w:val="231F20"/>
          <w:spacing w:val="-18"/>
          <w:w w:val="110"/>
        </w:rPr>
        <w:t xml:space="preserve"> </w:t>
      </w:r>
      <w:r>
        <w:rPr>
          <w:color w:val="231F20"/>
          <w:spacing w:val="-4"/>
          <w:w w:val="110"/>
        </w:rPr>
        <w:t>to</w:t>
      </w:r>
      <w:r>
        <w:rPr>
          <w:color w:val="231F20"/>
          <w:spacing w:val="-18"/>
          <w:w w:val="110"/>
        </w:rPr>
        <w:t xml:space="preserve"> </w:t>
      </w:r>
      <w:r>
        <w:rPr>
          <w:color w:val="231F20"/>
          <w:spacing w:val="-4"/>
          <w:w w:val="110"/>
        </w:rPr>
        <w:t>sport</w:t>
      </w:r>
      <w:r>
        <w:rPr>
          <w:color w:val="231F20"/>
          <w:spacing w:val="-18"/>
          <w:w w:val="110"/>
        </w:rPr>
        <w:t xml:space="preserve"> </w:t>
      </w:r>
      <w:r>
        <w:rPr>
          <w:color w:val="231F20"/>
          <w:spacing w:val="-4"/>
          <w:w w:val="110"/>
        </w:rPr>
        <w:t>and</w:t>
      </w:r>
      <w:r>
        <w:rPr>
          <w:color w:val="231F20"/>
          <w:spacing w:val="-18"/>
          <w:w w:val="110"/>
        </w:rPr>
        <w:t xml:space="preserve"> </w:t>
      </w:r>
      <w:r>
        <w:rPr>
          <w:color w:val="231F20"/>
          <w:spacing w:val="-4"/>
          <w:w w:val="110"/>
        </w:rPr>
        <w:t>informal</w:t>
      </w:r>
      <w:r>
        <w:rPr>
          <w:color w:val="231F20"/>
          <w:spacing w:val="-18"/>
          <w:w w:val="110"/>
        </w:rPr>
        <w:t xml:space="preserve"> </w:t>
      </w:r>
      <w:r>
        <w:rPr>
          <w:color w:val="231F20"/>
          <w:spacing w:val="-3"/>
          <w:w w:val="110"/>
        </w:rPr>
        <w:t>green</w:t>
      </w:r>
      <w:r>
        <w:rPr>
          <w:color w:val="231F20"/>
          <w:spacing w:val="-17"/>
          <w:w w:val="110"/>
        </w:rPr>
        <w:t xml:space="preserve"> </w:t>
      </w:r>
      <w:r>
        <w:rPr>
          <w:color w:val="231F20"/>
          <w:spacing w:val="-3"/>
          <w:w w:val="110"/>
        </w:rPr>
        <w:t>parks,</w:t>
      </w:r>
      <w:r>
        <w:rPr>
          <w:color w:val="231F20"/>
          <w:spacing w:val="-18"/>
          <w:w w:val="110"/>
        </w:rPr>
        <w:t xml:space="preserve"> </w:t>
      </w:r>
      <w:r>
        <w:rPr>
          <w:color w:val="231F20"/>
          <w:spacing w:val="-3"/>
          <w:w w:val="110"/>
        </w:rPr>
        <w:t>a</w:t>
      </w:r>
      <w:r>
        <w:rPr>
          <w:color w:val="231F20"/>
          <w:spacing w:val="-18"/>
          <w:w w:val="110"/>
        </w:rPr>
        <w:t xml:space="preserve"> </w:t>
      </w:r>
      <w:r>
        <w:rPr>
          <w:color w:val="231F20"/>
          <w:spacing w:val="-3"/>
          <w:w w:val="110"/>
        </w:rPr>
        <w:t>number</w:t>
      </w:r>
      <w:r>
        <w:rPr>
          <w:color w:val="231F20"/>
          <w:spacing w:val="-18"/>
          <w:w w:val="110"/>
        </w:rPr>
        <w:t xml:space="preserve"> </w:t>
      </w:r>
      <w:r>
        <w:rPr>
          <w:color w:val="231F20"/>
          <w:spacing w:val="-3"/>
          <w:w w:val="110"/>
        </w:rPr>
        <w:t>of</w:t>
      </w:r>
      <w:r>
        <w:rPr>
          <w:color w:val="231F20"/>
          <w:spacing w:val="-18"/>
          <w:w w:val="110"/>
        </w:rPr>
        <w:t xml:space="preserve"> </w:t>
      </w:r>
      <w:r>
        <w:rPr>
          <w:color w:val="231F20"/>
          <w:spacing w:val="-3"/>
          <w:w w:val="110"/>
        </w:rPr>
        <w:t>sporting</w:t>
      </w:r>
      <w:r>
        <w:rPr>
          <w:color w:val="231F20"/>
          <w:spacing w:val="-17"/>
          <w:w w:val="110"/>
        </w:rPr>
        <w:t xml:space="preserve"> </w:t>
      </w:r>
      <w:r>
        <w:rPr>
          <w:color w:val="231F20"/>
          <w:spacing w:val="-3"/>
          <w:w w:val="110"/>
        </w:rPr>
        <w:t>and</w:t>
      </w:r>
      <w:r>
        <w:rPr>
          <w:color w:val="231F20"/>
          <w:spacing w:val="-2"/>
          <w:w w:val="110"/>
        </w:rPr>
        <w:t xml:space="preserve"> </w:t>
      </w:r>
      <w:r>
        <w:rPr>
          <w:color w:val="231F20"/>
          <w:spacing w:val="-5"/>
          <w:w w:val="110"/>
        </w:rPr>
        <w:t xml:space="preserve">community </w:t>
      </w:r>
      <w:proofErr w:type="spellStart"/>
      <w:r>
        <w:rPr>
          <w:color w:val="231F20"/>
          <w:spacing w:val="-5"/>
          <w:w w:val="110"/>
        </w:rPr>
        <w:t>organisations</w:t>
      </w:r>
      <w:proofErr w:type="spellEnd"/>
      <w:r>
        <w:rPr>
          <w:color w:val="231F20"/>
          <w:spacing w:val="-5"/>
          <w:w w:val="110"/>
        </w:rPr>
        <w:t xml:space="preserve"> and over </w:t>
      </w:r>
      <w:r>
        <w:rPr>
          <w:color w:val="231F20"/>
          <w:spacing w:val="-4"/>
          <w:w w:val="110"/>
        </w:rPr>
        <w:t>10,000 registered members, the</w:t>
      </w:r>
      <w:r>
        <w:rPr>
          <w:color w:val="231F20"/>
          <w:spacing w:val="-53"/>
          <w:w w:val="110"/>
        </w:rPr>
        <w:t xml:space="preserve"> </w:t>
      </w:r>
      <w:proofErr w:type="spellStart"/>
      <w:r>
        <w:rPr>
          <w:color w:val="231F20"/>
          <w:spacing w:val="-5"/>
          <w:w w:val="110"/>
        </w:rPr>
        <w:t>Enoggera</w:t>
      </w:r>
      <w:proofErr w:type="spellEnd"/>
      <w:r>
        <w:rPr>
          <w:color w:val="231F20"/>
          <w:spacing w:val="-5"/>
          <w:w w:val="110"/>
        </w:rPr>
        <w:t xml:space="preserve"> Creek </w:t>
      </w:r>
      <w:r>
        <w:rPr>
          <w:color w:val="231F20"/>
          <w:spacing w:val="-4"/>
          <w:w w:val="110"/>
        </w:rPr>
        <w:t>Sport and Recreation Precinct and parklands will</w:t>
      </w:r>
      <w:r>
        <w:rPr>
          <w:color w:val="231F20"/>
          <w:spacing w:val="-3"/>
          <w:w w:val="110"/>
        </w:rPr>
        <w:t xml:space="preserve"> </w:t>
      </w:r>
      <w:r>
        <w:rPr>
          <w:color w:val="231F20"/>
          <w:spacing w:val="-2"/>
          <w:w w:val="105"/>
        </w:rPr>
        <w:t>continue</w:t>
      </w:r>
      <w:r>
        <w:rPr>
          <w:color w:val="231F20"/>
          <w:spacing w:val="-16"/>
          <w:w w:val="105"/>
        </w:rPr>
        <w:t xml:space="preserve"> </w:t>
      </w:r>
      <w:r>
        <w:rPr>
          <w:color w:val="231F20"/>
          <w:spacing w:val="-2"/>
          <w:w w:val="105"/>
        </w:rPr>
        <w:t>to</w:t>
      </w:r>
      <w:r>
        <w:rPr>
          <w:color w:val="231F20"/>
          <w:spacing w:val="-15"/>
          <w:w w:val="105"/>
        </w:rPr>
        <w:t xml:space="preserve"> </w:t>
      </w:r>
      <w:r>
        <w:rPr>
          <w:color w:val="231F20"/>
          <w:spacing w:val="-2"/>
          <w:w w:val="105"/>
        </w:rPr>
        <w:t>cater</w:t>
      </w:r>
      <w:r>
        <w:rPr>
          <w:color w:val="231F20"/>
          <w:spacing w:val="-15"/>
          <w:w w:val="105"/>
        </w:rPr>
        <w:t xml:space="preserve"> </w:t>
      </w:r>
      <w:r>
        <w:rPr>
          <w:color w:val="231F20"/>
          <w:spacing w:val="-1"/>
          <w:w w:val="105"/>
        </w:rPr>
        <w:t>for</w:t>
      </w:r>
      <w:r>
        <w:rPr>
          <w:color w:val="231F20"/>
          <w:spacing w:val="-15"/>
          <w:w w:val="105"/>
        </w:rPr>
        <w:t xml:space="preserve"> </w:t>
      </w:r>
      <w:r>
        <w:rPr>
          <w:color w:val="231F20"/>
          <w:spacing w:val="-1"/>
          <w:w w:val="105"/>
        </w:rPr>
        <w:t>sport,</w:t>
      </w:r>
      <w:r>
        <w:rPr>
          <w:color w:val="231F20"/>
          <w:spacing w:val="-15"/>
          <w:w w:val="105"/>
        </w:rPr>
        <w:t xml:space="preserve"> </w:t>
      </w:r>
      <w:r>
        <w:rPr>
          <w:color w:val="231F20"/>
          <w:spacing w:val="-1"/>
          <w:w w:val="105"/>
        </w:rPr>
        <w:t>recreation,</w:t>
      </w:r>
      <w:r>
        <w:rPr>
          <w:color w:val="231F20"/>
          <w:spacing w:val="-15"/>
          <w:w w:val="105"/>
        </w:rPr>
        <w:t xml:space="preserve"> </w:t>
      </w:r>
      <w:r>
        <w:rPr>
          <w:color w:val="231F20"/>
          <w:spacing w:val="-1"/>
          <w:w w:val="105"/>
        </w:rPr>
        <w:t>community</w:t>
      </w:r>
      <w:r>
        <w:rPr>
          <w:color w:val="231F20"/>
          <w:spacing w:val="-15"/>
          <w:w w:val="105"/>
        </w:rPr>
        <w:t xml:space="preserve"> </w:t>
      </w:r>
      <w:r>
        <w:rPr>
          <w:color w:val="231F20"/>
          <w:spacing w:val="-1"/>
          <w:w w:val="105"/>
        </w:rPr>
        <w:t>groups</w:t>
      </w:r>
      <w:r>
        <w:rPr>
          <w:color w:val="231F20"/>
          <w:spacing w:val="-15"/>
          <w:w w:val="105"/>
        </w:rPr>
        <w:t xml:space="preserve"> </w:t>
      </w:r>
      <w:r>
        <w:rPr>
          <w:color w:val="231F20"/>
          <w:spacing w:val="-1"/>
          <w:w w:val="105"/>
        </w:rPr>
        <w:t>and</w:t>
      </w:r>
      <w:r>
        <w:rPr>
          <w:color w:val="231F20"/>
          <w:spacing w:val="-15"/>
          <w:w w:val="105"/>
        </w:rPr>
        <w:t xml:space="preserve"> </w:t>
      </w:r>
      <w:r>
        <w:rPr>
          <w:color w:val="231F20"/>
          <w:spacing w:val="-1"/>
          <w:w w:val="105"/>
        </w:rPr>
        <w:t>thos</w:t>
      </w:r>
      <w:r w:rsidR="006D057E">
        <w:rPr>
          <w:color w:val="231F20"/>
          <w:spacing w:val="-1"/>
          <w:w w:val="105"/>
        </w:rPr>
        <w:t xml:space="preserve">e </w:t>
      </w:r>
      <w:r>
        <w:rPr>
          <w:color w:val="231F20"/>
          <w:spacing w:val="-5"/>
          <w:w w:val="110"/>
        </w:rPr>
        <w:t xml:space="preserve">local residents who use the precinct to relax </w:t>
      </w:r>
      <w:r>
        <w:rPr>
          <w:color w:val="231F20"/>
          <w:spacing w:val="-4"/>
          <w:w w:val="110"/>
        </w:rPr>
        <w:t>and enjoy Brisbane’s</w:t>
      </w:r>
      <w:r>
        <w:rPr>
          <w:color w:val="231F20"/>
          <w:spacing w:val="-3"/>
          <w:w w:val="110"/>
        </w:rPr>
        <w:t xml:space="preserve"> </w:t>
      </w:r>
      <w:r>
        <w:rPr>
          <w:color w:val="231F20"/>
          <w:w w:val="110"/>
        </w:rPr>
        <w:t>beautiful</w:t>
      </w:r>
      <w:r>
        <w:rPr>
          <w:color w:val="231F20"/>
          <w:spacing w:val="-19"/>
          <w:w w:val="110"/>
        </w:rPr>
        <w:t xml:space="preserve"> </w:t>
      </w:r>
      <w:r>
        <w:rPr>
          <w:color w:val="231F20"/>
          <w:w w:val="110"/>
        </w:rPr>
        <w:t>climate.</w:t>
      </w:r>
    </w:p>
    <w:p w14:paraId="0F5912E2" w14:textId="334DD049" w:rsidR="006D057E" w:rsidRPr="00187756" w:rsidRDefault="00D3709A" w:rsidP="00187756">
      <w:pPr>
        <w:spacing w:before="240" w:after="120" w:line="240" w:lineRule="atLeast"/>
        <w:rPr>
          <w:color w:val="231F20"/>
          <w:spacing w:val="-3"/>
          <w:w w:val="105"/>
        </w:rPr>
      </w:pPr>
      <w:r>
        <w:rPr>
          <w:color w:val="231F20"/>
          <w:spacing w:val="-2"/>
          <w:w w:val="105"/>
        </w:rPr>
        <w:t xml:space="preserve">Delivering </w:t>
      </w:r>
      <w:r>
        <w:rPr>
          <w:color w:val="231F20"/>
          <w:spacing w:val="-1"/>
          <w:w w:val="105"/>
        </w:rPr>
        <w:t xml:space="preserve">valuable active greenspace, the </w:t>
      </w:r>
      <w:proofErr w:type="spellStart"/>
      <w:r>
        <w:rPr>
          <w:color w:val="231F20"/>
          <w:spacing w:val="-1"/>
          <w:w w:val="105"/>
        </w:rPr>
        <w:t>Enoggera</w:t>
      </w:r>
      <w:proofErr w:type="spellEnd"/>
      <w:r>
        <w:rPr>
          <w:color w:val="231F20"/>
          <w:spacing w:val="-1"/>
          <w:w w:val="105"/>
        </w:rPr>
        <w:t xml:space="preserve"> Creek Sport and</w:t>
      </w:r>
      <w:r>
        <w:rPr>
          <w:color w:val="231F20"/>
          <w:w w:val="105"/>
        </w:rPr>
        <w:t xml:space="preserve"> </w:t>
      </w:r>
      <w:r>
        <w:rPr>
          <w:color w:val="231F20"/>
          <w:spacing w:val="-4"/>
          <w:w w:val="105"/>
        </w:rPr>
        <w:t xml:space="preserve">Recreation Precinct Plan provides </w:t>
      </w:r>
      <w:r>
        <w:rPr>
          <w:color w:val="231F20"/>
          <w:spacing w:val="-3"/>
          <w:w w:val="105"/>
        </w:rPr>
        <w:t>a long-term vision, while promoting</w:t>
      </w:r>
      <w:r>
        <w:rPr>
          <w:color w:val="231F20"/>
          <w:spacing w:val="-2"/>
          <w:w w:val="105"/>
        </w:rPr>
        <w:t xml:space="preserve"> </w:t>
      </w:r>
      <w:r>
        <w:rPr>
          <w:color w:val="231F20"/>
          <w:spacing w:val="-3"/>
          <w:w w:val="105"/>
        </w:rPr>
        <w:t>inclusive</w:t>
      </w:r>
      <w:r>
        <w:rPr>
          <w:color w:val="231F20"/>
          <w:spacing w:val="-16"/>
          <w:w w:val="105"/>
        </w:rPr>
        <w:t xml:space="preserve"> </w:t>
      </w:r>
      <w:r>
        <w:rPr>
          <w:color w:val="231F20"/>
          <w:spacing w:val="-3"/>
          <w:w w:val="105"/>
        </w:rPr>
        <w:t>participation</w:t>
      </w:r>
      <w:r>
        <w:rPr>
          <w:color w:val="231F20"/>
          <w:spacing w:val="-16"/>
          <w:w w:val="105"/>
        </w:rPr>
        <w:t xml:space="preserve"> </w:t>
      </w:r>
      <w:r>
        <w:rPr>
          <w:color w:val="231F20"/>
          <w:spacing w:val="-2"/>
          <w:w w:val="105"/>
        </w:rPr>
        <w:t>in</w:t>
      </w:r>
      <w:r>
        <w:rPr>
          <w:color w:val="231F20"/>
          <w:spacing w:val="-16"/>
          <w:w w:val="105"/>
        </w:rPr>
        <w:t xml:space="preserve"> </w:t>
      </w:r>
      <w:r>
        <w:rPr>
          <w:color w:val="231F20"/>
          <w:spacing w:val="-2"/>
          <w:w w:val="105"/>
        </w:rPr>
        <w:t>sport</w:t>
      </w:r>
      <w:r>
        <w:rPr>
          <w:color w:val="231F20"/>
          <w:spacing w:val="-16"/>
          <w:w w:val="105"/>
        </w:rPr>
        <w:t xml:space="preserve"> </w:t>
      </w:r>
      <w:r>
        <w:rPr>
          <w:color w:val="231F20"/>
          <w:spacing w:val="-2"/>
          <w:w w:val="105"/>
        </w:rPr>
        <w:t>for</w:t>
      </w:r>
      <w:r>
        <w:rPr>
          <w:color w:val="231F20"/>
          <w:spacing w:val="-16"/>
          <w:w w:val="105"/>
        </w:rPr>
        <w:t xml:space="preserve"> </w:t>
      </w:r>
      <w:r>
        <w:rPr>
          <w:color w:val="231F20"/>
          <w:spacing w:val="-2"/>
          <w:w w:val="105"/>
        </w:rPr>
        <w:t>all</w:t>
      </w:r>
      <w:r>
        <w:rPr>
          <w:color w:val="231F20"/>
          <w:spacing w:val="-15"/>
          <w:w w:val="105"/>
        </w:rPr>
        <w:t xml:space="preserve"> </w:t>
      </w:r>
      <w:r>
        <w:rPr>
          <w:color w:val="231F20"/>
          <w:spacing w:val="-2"/>
          <w:w w:val="105"/>
        </w:rPr>
        <w:t>ages</w:t>
      </w:r>
      <w:r>
        <w:rPr>
          <w:color w:val="231F20"/>
          <w:spacing w:val="-16"/>
          <w:w w:val="105"/>
        </w:rPr>
        <w:t xml:space="preserve"> </w:t>
      </w:r>
      <w:r>
        <w:rPr>
          <w:color w:val="231F20"/>
          <w:spacing w:val="-2"/>
          <w:w w:val="105"/>
        </w:rPr>
        <w:t>and</w:t>
      </w:r>
      <w:r>
        <w:rPr>
          <w:color w:val="231F20"/>
          <w:spacing w:val="-16"/>
          <w:w w:val="105"/>
        </w:rPr>
        <w:t xml:space="preserve"> </w:t>
      </w:r>
      <w:r>
        <w:rPr>
          <w:color w:val="231F20"/>
          <w:spacing w:val="-2"/>
          <w:w w:val="105"/>
        </w:rPr>
        <w:t>abilities.</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2"/>
          <w:w w:val="105"/>
        </w:rPr>
        <w:t>parklands</w:t>
      </w:r>
      <w:r>
        <w:rPr>
          <w:color w:val="231F20"/>
          <w:spacing w:val="-15"/>
          <w:w w:val="105"/>
        </w:rPr>
        <w:t xml:space="preserve"> </w:t>
      </w:r>
      <w:r>
        <w:rPr>
          <w:color w:val="231F20"/>
          <w:spacing w:val="-2"/>
          <w:w w:val="105"/>
        </w:rPr>
        <w:t>will</w:t>
      </w:r>
      <w:r>
        <w:rPr>
          <w:color w:val="231F20"/>
          <w:spacing w:val="-50"/>
          <w:w w:val="105"/>
        </w:rPr>
        <w:t xml:space="preserve"> </w:t>
      </w:r>
      <w:r>
        <w:rPr>
          <w:color w:val="231F20"/>
          <w:spacing w:val="-4"/>
          <w:w w:val="105"/>
        </w:rPr>
        <w:t xml:space="preserve">also promote an active lifestyle, </w:t>
      </w:r>
      <w:r>
        <w:rPr>
          <w:color w:val="231F20"/>
          <w:spacing w:val="-3"/>
          <w:w w:val="105"/>
        </w:rPr>
        <w:t>facilities, services and infrastructure to</w:t>
      </w:r>
      <w:r>
        <w:rPr>
          <w:color w:val="231F20"/>
          <w:spacing w:val="-2"/>
          <w:w w:val="105"/>
        </w:rPr>
        <w:t xml:space="preserve"> </w:t>
      </w:r>
      <w:r>
        <w:rPr>
          <w:color w:val="231F20"/>
          <w:spacing w:val="-3"/>
          <w:w w:val="105"/>
        </w:rPr>
        <w:t>meet</w:t>
      </w:r>
      <w:r>
        <w:rPr>
          <w:color w:val="231F20"/>
          <w:spacing w:val="-17"/>
          <w:w w:val="105"/>
        </w:rPr>
        <w:t xml:space="preserve"> </w:t>
      </w:r>
      <w:r>
        <w:rPr>
          <w:color w:val="231F20"/>
          <w:spacing w:val="-3"/>
          <w:w w:val="105"/>
        </w:rPr>
        <w:t>the</w:t>
      </w:r>
      <w:r>
        <w:rPr>
          <w:color w:val="231F20"/>
          <w:spacing w:val="-16"/>
          <w:w w:val="105"/>
        </w:rPr>
        <w:t xml:space="preserve"> </w:t>
      </w:r>
      <w:r>
        <w:rPr>
          <w:color w:val="231F20"/>
          <w:spacing w:val="-3"/>
          <w:w w:val="105"/>
        </w:rPr>
        <w:t>needs</w:t>
      </w:r>
      <w:r>
        <w:rPr>
          <w:color w:val="231F20"/>
          <w:spacing w:val="-17"/>
          <w:w w:val="105"/>
        </w:rPr>
        <w:t xml:space="preserve"> </w:t>
      </w:r>
      <w:r>
        <w:rPr>
          <w:color w:val="231F20"/>
          <w:spacing w:val="-3"/>
          <w:w w:val="105"/>
        </w:rPr>
        <w:t>of</w:t>
      </w:r>
      <w:r>
        <w:rPr>
          <w:color w:val="231F20"/>
          <w:spacing w:val="-16"/>
          <w:w w:val="105"/>
        </w:rPr>
        <w:t xml:space="preserve"> </w:t>
      </w:r>
      <w:r>
        <w:rPr>
          <w:color w:val="231F20"/>
          <w:spacing w:val="-3"/>
          <w:w w:val="105"/>
        </w:rPr>
        <w:t>our</w:t>
      </w:r>
      <w:r>
        <w:rPr>
          <w:color w:val="231F20"/>
          <w:spacing w:val="-17"/>
          <w:w w:val="105"/>
        </w:rPr>
        <w:t xml:space="preserve"> </w:t>
      </w:r>
      <w:r>
        <w:rPr>
          <w:color w:val="231F20"/>
          <w:spacing w:val="-3"/>
          <w:w w:val="105"/>
        </w:rPr>
        <w:t>community</w:t>
      </w:r>
      <w:r>
        <w:rPr>
          <w:color w:val="231F20"/>
          <w:spacing w:val="-16"/>
          <w:w w:val="105"/>
        </w:rPr>
        <w:t xml:space="preserve"> </w:t>
      </w:r>
      <w:r>
        <w:rPr>
          <w:color w:val="231F20"/>
          <w:spacing w:val="-3"/>
          <w:w w:val="105"/>
        </w:rPr>
        <w:t>for</w:t>
      </w:r>
      <w:r>
        <w:rPr>
          <w:color w:val="231F20"/>
          <w:spacing w:val="-17"/>
          <w:w w:val="105"/>
        </w:rPr>
        <w:t xml:space="preserve"> </w:t>
      </w:r>
      <w:r>
        <w:rPr>
          <w:color w:val="231F20"/>
          <w:spacing w:val="-3"/>
          <w:w w:val="105"/>
        </w:rPr>
        <w:t>future</w:t>
      </w:r>
      <w:r>
        <w:rPr>
          <w:color w:val="231F20"/>
          <w:spacing w:val="-16"/>
          <w:w w:val="105"/>
        </w:rPr>
        <w:t xml:space="preserve"> </w:t>
      </w:r>
      <w:r>
        <w:rPr>
          <w:color w:val="231F20"/>
          <w:spacing w:val="-3"/>
          <w:w w:val="105"/>
        </w:rPr>
        <w:t>generations.</w:t>
      </w:r>
    </w:p>
    <w:p w14:paraId="24FA49D7" w14:textId="4B3C4959" w:rsidR="006D057E" w:rsidRPr="00187756" w:rsidRDefault="00D3709A" w:rsidP="00187756">
      <w:pPr>
        <w:spacing w:before="240" w:after="120" w:line="240" w:lineRule="atLeast"/>
        <w:rPr>
          <w:color w:val="231F20"/>
          <w:spacing w:val="-2"/>
        </w:rPr>
      </w:pPr>
      <w:r>
        <w:rPr>
          <w:color w:val="231F20"/>
          <w:spacing w:val="-5"/>
          <w:w w:val="105"/>
        </w:rPr>
        <w:t xml:space="preserve">Council would like to thank all sporting </w:t>
      </w:r>
      <w:r>
        <w:rPr>
          <w:color w:val="231F20"/>
          <w:spacing w:val="-4"/>
          <w:w w:val="105"/>
        </w:rPr>
        <w:t>clubs, residents and community</w:t>
      </w:r>
      <w:r>
        <w:rPr>
          <w:color w:val="231F20"/>
          <w:spacing w:val="-3"/>
          <w:w w:val="105"/>
        </w:rPr>
        <w:t xml:space="preserve"> </w:t>
      </w:r>
      <w:r>
        <w:rPr>
          <w:color w:val="231F20"/>
          <w:spacing w:val="-5"/>
          <w:w w:val="105"/>
        </w:rPr>
        <w:t xml:space="preserve">members who have had their say during </w:t>
      </w:r>
      <w:r>
        <w:rPr>
          <w:color w:val="231F20"/>
          <w:spacing w:val="-4"/>
          <w:w w:val="105"/>
        </w:rPr>
        <w:t>the preliminary community</w:t>
      </w:r>
      <w:r>
        <w:rPr>
          <w:color w:val="231F20"/>
          <w:spacing w:val="-3"/>
          <w:w w:val="105"/>
        </w:rPr>
        <w:t xml:space="preserve"> </w:t>
      </w:r>
      <w:r>
        <w:rPr>
          <w:color w:val="231F20"/>
          <w:spacing w:val="-5"/>
          <w:w w:val="105"/>
        </w:rPr>
        <w:t xml:space="preserve">engagement in 2018 and on the Draft Precinct </w:t>
      </w:r>
      <w:r>
        <w:rPr>
          <w:color w:val="231F20"/>
          <w:spacing w:val="-4"/>
          <w:w w:val="105"/>
        </w:rPr>
        <w:t>Plan in March–April 2021.</w:t>
      </w:r>
      <w:r>
        <w:rPr>
          <w:color w:val="231F20"/>
          <w:spacing w:val="-3"/>
          <w:w w:val="105"/>
        </w:rPr>
        <w:t xml:space="preserve"> </w:t>
      </w:r>
      <w:r>
        <w:rPr>
          <w:color w:val="231F20"/>
          <w:spacing w:val="-4"/>
          <w:w w:val="105"/>
        </w:rPr>
        <w:t>Your</w:t>
      </w:r>
      <w:r>
        <w:rPr>
          <w:color w:val="231F20"/>
          <w:spacing w:val="-19"/>
          <w:w w:val="105"/>
        </w:rPr>
        <w:t xml:space="preserve"> </w:t>
      </w:r>
      <w:r>
        <w:rPr>
          <w:color w:val="231F20"/>
          <w:spacing w:val="-4"/>
          <w:w w:val="105"/>
        </w:rPr>
        <w:t>feedback</w:t>
      </w:r>
      <w:r>
        <w:rPr>
          <w:color w:val="231F20"/>
          <w:spacing w:val="-18"/>
          <w:w w:val="105"/>
        </w:rPr>
        <w:t xml:space="preserve"> </w:t>
      </w:r>
      <w:r>
        <w:rPr>
          <w:color w:val="231F20"/>
          <w:spacing w:val="-4"/>
          <w:w w:val="105"/>
        </w:rPr>
        <w:t>has</w:t>
      </w:r>
      <w:r>
        <w:rPr>
          <w:color w:val="231F20"/>
          <w:spacing w:val="-19"/>
          <w:w w:val="105"/>
        </w:rPr>
        <w:t xml:space="preserve"> </w:t>
      </w:r>
      <w:r>
        <w:rPr>
          <w:color w:val="231F20"/>
          <w:spacing w:val="-4"/>
          <w:w w:val="105"/>
        </w:rPr>
        <w:t>shaped,</w:t>
      </w:r>
      <w:r>
        <w:rPr>
          <w:color w:val="231F20"/>
          <w:spacing w:val="-18"/>
          <w:w w:val="105"/>
        </w:rPr>
        <w:t xml:space="preserve"> </w:t>
      </w:r>
      <w:r>
        <w:rPr>
          <w:color w:val="231F20"/>
          <w:spacing w:val="-4"/>
          <w:w w:val="105"/>
        </w:rPr>
        <w:t>informed</w:t>
      </w:r>
      <w:r>
        <w:rPr>
          <w:color w:val="231F20"/>
          <w:spacing w:val="-19"/>
          <w:w w:val="105"/>
        </w:rPr>
        <w:t xml:space="preserve"> </w:t>
      </w:r>
      <w:r>
        <w:rPr>
          <w:color w:val="231F20"/>
          <w:spacing w:val="-4"/>
          <w:w w:val="105"/>
        </w:rPr>
        <w:t>and</w:t>
      </w:r>
      <w:r>
        <w:rPr>
          <w:color w:val="231F20"/>
          <w:spacing w:val="-18"/>
          <w:w w:val="105"/>
        </w:rPr>
        <w:t xml:space="preserve"> </w:t>
      </w:r>
      <w:r>
        <w:rPr>
          <w:color w:val="231F20"/>
          <w:spacing w:val="-3"/>
          <w:w w:val="105"/>
        </w:rPr>
        <w:t>ref</w:t>
      </w:r>
      <w:r w:rsidR="006D057E">
        <w:rPr>
          <w:color w:val="231F20"/>
          <w:spacing w:val="-3"/>
          <w:w w:val="105"/>
        </w:rPr>
        <w:t>i</w:t>
      </w:r>
      <w:r>
        <w:rPr>
          <w:color w:val="231F20"/>
          <w:spacing w:val="-3"/>
          <w:w w:val="105"/>
        </w:rPr>
        <w:t>ned</w:t>
      </w:r>
      <w:r>
        <w:rPr>
          <w:color w:val="231F20"/>
          <w:spacing w:val="-19"/>
          <w:w w:val="105"/>
        </w:rPr>
        <w:t xml:space="preserve"> </w:t>
      </w:r>
      <w:r>
        <w:rPr>
          <w:color w:val="231F20"/>
          <w:spacing w:val="-3"/>
          <w:w w:val="105"/>
        </w:rPr>
        <w:t>the</w:t>
      </w:r>
      <w:r>
        <w:rPr>
          <w:color w:val="231F20"/>
          <w:spacing w:val="-18"/>
          <w:w w:val="105"/>
        </w:rPr>
        <w:t xml:space="preserve"> </w:t>
      </w:r>
      <w:r>
        <w:rPr>
          <w:color w:val="231F20"/>
          <w:spacing w:val="-3"/>
          <w:w w:val="105"/>
        </w:rPr>
        <w:t>vision</w:t>
      </w:r>
      <w:r>
        <w:rPr>
          <w:color w:val="231F20"/>
          <w:spacing w:val="-18"/>
          <w:w w:val="105"/>
        </w:rPr>
        <w:t xml:space="preserve"> </w:t>
      </w:r>
      <w:r>
        <w:rPr>
          <w:color w:val="231F20"/>
          <w:spacing w:val="-3"/>
          <w:w w:val="105"/>
        </w:rPr>
        <w:t>for</w:t>
      </w:r>
      <w:r>
        <w:rPr>
          <w:color w:val="231F20"/>
          <w:spacing w:val="-19"/>
          <w:w w:val="105"/>
        </w:rPr>
        <w:t xml:space="preserve"> </w:t>
      </w:r>
      <w:r>
        <w:rPr>
          <w:color w:val="231F20"/>
          <w:spacing w:val="-3"/>
          <w:w w:val="105"/>
        </w:rPr>
        <w:t>the</w:t>
      </w:r>
      <w:r>
        <w:rPr>
          <w:color w:val="231F20"/>
          <w:spacing w:val="-18"/>
          <w:w w:val="105"/>
        </w:rPr>
        <w:t xml:space="preserve"> </w:t>
      </w:r>
      <w:r>
        <w:rPr>
          <w:color w:val="231F20"/>
          <w:spacing w:val="-3"/>
          <w:w w:val="105"/>
        </w:rPr>
        <w:t>precinct</w:t>
      </w:r>
      <w:r>
        <w:rPr>
          <w:color w:val="231F20"/>
          <w:spacing w:val="-2"/>
          <w:w w:val="105"/>
        </w:rPr>
        <w:t xml:space="preserve"> </w:t>
      </w:r>
      <w:r>
        <w:rPr>
          <w:color w:val="231F20"/>
          <w:spacing w:val="-2"/>
        </w:rPr>
        <w:t>which</w:t>
      </w:r>
      <w:r>
        <w:rPr>
          <w:color w:val="231F20"/>
          <w:spacing w:val="-16"/>
        </w:rPr>
        <w:t xml:space="preserve"> </w:t>
      </w:r>
      <w:r>
        <w:rPr>
          <w:color w:val="231F20"/>
          <w:spacing w:val="-2"/>
        </w:rPr>
        <w:t>is</w:t>
      </w:r>
      <w:r>
        <w:rPr>
          <w:color w:val="231F20"/>
          <w:spacing w:val="-16"/>
        </w:rPr>
        <w:t xml:space="preserve"> </w:t>
      </w:r>
      <w:r>
        <w:rPr>
          <w:color w:val="231F20"/>
          <w:spacing w:val="-2"/>
        </w:rPr>
        <w:t>presented</w:t>
      </w:r>
      <w:r>
        <w:rPr>
          <w:color w:val="231F20"/>
          <w:spacing w:val="-15"/>
        </w:rPr>
        <w:t xml:space="preserve"> </w:t>
      </w:r>
      <w:r>
        <w:rPr>
          <w:color w:val="231F20"/>
          <w:spacing w:val="-2"/>
        </w:rPr>
        <w:t>as</w:t>
      </w:r>
      <w:r>
        <w:rPr>
          <w:color w:val="231F20"/>
          <w:spacing w:val="-16"/>
        </w:rPr>
        <w:t xml:space="preserve"> </w:t>
      </w:r>
      <w:r>
        <w:rPr>
          <w:color w:val="231F20"/>
          <w:spacing w:val="-2"/>
        </w:rPr>
        <w:t>the</w:t>
      </w:r>
      <w:r>
        <w:rPr>
          <w:color w:val="231F20"/>
          <w:spacing w:val="-16"/>
        </w:rPr>
        <w:t xml:space="preserve"> </w:t>
      </w:r>
      <w:r>
        <w:rPr>
          <w:color w:val="231F20"/>
          <w:spacing w:val="-2"/>
        </w:rPr>
        <w:t>revised</w:t>
      </w:r>
      <w:r>
        <w:rPr>
          <w:color w:val="231F20"/>
          <w:spacing w:val="-15"/>
        </w:rPr>
        <w:t xml:space="preserve"> </w:t>
      </w:r>
      <w:r>
        <w:rPr>
          <w:color w:val="231F20"/>
          <w:spacing w:val="-2"/>
        </w:rPr>
        <w:t>Draft</w:t>
      </w:r>
      <w:r>
        <w:rPr>
          <w:color w:val="231F20"/>
          <w:spacing w:val="-16"/>
        </w:rPr>
        <w:t xml:space="preserve"> </w:t>
      </w:r>
      <w:r>
        <w:rPr>
          <w:color w:val="231F20"/>
          <w:spacing w:val="-2"/>
        </w:rPr>
        <w:t>Precinct</w:t>
      </w:r>
      <w:r>
        <w:rPr>
          <w:color w:val="231F20"/>
          <w:spacing w:val="-15"/>
        </w:rPr>
        <w:t xml:space="preserve"> </w:t>
      </w:r>
      <w:r>
        <w:rPr>
          <w:color w:val="231F20"/>
          <w:spacing w:val="-2"/>
        </w:rPr>
        <w:t>Plan</w:t>
      </w:r>
      <w:r>
        <w:rPr>
          <w:color w:val="231F20"/>
          <w:spacing w:val="-16"/>
        </w:rPr>
        <w:t xml:space="preserve"> </w:t>
      </w:r>
      <w:r>
        <w:rPr>
          <w:color w:val="231F20"/>
          <w:spacing w:val="-2"/>
        </w:rPr>
        <w:t>in</w:t>
      </w:r>
      <w:r>
        <w:rPr>
          <w:color w:val="231F20"/>
          <w:spacing w:val="-16"/>
        </w:rPr>
        <w:t xml:space="preserve"> </w:t>
      </w:r>
      <w:r>
        <w:rPr>
          <w:color w:val="231F20"/>
          <w:spacing w:val="-2"/>
        </w:rPr>
        <w:t>this</w:t>
      </w:r>
      <w:r>
        <w:rPr>
          <w:color w:val="231F20"/>
          <w:spacing w:val="-15"/>
        </w:rPr>
        <w:t xml:space="preserve"> </w:t>
      </w:r>
      <w:r>
        <w:rPr>
          <w:color w:val="231F20"/>
          <w:spacing w:val="-2"/>
        </w:rPr>
        <w:t>newsletter.</w:t>
      </w:r>
    </w:p>
    <w:p w14:paraId="79113945" w14:textId="62D6CA73" w:rsidR="00595ADE" w:rsidRPr="00187756" w:rsidRDefault="00D3709A" w:rsidP="00187756">
      <w:pPr>
        <w:spacing w:before="240" w:after="120" w:line="240" w:lineRule="atLeast"/>
        <w:rPr>
          <w:rFonts w:cs="Gill Sans MT"/>
        </w:rPr>
      </w:pPr>
      <w:r>
        <w:rPr>
          <w:color w:val="231F20"/>
          <w:spacing w:val="-8"/>
          <w:w w:val="110"/>
        </w:rPr>
        <w:t xml:space="preserve">As part </w:t>
      </w:r>
      <w:r>
        <w:rPr>
          <w:color w:val="231F20"/>
          <w:spacing w:val="-7"/>
          <w:w w:val="110"/>
        </w:rPr>
        <w:t xml:space="preserve">of the </w:t>
      </w:r>
      <w:r w:rsidRPr="006D057E">
        <w:t xml:space="preserve">planning for this iconic project, Council encourages the Brisbane community to have their say on the revised Draft Precinct Plan from Monday 8 November 2021. </w:t>
      </w:r>
      <w:r w:rsidRPr="006D057E">
        <w:rPr>
          <w:rStyle w:val="Strong"/>
        </w:rPr>
        <w:t xml:space="preserve">This round of consultation closes on Friday 4 February 2022 </w:t>
      </w:r>
      <w:r w:rsidRPr="006D057E">
        <w:t>and will ensure the precinct continues to meet the needs of the Brisbane community now and in the future.</w:t>
      </w:r>
    </w:p>
    <w:p w14:paraId="24CEF8B7" w14:textId="77777777" w:rsidR="00595ADE" w:rsidRPr="00595ADE" w:rsidRDefault="00595ADE" w:rsidP="00736002">
      <w:pPr>
        <w:pStyle w:val="Heading5"/>
      </w:pPr>
      <w:r w:rsidRPr="00595ADE">
        <w:t xml:space="preserve">Funded by </w:t>
      </w:r>
    </w:p>
    <w:p w14:paraId="332846A5" w14:textId="77777777" w:rsidR="00595ADE" w:rsidRPr="00595ADE" w:rsidRDefault="00595ADE" w:rsidP="00736002">
      <w:pPr>
        <w:pStyle w:val="Heading5"/>
      </w:pPr>
      <w:r w:rsidRPr="00595ADE">
        <w:t>Australian Government</w:t>
      </w:r>
    </w:p>
    <w:p w14:paraId="286C6FCF" w14:textId="77711AFB" w:rsidR="00595ADE" w:rsidRDefault="00595ADE" w:rsidP="00A9471E">
      <w:pPr>
        <w:pStyle w:val="Heading5"/>
      </w:pPr>
      <w:r w:rsidRPr="00595ADE">
        <w:t>BUILDING OUR FUTUR</w:t>
      </w:r>
      <w:r w:rsidR="00A9471E">
        <w:t>E</w:t>
      </w:r>
    </w:p>
    <w:p w14:paraId="630A2320" w14:textId="1BD86680" w:rsidR="00595ADE" w:rsidRPr="00C340BD" w:rsidRDefault="00394526" w:rsidP="001B28FB">
      <w:pPr>
        <w:pStyle w:val="Heading2"/>
        <w:spacing w:after="120" w:line="240" w:lineRule="atLeast"/>
      </w:pPr>
      <w:bookmarkStart w:id="0" w:name="_Hlk65656535"/>
      <w:r w:rsidRPr="00031A2A">
        <w:lastRenderedPageBreak/>
        <w:t xml:space="preserve">Have </w:t>
      </w:r>
      <w:r w:rsidRPr="00F6426C">
        <w:t>your</w:t>
      </w:r>
      <w:r w:rsidRPr="00031A2A">
        <w:t xml:space="preserve"> say</w:t>
      </w:r>
      <w:r w:rsidR="00595ADE">
        <w:t xml:space="preserve"> </w:t>
      </w:r>
    </w:p>
    <w:p w14:paraId="6E3EDBD5" w14:textId="33033F8E" w:rsidR="006D057E" w:rsidRDefault="006D057E" w:rsidP="001B28FB">
      <w:pPr>
        <w:spacing w:before="240" w:after="120" w:line="240" w:lineRule="atLeast"/>
      </w:pPr>
      <w:r>
        <w:t>Council is seeking your feedback on the revised Draft Precinct Plan by Friday 4 February 2022.</w:t>
      </w:r>
    </w:p>
    <w:p w14:paraId="12DE771B" w14:textId="652185ED" w:rsidR="006D057E" w:rsidRPr="005A38C7" w:rsidRDefault="006D057E" w:rsidP="001B28FB">
      <w:pPr>
        <w:spacing w:before="240" w:after="120" w:line="240" w:lineRule="atLeast"/>
      </w:pPr>
      <w:r>
        <w:t>Visit brisbane.qld.gov.au and search ‘Enoggera Creek Precinct Plan’  to  have  your say via the online survey, or by attending an upcoming Talk to the Planner session (see back page for details).</w:t>
      </w:r>
    </w:p>
    <w:p w14:paraId="6D171F0C" w14:textId="1A980630" w:rsidR="00595ADE" w:rsidRPr="005A38C7" w:rsidRDefault="00595ADE" w:rsidP="001B28FB">
      <w:pPr>
        <w:pStyle w:val="Heading2"/>
        <w:spacing w:after="120" w:line="240" w:lineRule="atLeast"/>
      </w:pPr>
      <w:r w:rsidRPr="005A38C7">
        <w:t>F</w:t>
      </w:r>
      <w:r w:rsidR="00394526" w:rsidRPr="005A38C7">
        <w:t>ind out more</w:t>
      </w:r>
    </w:p>
    <w:p w14:paraId="6F2CBB26" w14:textId="7A01E737" w:rsidR="00974D5F" w:rsidRDefault="006D057E" w:rsidP="001B28FB">
      <w:pPr>
        <w:spacing w:before="240" w:after="120" w:line="240" w:lineRule="atLeast"/>
      </w:pPr>
      <w:r>
        <w:t>For more information v</w:t>
      </w:r>
      <w:r w:rsidR="00595ADE" w:rsidRPr="005A38C7">
        <w:t xml:space="preserve">isit </w:t>
      </w:r>
      <w:hyperlink r:id="rId13" w:history="1">
        <w:r w:rsidR="00595ADE" w:rsidRPr="00394526">
          <w:rPr>
            <w:rStyle w:val="Hyperlink"/>
          </w:rPr>
          <w:t>brisbane.qld.gov.au</w:t>
        </w:r>
      </w:hyperlink>
      <w:r w:rsidR="00595ADE" w:rsidRPr="00595ADE">
        <w:rPr>
          <w:color w:val="2F5496"/>
        </w:rPr>
        <w:t xml:space="preserve"> </w:t>
      </w:r>
      <w:r w:rsidR="00595ADE" w:rsidRPr="005A38C7">
        <w:t>and search ‘</w:t>
      </w:r>
      <w:proofErr w:type="spellStart"/>
      <w:r w:rsidR="00595ADE" w:rsidRPr="005A38C7">
        <w:t>Enoggera</w:t>
      </w:r>
      <w:proofErr w:type="spellEnd"/>
      <w:r w:rsidR="00595ADE" w:rsidRPr="005A38C7">
        <w:t xml:space="preserve"> Creek Precinct Plan’ or contact the team on </w:t>
      </w:r>
      <w:r w:rsidR="00595ADE" w:rsidRPr="005A38C7">
        <w:rPr>
          <w:b/>
          <w:bCs/>
        </w:rPr>
        <w:t>07 3403 8888</w:t>
      </w:r>
      <w:r w:rsidR="00595ADE" w:rsidRPr="005A38C7">
        <w:t>.</w:t>
      </w:r>
    </w:p>
    <w:p w14:paraId="021760A6" w14:textId="77777777" w:rsidR="00974D5F" w:rsidRDefault="00974D5F" w:rsidP="001B28FB">
      <w:pPr>
        <w:pStyle w:val="Heading2"/>
        <w:spacing w:after="120" w:line="240" w:lineRule="atLeast"/>
      </w:pPr>
      <w:r>
        <w:t>How your feedback has shaped the Draft Precinct Plan</w:t>
      </w:r>
    </w:p>
    <w:p w14:paraId="5A370061" w14:textId="7AFA20F5" w:rsidR="00974D5F" w:rsidRPr="001B28FB" w:rsidRDefault="00974D5F" w:rsidP="001B28FB">
      <w:pPr>
        <w:spacing w:before="240" w:after="120" w:line="240" w:lineRule="atLeast"/>
        <w:rPr>
          <w:i/>
          <w:iCs/>
        </w:rPr>
      </w:pPr>
      <w:r w:rsidRPr="00974D5F">
        <w:rPr>
          <w:rStyle w:val="Emphasis"/>
        </w:rPr>
        <w:t xml:space="preserve">Community and stakeholder feedback has been critical to the development of the </w:t>
      </w:r>
      <w:proofErr w:type="spellStart"/>
      <w:r w:rsidRPr="00974D5F">
        <w:rPr>
          <w:rStyle w:val="Emphasis"/>
        </w:rPr>
        <w:t>Enoggera</w:t>
      </w:r>
      <w:proofErr w:type="spellEnd"/>
      <w:r w:rsidRPr="00974D5F">
        <w:rPr>
          <w:rStyle w:val="Emphasis"/>
        </w:rPr>
        <w:t xml:space="preserve"> Creek Sport and Recreation Draft Precinct Plan.</w:t>
      </w:r>
    </w:p>
    <w:p w14:paraId="2B2C95CC" w14:textId="025687CF" w:rsidR="00974D5F" w:rsidRDefault="00974D5F" w:rsidP="001B28FB">
      <w:pPr>
        <w:spacing w:before="240" w:after="120" w:line="240" w:lineRule="atLeast"/>
      </w:pPr>
      <w:r>
        <w:t>Initial consultation on the project was undertaken in late 2018, with further consultation conducted with sporting clubs, associations, residents and community members in early 2021 to further guide and refine the development of the Draft Precinct Plan.</w:t>
      </w:r>
    </w:p>
    <w:p w14:paraId="6AF196A2" w14:textId="68CF4C44" w:rsidR="00974D5F" w:rsidRDefault="00974D5F" w:rsidP="001B28FB">
      <w:pPr>
        <w:pStyle w:val="Heading3"/>
        <w:spacing w:after="120" w:line="240" w:lineRule="atLeast"/>
      </w:pPr>
      <w:r w:rsidRPr="00974D5F">
        <w:t>During March – April 2021 consultation:</w:t>
      </w:r>
    </w:p>
    <w:p w14:paraId="6037CE5B" w14:textId="3918AAA0" w:rsidR="00974D5F" w:rsidRDefault="00187756" w:rsidP="001B28FB">
      <w:pPr>
        <w:pStyle w:val="Subtitle"/>
        <w:spacing w:before="240" w:after="120" w:line="240" w:lineRule="atLeast"/>
      </w:pPr>
      <w:r>
        <w:t>more than 2000 people had their say</w:t>
      </w:r>
    </w:p>
    <w:p w14:paraId="3808D495" w14:textId="4CB517B3" w:rsidR="00187756" w:rsidRDefault="00187756" w:rsidP="001B28FB">
      <w:pPr>
        <w:pStyle w:val="Subtitle"/>
        <w:spacing w:before="240" w:after="120" w:line="240" w:lineRule="atLeast"/>
      </w:pPr>
      <w:r>
        <w:t>1672 people completed the online survey</w:t>
      </w:r>
    </w:p>
    <w:p w14:paraId="5A5B0804" w14:textId="2DC27884" w:rsidR="00187756" w:rsidRDefault="00187756" w:rsidP="001B28FB">
      <w:pPr>
        <w:pStyle w:val="Subtitle"/>
        <w:spacing w:before="240" w:after="120" w:line="240" w:lineRule="atLeast"/>
      </w:pPr>
      <w:r>
        <w:t>Between 100 and 150 people attended each of the three community information sessions</w:t>
      </w:r>
    </w:p>
    <w:p w14:paraId="7D610FDC" w14:textId="000748C8" w:rsidR="00974D5F" w:rsidRDefault="00187756" w:rsidP="001B28FB">
      <w:pPr>
        <w:pStyle w:val="Subtitle"/>
        <w:spacing w:before="240" w:after="120" w:line="240" w:lineRule="atLeast"/>
      </w:pPr>
      <w:r>
        <w:t xml:space="preserve">301 people wrote to Council. </w:t>
      </w:r>
    </w:p>
    <w:p w14:paraId="17B7E560" w14:textId="77777777" w:rsidR="00187756" w:rsidRDefault="00187756" w:rsidP="001B28FB">
      <w:pPr>
        <w:pStyle w:val="Heading3"/>
        <w:spacing w:after="120" w:line="240" w:lineRule="atLeast"/>
      </w:pPr>
      <w:r>
        <w:t>We listened and we are proposing</w:t>
      </w:r>
    </w:p>
    <w:p w14:paraId="5C1862A9" w14:textId="327FD123" w:rsidR="00187756" w:rsidRDefault="00187756" w:rsidP="001B28FB">
      <w:pPr>
        <w:spacing w:before="240" w:after="120" w:line="240" w:lineRule="atLeast"/>
      </w:pPr>
      <w:r>
        <w:t xml:space="preserve">While the overall level of engagement for the </w:t>
      </w:r>
      <w:proofErr w:type="spellStart"/>
      <w:r>
        <w:t>Enoggera</w:t>
      </w:r>
      <w:proofErr w:type="spellEnd"/>
      <w:r>
        <w:t xml:space="preserve"> Creek Sport and Recreation Draft Precinct Plan has been supportive, feedback from sporting clubs, associations, local residents and community has highlighted some consistent themes.</w:t>
      </w:r>
    </w:p>
    <w:p w14:paraId="46406E62" w14:textId="45254B05" w:rsidR="00974D5F" w:rsidRDefault="00187756" w:rsidP="001B28FB">
      <w:pPr>
        <w:spacing w:before="240" w:after="120" w:line="240" w:lineRule="atLeast"/>
      </w:pPr>
      <w:r>
        <w:t>The revised version of the Draft Precinct Plan considers and incorporates received feedback to represent the facility, sporting and recreation requirements, community needs and aspirations for the 52-hectares and parklands.</w:t>
      </w:r>
    </w:p>
    <w:p w14:paraId="7B4A903C" w14:textId="6B3AADAA" w:rsidR="00974D5F" w:rsidRDefault="001B28FB" w:rsidP="001B28FB">
      <w:pPr>
        <w:pStyle w:val="Heading5"/>
      </w:pPr>
      <w:r w:rsidRPr="001B28FB">
        <w:t>Upgrade and build new sporting f</w:t>
      </w:r>
      <w:r>
        <w:t>i</w:t>
      </w:r>
      <w:r w:rsidRPr="001B28FB">
        <w:t>elds</w:t>
      </w:r>
    </w:p>
    <w:p w14:paraId="337CB4CE" w14:textId="77777777" w:rsidR="001B28FB" w:rsidRDefault="001B28FB" w:rsidP="001B28FB">
      <w:pPr>
        <w:pStyle w:val="Subtitle"/>
      </w:pPr>
      <w:r>
        <w:t>The community supported improved community sports facilities.</w:t>
      </w:r>
    </w:p>
    <w:p w14:paraId="52310BE4" w14:textId="29A4428B" w:rsidR="001B28FB" w:rsidRDefault="001B28FB" w:rsidP="001B28FB">
      <w:pPr>
        <w:pStyle w:val="Subtitle"/>
      </w:pPr>
      <w:r>
        <w:t>Detailed comments have been considered on the specific design and operational elements of the sporting facilities.</w:t>
      </w:r>
    </w:p>
    <w:p w14:paraId="3EA2077D" w14:textId="28FBB283" w:rsidR="001B28FB" w:rsidRDefault="001B28FB" w:rsidP="001B28FB">
      <w:pPr>
        <w:pStyle w:val="Subtitle"/>
      </w:pPr>
      <w:r>
        <w:t>Synthetic and hybrid playing surfaces have been incorporated into the precinct to better manage high activity and demand.</w:t>
      </w:r>
    </w:p>
    <w:p w14:paraId="21FA4F40" w14:textId="16DE2E70" w:rsidR="001B28FB" w:rsidRPr="00A9471E" w:rsidRDefault="001B28FB" w:rsidP="001B28FB">
      <w:pPr>
        <w:pStyle w:val="Subtitle"/>
      </w:pPr>
      <w:r>
        <w:lastRenderedPageBreak/>
        <w:t>Council will continue to engage with sporting groups to determine detailed sporting field design requirements and future development opportunities.</w:t>
      </w:r>
    </w:p>
    <w:p w14:paraId="1394FC3A" w14:textId="71034ABE" w:rsidR="00974D5F" w:rsidRDefault="001B28FB" w:rsidP="001B28FB">
      <w:pPr>
        <w:pStyle w:val="Heading5"/>
      </w:pPr>
      <w:r w:rsidRPr="001B28FB">
        <w:t>Retain and enhance the parkland environment, wildlife habitat and existing vegetation</w:t>
      </w:r>
    </w:p>
    <w:p w14:paraId="504575C8" w14:textId="77777777" w:rsidR="001B28FB" w:rsidRDefault="001B28FB" w:rsidP="001B28FB">
      <w:pPr>
        <w:pStyle w:val="Subtitle"/>
      </w:pPr>
      <w:r>
        <w:t>Existing wildlife and habitat throughout the precinct is highly valued and the protection, preservation and enhancement of the natural environment and biodiversity is important.</w:t>
      </w:r>
    </w:p>
    <w:p w14:paraId="13C4555F" w14:textId="77777777" w:rsidR="001B28FB" w:rsidRDefault="001B28FB" w:rsidP="001B28FB">
      <w:pPr>
        <w:pStyle w:val="Subtitle"/>
      </w:pPr>
      <w:r>
        <w:t>Council acknowledges the need to protect the essential habitat vegetation areas, especially in Finsbury Park and along the Enoggera Creek corridor.</w:t>
      </w:r>
    </w:p>
    <w:p w14:paraId="265760C6" w14:textId="6E0BDD93" w:rsidR="001B28FB" w:rsidRPr="001B28FB" w:rsidRDefault="001B28FB" w:rsidP="001B28FB">
      <w:pPr>
        <w:pStyle w:val="Subtitle"/>
      </w:pPr>
      <w:r>
        <w:t>Greenspace areas have been increased throughout the precinct and the footprint of new buildings and car park areas has been reduced.</w:t>
      </w:r>
    </w:p>
    <w:p w14:paraId="503A907A" w14:textId="584035DB" w:rsidR="001B28FB" w:rsidRDefault="001B28FB" w:rsidP="001B28FB">
      <w:pPr>
        <w:pStyle w:val="Heading5"/>
      </w:pPr>
      <w:r>
        <w:t>Maintain access to greenspace</w:t>
      </w:r>
    </w:p>
    <w:p w14:paraId="5D304A15" w14:textId="77777777" w:rsidR="001B28FB" w:rsidRDefault="001B28FB" w:rsidP="001B28FB">
      <w:pPr>
        <w:pStyle w:val="Subtitle"/>
      </w:pPr>
      <w:r>
        <w:t>Access to parks, green and open spaces, especially for recreation is highly valued.</w:t>
      </w:r>
    </w:p>
    <w:p w14:paraId="2096F94C" w14:textId="77777777" w:rsidR="001B28FB" w:rsidRDefault="001B28FB" w:rsidP="001B28FB">
      <w:pPr>
        <w:pStyle w:val="Subtitle"/>
      </w:pPr>
      <w:r>
        <w:t>The new Windsor Sports and Community Park will further protect and expand greenspace to make it easier for you to enjoy the lifestyle our great city has to offer.</w:t>
      </w:r>
    </w:p>
    <w:p w14:paraId="5AE6A123" w14:textId="77777777" w:rsidR="001B28FB" w:rsidRDefault="001B28FB" w:rsidP="001B28FB">
      <w:pPr>
        <w:pStyle w:val="Subtitle"/>
      </w:pPr>
      <w:r>
        <w:t>Dedicated recreation greenspace at Langley Avenue Park.</w:t>
      </w:r>
    </w:p>
    <w:p w14:paraId="325EEA4D" w14:textId="67F9036C" w:rsidR="001B28FB" w:rsidRPr="001B28FB" w:rsidRDefault="001B28FB" w:rsidP="001B28FB">
      <w:pPr>
        <w:pStyle w:val="Subtitle"/>
      </w:pPr>
      <w:r>
        <w:t>The relocation of softball and baseball to Finsbury Park, and cricket to Downey Park, was reconsidered. These sports will continue to be played at their existing locations to reflect this key stakeholder feedback.</w:t>
      </w:r>
    </w:p>
    <w:p w14:paraId="4117E547" w14:textId="57053102" w:rsidR="001B28FB" w:rsidRDefault="001B28FB" w:rsidP="001B28FB">
      <w:pPr>
        <w:pStyle w:val="Heading5"/>
      </w:pPr>
      <w:r>
        <w:t>Reconsider new car parking</w:t>
      </w:r>
    </w:p>
    <w:p w14:paraId="4EDF8D36" w14:textId="77777777" w:rsidR="001B28FB" w:rsidRDefault="001B28FB" w:rsidP="001B28FB">
      <w:pPr>
        <w:pStyle w:val="Subtitle"/>
      </w:pPr>
      <w:r>
        <w:t>The positioning of new car parks has been reconsidered, with greater focus provided on formalising the existing informal car park areas.</w:t>
      </w:r>
    </w:p>
    <w:p w14:paraId="71392BF4" w14:textId="77777777" w:rsidR="001B28FB" w:rsidRDefault="001B28FB" w:rsidP="001B28FB">
      <w:pPr>
        <w:pStyle w:val="Subtitle"/>
      </w:pPr>
      <w:r>
        <w:t>The proposed car park footprint has been reduced, and new street access removed, to minimise the impact on existing greenspaces.</w:t>
      </w:r>
    </w:p>
    <w:p w14:paraId="7D35ED58" w14:textId="39581997" w:rsidR="001B28FB" w:rsidRPr="001B28FB" w:rsidRDefault="001B28FB" w:rsidP="001B28FB">
      <w:pPr>
        <w:pStyle w:val="Subtitle"/>
      </w:pPr>
      <w:r>
        <w:t>Council will enhance the focus on improved active transport connections.</w:t>
      </w:r>
    </w:p>
    <w:p w14:paraId="4CC3BB12" w14:textId="03DA89B4" w:rsidR="001B28FB" w:rsidRDefault="001B28FB" w:rsidP="001B28FB">
      <w:pPr>
        <w:pStyle w:val="Heading5"/>
      </w:pPr>
      <w:r>
        <w:t>Retain the existing dog off-leash area</w:t>
      </w:r>
    </w:p>
    <w:p w14:paraId="71E17BAE" w14:textId="2293CF72" w:rsidR="001B28FB" w:rsidRPr="001B28FB" w:rsidRDefault="001B28FB" w:rsidP="001B28FB">
      <w:pPr>
        <w:pStyle w:val="Subtitle"/>
      </w:pPr>
      <w:r w:rsidRPr="001B28FB">
        <w:t>The Northey Street Park dog off-leash area has been retained and will remain in its current location.</w:t>
      </w:r>
    </w:p>
    <w:p w14:paraId="09ECEDEC" w14:textId="1B8A160B" w:rsidR="001B28FB" w:rsidRDefault="001B28FB" w:rsidP="001B28FB">
      <w:pPr>
        <w:pStyle w:val="Heading5"/>
      </w:pPr>
      <w:r>
        <w:t>Pedestrian, cycle connectivity and pathways</w:t>
      </w:r>
    </w:p>
    <w:p w14:paraId="7D76CD6D" w14:textId="77777777" w:rsidR="001B28FB" w:rsidRDefault="001B28FB" w:rsidP="001B28FB">
      <w:pPr>
        <w:pStyle w:val="Subtitle"/>
      </w:pPr>
      <w:r>
        <w:t>Separate access for pedestrian and cycle connectivity has been provided throughout the precinct to encourage active and safer travel experiences for all ages and abilities.</w:t>
      </w:r>
    </w:p>
    <w:p w14:paraId="1B7C5E5E" w14:textId="51B3D77E" w:rsidR="001B28FB" w:rsidRPr="001B28FB" w:rsidRDefault="001B28FB" w:rsidP="001B28FB">
      <w:pPr>
        <w:pStyle w:val="Subtitle"/>
      </w:pPr>
      <w:r>
        <w:t>Enhanced precinct connections, shade and recreation nodes including a new pedestrian bridge connection from Clyde Road.</w:t>
      </w:r>
    </w:p>
    <w:p w14:paraId="3603E816" w14:textId="7B5ED137" w:rsidR="001B28FB" w:rsidRDefault="001B28FB" w:rsidP="001B28FB">
      <w:pPr>
        <w:pStyle w:val="Heading5"/>
      </w:pPr>
      <w:r>
        <w:t>Traffic, noise, light and food impacts</w:t>
      </w:r>
    </w:p>
    <w:p w14:paraId="54BE8166" w14:textId="77777777" w:rsidR="001B28FB" w:rsidRDefault="001B28FB" w:rsidP="001B28FB">
      <w:pPr>
        <w:pStyle w:val="Subtitle"/>
      </w:pPr>
      <w:r>
        <w:t>The revised Precinct Plan will inform further detailed design and design activities to prepare an implementation plan for further public engagement in the future.</w:t>
      </w:r>
    </w:p>
    <w:p w14:paraId="2B76F601" w14:textId="77777777" w:rsidR="001B28FB" w:rsidRDefault="001B28FB" w:rsidP="001B28FB">
      <w:pPr>
        <w:pStyle w:val="Subtitle"/>
      </w:pPr>
      <w:r>
        <w:t>Operational, traffic and parking strategies will be developed to minimise adverse amenity impacts.</w:t>
      </w:r>
    </w:p>
    <w:p w14:paraId="5F7ADC2D" w14:textId="45998FA8" w:rsidR="00974D5F" w:rsidRDefault="001B28FB" w:rsidP="00595ADE">
      <w:pPr>
        <w:pStyle w:val="Subtitle"/>
      </w:pPr>
      <w:r>
        <w:t>Noise and light spill impacting residents and wildlife will be minimised through detailed design.</w:t>
      </w:r>
    </w:p>
    <w:p w14:paraId="74C829A2" w14:textId="77777777" w:rsidR="00394526" w:rsidRPr="00394526" w:rsidRDefault="00394526" w:rsidP="00394526">
      <w:pPr>
        <w:pStyle w:val="Heading3"/>
        <w:rPr>
          <w:lang w:val="en-AU" w:eastAsia="en-US"/>
        </w:rPr>
      </w:pPr>
      <w:r w:rsidRPr="00394526">
        <w:rPr>
          <w:lang w:val="en-AU" w:eastAsia="en-US"/>
        </w:rPr>
        <w:t>Find out more about the community consultation process</w:t>
      </w:r>
    </w:p>
    <w:p w14:paraId="2C291EDF" w14:textId="45DF38A3" w:rsidR="00974D5F" w:rsidRPr="00A9471E" w:rsidRDefault="00394526" w:rsidP="00595ADE">
      <w:pPr>
        <w:rPr>
          <w:lang w:val="en-AU" w:eastAsia="en-US"/>
        </w:rPr>
      </w:pPr>
      <w:r w:rsidRPr="00394526">
        <w:rPr>
          <w:lang w:val="en-AU" w:eastAsia="en-US"/>
        </w:rPr>
        <w:lastRenderedPageBreak/>
        <w:t xml:space="preserve">The consultation report, </w:t>
      </w:r>
      <w:r w:rsidRPr="00394526">
        <w:rPr>
          <w:rStyle w:val="BookTitle"/>
          <w:lang w:val="en-AU" w:eastAsia="en-US"/>
        </w:rPr>
        <w:t>The journey thus far</w:t>
      </w:r>
      <w:r w:rsidRPr="00394526">
        <w:rPr>
          <w:lang w:val="en-AU" w:eastAsia="en-US"/>
        </w:rPr>
        <w:t xml:space="preserve">, outlines the community engagement activities conducted and the feedback received from stakeholders and the community. Visit </w:t>
      </w:r>
      <w:hyperlink r:id="rId14" w:history="1">
        <w:r w:rsidRPr="00394526">
          <w:rPr>
            <w:rStyle w:val="Hyperlink"/>
            <w:lang w:val="en-AU" w:eastAsia="en-US"/>
          </w:rPr>
          <w:t>brisbane.qld.gov.au</w:t>
        </w:r>
      </w:hyperlink>
      <w:r w:rsidRPr="00394526">
        <w:rPr>
          <w:lang w:val="en-AU" w:eastAsia="en-US"/>
        </w:rPr>
        <w:t xml:space="preserve"> and search ‘Enoggera Creek Precinct Plan’ to view or download the report.</w:t>
      </w:r>
    </w:p>
    <w:p w14:paraId="2B8C8AAB" w14:textId="77777777" w:rsidR="00394526" w:rsidRDefault="00394526" w:rsidP="00394526">
      <w:pPr>
        <w:pStyle w:val="Heading2"/>
      </w:pPr>
      <w:r>
        <w:t>Protecting and enhancing our city’s parkland</w:t>
      </w:r>
    </w:p>
    <w:p w14:paraId="49B09657" w14:textId="77777777" w:rsidR="00394526" w:rsidRPr="00394526" w:rsidRDefault="00394526" w:rsidP="00394526">
      <w:pPr>
        <w:spacing w:before="240" w:after="120" w:line="240" w:lineRule="atLeast"/>
        <w:rPr>
          <w:rStyle w:val="Emphasis"/>
        </w:rPr>
      </w:pPr>
      <w:r w:rsidRPr="00394526">
        <w:rPr>
          <w:rStyle w:val="Emphasis"/>
        </w:rPr>
        <w:t xml:space="preserve">The </w:t>
      </w:r>
      <w:proofErr w:type="spellStart"/>
      <w:r w:rsidRPr="00394526">
        <w:rPr>
          <w:rStyle w:val="Emphasis"/>
        </w:rPr>
        <w:t>Enoggera</w:t>
      </w:r>
      <w:proofErr w:type="spellEnd"/>
      <w:r w:rsidRPr="00394526">
        <w:rPr>
          <w:rStyle w:val="Emphasis"/>
        </w:rPr>
        <w:t xml:space="preserve"> Creek Sport and Recreation Draft Precinct Plan is forming a vision for the future design and how the precinct can improve and evolve over time.</w:t>
      </w:r>
    </w:p>
    <w:p w14:paraId="23A451DC" w14:textId="168467BE" w:rsidR="00394526" w:rsidRDefault="00394526" w:rsidP="00394526">
      <w:pPr>
        <w:spacing w:before="240" w:after="120" w:line="240" w:lineRule="atLeast"/>
      </w:pPr>
      <w:r>
        <w:t xml:space="preserve">Feedback and ideas received to date have inspired the design framework, which was formed by the below four guiding principles to articulate how the vision for the precinct will be </w:t>
      </w:r>
      <w:proofErr w:type="spellStart"/>
      <w:r>
        <w:t>realised</w:t>
      </w:r>
      <w:proofErr w:type="spellEnd"/>
      <w:r>
        <w:t xml:space="preserve"> and will guide more detailed planning in the years ahead. The guiding principles consider the precinct’s unique history, the needs of the city and surrounding communities, environmental imperatives and opportunities offered by the precinct’s natural features and location.</w:t>
      </w:r>
    </w:p>
    <w:p w14:paraId="572D73E0" w14:textId="77777777" w:rsidR="00394526" w:rsidRDefault="00394526" w:rsidP="00394526">
      <w:pPr>
        <w:pStyle w:val="Heading5"/>
      </w:pPr>
      <w:r>
        <w:t>Sport and recreation</w:t>
      </w:r>
    </w:p>
    <w:p w14:paraId="05C34F5D" w14:textId="77777777" w:rsidR="00394526" w:rsidRDefault="00394526" w:rsidP="00394526">
      <w:r>
        <w:t>Foster Brisbane’s active and outdoor lifestyle within a well-loved Brisbane precinct.</w:t>
      </w:r>
    </w:p>
    <w:p w14:paraId="30C86759" w14:textId="77777777" w:rsidR="00394526" w:rsidRDefault="00394526" w:rsidP="00394526">
      <w:pPr>
        <w:pStyle w:val="Heading5"/>
      </w:pPr>
      <w:r>
        <w:t>Community connections</w:t>
      </w:r>
    </w:p>
    <w:p w14:paraId="13317C87" w14:textId="77777777" w:rsidR="00394526" w:rsidRDefault="00394526" w:rsidP="00394526">
      <w:r>
        <w:t>Create a multi-functional inner-city precinct that caters to users of all ages and abilities, promotes social connection and healthy living.</w:t>
      </w:r>
    </w:p>
    <w:p w14:paraId="6C830D8C" w14:textId="77777777" w:rsidR="00394526" w:rsidRDefault="00394526" w:rsidP="00394526">
      <w:pPr>
        <w:pStyle w:val="Heading5"/>
      </w:pPr>
      <w:r>
        <w:t>Urban green</w:t>
      </w:r>
    </w:p>
    <w:p w14:paraId="7AABB123" w14:textId="77777777" w:rsidR="00394526" w:rsidRDefault="00394526" w:rsidP="00394526">
      <w:r>
        <w:t>Increases greenspace, biodiversity, urban fauna habitat and tree cover, while decreasing the heat island effect within the urban fabric.</w:t>
      </w:r>
    </w:p>
    <w:p w14:paraId="27B78088" w14:textId="77777777" w:rsidR="00394526" w:rsidRDefault="00394526" w:rsidP="00394526">
      <w:pPr>
        <w:pStyle w:val="Heading5"/>
      </w:pPr>
      <w:r>
        <w:t>Healthy waterways</w:t>
      </w:r>
    </w:p>
    <w:p w14:paraId="1BC6E17C" w14:textId="49250006" w:rsidR="00A9471E" w:rsidRDefault="00394526" w:rsidP="00595ADE">
      <w:r>
        <w:t>Promotes local food resilience, infiltration and connection to creeks while reinstating natural ecosystems, and storm-water management.</w:t>
      </w:r>
    </w:p>
    <w:p w14:paraId="5431C02E" w14:textId="7E88FA5F" w:rsidR="00943C29" w:rsidRDefault="00394526" w:rsidP="00A44E11">
      <w:pPr>
        <w:spacing w:before="240" w:after="120" w:line="240" w:lineRule="atLeast"/>
        <w:rPr>
          <w:rStyle w:val="IntenseEmphasis"/>
        </w:rPr>
        <w:sectPr w:rsidR="00943C29" w:rsidSect="00A44E11">
          <w:headerReference w:type="default" r:id="rId15"/>
          <w:footerReference w:type="default" r:id="rId16"/>
          <w:pgSz w:w="11907" w:h="16840" w:code="9"/>
          <w:pgMar w:top="851" w:right="708" w:bottom="1134" w:left="1701" w:header="720" w:footer="720" w:gutter="0"/>
          <w:cols w:space="720"/>
          <w:docGrid w:linePitch="299"/>
        </w:sectPr>
      </w:pPr>
      <w:r w:rsidRPr="00A9471E">
        <w:rPr>
          <w:rStyle w:val="IntenseEmphasis"/>
        </w:rPr>
        <w:t>By delivering on a strong plan now, with a vision that looks to the future, Council is improving valuable active greenspace for residents while ensuring our city has the sport, recreation and community facilities to meet the needs of future generations</w:t>
      </w:r>
      <w:bookmarkEnd w:id="0"/>
      <w:r w:rsidR="00943C29">
        <w:rPr>
          <w:rStyle w:val="IntenseEmphasis"/>
        </w:rPr>
        <w:t>.</w:t>
      </w:r>
    </w:p>
    <w:p w14:paraId="55523237" w14:textId="2E9589B6" w:rsidR="00943C29" w:rsidRDefault="00F05C6E" w:rsidP="00595ADE">
      <w:pPr>
        <w:sectPr w:rsidR="00943C29" w:rsidSect="00943C29">
          <w:footerReference w:type="default" r:id="rId17"/>
          <w:pgSz w:w="16840" w:h="11907" w:orient="landscape" w:code="9"/>
          <w:pgMar w:top="1701" w:right="851" w:bottom="709" w:left="1134" w:header="720" w:footer="720" w:gutter="0"/>
          <w:cols w:space="720"/>
          <w:docGrid w:linePitch="299"/>
        </w:sectPr>
      </w:pPr>
      <w:r>
        <w:rPr>
          <w:noProof/>
        </w:rPr>
        <w:lastRenderedPageBreak/>
        <w:drawing>
          <wp:anchor distT="0" distB="0" distL="114300" distR="114300" simplePos="0" relativeHeight="251658240" behindDoc="0" locked="0" layoutInCell="1" allowOverlap="1" wp14:anchorId="295BC699" wp14:editId="3FD48150">
            <wp:simplePos x="0" y="0"/>
            <wp:positionH relativeFrom="column">
              <wp:posOffset>349238</wp:posOffset>
            </wp:positionH>
            <wp:positionV relativeFrom="paragraph">
              <wp:posOffset>443</wp:posOffset>
            </wp:positionV>
            <wp:extent cx="8522970" cy="6025515"/>
            <wp:effectExtent l="0" t="0" r="0" b="0"/>
            <wp:wrapSquare wrapText="bothSides"/>
            <wp:docPr id="2" name="Picture 2" descr="Heading 1: ENOGGERA CREEK &#10;Heading 2: Enoggera Creek Sport and Recreation Revised Draft Precinct Plan &#10;Funded by: Australian Government logo – BUILDING OUR FUTURE, Brisbane City Council logo – Dedicated to a better Brisbane &#10;Map scale: 3 centimetres equates to 200 metres&#10;Key: The key lists icons for Wayfinding signage, Recreation / playground space, existing vegetation, proposed trees, car parking, building /shelters, On road cycle lanes, synthetic/hybrid football field, netball hard court, synthetic hockey fields and multi-purpose indoor centre with lower level parking&#10;Map: an aerial image of the Enoggera Creek precinct, with the draft plan overlayed on top. The draft concept plan shows how the Enoggera Sport and Recreation Precinct’s long-term vision could be realised on the ground. The 52-hectare precinct is divided into three sub-precincts (West, Central, East) on the aerial map. The precinct is bordered by Wilston train station in the north of the Central precinct and Enoggera Creek runs along the southern border of the entire precinct. Parks shown on the plan from west to east include Spencer Park, McCook Park, Finsbury Park, Langley Avenue Park, Downey Park, Rasey Park, Northey Street Park, Victor Park and Windsor Sports and Community Park.&#10;West Precinct: Spencer Park and McCook Park, Wilston Recreation Reserve (Mark Street) allows for: &#10;• an upgraded baseball facility&#10;• improved football facilities including a compliant synthetic/hybrid field for increased playing capacity&#10;• improved recreation space&#10;• formalised existing informal car parking spaces.&#10;Central Precinct: Finsbury Park and Langley Avenue Park allows for: &#10;• a new shared shared football and cricket precinct at Finsbury Park, providing additional usage capacity &#10;• dedicated recreation greenspace at Langley Avenue Park&#10;• naturalising waterways and improving water quality outcomes.&#10;East Precinct: Downey Park, Rasey Park, Victor Park and Northey Street Park allows for:&#10;• investigate a new multi-purpose indoor sport centre&#10;• investigate a new rooftop synthetic hockey field with car parking underneath&#10;• improved softball facilities &#10;• a new dedicated recreation space at Windsor Sports and Community Park&#10;• a hardcourt precinct for netball with realigned road network for improved connectivity and patron safety&#10;• upgraded facilities at Rasey Park for increased hockey use.&#10;Disclaimer text at the bottom of the plan: &#10;• Draft Precinct Plan is subject to further detailed design and community feedback.&#10;• All the proposed sports fields are designed as per each sports’ guidelines and standards, and allows for lighting and irrigation.&#10;• Please note this plan was updated on 10 November 2021 to clearly show the formalising of the existing informal car parking at Vivienne Street and removed proposed new car parking which should not been included in the Revised Draft Precinct Plan in the Central Precin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ding 1: ENOGGERA CREEK &#10;Heading 2: Enoggera Creek Sport and Recreation Revised Draft Precinct Plan &#10;Funded by: Australian Government logo – BUILDING OUR FUTURE, Brisbane City Council logo – Dedicated to a better Brisbane &#10;Map scale: 3 centimetres equates to 200 metres&#10;Key: The key lists icons for Wayfinding signage, Recreation / playground space, existing vegetation, proposed trees, car parking, building /shelters, On road cycle lanes, synthetic/hybrid football field, netball hard court, synthetic hockey fields and multi-purpose indoor centre with lower level parking&#10;Map: an aerial image of the Enoggera Creek precinct, with the draft plan overlayed on top. The draft concept plan shows how the Enoggera Sport and Recreation Precinct’s long-term vision could be realised on the ground. The 52-hectare precinct is divided into three sub-precincts (West, Central, East) on the aerial map. The precinct is bordered by Wilston train station in the north of the Central precinct and Enoggera Creek runs along the southern border of the entire precinct. Parks shown on the plan from west to east include Spencer Park, McCook Park, Finsbury Park, Langley Avenue Park, Downey Park, Rasey Park, Northey Street Park, Victor Park and Windsor Sports and Community Park.&#10;West Precinct: Spencer Park and McCook Park, Wilston Recreation Reserve (Mark Street) allows for: &#10;• an upgraded baseball facility&#10;• improved football facilities including a compliant synthetic/hybrid field for increased playing capacity&#10;• improved recreation space&#10;• formalised existing informal car parking spaces.&#10;Central Precinct: Finsbury Park and Langley Avenue Park allows for: &#10;• a new shared shared football and cricket precinct at Finsbury Park, providing additional usage capacity &#10;• dedicated recreation greenspace at Langley Avenue Park&#10;• naturalising waterways and improving water quality outcomes.&#10;East Precinct: Downey Park, Rasey Park, Victor Park and Northey Street Park allows for:&#10;• investigate a new multi-purpose indoor sport centre&#10;• investigate a new rooftop synthetic hockey field with car parking underneath&#10;• improved softball facilities &#10;• a new dedicated recreation space at Windsor Sports and Community Park&#10;• a hardcourt precinct for netball with realigned road network for improved connectivity and patron safety&#10;• upgraded facilities at Rasey Park for increased hockey use.&#10;Disclaimer text at the bottom of the plan: &#10;• Draft Precinct Plan is subject to further detailed design and community feedback.&#10;• All the proposed sports fields are designed as per each sports’ guidelines and standards, and allows for lighting and irrigation.&#10;• Please note this plan was updated on 10 November 2021 to clearly show the formalising of the existing informal car parking at Vivienne Street and removed proposed new car parking which should not been included in the Revised Draft Precinct Plan in the Central Precinct.&#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22970" cy="6025515"/>
                    </a:xfrm>
                    <a:prstGeom prst="rect">
                      <a:avLst/>
                    </a:prstGeom>
                    <a:noFill/>
                    <a:ln>
                      <a:noFill/>
                    </a:ln>
                  </pic:spPr>
                </pic:pic>
              </a:graphicData>
            </a:graphic>
          </wp:anchor>
        </w:drawing>
      </w:r>
    </w:p>
    <w:p w14:paraId="0E47AE3A" w14:textId="77777777" w:rsidR="00ED2A5E" w:rsidRDefault="00ED2A5E" w:rsidP="00ED2A5E">
      <w:pPr>
        <w:pStyle w:val="Heading2"/>
      </w:pPr>
      <w:r>
        <w:lastRenderedPageBreak/>
        <w:t>Project timeline</w:t>
      </w:r>
    </w:p>
    <w:p w14:paraId="757CDDBA" w14:textId="3E66FB5E" w:rsidR="00ED2A5E" w:rsidRDefault="00ED2A5E" w:rsidP="00ED2A5E">
      <w:pPr>
        <w:pStyle w:val="Heading3"/>
      </w:pPr>
      <w:r>
        <w:t>Late 2018 – early 2019</w:t>
      </w:r>
    </w:p>
    <w:p w14:paraId="57875155" w14:textId="75ECC0A8" w:rsidR="00ED2A5E" w:rsidRDefault="00ED2A5E" w:rsidP="00ED2A5E">
      <w:r>
        <w:t>Initial consultation to gather insights on how the precinct is valued and used by stakeholders.</w:t>
      </w:r>
    </w:p>
    <w:p w14:paraId="7D4818EB" w14:textId="77777777" w:rsidR="00ED2A5E" w:rsidRDefault="00ED2A5E" w:rsidP="00ED2A5E">
      <w:pPr>
        <w:pStyle w:val="Heading3"/>
      </w:pPr>
      <w:r>
        <w:t>2019 – 2020</w:t>
      </w:r>
    </w:p>
    <w:p w14:paraId="61849772" w14:textId="28EEBE52" w:rsidR="00ED2A5E" w:rsidRDefault="00ED2A5E" w:rsidP="00ED2A5E">
      <w:r>
        <w:t>Draft Precinct Plan prepared based on community feedback and input.</w:t>
      </w:r>
    </w:p>
    <w:p w14:paraId="36B2DF3C" w14:textId="77777777" w:rsidR="00ED2A5E" w:rsidRDefault="00ED2A5E" w:rsidP="00ED2A5E">
      <w:pPr>
        <w:pStyle w:val="Heading3"/>
      </w:pPr>
      <w:r>
        <w:t>March – April 2021</w:t>
      </w:r>
    </w:p>
    <w:p w14:paraId="70B8AFA4" w14:textId="517AC6C4" w:rsidR="00ED2A5E" w:rsidRDefault="00ED2A5E" w:rsidP="00ED2A5E">
      <w:r>
        <w:t>Draft Precinct Plan released for consultation with sporting groups, local residents and community.</w:t>
      </w:r>
    </w:p>
    <w:p w14:paraId="76701D0E" w14:textId="3BEDBFE9" w:rsidR="00ED2A5E" w:rsidRDefault="00ED2A5E" w:rsidP="00ED2A5E">
      <w:pPr>
        <w:pStyle w:val="Heading3"/>
      </w:pPr>
      <w:r>
        <w:t>November 2021 – February 2022</w:t>
      </w:r>
    </w:p>
    <w:p w14:paraId="66ECB548" w14:textId="3F8FE64C" w:rsidR="00595ADE" w:rsidRDefault="00ED2A5E" w:rsidP="00ED2A5E">
      <w:r>
        <w:t>Consultation on the revised Draft Precinct Plan with sporting groups, local residents and community.</w:t>
      </w:r>
    </w:p>
    <w:p w14:paraId="63684B79" w14:textId="77777777" w:rsidR="00ED2A5E" w:rsidRDefault="00ED2A5E" w:rsidP="00ED2A5E">
      <w:pPr>
        <w:pStyle w:val="Heading2"/>
      </w:pPr>
      <w:r>
        <w:t>Have your say</w:t>
      </w:r>
    </w:p>
    <w:p w14:paraId="3324515A" w14:textId="77777777" w:rsidR="00ED2A5E" w:rsidRDefault="00ED2A5E" w:rsidP="00ED2A5E">
      <w:r>
        <w:t>To view the revised draft plan and provide feedback:</w:t>
      </w:r>
    </w:p>
    <w:p w14:paraId="1351AEDB" w14:textId="0E40157B" w:rsidR="00ED2A5E" w:rsidRDefault="00ED2A5E" w:rsidP="00ED2A5E">
      <w:pPr>
        <w:pStyle w:val="Subtitle"/>
      </w:pPr>
      <w:r>
        <w:t xml:space="preserve">visit </w:t>
      </w:r>
      <w:hyperlink r:id="rId19" w:history="1">
        <w:r w:rsidRPr="00ED2A5E">
          <w:rPr>
            <w:rStyle w:val="Hyperlink"/>
          </w:rPr>
          <w:t>brisbane.qld.gov.au</w:t>
        </w:r>
      </w:hyperlink>
      <w:r>
        <w:t xml:space="preserve"> and search ‘Enoggera Creek Precinct Plan’ and complete the online survey by Friday 4 February 2022</w:t>
      </w:r>
    </w:p>
    <w:p w14:paraId="0AB00E9F" w14:textId="6A54E980" w:rsidR="00ED2A5E" w:rsidRDefault="00ED2A5E" w:rsidP="00ED2A5E">
      <w:pPr>
        <w:pStyle w:val="Subtitle"/>
      </w:pPr>
      <w:r>
        <w:t>register to attend a ‘Talk to the Planner’ session to view the revised version of the Draft Precinct Plan, provide your feedback and discuss the plan with the project team. Registrations and bookings are essential to attend these sessions.</w:t>
      </w:r>
    </w:p>
    <w:p w14:paraId="1F2D9D51" w14:textId="77777777" w:rsidR="00ED2A5E" w:rsidRDefault="00ED2A5E" w:rsidP="00ED2A5E"/>
    <w:p w14:paraId="45D54F83" w14:textId="77777777" w:rsidR="00CA2CFE" w:rsidRDefault="00ED2A5E" w:rsidP="006C22C7">
      <w:pPr>
        <w:spacing w:before="240" w:after="120" w:line="240" w:lineRule="atLeast"/>
        <w:contextualSpacing/>
      </w:pPr>
      <w:r>
        <w:t>Saturday 20 November 2021</w:t>
      </w:r>
      <w:r w:rsidR="00CA2CFE">
        <w:t xml:space="preserve">, </w:t>
      </w:r>
      <w:r>
        <w:t>1:00pm–3:30pm</w:t>
      </w:r>
    </w:p>
    <w:p w14:paraId="73960FF1" w14:textId="2358230B" w:rsidR="00ED2A5E" w:rsidRDefault="00ED2A5E" w:rsidP="006C22C7">
      <w:pPr>
        <w:spacing w:before="240" w:after="120" w:line="240" w:lineRule="atLeast"/>
        <w:contextualSpacing/>
      </w:pPr>
      <w:r>
        <w:t>Multicultural Community Centre, International City Church</w:t>
      </w:r>
    </w:p>
    <w:p w14:paraId="7D151D3F" w14:textId="009B57DD" w:rsidR="00ED2A5E" w:rsidRDefault="00ED2A5E" w:rsidP="006C22C7">
      <w:pPr>
        <w:spacing w:before="240" w:after="120" w:line="240" w:lineRule="atLeast"/>
        <w:contextualSpacing/>
      </w:pPr>
      <w:r>
        <w:t>23 Foster Street,</w:t>
      </w:r>
      <w:r w:rsidR="00CA2CFE">
        <w:t xml:space="preserve"> </w:t>
      </w:r>
      <w:r>
        <w:t>Newmarket QLD 4051</w:t>
      </w:r>
    </w:p>
    <w:p w14:paraId="5B40986A" w14:textId="77777777" w:rsidR="00CA2CFE" w:rsidRDefault="00CA2CFE" w:rsidP="006C22C7">
      <w:pPr>
        <w:spacing w:before="240" w:after="120" w:line="240" w:lineRule="atLeast"/>
        <w:contextualSpacing/>
      </w:pPr>
    </w:p>
    <w:p w14:paraId="2D672296" w14:textId="7641BA85" w:rsidR="00ED2A5E" w:rsidRDefault="00ED2A5E" w:rsidP="006C22C7">
      <w:pPr>
        <w:spacing w:before="240" w:after="120" w:line="240" w:lineRule="atLeast"/>
        <w:contextualSpacing/>
      </w:pPr>
      <w:r>
        <w:t>Sunday 21 November 2021</w:t>
      </w:r>
      <w:r w:rsidR="00CA2CFE">
        <w:t xml:space="preserve">, </w:t>
      </w:r>
      <w:r>
        <w:t>10:00am–12:30pm</w:t>
      </w:r>
      <w:r>
        <w:tab/>
      </w:r>
    </w:p>
    <w:p w14:paraId="7FC57B25" w14:textId="14E1F7CC" w:rsidR="00CA2CFE" w:rsidRDefault="00ED2A5E" w:rsidP="006C22C7">
      <w:pPr>
        <w:spacing w:before="240" w:after="120" w:line="240" w:lineRule="atLeast"/>
        <w:contextualSpacing/>
      </w:pPr>
      <w:r>
        <w:t>Ashgrove Library</w:t>
      </w:r>
    </w:p>
    <w:p w14:paraId="7D766432" w14:textId="04346E03" w:rsidR="00ED2A5E" w:rsidRDefault="00ED2A5E" w:rsidP="006C22C7">
      <w:pPr>
        <w:spacing w:before="240" w:after="120" w:line="240" w:lineRule="atLeast"/>
        <w:contextualSpacing/>
      </w:pPr>
      <w:r>
        <w:t xml:space="preserve">87 </w:t>
      </w:r>
      <w:proofErr w:type="spellStart"/>
      <w:r>
        <w:t>Amarina</w:t>
      </w:r>
      <w:proofErr w:type="spellEnd"/>
      <w:r>
        <w:t xml:space="preserve"> Avenue,</w:t>
      </w:r>
      <w:r w:rsidR="00CA2CFE">
        <w:t xml:space="preserve"> </w:t>
      </w:r>
      <w:r>
        <w:t>Ashgrove QLD 4060</w:t>
      </w:r>
    </w:p>
    <w:p w14:paraId="6A6D2E8C" w14:textId="77777777" w:rsidR="00CA2CFE" w:rsidRDefault="00CA2CFE" w:rsidP="006C22C7">
      <w:pPr>
        <w:spacing w:before="240" w:after="120" w:line="240" w:lineRule="atLeast"/>
        <w:contextualSpacing/>
      </w:pPr>
    </w:p>
    <w:p w14:paraId="0D045D55" w14:textId="0F0FE68E" w:rsidR="00ED2A5E" w:rsidRDefault="00ED2A5E" w:rsidP="006C22C7">
      <w:pPr>
        <w:spacing w:before="240" w:after="120" w:line="240" w:lineRule="atLeast"/>
        <w:contextualSpacing/>
      </w:pPr>
      <w:r>
        <w:t>Saturday 27 November 2021</w:t>
      </w:r>
      <w:r w:rsidR="00CA2CFE">
        <w:t xml:space="preserve">, </w:t>
      </w:r>
      <w:r>
        <w:t>9:30am–12:00pm</w:t>
      </w:r>
      <w:r>
        <w:tab/>
      </w:r>
    </w:p>
    <w:p w14:paraId="71378028" w14:textId="77777777" w:rsidR="00CA2CFE" w:rsidRDefault="00CA2CFE" w:rsidP="006C22C7">
      <w:pPr>
        <w:spacing w:before="240" w:after="120" w:line="240" w:lineRule="atLeast"/>
        <w:contextualSpacing/>
      </w:pPr>
      <w:r>
        <w:t>Ashgrove Library</w:t>
      </w:r>
    </w:p>
    <w:p w14:paraId="793C7703" w14:textId="77777777" w:rsidR="00CA2CFE" w:rsidRDefault="00CA2CFE" w:rsidP="006C22C7">
      <w:pPr>
        <w:spacing w:before="240" w:after="120" w:line="240" w:lineRule="atLeast"/>
        <w:contextualSpacing/>
      </w:pPr>
      <w:r>
        <w:t xml:space="preserve">87 </w:t>
      </w:r>
      <w:proofErr w:type="spellStart"/>
      <w:r>
        <w:t>Amarina</w:t>
      </w:r>
      <w:proofErr w:type="spellEnd"/>
      <w:r>
        <w:t xml:space="preserve"> Avenue, Ashgrove QLD 4060</w:t>
      </w:r>
    </w:p>
    <w:p w14:paraId="45251694" w14:textId="77777777" w:rsidR="00CA2CFE" w:rsidRDefault="00CA2CFE" w:rsidP="006C22C7">
      <w:pPr>
        <w:spacing w:before="240" w:after="120" w:line="240" w:lineRule="atLeast"/>
        <w:contextualSpacing/>
      </w:pPr>
    </w:p>
    <w:p w14:paraId="5BD61D06" w14:textId="77777777" w:rsidR="00CA2CFE" w:rsidRDefault="00ED2A5E" w:rsidP="006C22C7">
      <w:pPr>
        <w:spacing w:before="240" w:after="120" w:line="240" w:lineRule="atLeast"/>
        <w:contextualSpacing/>
      </w:pPr>
      <w:r>
        <w:t>Saturday 27 November 202</w:t>
      </w:r>
      <w:r w:rsidR="00CA2CFE">
        <w:t xml:space="preserve">, </w:t>
      </w:r>
      <w:r>
        <w:t>4:30pm–7:00pm</w:t>
      </w:r>
    </w:p>
    <w:p w14:paraId="4B8AD10E" w14:textId="6592B936" w:rsidR="00CA2CFE" w:rsidRDefault="00ED2A5E" w:rsidP="006C22C7">
      <w:pPr>
        <w:spacing w:before="240" w:after="120" w:line="240" w:lineRule="atLeast"/>
        <w:contextualSpacing/>
      </w:pPr>
      <w:r>
        <w:t>Grange Library</w:t>
      </w:r>
    </w:p>
    <w:p w14:paraId="50FC223D" w14:textId="71F1FC3A" w:rsidR="00ED2A5E" w:rsidRDefault="00ED2A5E" w:rsidP="006C22C7">
      <w:pPr>
        <w:spacing w:before="240" w:after="120" w:line="240" w:lineRule="atLeast"/>
        <w:contextualSpacing/>
      </w:pPr>
      <w:r>
        <w:t>79 Evelyn Street,</w:t>
      </w:r>
      <w:r w:rsidR="00CA2CFE">
        <w:t xml:space="preserve"> </w:t>
      </w:r>
      <w:r>
        <w:t>Grange QLD 4051</w:t>
      </w:r>
    </w:p>
    <w:p w14:paraId="73BA7033" w14:textId="77777777" w:rsidR="00ED2A5E" w:rsidRPr="00DE1C41" w:rsidRDefault="00ED2A5E" w:rsidP="00ED2A5E">
      <w:pPr>
        <w:spacing w:before="240" w:after="120" w:line="240" w:lineRule="atLeast"/>
        <w:rPr>
          <w:rStyle w:val="Emphasis"/>
        </w:rPr>
      </w:pPr>
      <w:r w:rsidRPr="00DE1C41">
        <w:rPr>
          <w:rStyle w:val="Emphasis"/>
        </w:rPr>
        <w:t>Please note: Sessions will be held in accordance with COVID Safe guidelines and session details are subject to change.</w:t>
      </w:r>
    </w:p>
    <w:p w14:paraId="0E82BD37" w14:textId="30601678" w:rsidR="00ED2A5E" w:rsidRDefault="00ED2A5E" w:rsidP="00ED2A5E">
      <w:pPr>
        <w:spacing w:before="240" w:after="120" w:line="240" w:lineRule="atLeast"/>
      </w:pPr>
      <w:r>
        <w:t xml:space="preserve">To register for project updates, including further opportunities to have your say, visit </w:t>
      </w:r>
      <w:hyperlink r:id="rId20" w:history="1">
        <w:r w:rsidRPr="00DE1C41">
          <w:rPr>
            <w:rStyle w:val="Hyperlink"/>
          </w:rPr>
          <w:t>brisbane.qld.gov.au</w:t>
        </w:r>
      </w:hyperlink>
      <w:r>
        <w:t xml:space="preserve"> and search ‘</w:t>
      </w:r>
      <w:proofErr w:type="spellStart"/>
      <w:r>
        <w:t>Enoggera</w:t>
      </w:r>
      <w:proofErr w:type="spellEnd"/>
      <w:r>
        <w:t xml:space="preserve"> Creek Precinct Plan’ or contact the project team on 07 3403 8888.</w:t>
      </w:r>
    </w:p>
    <w:p w14:paraId="7C4499F0" w14:textId="77777777" w:rsidR="00ED2A5E" w:rsidRDefault="00ED2A5E" w:rsidP="00ED2A5E"/>
    <w:p w14:paraId="3E229E22" w14:textId="6B662179" w:rsidR="000D3222" w:rsidRDefault="000D3222" w:rsidP="000D3222"/>
    <w:sectPr w:rsidR="000D3222" w:rsidSect="00A44E11">
      <w:footerReference w:type="default" r:id="rId21"/>
      <w:pgSz w:w="11907" w:h="16840" w:code="9"/>
      <w:pgMar w:top="851" w:right="708"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5715B" w14:textId="77777777" w:rsidR="00F9764C" w:rsidRDefault="00F9764C">
      <w:r>
        <w:separator/>
      </w:r>
    </w:p>
  </w:endnote>
  <w:endnote w:type="continuationSeparator" w:id="0">
    <w:p w14:paraId="1C491021" w14:textId="77777777" w:rsidR="00F9764C" w:rsidRDefault="00F97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3A3C5" w14:textId="589A805D" w:rsidR="0054443F" w:rsidRPr="0054443F" w:rsidRDefault="00F6426C">
    <w:pPr>
      <w:pStyle w:val="Footer"/>
      <w:rPr>
        <w:lang w:val="en-AU"/>
      </w:rPr>
    </w:pPr>
    <w:r>
      <w:rPr>
        <w:noProof/>
        <w:lang w:val="en-AU"/>
      </w:rPr>
      <w:drawing>
        <wp:anchor distT="0" distB="0" distL="114300" distR="114300" simplePos="0" relativeHeight="251659264" behindDoc="1" locked="0" layoutInCell="1" allowOverlap="1" wp14:anchorId="5F2EB6A1" wp14:editId="0CFC44D6">
          <wp:simplePos x="0" y="0"/>
          <wp:positionH relativeFrom="column">
            <wp:posOffset>4495800</wp:posOffset>
          </wp:positionH>
          <wp:positionV relativeFrom="paragraph">
            <wp:posOffset>-433705</wp:posOffset>
          </wp:positionV>
          <wp:extent cx="1649730" cy="899160"/>
          <wp:effectExtent l="0" t="0" r="0" b="0"/>
          <wp:wrapNone/>
          <wp:docPr id="9" name="Picture 9"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r w:rsidR="0054443F">
      <w:rPr>
        <w:lang w:val="en-AU"/>
      </w:rPr>
      <w:tab/>
    </w:r>
    <w:r w:rsidR="0054443F">
      <w:rPr>
        <w:lang w:val="en-AU"/>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F8626" w14:textId="4F9C597E" w:rsidR="00943C29" w:rsidRPr="0054443F" w:rsidRDefault="00943C29">
    <w:pPr>
      <w:pStyle w:val="Footer"/>
      <w:rPr>
        <w:lang w:val="en-AU"/>
      </w:rPr>
    </w:pPr>
    <w:r>
      <w:rPr>
        <w:lang w:val="en-AU"/>
      </w:rPr>
      <w:tab/>
    </w:r>
    <w:r>
      <w:rPr>
        <w:lang w:val="en-AU"/>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1E8F0" w14:textId="77777777" w:rsidR="00ED2A5E" w:rsidRPr="0054443F" w:rsidRDefault="00ED2A5E" w:rsidP="00ED2A5E">
    <w:pPr>
      <w:pStyle w:val="Footer"/>
      <w:rPr>
        <w:lang w:val="en-AU"/>
      </w:rPr>
    </w:pPr>
    <w:r>
      <w:rPr>
        <w:noProof/>
        <w:lang w:val="en-AU"/>
      </w:rPr>
      <w:drawing>
        <wp:anchor distT="0" distB="0" distL="114300" distR="114300" simplePos="0" relativeHeight="251661312" behindDoc="1" locked="0" layoutInCell="1" allowOverlap="1" wp14:anchorId="5D522E4E" wp14:editId="34C74E7D">
          <wp:simplePos x="0" y="0"/>
          <wp:positionH relativeFrom="column">
            <wp:posOffset>4495800</wp:posOffset>
          </wp:positionH>
          <wp:positionV relativeFrom="paragraph">
            <wp:posOffset>-433705</wp:posOffset>
          </wp:positionV>
          <wp:extent cx="1649730" cy="899160"/>
          <wp:effectExtent l="0" t="0" r="0" b="0"/>
          <wp:wrapNone/>
          <wp:docPr id="11" name="Picture 11"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r>
      <w:rPr>
        <w:lang w:val="en-AU"/>
      </w:rPr>
      <w:tab/>
    </w:r>
    <w:r>
      <w:rPr>
        <w:lang w:val="en-AU"/>
      </w:rPr>
      <w:tab/>
    </w:r>
  </w:p>
  <w:p w14:paraId="729804ED" w14:textId="77777777" w:rsidR="00ED2A5E" w:rsidRPr="0054443F" w:rsidRDefault="00ED2A5E">
    <w:pPr>
      <w:pStyle w:val="Footer"/>
      <w:rPr>
        <w:lang w:val="en-AU"/>
      </w:rPr>
    </w:pPr>
    <w:r>
      <w:rPr>
        <w:lang w:val="en-AU"/>
      </w:rPr>
      <w:tab/>
    </w:r>
    <w:r>
      <w:rPr>
        <w:lang w:val="en-AU"/>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3A5F3" w14:textId="77777777" w:rsidR="00F9764C" w:rsidRDefault="00F9764C">
      <w:r>
        <w:separator/>
      </w:r>
    </w:p>
  </w:footnote>
  <w:footnote w:type="continuationSeparator" w:id="0">
    <w:p w14:paraId="24B4CB83" w14:textId="77777777" w:rsidR="00F9764C" w:rsidRDefault="00F97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8104F" w14:textId="3A3B60B4" w:rsidR="001E04C0" w:rsidRDefault="001E04C0">
    <w:pPr>
      <w:pStyle w:val="Header"/>
    </w:pPr>
    <w:r>
      <w:rPr>
        <w:noProof/>
        <w:lang w:val="en-AU"/>
      </w:rPr>
      <w:drawing>
        <wp:anchor distT="0" distB="0" distL="114300" distR="114300" simplePos="0" relativeHeight="251663360" behindDoc="0" locked="0" layoutInCell="1" allowOverlap="1" wp14:anchorId="545D5851" wp14:editId="1049C6C4">
          <wp:simplePos x="0" y="0"/>
          <wp:positionH relativeFrom="page">
            <wp:posOffset>0</wp:posOffset>
          </wp:positionH>
          <wp:positionV relativeFrom="paragraph">
            <wp:posOffset>-513715</wp:posOffset>
          </wp:positionV>
          <wp:extent cx="287655" cy="10726420"/>
          <wp:effectExtent l="0" t="0" r="0" b="0"/>
          <wp:wrapSquare wrapText="bothSides"/>
          <wp:docPr id="57" name="Picture 5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uot; &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1530CE"/>
    <w:multiLevelType w:val="hybridMultilevel"/>
    <w:tmpl w:val="A6A0DA6C"/>
    <w:lvl w:ilvl="0" w:tplc="FF74C408">
      <w:start w:val="1"/>
      <w:numFmt w:val="bullet"/>
      <w:pStyle w:val="Subtitle"/>
      <w:lvlText w:val=""/>
      <w:lvlJc w:val="left"/>
      <w:pPr>
        <w:ind w:left="360" w:hanging="360"/>
      </w:pPr>
      <w:rPr>
        <w:rFonts w:ascii="Symbol" w:hAnsi="Symbol" w:hint="default"/>
        <w:color w:val="auto"/>
      </w:rPr>
    </w:lvl>
    <w:lvl w:ilvl="1" w:tplc="506A7B54">
      <w:numFmt w:val="bullet"/>
      <w:lvlText w:val="•"/>
      <w:lvlJc w:val="left"/>
      <w:pPr>
        <w:ind w:left="1080" w:hanging="360"/>
      </w:pPr>
      <w:rPr>
        <w:rFonts w:ascii="Calibri" w:eastAsia="Times New Roman" w:hAnsi="Calibri" w:cs="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7311195D"/>
    <w:multiLevelType w:val="hybridMultilevel"/>
    <w:tmpl w:val="95F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22"/>
    <w:rsid w:val="00060E6A"/>
    <w:rsid w:val="00072BE7"/>
    <w:rsid w:val="000D3222"/>
    <w:rsid w:val="00187756"/>
    <w:rsid w:val="001A695B"/>
    <w:rsid w:val="001B28FB"/>
    <w:rsid w:val="001E04C0"/>
    <w:rsid w:val="00225A30"/>
    <w:rsid w:val="003666E0"/>
    <w:rsid w:val="00390916"/>
    <w:rsid w:val="00394526"/>
    <w:rsid w:val="003C1B55"/>
    <w:rsid w:val="003C42FE"/>
    <w:rsid w:val="003E732B"/>
    <w:rsid w:val="003F3A12"/>
    <w:rsid w:val="003F54BD"/>
    <w:rsid w:val="004E7D20"/>
    <w:rsid w:val="0054443F"/>
    <w:rsid w:val="00595ADE"/>
    <w:rsid w:val="005C7241"/>
    <w:rsid w:val="005E5C58"/>
    <w:rsid w:val="006274C8"/>
    <w:rsid w:val="006456D3"/>
    <w:rsid w:val="006C22C7"/>
    <w:rsid w:val="006D057E"/>
    <w:rsid w:val="00736002"/>
    <w:rsid w:val="0075375C"/>
    <w:rsid w:val="00786872"/>
    <w:rsid w:val="007B5BEB"/>
    <w:rsid w:val="0086425E"/>
    <w:rsid w:val="00893E5B"/>
    <w:rsid w:val="008C1BD3"/>
    <w:rsid w:val="00943C29"/>
    <w:rsid w:val="00974D5F"/>
    <w:rsid w:val="009C3224"/>
    <w:rsid w:val="00A44E11"/>
    <w:rsid w:val="00A922CC"/>
    <w:rsid w:val="00A9471E"/>
    <w:rsid w:val="00AF144E"/>
    <w:rsid w:val="00C330D6"/>
    <w:rsid w:val="00CA2CFE"/>
    <w:rsid w:val="00D3709A"/>
    <w:rsid w:val="00DB3D06"/>
    <w:rsid w:val="00DE1C41"/>
    <w:rsid w:val="00DF6728"/>
    <w:rsid w:val="00E47BB6"/>
    <w:rsid w:val="00ED2A5E"/>
    <w:rsid w:val="00F016CF"/>
    <w:rsid w:val="00F05C6E"/>
    <w:rsid w:val="00F6426C"/>
    <w:rsid w:val="00F9764C"/>
    <w:rsid w:val="00FA7D6B"/>
    <w:rsid w:val="00FB5E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B1D48C"/>
  <w15:chartTrackingRefBased/>
  <w15:docId w15:val="{A5F11422-C895-4025-8D08-EE886CF8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Body Text" w:uiPriority="1"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7D20"/>
    <w:rPr>
      <w:rFonts w:ascii="Arial" w:hAnsi="Arial"/>
      <w:sz w:val="22"/>
      <w:lang w:val="en-US"/>
    </w:rPr>
  </w:style>
  <w:style w:type="paragraph" w:styleId="Heading1">
    <w:name w:val="heading 1"/>
    <w:basedOn w:val="Normal"/>
    <w:next w:val="Normal"/>
    <w:qFormat/>
    <w:rsid w:val="00F6426C"/>
    <w:pPr>
      <w:keepNext/>
      <w:outlineLvl w:val="0"/>
    </w:pPr>
    <w:rPr>
      <w:rFonts w:cs="Calibri"/>
      <w:color w:val="0067B1"/>
      <w:sz w:val="48"/>
    </w:rPr>
  </w:style>
  <w:style w:type="paragraph" w:styleId="Heading2">
    <w:name w:val="heading 2"/>
    <w:basedOn w:val="Heading5"/>
    <w:next w:val="Normal"/>
    <w:qFormat/>
    <w:rsid w:val="00F6426C"/>
    <w:pPr>
      <w:outlineLvl w:val="1"/>
    </w:pPr>
  </w:style>
  <w:style w:type="paragraph" w:styleId="Heading3">
    <w:name w:val="heading 3"/>
    <w:basedOn w:val="Heading5"/>
    <w:next w:val="Normal"/>
    <w:qFormat/>
    <w:rsid w:val="00F6426C"/>
    <w:pPr>
      <w:outlineLvl w:val="2"/>
    </w:pPr>
  </w:style>
  <w:style w:type="paragraph" w:styleId="Heading4">
    <w:name w:val="heading 4"/>
    <w:basedOn w:val="Normal"/>
    <w:next w:val="Normal"/>
    <w:link w:val="Heading4Char"/>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styleId="NormalWeb">
    <w:name w:val="Normal (Web)"/>
    <w:basedOn w:val="Normal"/>
    <w:uiPriority w:val="99"/>
    <w:unhideWhenUsed/>
    <w:rsid w:val="003C42FE"/>
    <w:pPr>
      <w:spacing w:before="100" w:beforeAutospacing="1" w:after="100" w:afterAutospacing="1"/>
    </w:pPr>
    <w:rPr>
      <w:rFonts w:ascii="Times New Roman" w:hAnsi="Times New Roman"/>
      <w:sz w:val="24"/>
      <w:szCs w:val="24"/>
      <w:lang w:val="en-AU"/>
    </w:rPr>
  </w:style>
  <w:style w:type="character" w:customStyle="1" w:styleId="span">
    <w:name w:val="span"/>
    <w:rsid w:val="003C42FE"/>
  </w:style>
  <w:style w:type="character" w:styleId="Hyperlink">
    <w:name w:val="Hyperlink"/>
    <w:rsid w:val="003C42FE"/>
    <w:rPr>
      <w:color w:val="0000FF"/>
      <w:u w:val="single"/>
    </w:rPr>
  </w:style>
  <w:style w:type="table" w:styleId="TableGrid">
    <w:name w:val="Table Grid"/>
    <w:basedOn w:val="TableNormal"/>
    <w:rsid w:val="00FB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Bullet Point"/>
    <w:basedOn w:val="ListParagraph"/>
    <w:next w:val="Normal"/>
    <w:link w:val="SubtitleChar"/>
    <w:qFormat/>
    <w:rsid w:val="00595ADE"/>
    <w:pPr>
      <w:numPr>
        <w:numId w:val="2"/>
      </w:numPr>
      <w:spacing w:before="60" w:after="60"/>
    </w:pPr>
    <w:rPr>
      <w:rFonts w:eastAsia="Calibri" w:cs="Arial"/>
      <w:szCs w:val="22"/>
      <w:lang w:val="en-AU" w:eastAsia="en-US"/>
    </w:rPr>
  </w:style>
  <w:style w:type="character" w:customStyle="1" w:styleId="SubtitleChar">
    <w:name w:val="Subtitle Char"/>
    <w:aliases w:val="Bullet Point Char"/>
    <w:link w:val="Subtitle"/>
    <w:rsid w:val="00595ADE"/>
    <w:rPr>
      <w:rFonts w:ascii="Arial" w:eastAsia="Calibri" w:hAnsi="Arial" w:cs="Arial"/>
      <w:sz w:val="22"/>
      <w:szCs w:val="22"/>
      <w:lang w:eastAsia="en-US"/>
    </w:rPr>
  </w:style>
  <w:style w:type="character" w:styleId="Emphasis">
    <w:name w:val="Emphasis"/>
    <w:uiPriority w:val="20"/>
    <w:qFormat/>
    <w:rsid w:val="00595ADE"/>
    <w:rPr>
      <w:i/>
      <w:iCs/>
    </w:rPr>
  </w:style>
  <w:style w:type="paragraph" w:styleId="NoSpacing">
    <w:name w:val="No Spacing"/>
    <w:uiPriority w:val="1"/>
    <w:qFormat/>
    <w:rsid w:val="00595ADE"/>
    <w:rPr>
      <w:rFonts w:ascii="Calibri" w:eastAsia="Calibri" w:hAnsi="Calibri"/>
      <w:sz w:val="22"/>
      <w:szCs w:val="22"/>
      <w:lang w:eastAsia="en-US"/>
    </w:rPr>
  </w:style>
  <w:style w:type="paragraph" w:styleId="ListParagraph">
    <w:name w:val="List Paragraph"/>
    <w:basedOn w:val="Normal"/>
    <w:uiPriority w:val="34"/>
    <w:qFormat/>
    <w:rsid w:val="00595ADE"/>
    <w:pPr>
      <w:ind w:left="720"/>
    </w:pPr>
  </w:style>
  <w:style w:type="paragraph" w:styleId="BodyText">
    <w:name w:val="Body Text"/>
    <w:basedOn w:val="Normal"/>
    <w:link w:val="BodyTextChar"/>
    <w:uiPriority w:val="1"/>
    <w:qFormat/>
    <w:rsid w:val="00D3709A"/>
    <w:pPr>
      <w:widowControl w:val="0"/>
      <w:autoSpaceDE w:val="0"/>
      <w:autoSpaceDN w:val="0"/>
    </w:pPr>
    <w:rPr>
      <w:rFonts w:ascii="Gill Sans MT" w:eastAsia="Gill Sans MT" w:hAnsi="Gill Sans MT" w:cs="Gill Sans MT"/>
      <w:sz w:val="18"/>
      <w:szCs w:val="18"/>
      <w:lang w:eastAsia="en-US"/>
    </w:rPr>
  </w:style>
  <w:style w:type="character" w:customStyle="1" w:styleId="BodyTextChar">
    <w:name w:val="Body Text Char"/>
    <w:basedOn w:val="DefaultParagraphFont"/>
    <w:link w:val="BodyText"/>
    <w:uiPriority w:val="1"/>
    <w:rsid w:val="00D3709A"/>
    <w:rPr>
      <w:rFonts w:ascii="Gill Sans MT" w:eastAsia="Gill Sans MT" w:hAnsi="Gill Sans MT" w:cs="Gill Sans MT"/>
      <w:sz w:val="18"/>
      <w:szCs w:val="18"/>
      <w:lang w:val="en-US" w:eastAsia="en-US"/>
    </w:rPr>
  </w:style>
  <w:style w:type="character" w:styleId="Strong">
    <w:name w:val="Strong"/>
    <w:basedOn w:val="DefaultParagraphFont"/>
    <w:qFormat/>
    <w:rsid w:val="006D057E"/>
    <w:rPr>
      <w:b/>
      <w:bCs/>
    </w:rPr>
  </w:style>
  <w:style w:type="character" w:styleId="IntenseReference">
    <w:name w:val="Intense Reference"/>
    <w:basedOn w:val="DefaultParagraphFont"/>
    <w:uiPriority w:val="32"/>
    <w:qFormat/>
    <w:rsid w:val="006D057E"/>
    <w:rPr>
      <w:b/>
      <w:bCs/>
      <w:smallCaps/>
      <w:color w:val="4472C4" w:themeColor="accent1"/>
      <w:spacing w:val="5"/>
    </w:rPr>
  </w:style>
  <w:style w:type="character" w:styleId="SubtleEmphasis">
    <w:name w:val="Subtle Emphasis"/>
    <w:basedOn w:val="DefaultParagraphFont"/>
    <w:uiPriority w:val="19"/>
    <w:qFormat/>
    <w:rsid w:val="006D057E"/>
    <w:rPr>
      <w:i/>
      <w:iCs/>
      <w:color w:val="404040" w:themeColor="text1" w:themeTint="BF"/>
    </w:rPr>
  </w:style>
  <w:style w:type="character" w:styleId="IntenseEmphasis">
    <w:name w:val="Intense Emphasis"/>
    <w:basedOn w:val="DefaultParagraphFont"/>
    <w:uiPriority w:val="21"/>
    <w:qFormat/>
    <w:rsid w:val="006D057E"/>
    <w:rPr>
      <w:i/>
      <w:iCs/>
      <w:color w:val="4472C4" w:themeColor="accent1"/>
    </w:rPr>
  </w:style>
  <w:style w:type="character" w:styleId="BookTitle">
    <w:name w:val="Book Title"/>
    <w:basedOn w:val="DefaultParagraphFont"/>
    <w:uiPriority w:val="33"/>
    <w:qFormat/>
    <w:rsid w:val="00394526"/>
    <w:rPr>
      <w:b/>
      <w:bCs/>
      <w:i/>
      <w:iCs/>
      <w:spacing w:val="5"/>
    </w:rPr>
  </w:style>
  <w:style w:type="character" w:styleId="UnresolvedMention">
    <w:name w:val="Unresolved Mention"/>
    <w:basedOn w:val="DefaultParagraphFont"/>
    <w:uiPriority w:val="99"/>
    <w:semiHidden/>
    <w:unhideWhenUsed/>
    <w:rsid w:val="00394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risbane.qld.gov.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brisbane.qld.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brisbane.qld.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risbane.qld.gov.a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RIMReference xmlns="285f96fc-6dcd-4ea6-a338-1f856775673a" xsi:nil="true"/>
    <RoutingEnabled xmlns="http://schemas.microsoft.com/sharepoint/v3"/>
    <Categories xmlns="http://schemas.microsoft.com/sharepoint/v3" xsi:nil="true"/>
    <ContactOfficer xmlns="285f96fc-6dcd-4ea6-a338-1f856775673a">
      <UserInfo>
        <DisplayName/>
        <AccountId>700</AccountId>
        <AccountType/>
      </UserInfo>
    </ContactOfficer>
  </documentManagement>
</p:properties>
</file>

<file path=customXml/item5.xml><?xml version="1.0" encoding="utf-8"?>
<ct:contentTypeSchema xmlns:ct="http://schemas.microsoft.com/office/2006/metadata/contentType" xmlns:ma="http://schemas.microsoft.com/office/2006/metadata/properties/metaAttributes" ct:_="" ma:_="" ma:contentTypeName="Council Document" ma:contentTypeID="0x01010065E7185C8D244F4DAFA0E97C38264371003E3344175DD9C34D94D0BB225CDA9E60" ma:contentTypeVersion="51" ma:contentTypeDescription="A Council Document" ma:contentTypeScope="" ma:versionID="fea81ce7043136f511f0dc7a0f23f32f">
  <xsd:schema xmlns:xsd="http://www.w3.org/2001/XMLSchema" xmlns:xs="http://www.w3.org/2001/XMLSchema" xmlns:p="http://schemas.microsoft.com/office/2006/metadata/properties" xmlns:ns1="http://schemas.microsoft.com/sharepoint/v3" xmlns:ns2="285f96fc-6dcd-4ea6-a338-1f856775673a" xmlns:ns3="90ec5452-dbc2-4539-b162-2bdb348a094b" targetNamespace="http://schemas.microsoft.com/office/2006/metadata/properties" ma:root="true" ma:fieldsID="79da05a016a77f19c9003d770376f7a3" ns1:_="" ns2:_="" ns3:_="">
    <xsd:import namespace="http://schemas.microsoft.com/sharepoint/v3"/>
    <xsd:import namespace="285f96fc-6dcd-4ea6-a338-1f856775673a"/>
    <xsd:import namespace="90ec5452-dbc2-4539-b162-2bdb348a094b"/>
    <xsd:element name="properties">
      <xsd:complexType>
        <xsd:sequence>
          <xsd:element name="documentManagement">
            <xsd:complexType>
              <xsd:all>
                <xsd:element ref="ns2:TRIMReference" minOccurs="0"/>
                <xsd:element ref="ns2:ContactOfficer" minOccurs="0"/>
                <xsd:element ref="ns1:RoutingEnabled"/>
                <xsd:element ref="ns1:Categories"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6" ma:displayName="Active" ma:description="" ma:internalName="RoutingEnabled" ma:readOnly="false">
      <xsd:simpleType>
        <xsd:restriction base="dms:Boolean"/>
      </xsd:simpleType>
    </xsd:element>
    <xsd:element name="Categories" ma:index="7" nillable="true" ma:displayName="Categories" ma:description=""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f96fc-6dcd-4ea6-a338-1f856775673a" elementFormDefault="qualified">
    <xsd:import namespace="http://schemas.microsoft.com/office/2006/documentManagement/types"/>
    <xsd:import namespace="http://schemas.microsoft.com/office/infopath/2007/PartnerControls"/>
    <xsd:element name="TRIMReference" ma:index="2" nillable="true" ma:displayName="TRIM Reference" ma:internalName="TRIMReference" ma:readOnly="false">
      <xsd:simpleType>
        <xsd:restriction base="dms:Text"/>
      </xsd:simpleType>
    </xsd:element>
    <xsd:element name="ContactOfficer" ma:index="3" nillable="true" ma:displayName="Contact Officer" ma:SearchPeopleOnly="false" ma:SharePointGroup="0" ma:internalName="Contact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ec5452-dbc2-4539-b162-2bdb348a09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96389-7393-406B-9385-8DBB8DFD7D02}">
  <ds:schemaRefs>
    <ds:schemaRef ds:uri="http://schemas.microsoft.com/sharepoint/v3/contenttype/forms"/>
  </ds:schemaRefs>
</ds:datastoreItem>
</file>

<file path=customXml/itemProps2.xml><?xml version="1.0" encoding="utf-8"?>
<ds:datastoreItem xmlns:ds="http://schemas.openxmlformats.org/officeDocument/2006/customXml" ds:itemID="{3C17C2AA-3631-4116-975B-C99419966BBD}">
  <ds:schemaRefs>
    <ds:schemaRef ds:uri="http://schemas.openxmlformats.org/officeDocument/2006/bibliography"/>
  </ds:schemaRefs>
</ds:datastoreItem>
</file>

<file path=customXml/itemProps3.xml><?xml version="1.0" encoding="utf-8"?>
<ds:datastoreItem xmlns:ds="http://schemas.openxmlformats.org/officeDocument/2006/customXml" ds:itemID="{9416A8CC-AA4C-4A14-A2C4-9A4D0600E1E0}">
  <ds:schemaRefs>
    <ds:schemaRef ds:uri="http://schemas.microsoft.com/office/2006/metadata/longProperties"/>
  </ds:schemaRefs>
</ds:datastoreItem>
</file>

<file path=customXml/itemProps4.xml><?xml version="1.0" encoding="utf-8"?>
<ds:datastoreItem xmlns:ds="http://schemas.openxmlformats.org/officeDocument/2006/customXml" ds:itemID="{BE7BDB33-00C2-4E57-94BE-310A197C8AC9}">
  <ds:schemaRefs>
    <ds:schemaRef ds:uri="http://schemas.microsoft.com/office/2006/metadata/properties"/>
    <ds:schemaRef ds:uri="http://schemas.microsoft.com/office/infopath/2007/PartnerControls"/>
    <ds:schemaRef ds:uri="285f96fc-6dcd-4ea6-a338-1f856775673a"/>
    <ds:schemaRef ds:uri="http://schemas.microsoft.com/sharepoint/v3"/>
  </ds:schemaRefs>
</ds:datastoreItem>
</file>

<file path=customXml/itemProps5.xml><?xml version="1.0" encoding="utf-8"?>
<ds:datastoreItem xmlns:ds="http://schemas.openxmlformats.org/officeDocument/2006/customXml" ds:itemID="{1E730D60-C31B-4508-9014-67CBAA9A7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5f96fc-6dcd-4ea6-a338-1f856775673a"/>
    <ds:schemaRef ds:uri="90ec5452-dbc2-4539-b162-2bdb348a0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SES LETTERhead</Template>
  <TotalTime>0</TotalTime>
  <Pages>6</Pages>
  <Words>1467</Words>
  <Characters>8614</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Accessible word template 2003</vt:lpstr>
    </vt:vector>
  </TitlesOfParts>
  <Company>Brisbane City Council</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word template 2003</dc:title>
  <dc:subject/>
  <dc:creator>Kirsten de Hesse</dc:creator>
  <cp:keywords/>
  <cp:lastModifiedBy>Alexandra Nesbitt</cp:lastModifiedBy>
  <cp:revision>2</cp:revision>
  <cp:lastPrinted>1999-07-02T00:28:00Z</cp:lastPrinted>
  <dcterms:created xsi:type="dcterms:W3CDTF">2021-11-11T02:20:00Z</dcterms:created>
  <dcterms:modified xsi:type="dcterms:W3CDTF">2021-11-11T02:20:00Z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actOfficer">
    <vt:lpwstr>Rosie Shelley</vt:lpwstr>
  </property>
  <property fmtid="{D5CDD505-2E9C-101B-9397-08002B2CF9AE}" pid="3" name="display_urn:schemas-microsoft-com:office:office#Editor">
    <vt:lpwstr>Candice Olive</vt:lpwstr>
  </property>
  <property fmtid="{D5CDD505-2E9C-101B-9397-08002B2CF9AE}" pid="4" name="TemplateType">
    <vt:lpwstr/>
  </property>
  <property fmtid="{D5CDD505-2E9C-101B-9397-08002B2CF9AE}" pid="5" name="ReportStatus">
    <vt:lpwstr/>
  </property>
  <property fmtid="{D5CDD505-2E9C-101B-9397-08002B2CF9AE}" pid="6" name="ReportOwner">
    <vt:lpwstr/>
  </property>
  <property fmtid="{D5CDD505-2E9C-101B-9397-08002B2CF9AE}" pid="7" name="ParentId">
    <vt:lpwstr/>
  </property>
  <property fmtid="{D5CDD505-2E9C-101B-9397-08002B2CF9AE}" pid="8" name="PublishingStartDate">
    <vt:lpwstr/>
  </property>
  <property fmtid="{D5CDD505-2E9C-101B-9397-08002B2CF9AE}" pid="9" name="PublishingExpirationDate">
    <vt:lpwstr/>
  </property>
  <property fmtid="{D5CDD505-2E9C-101B-9397-08002B2CF9AE}" pid="10" name="ReviewDate">
    <vt:lpwstr/>
  </property>
  <property fmtid="{D5CDD505-2E9C-101B-9397-08002B2CF9AE}" pid="11" name="LongiTude">
    <vt:lpwstr/>
  </property>
  <property fmtid="{D5CDD505-2E9C-101B-9397-08002B2CF9AE}" pid="12" name="display_urn:schemas-microsoft-com:office:office#Author">
    <vt:lpwstr>Rosie Shelley</vt:lpwstr>
  </property>
  <property fmtid="{D5CDD505-2E9C-101B-9397-08002B2CF9AE}" pid="13" name="ReportCategory">
    <vt:lpwstr/>
  </property>
  <property fmtid="{D5CDD505-2E9C-101B-9397-08002B2CF9AE}" pid="14" name="Latitude">
    <vt:lpwstr/>
  </property>
  <property fmtid="{D5CDD505-2E9C-101B-9397-08002B2CF9AE}" pid="15" name="ReportDescription">
    <vt:lpwstr/>
  </property>
  <property fmtid="{D5CDD505-2E9C-101B-9397-08002B2CF9AE}" pid="16" name="display_urn:schemas-microsoft-com:office:office#SharedWithUsers">
    <vt:lpwstr>Stacy Shallue</vt:lpwstr>
  </property>
  <property fmtid="{D5CDD505-2E9C-101B-9397-08002B2CF9AE}" pid="17" name="SharedWithUsers">
    <vt:lpwstr>637;#Stacy Shallue</vt:lpwstr>
  </property>
</Properties>
</file>