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AC068" w14:textId="77777777" w:rsidR="00CC541F" w:rsidRPr="0062286A" w:rsidRDefault="00CC541F" w:rsidP="00D06466">
      <w:pPr>
        <w:spacing w:after="160" w:line="259" w:lineRule="auto"/>
        <w:rPr>
          <w:rFonts w:eastAsia="Arial"/>
          <w:b/>
          <w:bCs/>
          <w:color w:val="000000" w:themeColor="text1"/>
          <w:sz w:val="22"/>
          <w:szCs w:val="22"/>
          <w:lang w:val="en-US" w:eastAsia="en-US"/>
        </w:rPr>
      </w:pPr>
      <w:bookmarkStart w:id="0" w:name="_DMBM_3291"/>
      <w:bookmarkStart w:id="1" w:name="_CSF_TOC_1"/>
    </w:p>
    <w:p w14:paraId="015D7575" w14:textId="767D33F6" w:rsidR="003378AE" w:rsidRPr="0062286A" w:rsidRDefault="00D90FC1" w:rsidP="003378AE">
      <w:pPr>
        <w:pStyle w:val="Heading1"/>
        <w:keepNext/>
        <w:widowControl/>
        <w:spacing w:before="0"/>
        <w:ind w:left="709"/>
        <w:rPr>
          <w:rFonts w:ascii="Arial Narrow" w:eastAsia="Times New Roman" w:hAnsi="Arial Narrow" w:cs="Arial"/>
          <w:b w:val="0"/>
          <w:bCs w:val="0"/>
          <w:color w:val="000000" w:themeColor="text1"/>
          <w:sz w:val="144"/>
          <w:szCs w:val="144"/>
        </w:rPr>
      </w:pPr>
      <w:bookmarkStart w:id="2" w:name="_DMBM_2907"/>
      <w:bookmarkStart w:id="3" w:name="_Toc256000073"/>
      <w:bookmarkEnd w:id="0"/>
      <w:r>
        <w:rPr>
          <w:noProof/>
        </w:rPr>
        <w:drawing>
          <wp:anchor distT="0" distB="0" distL="114300" distR="114300" simplePos="0" relativeHeight="251667456" behindDoc="1" locked="0" layoutInCell="1" allowOverlap="1" wp14:anchorId="4F4B68C0" wp14:editId="43089BF1">
            <wp:simplePos x="0" y="0"/>
            <wp:positionH relativeFrom="leftMargin">
              <wp:posOffset>273922</wp:posOffset>
            </wp:positionH>
            <wp:positionV relativeFrom="paragraph">
              <wp:posOffset>-2148205</wp:posOffset>
            </wp:positionV>
            <wp:extent cx="354965" cy="13869035"/>
            <wp:effectExtent l="0" t="0" r="6985" b="0"/>
            <wp:wrapNone/>
            <wp:docPr id="19" name="Picture 19"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ot; &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965" cy="138690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3378AE" w:rsidRPr="0062286A">
        <w:rPr>
          <w:rFonts w:ascii="Arial Narrow" w:eastAsia="Times New Roman" w:hAnsi="Arial Narrow" w:cs="Arial"/>
          <w:b w:val="0"/>
          <w:bCs w:val="0"/>
          <w:color w:val="000000" w:themeColor="text1"/>
          <w:sz w:val="144"/>
          <w:szCs w:val="144"/>
        </w:rPr>
        <w:t>Resolution of Rates and Charges</w:t>
      </w:r>
      <w:bookmarkEnd w:id="3"/>
    </w:p>
    <w:p w14:paraId="796FA9B8" w14:textId="77777777" w:rsidR="003378AE" w:rsidRPr="0062286A" w:rsidRDefault="003378AE" w:rsidP="003378AE">
      <w:pPr>
        <w:pStyle w:val="Heading1"/>
        <w:keepNext/>
        <w:widowControl/>
        <w:spacing w:before="0"/>
        <w:ind w:left="709"/>
        <w:rPr>
          <w:rFonts w:ascii="Arial Narrow" w:eastAsia="Times New Roman" w:hAnsi="Arial Narrow" w:cs="Arial"/>
          <w:b w:val="0"/>
          <w:bCs w:val="0"/>
          <w:color w:val="000000" w:themeColor="text1"/>
          <w:sz w:val="72"/>
          <w:szCs w:val="72"/>
        </w:rPr>
      </w:pPr>
      <w:bookmarkStart w:id="4" w:name="_Toc256000074"/>
      <w:r w:rsidRPr="0062286A">
        <w:rPr>
          <w:rFonts w:ascii="Arial Narrow" w:eastAsia="Times New Roman" w:hAnsi="Arial Narrow" w:cs="Arial"/>
          <w:b w:val="0"/>
          <w:bCs w:val="0"/>
          <w:color w:val="000000" w:themeColor="text1"/>
          <w:sz w:val="72"/>
          <w:szCs w:val="72"/>
        </w:rPr>
        <w:t>2023-24</w:t>
      </w:r>
      <w:bookmarkEnd w:id="4"/>
    </w:p>
    <w:p w14:paraId="4BCEFC18" w14:textId="77777777" w:rsidR="003378AE" w:rsidRPr="0062286A" w:rsidRDefault="003378AE" w:rsidP="003378AE">
      <w:pPr>
        <w:pStyle w:val="Normal00"/>
        <w:widowControl w:val="0"/>
        <w:tabs>
          <w:tab w:val="left" w:pos="9781"/>
        </w:tabs>
        <w:rPr>
          <w:rFonts w:ascii="Arial" w:eastAsia="Calibri" w:hAnsi="Arial" w:cs="Arial"/>
          <w:bCs/>
          <w:noProof/>
          <w:color w:val="000000" w:themeColor="text1"/>
          <w:szCs w:val="22"/>
          <w:lang w:eastAsia="en-US"/>
        </w:rPr>
      </w:pPr>
    </w:p>
    <w:p w14:paraId="5EA9FAA9" w14:textId="77777777" w:rsidR="003378AE" w:rsidRPr="0062286A" w:rsidRDefault="003378AE" w:rsidP="003378AE">
      <w:pPr>
        <w:pStyle w:val="Normal00"/>
        <w:widowControl w:val="0"/>
        <w:tabs>
          <w:tab w:val="left" w:pos="9781"/>
        </w:tabs>
        <w:rPr>
          <w:rFonts w:ascii="Arial" w:eastAsia="Calibri" w:hAnsi="Arial" w:cs="Arial"/>
          <w:bCs/>
          <w:noProof/>
          <w:color w:val="000000" w:themeColor="text1"/>
          <w:szCs w:val="22"/>
          <w:lang w:eastAsia="en-US"/>
        </w:rPr>
      </w:pPr>
    </w:p>
    <w:p w14:paraId="3A020C59" w14:textId="77777777" w:rsidR="003378AE" w:rsidRPr="0062286A" w:rsidRDefault="003378AE" w:rsidP="003378AE">
      <w:pPr>
        <w:pStyle w:val="Normal00"/>
        <w:widowControl w:val="0"/>
        <w:tabs>
          <w:tab w:val="left" w:pos="9781"/>
        </w:tabs>
        <w:rPr>
          <w:rFonts w:ascii="Arial" w:eastAsia="Calibri" w:hAnsi="Arial" w:cs="Arial"/>
          <w:bCs/>
          <w:noProof/>
          <w:color w:val="000000" w:themeColor="text1"/>
          <w:szCs w:val="22"/>
          <w:lang w:eastAsia="en-US"/>
        </w:rPr>
      </w:pPr>
    </w:p>
    <w:p w14:paraId="7BA07BD5" w14:textId="77777777" w:rsidR="003378AE" w:rsidRPr="0062286A" w:rsidRDefault="003378AE" w:rsidP="003378AE">
      <w:pPr>
        <w:pStyle w:val="Normal00"/>
        <w:widowControl w:val="0"/>
        <w:tabs>
          <w:tab w:val="left" w:pos="9781"/>
        </w:tabs>
        <w:rPr>
          <w:rFonts w:ascii="Arial" w:eastAsia="Calibri" w:hAnsi="Arial" w:cs="Arial"/>
          <w:bCs/>
          <w:noProof/>
          <w:color w:val="000000" w:themeColor="text1"/>
          <w:szCs w:val="22"/>
          <w:lang w:eastAsia="en-US"/>
        </w:rPr>
      </w:pPr>
    </w:p>
    <w:p w14:paraId="56BBA1D9" w14:textId="77777777" w:rsidR="003378AE" w:rsidRPr="0062286A" w:rsidRDefault="003378AE" w:rsidP="003378AE">
      <w:pPr>
        <w:pStyle w:val="Normal00"/>
        <w:widowControl w:val="0"/>
        <w:tabs>
          <w:tab w:val="left" w:pos="9781"/>
        </w:tabs>
        <w:rPr>
          <w:rFonts w:ascii="Arial" w:eastAsia="Calibri" w:hAnsi="Arial" w:cs="Arial"/>
          <w:bCs/>
          <w:noProof/>
          <w:color w:val="000000" w:themeColor="text1"/>
          <w:sz w:val="40"/>
          <w:szCs w:val="40"/>
          <w:lang w:eastAsia="en-US"/>
        </w:rPr>
      </w:pPr>
      <w:bookmarkStart w:id="5" w:name="_Hlk103428950_0_0"/>
    </w:p>
    <w:p w14:paraId="773CEB41" w14:textId="77777777" w:rsidR="003378AE" w:rsidRPr="0062286A" w:rsidRDefault="003378AE" w:rsidP="003378AE">
      <w:pPr>
        <w:pStyle w:val="Normal00"/>
        <w:widowControl w:val="0"/>
        <w:tabs>
          <w:tab w:val="left" w:pos="9781"/>
        </w:tabs>
        <w:rPr>
          <w:rFonts w:ascii="Arial" w:eastAsia="Calibri" w:hAnsi="Arial" w:cs="Arial"/>
          <w:bCs/>
          <w:noProof/>
          <w:color w:val="000000" w:themeColor="text1"/>
          <w:sz w:val="40"/>
          <w:szCs w:val="40"/>
          <w:lang w:eastAsia="en-US"/>
        </w:rPr>
      </w:pPr>
    </w:p>
    <w:p w14:paraId="771A0C41" w14:textId="77777777" w:rsidR="003378AE" w:rsidRPr="0062286A" w:rsidRDefault="003378AE" w:rsidP="00D90FC1">
      <w:pPr>
        <w:pStyle w:val="Normal00"/>
        <w:widowControl w:val="0"/>
        <w:tabs>
          <w:tab w:val="left" w:pos="9781"/>
        </w:tabs>
        <w:jc w:val="center"/>
        <w:rPr>
          <w:rFonts w:ascii="Arial" w:eastAsia="Calibri" w:hAnsi="Arial" w:cs="Arial"/>
          <w:bCs/>
          <w:noProof/>
          <w:color w:val="000000" w:themeColor="text1"/>
          <w:sz w:val="40"/>
          <w:szCs w:val="40"/>
          <w:lang w:eastAsia="en-US"/>
        </w:rPr>
      </w:pPr>
    </w:p>
    <w:p w14:paraId="3D550C54" w14:textId="77777777" w:rsidR="003378AE" w:rsidRPr="0062286A" w:rsidRDefault="003378AE" w:rsidP="003378AE">
      <w:pPr>
        <w:pStyle w:val="Normal00"/>
        <w:widowControl w:val="0"/>
        <w:tabs>
          <w:tab w:val="left" w:pos="9781"/>
        </w:tabs>
        <w:rPr>
          <w:rFonts w:ascii="Arial" w:eastAsia="Calibri" w:hAnsi="Arial" w:cs="Arial"/>
          <w:bCs/>
          <w:noProof/>
          <w:color w:val="000000" w:themeColor="text1"/>
          <w:sz w:val="40"/>
          <w:szCs w:val="40"/>
          <w:lang w:eastAsia="en-US"/>
        </w:rPr>
      </w:pPr>
    </w:p>
    <w:p w14:paraId="02C6CFF5" w14:textId="77777777" w:rsidR="003378AE" w:rsidRPr="0062286A" w:rsidRDefault="003378AE" w:rsidP="003378AE">
      <w:pPr>
        <w:pStyle w:val="Normal00"/>
        <w:widowControl w:val="0"/>
        <w:tabs>
          <w:tab w:val="left" w:pos="9781"/>
        </w:tabs>
        <w:rPr>
          <w:rFonts w:ascii="Arial" w:eastAsia="Calibri" w:hAnsi="Arial" w:cs="Arial"/>
          <w:bCs/>
          <w:noProof/>
          <w:color w:val="000000" w:themeColor="text1"/>
          <w:sz w:val="40"/>
          <w:szCs w:val="40"/>
          <w:lang w:eastAsia="en-US"/>
        </w:rPr>
      </w:pPr>
    </w:p>
    <w:p w14:paraId="20248A86" w14:textId="77777777" w:rsidR="003378AE" w:rsidRPr="0062286A" w:rsidRDefault="003378AE" w:rsidP="003378AE">
      <w:pPr>
        <w:pStyle w:val="Normal00"/>
        <w:widowControl w:val="0"/>
        <w:tabs>
          <w:tab w:val="left" w:pos="9781"/>
        </w:tabs>
        <w:rPr>
          <w:rFonts w:ascii="Arial" w:eastAsia="Calibri" w:hAnsi="Arial" w:cs="Arial"/>
          <w:bCs/>
          <w:noProof/>
          <w:color w:val="000000" w:themeColor="text1"/>
          <w:sz w:val="40"/>
          <w:szCs w:val="40"/>
          <w:lang w:eastAsia="en-US"/>
        </w:rPr>
      </w:pPr>
    </w:p>
    <w:p w14:paraId="34E30A14" w14:textId="022AE26B" w:rsidR="003378AE" w:rsidRPr="0062286A" w:rsidRDefault="00D90FC1" w:rsidP="003378AE">
      <w:pPr>
        <w:ind w:left="709"/>
        <w:rPr>
          <w:rFonts w:ascii="Arial Narrow" w:eastAsia="Arial" w:hAnsi="Arial Narrow"/>
          <w:color w:val="000000" w:themeColor="text1"/>
          <w:sz w:val="44"/>
          <w:szCs w:val="44"/>
        </w:rPr>
        <w:sectPr w:rsidR="003378AE" w:rsidRPr="0062286A" w:rsidSect="008C62DD">
          <w:pgSz w:w="11907" w:h="16839" w:code="9"/>
          <w:pgMar w:top="1134" w:right="992" w:bottom="567" w:left="992" w:header="567" w:footer="283" w:gutter="0"/>
          <w:pgNumType w:fmt="numberInDash"/>
          <w:cols w:space="708"/>
          <w:docGrid w:linePitch="360"/>
        </w:sectPr>
      </w:pPr>
      <w:bookmarkStart w:id="6" w:name="_DMBM_3313"/>
      <w:bookmarkEnd w:id="5"/>
      <w:r>
        <w:rPr>
          <w:rFonts w:eastAsia="Arial"/>
          <w:b/>
          <w:bCs/>
          <w:noProof/>
          <w:sz w:val="22"/>
          <w:szCs w:val="22"/>
        </w:rPr>
        <w:drawing>
          <wp:anchor distT="0" distB="2921" distL="114300" distR="116459" simplePos="0" relativeHeight="251669504" behindDoc="0" locked="0" layoutInCell="1" allowOverlap="1" wp14:anchorId="08759CE4" wp14:editId="6DCCF6A9">
            <wp:simplePos x="0" y="0"/>
            <wp:positionH relativeFrom="margin">
              <wp:posOffset>4687570</wp:posOffset>
            </wp:positionH>
            <wp:positionV relativeFrom="paragraph">
              <wp:posOffset>2616140</wp:posOffset>
            </wp:positionV>
            <wp:extent cx="1637665" cy="887095"/>
            <wp:effectExtent l="0" t="0" r="635" b="8255"/>
            <wp:wrapSquare wrapText="bothSides"/>
            <wp:docPr id="2" name="Picture 2" descr="Brisbane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sbane City Counci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7665"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78AE" w:rsidRPr="0062286A">
        <w:rPr>
          <w:rFonts w:ascii="Arial Narrow" w:eastAsia="Arial" w:hAnsi="Arial Narrow"/>
          <w:color w:val="000000" w:themeColor="text1"/>
          <w:sz w:val="44"/>
          <w:szCs w:val="44"/>
        </w:rPr>
        <w:t>Adopted by Council resolution on 22 June 2023</w:t>
      </w:r>
      <w:bookmarkEnd w:id="6"/>
    </w:p>
    <w:p w14:paraId="193A1F7E" w14:textId="77777777" w:rsidR="00511FF7" w:rsidRPr="0062286A" w:rsidRDefault="00511FF7" w:rsidP="00AF1102">
      <w:pPr>
        <w:pStyle w:val="1RatesBCC"/>
        <w:rPr>
          <w:color w:val="000000" w:themeColor="text1"/>
        </w:rPr>
      </w:pPr>
      <w:bookmarkStart w:id="7" w:name="_DMBM_3303"/>
      <w:r w:rsidRPr="0062286A">
        <w:rPr>
          <w:color w:val="000000" w:themeColor="text1"/>
        </w:rPr>
        <w:lastRenderedPageBreak/>
        <w:t>Brisbane City Council</w:t>
      </w:r>
    </w:p>
    <w:p w14:paraId="65D6E536" w14:textId="77777777" w:rsidR="00511FF7" w:rsidRPr="008D6C3B" w:rsidRDefault="00511FF7" w:rsidP="008D6C3B">
      <w:pPr>
        <w:pStyle w:val="Heading21"/>
        <w:jc w:val="center"/>
        <w:rPr>
          <w:sz w:val="20"/>
          <w:szCs w:val="14"/>
        </w:rPr>
      </w:pPr>
      <w:r w:rsidRPr="008D6C3B">
        <w:rPr>
          <w:sz w:val="20"/>
          <w:szCs w:val="14"/>
        </w:rPr>
        <w:t>Resolution of Rates and Charges</w:t>
      </w:r>
    </w:p>
    <w:p w14:paraId="00242A8D" w14:textId="77777777" w:rsidR="00511FF7" w:rsidRPr="0062286A" w:rsidRDefault="00511FF7" w:rsidP="00AF1102">
      <w:pPr>
        <w:rPr>
          <w:color w:val="000000" w:themeColor="text1"/>
        </w:rPr>
      </w:pPr>
    </w:p>
    <w:tbl>
      <w:tblPr>
        <w:tblStyle w:val="TableGrid"/>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779"/>
        <w:gridCol w:w="15"/>
        <w:gridCol w:w="8105"/>
        <w:gridCol w:w="595"/>
      </w:tblGrid>
      <w:tr w:rsidR="0062286A" w:rsidRPr="0062286A" w14:paraId="16D3BC43" w14:textId="77777777" w:rsidTr="004E5688">
        <w:trPr>
          <w:trHeight w:val="276"/>
        </w:trPr>
        <w:tc>
          <w:tcPr>
            <w:tcW w:w="498" w:type="dxa"/>
            <w:vAlign w:val="center"/>
            <w:hideMark/>
          </w:tcPr>
          <w:p w14:paraId="06812636" w14:textId="77777777" w:rsidR="00511FF7" w:rsidRPr="0062286A" w:rsidRDefault="00511FF7" w:rsidP="00AF1102">
            <w:pPr>
              <w:pStyle w:val="3RatesArial10pt"/>
              <w:rPr>
                <w:color w:val="000000" w:themeColor="text1"/>
              </w:rPr>
            </w:pPr>
            <w:r w:rsidRPr="0062286A">
              <w:rPr>
                <w:color w:val="000000" w:themeColor="text1"/>
              </w:rPr>
              <w:t>1.</w:t>
            </w:r>
          </w:p>
        </w:tc>
        <w:tc>
          <w:tcPr>
            <w:tcW w:w="8899" w:type="dxa"/>
            <w:gridSpan w:val="3"/>
            <w:vAlign w:val="center"/>
            <w:hideMark/>
          </w:tcPr>
          <w:p w14:paraId="23A3A7EF" w14:textId="77777777" w:rsidR="00511FF7" w:rsidRPr="0062286A" w:rsidRDefault="00511FF7" w:rsidP="00AF1102">
            <w:pPr>
              <w:pStyle w:val="3RatesArial10pt"/>
              <w:rPr>
                <w:color w:val="000000" w:themeColor="text1"/>
              </w:rPr>
            </w:pPr>
            <w:r w:rsidRPr="0062286A">
              <w:rPr>
                <w:color w:val="000000" w:themeColor="text1"/>
              </w:rPr>
              <w:t>Definitions</w:t>
            </w:r>
          </w:p>
        </w:tc>
        <w:tc>
          <w:tcPr>
            <w:tcW w:w="595" w:type="dxa"/>
            <w:vAlign w:val="center"/>
            <w:hideMark/>
          </w:tcPr>
          <w:p w14:paraId="586E3428" w14:textId="2ECA8895" w:rsidR="00511FF7" w:rsidRPr="0062286A" w:rsidRDefault="00511FF7" w:rsidP="00AF1102">
            <w:pPr>
              <w:pStyle w:val="3RatesArial10pt"/>
              <w:rPr>
                <w:color w:val="000000" w:themeColor="text1"/>
              </w:rPr>
            </w:pPr>
            <w:r w:rsidRPr="0062286A">
              <w:rPr>
                <w:color w:val="000000" w:themeColor="text1"/>
              </w:rPr>
              <w:t>1</w:t>
            </w:r>
            <w:r w:rsidR="00170D02">
              <w:rPr>
                <w:color w:val="000000" w:themeColor="text1"/>
              </w:rPr>
              <w:t>48</w:t>
            </w:r>
          </w:p>
        </w:tc>
      </w:tr>
      <w:tr w:rsidR="0062286A" w:rsidRPr="0062286A" w14:paraId="4BC3E61A" w14:textId="77777777" w:rsidTr="004E5688">
        <w:trPr>
          <w:trHeight w:val="287"/>
        </w:trPr>
        <w:tc>
          <w:tcPr>
            <w:tcW w:w="498" w:type="dxa"/>
            <w:vAlign w:val="center"/>
            <w:hideMark/>
          </w:tcPr>
          <w:p w14:paraId="53EA0A57" w14:textId="77777777" w:rsidR="00511FF7" w:rsidRPr="0062286A" w:rsidRDefault="00511FF7" w:rsidP="00AF1102">
            <w:pPr>
              <w:pStyle w:val="3RatesArial10pt"/>
              <w:rPr>
                <w:color w:val="000000" w:themeColor="text1"/>
              </w:rPr>
            </w:pPr>
            <w:r w:rsidRPr="0062286A">
              <w:rPr>
                <w:color w:val="000000" w:themeColor="text1"/>
              </w:rPr>
              <w:t>2.</w:t>
            </w:r>
          </w:p>
        </w:tc>
        <w:tc>
          <w:tcPr>
            <w:tcW w:w="8899" w:type="dxa"/>
            <w:gridSpan w:val="3"/>
            <w:vAlign w:val="center"/>
            <w:hideMark/>
          </w:tcPr>
          <w:p w14:paraId="549B87B1" w14:textId="77777777" w:rsidR="00511FF7" w:rsidRPr="0062286A" w:rsidRDefault="00511FF7" w:rsidP="00AF1102">
            <w:pPr>
              <w:pStyle w:val="3RatesArial10pt"/>
              <w:rPr>
                <w:color w:val="000000" w:themeColor="text1"/>
              </w:rPr>
            </w:pPr>
            <w:r w:rsidRPr="0062286A">
              <w:rPr>
                <w:color w:val="000000" w:themeColor="text1"/>
              </w:rPr>
              <w:t>Land use codes</w:t>
            </w:r>
          </w:p>
        </w:tc>
        <w:tc>
          <w:tcPr>
            <w:tcW w:w="595" w:type="dxa"/>
            <w:vAlign w:val="center"/>
            <w:hideMark/>
          </w:tcPr>
          <w:p w14:paraId="6DB17434" w14:textId="67430827" w:rsidR="00511FF7" w:rsidRPr="0062286A" w:rsidRDefault="00511FF7" w:rsidP="00AF1102">
            <w:pPr>
              <w:pStyle w:val="3RatesArial10pt"/>
              <w:rPr>
                <w:color w:val="000000" w:themeColor="text1"/>
              </w:rPr>
            </w:pPr>
            <w:r w:rsidRPr="0062286A">
              <w:rPr>
                <w:color w:val="000000" w:themeColor="text1"/>
              </w:rPr>
              <w:t>1</w:t>
            </w:r>
            <w:r w:rsidR="00170D02">
              <w:rPr>
                <w:color w:val="000000" w:themeColor="text1"/>
              </w:rPr>
              <w:t>48</w:t>
            </w:r>
          </w:p>
        </w:tc>
      </w:tr>
      <w:tr w:rsidR="0062286A" w:rsidRPr="0062286A" w14:paraId="67648536" w14:textId="77777777" w:rsidTr="004E5688">
        <w:trPr>
          <w:trHeight w:val="276"/>
        </w:trPr>
        <w:tc>
          <w:tcPr>
            <w:tcW w:w="498" w:type="dxa"/>
            <w:vAlign w:val="center"/>
            <w:hideMark/>
          </w:tcPr>
          <w:p w14:paraId="355F4CFC" w14:textId="77777777" w:rsidR="00511FF7" w:rsidRPr="0062286A" w:rsidRDefault="00511FF7" w:rsidP="00AF1102">
            <w:pPr>
              <w:pStyle w:val="3RatesArial10pt"/>
              <w:rPr>
                <w:color w:val="000000" w:themeColor="text1"/>
              </w:rPr>
            </w:pPr>
            <w:r w:rsidRPr="0062286A">
              <w:rPr>
                <w:color w:val="000000" w:themeColor="text1"/>
              </w:rPr>
              <w:t>3.</w:t>
            </w:r>
          </w:p>
        </w:tc>
        <w:tc>
          <w:tcPr>
            <w:tcW w:w="8899" w:type="dxa"/>
            <w:gridSpan w:val="3"/>
            <w:vAlign w:val="center"/>
            <w:hideMark/>
          </w:tcPr>
          <w:p w14:paraId="24193BB6" w14:textId="77777777" w:rsidR="00511FF7" w:rsidRPr="0062286A" w:rsidRDefault="00511FF7" w:rsidP="00AF1102">
            <w:pPr>
              <w:pStyle w:val="3RatesArial10pt"/>
              <w:rPr>
                <w:color w:val="000000" w:themeColor="text1"/>
              </w:rPr>
            </w:pPr>
            <w:r w:rsidRPr="0062286A">
              <w:rPr>
                <w:color w:val="000000" w:themeColor="text1"/>
              </w:rPr>
              <w:t>Averaging of land values</w:t>
            </w:r>
          </w:p>
        </w:tc>
        <w:tc>
          <w:tcPr>
            <w:tcW w:w="595" w:type="dxa"/>
            <w:vAlign w:val="center"/>
            <w:hideMark/>
          </w:tcPr>
          <w:p w14:paraId="771478A0" w14:textId="516A8182" w:rsidR="00511FF7" w:rsidRPr="0062286A" w:rsidRDefault="00511FF7" w:rsidP="00AF1102">
            <w:pPr>
              <w:pStyle w:val="3RatesArial10pt"/>
              <w:rPr>
                <w:color w:val="000000" w:themeColor="text1"/>
              </w:rPr>
            </w:pPr>
            <w:r w:rsidRPr="0062286A">
              <w:rPr>
                <w:color w:val="000000" w:themeColor="text1"/>
              </w:rPr>
              <w:t>1</w:t>
            </w:r>
            <w:r w:rsidR="00170D02">
              <w:rPr>
                <w:color w:val="000000" w:themeColor="text1"/>
              </w:rPr>
              <w:t>48</w:t>
            </w:r>
          </w:p>
        </w:tc>
      </w:tr>
      <w:tr w:rsidR="0062286A" w:rsidRPr="0062286A" w14:paraId="4CDC57B4" w14:textId="77777777" w:rsidTr="004E5688">
        <w:trPr>
          <w:trHeight w:val="276"/>
        </w:trPr>
        <w:tc>
          <w:tcPr>
            <w:tcW w:w="498" w:type="dxa"/>
            <w:vAlign w:val="center"/>
            <w:hideMark/>
          </w:tcPr>
          <w:p w14:paraId="165768D3" w14:textId="77777777" w:rsidR="00511FF7" w:rsidRPr="0062286A" w:rsidRDefault="00511FF7" w:rsidP="00AF1102">
            <w:pPr>
              <w:pStyle w:val="3RatesArial10pt"/>
              <w:rPr>
                <w:color w:val="000000" w:themeColor="text1"/>
              </w:rPr>
            </w:pPr>
            <w:r w:rsidRPr="0062286A">
              <w:rPr>
                <w:color w:val="000000" w:themeColor="text1"/>
              </w:rPr>
              <w:t>4.</w:t>
            </w:r>
          </w:p>
        </w:tc>
        <w:tc>
          <w:tcPr>
            <w:tcW w:w="8899" w:type="dxa"/>
            <w:gridSpan w:val="3"/>
            <w:vAlign w:val="center"/>
            <w:hideMark/>
          </w:tcPr>
          <w:p w14:paraId="325D11F6" w14:textId="77777777" w:rsidR="00511FF7" w:rsidRPr="0062286A" w:rsidRDefault="00511FF7" w:rsidP="00AF1102">
            <w:pPr>
              <w:pStyle w:val="3RatesArial10pt"/>
              <w:rPr>
                <w:color w:val="000000" w:themeColor="text1"/>
              </w:rPr>
            </w:pPr>
            <w:r w:rsidRPr="0062286A">
              <w:rPr>
                <w:color w:val="000000" w:themeColor="text1"/>
              </w:rPr>
              <w:t>Differential general rates</w:t>
            </w:r>
          </w:p>
        </w:tc>
        <w:tc>
          <w:tcPr>
            <w:tcW w:w="595" w:type="dxa"/>
            <w:vAlign w:val="center"/>
            <w:hideMark/>
          </w:tcPr>
          <w:p w14:paraId="3786E3C2" w14:textId="34EE002F" w:rsidR="00511FF7" w:rsidRPr="0062286A" w:rsidRDefault="00511FF7" w:rsidP="00AF1102">
            <w:pPr>
              <w:pStyle w:val="3RatesArial10pt"/>
              <w:rPr>
                <w:color w:val="000000" w:themeColor="text1"/>
              </w:rPr>
            </w:pPr>
            <w:r w:rsidRPr="0062286A">
              <w:rPr>
                <w:color w:val="000000" w:themeColor="text1"/>
              </w:rPr>
              <w:t>1</w:t>
            </w:r>
            <w:r w:rsidR="00170D02">
              <w:rPr>
                <w:color w:val="000000" w:themeColor="text1"/>
              </w:rPr>
              <w:t>48</w:t>
            </w:r>
          </w:p>
        </w:tc>
      </w:tr>
      <w:tr w:rsidR="0062286A" w:rsidRPr="0062286A" w14:paraId="337494A2" w14:textId="77777777" w:rsidTr="004E5688">
        <w:trPr>
          <w:trHeight w:val="287"/>
        </w:trPr>
        <w:tc>
          <w:tcPr>
            <w:tcW w:w="498" w:type="dxa"/>
            <w:vAlign w:val="center"/>
            <w:hideMark/>
          </w:tcPr>
          <w:p w14:paraId="3C1D6025" w14:textId="77777777" w:rsidR="00511FF7" w:rsidRPr="0062286A" w:rsidRDefault="00511FF7" w:rsidP="00AF1102">
            <w:pPr>
              <w:pStyle w:val="3RatesArial10pt"/>
              <w:rPr>
                <w:color w:val="000000" w:themeColor="text1"/>
              </w:rPr>
            </w:pPr>
            <w:r w:rsidRPr="0062286A">
              <w:rPr>
                <w:color w:val="000000" w:themeColor="text1"/>
              </w:rPr>
              <w:t>5.</w:t>
            </w:r>
          </w:p>
        </w:tc>
        <w:tc>
          <w:tcPr>
            <w:tcW w:w="8899" w:type="dxa"/>
            <w:gridSpan w:val="3"/>
            <w:vAlign w:val="center"/>
            <w:hideMark/>
          </w:tcPr>
          <w:p w14:paraId="4DFE376B" w14:textId="77777777" w:rsidR="00511FF7" w:rsidRPr="0062286A" w:rsidRDefault="00511FF7" w:rsidP="00AF1102">
            <w:pPr>
              <w:pStyle w:val="3RatesArial10pt"/>
              <w:rPr>
                <w:color w:val="000000" w:themeColor="text1"/>
              </w:rPr>
            </w:pPr>
            <w:r w:rsidRPr="0062286A">
              <w:rPr>
                <w:color w:val="000000" w:themeColor="text1"/>
              </w:rPr>
              <w:t>Exemptions from rating</w:t>
            </w:r>
          </w:p>
        </w:tc>
        <w:tc>
          <w:tcPr>
            <w:tcW w:w="595" w:type="dxa"/>
            <w:vAlign w:val="center"/>
            <w:hideMark/>
          </w:tcPr>
          <w:p w14:paraId="2CA0E4C1" w14:textId="760C9C63" w:rsidR="00511FF7" w:rsidRPr="0062286A" w:rsidRDefault="00511FF7" w:rsidP="00AF1102">
            <w:pPr>
              <w:pStyle w:val="3RatesArial10pt"/>
              <w:rPr>
                <w:color w:val="000000" w:themeColor="text1"/>
              </w:rPr>
            </w:pPr>
            <w:r w:rsidRPr="0062286A">
              <w:rPr>
                <w:color w:val="000000" w:themeColor="text1"/>
              </w:rPr>
              <w:t>1</w:t>
            </w:r>
            <w:r w:rsidR="00170D02">
              <w:rPr>
                <w:color w:val="000000" w:themeColor="text1"/>
              </w:rPr>
              <w:t>74</w:t>
            </w:r>
          </w:p>
        </w:tc>
      </w:tr>
      <w:tr w:rsidR="0062286A" w:rsidRPr="0062286A" w14:paraId="24D91D8A" w14:textId="77777777" w:rsidTr="004E5688">
        <w:trPr>
          <w:trHeight w:val="276"/>
        </w:trPr>
        <w:tc>
          <w:tcPr>
            <w:tcW w:w="498" w:type="dxa"/>
            <w:vAlign w:val="center"/>
          </w:tcPr>
          <w:p w14:paraId="1A76E07F" w14:textId="77777777" w:rsidR="00511FF7" w:rsidRPr="0062286A" w:rsidRDefault="00511FF7" w:rsidP="00F135C5">
            <w:pPr>
              <w:rPr>
                <w:color w:val="000000" w:themeColor="text1"/>
                <w:sz w:val="16"/>
                <w:szCs w:val="16"/>
              </w:rPr>
            </w:pPr>
          </w:p>
        </w:tc>
        <w:tc>
          <w:tcPr>
            <w:tcW w:w="794" w:type="dxa"/>
            <w:gridSpan w:val="2"/>
            <w:vAlign w:val="center"/>
          </w:tcPr>
          <w:p w14:paraId="5D8F3337" w14:textId="77777777" w:rsidR="00511FF7" w:rsidRPr="0062286A" w:rsidRDefault="00511FF7" w:rsidP="00AF1102">
            <w:pPr>
              <w:pStyle w:val="4RatesArial9pt"/>
              <w:rPr>
                <w:color w:val="000000" w:themeColor="text1"/>
              </w:rPr>
            </w:pPr>
            <w:r w:rsidRPr="0062286A">
              <w:rPr>
                <w:color w:val="000000" w:themeColor="text1"/>
              </w:rPr>
              <w:t>5.1</w:t>
            </w:r>
          </w:p>
        </w:tc>
        <w:tc>
          <w:tcPr>
            <w:tcW w:w="8105" w:type="dxa"/>
            <w:vAlign w:val="center"/>
          </w:tcPr>
          <w:p w14:paraId="59AC9EF8" w14:textId="77777777" w:rsidR="00511FF7" w:rsidRPr="0062286A" w:rsidRDefault="00511FF7" w:rsidP="00AF1102">
            <w:pPr>
              <w:pStyle w:val="4RatesArial9pt"/>
              <w:rPr>
                <w:color w:val="000000" w:themeColor="text1"/>
              </w:rPr>
            </w:pPr>
            <w:r w:rsidRPr="0062286A">
              <w:rPr>
                <w:color w:val="000000" w:themeColor="text1"/>
              </w:rPr>
              <w:t>Applying for an exemption</w:t>
            </w:r>
          </w:p>
        </w:tc>
        <w:tc>
          <w:tcPr>
            <w:tcW w:w="595" w:type="dxa"/>
            <w:vAlign w:val="center"/>
          </w:tcPr>
          <w:p w14:paraId="4E5B6FB4" w14:textId="772BAC49" w:rsidR="00511FF7" w:rsidRPr="00FF272C" w:rsidRDefault="00170D02" w:rsidP="00F135C5">
            <w:pPr>
              <w:rPr>
                <w:color w:val="000000" w:themeColor="text1"/>
                <w:szCs w:val="20"/>
              </w:rPr>
            </w:pPr>
            <w:r w:rsidRPr="00FF272C">
              <w:rPr>
                <w:color w:val="000000" w:themeColor="text1"/>
                <w:szCs w:val="20"/>
              </w:rPr>
              <w:t>174</w:t>
            </w:r>
          </w:p>
        </w:tc>
      </w:tr>
      <w:tr w:rsidR="0062286A" w:rsidRPr="0062286A" w14:paraId="1B3B5C8E" w14:textId="77777777" w:rsidTr="004E5688">
        <w:trPr>
          <w:trHeight w:val="276"/>
        </w:trPr>
        <w:tc>
          <w:tcPr>
            <w:tcW w:w="498" w:type="dxa"/>
            <w:vAlign w:val="center"/>
          </w:tcPr>
          <w:p w14:paraId="384F061C" w14:textId="77777777" w:rsidR="00511FF7" w:rsidRPr="0062286A" w:rsidRDefault="00511FF7" w:rsidP="00F135C5">
            <w:pPr>
              <w:rPr>
                <w:color w:val="000000" w:themeColor="text1"/>
                <w:sz w:val="16"/>
                <w:szCs w:val="16"/>
              </w:rPr>
            </w:pPr>
          </w:p>
        </w:tc>
        <w:tc>
          <w:tcPr>
            <w:tcW w:w="794" w:type="dxa"/>
            <w:gridSpan w:val="2"/>
            <w:vAlign w:val="center"/>
          </w:tcPr>
          <w:p w14:paraId="4AAA24E1" w14:textId="77777777" w:rsidR="00511FF7" w:rsidRPr="0062286A" w:rsidRDefault="00511FF7" w:rsidP="00AF1102">
            <w:pPr>
              <w:pStyle w:val="4RatesArial9pt"/>
              <w:rPr>
                <w:color w:val="000000" w:themeColor="text1"/>
              </w:rPr>
            </w:pPr>
            <w:r w:rsidRPr="0062286A">
              <w:rPr>
                <w:color w:val="000000" w:themeColor="text1"/>
              </w:rPr>
              <w:t>5.2</w:t>
            </w:r>
          </w:p>
        </w:tc>
        <w:tc>
          <w:tcPr>
            <w:tcW w:w="8105" w:type="dxa"/>
            <w:vAlign w:val="center"/>
          </w:tcPr>
          <w:p w14:paraId="7C55BB3A" w14:textId="77777777" w:rsidR="00511FF7" w:rsidRPr="0062286A" w:rsidRDefault="00511FF7" w:rsidP="00AF1102">
            <w:pPr>
              <w:pStyle w:val="4RatesArial9pt"/>
              <w:rPr>
                <w:color w:val="000000" w:themeColor="text1"/>
              </w:rPr>
            </w:pPr>
            <w:r w:rsidRPr="0062286A">
              <w:rPr>
                <w:color w:val="000000" w:themeColor="text1"/>
              </w:rPr>
              <w:t>Public purposes</w:t>
            </w:r>
          </w:p>
        </w:tc>
        <w:tc>
          <w:tcPr>
            <w:tcW w:w="595" w:type="dxa"/>
            <w:vAlign w:val="center"/>
          </w:tcPr>
          <w:p w14:paraId="7FFCAB0F" w14:textId="669F01E0" w:rsidR="00511FF7" w:rsidRPr="00FF272C" w:rsidRDefault="00170D02" w:rsidP="00F135C5">
            <w:pPr>
              <w:rPr>
                <w:color w:val="000000" w:themeColor="text1"/>
                <w:szCs w:val="20"/>
              </w:rPr>
            </w:pPr>
            <w:r w:rsidRPr="00FF272C">
              <w:rPr>
                <w:color w:val="000000" w:themeColor="text1"/>
                <w:szCs w:val="20"/>
              </w:rPr>
              <w:t>174</w:t>
            </w:r>
          </w:p>
        </w:tc>
      </w:tr>
      <w:tr w:rsidR="0062286A" w:rsidRPr="0062286A" w14:paraId="04C8BF9A" w14:textId="77777777" w:rsidTr="004E5688">
        <w:trPr>
          <w:trHeight w:val="276"/>
        </w:trPr>
        <w:tc>
          <w:tcPr>
            <w:tcW w:w="498" w:type="dxa"/>
            <w:vAlign w:val="center"/>
          </w:tcPr>
          <w:p w14:paraId="4F5A8209" w14:textId="77777777" w:rsidR="00511FF7" w:rsidRPr="0062286A" w:rsidRDefault="00511FF7" w:rsidP="00F135C5">
            <w:pPr>
              <w:rPr>
                <w:color w:val="000000" w:themeColor="text1"/>
                <w:sz w:val="16"/>
                <w:szCs w:val="16"/>
              </w:rPr>
            </w:pPr>
          </w:p>
        </w:tc>
        <w:tc>
          <w:tcPr>
            <w:tcW w:w="794" w:type="dxa"/>
            <w:gridSpan w:val="2"/>
            <w:vAlign w:val="center"/>
          </w:tcPr>
          <w:p w14:paraId="5E3B73ED" w14:textId="77777777" w:rsidR="00511FF7" w:rsidRPr="0062286A" w:rsidRDefault="00511FF7" w:rsidP="00AF1102">
            <w:pPr>
              <w:pStyle w:val="4RatesArial9pt"/>
              <w:rPr>
                <w:color w:val="000000" w:themeColor="text1"/>
              </w:rPr>
            </w:pPr>
            <w:r w:rsidRPr="0062286A">
              <w:rPr>
                <w:color w:val="000000" w:themeColor="text1"/>
              </w:rPr>
              <w:t>5.3</w:t>
            </w:r>
          </w:p>
        </w:tc>
        <w:tc>
          <w:tcPr>
            <w:tcW w:w="8105" w:type="dxa"/>
            <w:vAlign w:val="center"/>
          </w:tcPr>
          <w:p w14:paraId="29DB3114" w14:textId="77777777" w:rsidR="00511FF7" w:rsidRPr="0062286A" w:rsidRDefault="00511FF7" w:rsidP="00AF1102">
            <w:pPr>
              <w:pStyle w:val="4RatesArial9pt"/>
              <w:rPr>
                <w:color w:val="000000" w:themeColor="text1"/>
              </w:rPr>
            </w:pPr>
            <w:r w:rsidRPr="0062286A">
              <w:rPr>
                <w:color w:val="000000" w:themeColor="text1"/>
              </w:rPr>
              <w:t>Religious purposes</w:t>
            </w:r>
          </w:p>
        </w:tc>
        <w:tc>
          <w:tcPr>
            <w:tcW w:w="595" w:type="dxa"/>
            <w:vAlign w:val="center"/>
          </w:tcPr>
          <w:p w14:paraId="58F687E8" w14:textId="0F9FAC6B" w:rsidR="00511FF7" w:rsidRPr="00FF272C" w:rsidRDefault="00170D02" w:rsidP="00F135C5">
            <w:pPr>
              <w:rPr>
                <w:color w:val="000000" w:themeColor="text1"/>
                <w:szCs w:val="20"/>
              </w:rPr>
            </w:pPr>
            <w:r w:rsidRPr="00FF272C">
              <w:rPr>
                <w:color w:val="000000" w:themeColor="text1"/>
                <w:szCs w:val="20"/>
              </w:rPr>
              <w:t>174</w:t>
            </w:r>
          </w:p>
        </w:tc>
      </w:tr>
      <w:tr w:rsidR="0062286A" w:rsidRPr="0062286A" w14:paraId="513BB2A3" w14:textId="77777777" w:rsidTr="004E5688">
        <w:trPr>
          <w:trHeight w:val="276"/>
        </w:trPr>
        <w:tc>
          <w:tcPr>
            <w:tcW w:w="498" w:type="dxa"/>
            <w:vAlign w:val="center"/>
          </w:tcPr>
          <w:p w14:paraId="246B3523" w14:textId="77777777" w:rsidR="00511FF7" w:rsidRPr="0062286A" w:rsidRDefault="00511FF7" w:rsidP="00F135C5">
            <w:pPr>
              <w:rPr>
                <w:color w:val="000000" w:themeColor="text1"/>
                <w:sz w:val="16"/>
                <w:szCs w:val="16"/>
              </w:rPr>
            </w:pPr>
          </w:p>
        </w:tc>
        <w:tc>
          <w:tcPr>
            <w:tcW w:w="794" w:type="dxa"/>
            <w:gridSpan w:val="2"/>
            <w:vAlign w:val="center"/>
          </w:tcPr>
          <w:p w14:paraId="3FE2506A" w14:textId="77777777" w:rsidR="00511FF7" w:rsidRPr="0062286A" w:rsidRDefault="00511FF7" w:rsidP="00AF1102">
            <w:pPr>
              <w:pStyle w:val="4RatesArial9pt"/>
              <w:rPr>
                <w:color w:val="000000" w:themeColor="text1"/>
              </w:rPr>
            </w:pPr>
            <w:r w:rsidRPr="0062286A">
              <w:rPr>
                <w:color w:val="000000" w:themeColor="text1"/>
              </w:rPr>
              <w:t>5.4</w:t>
            </w:r>
          </w:p>
        </w:tc>
        <w:tc>
          <w:tcPr>
            <w:tcW w:w="8105" w:type="dxa"/>
            <w:vAlign w:val="center"/>
          </w:tcPr>
          <w:p w14:paraId="6833BE09" w14:textId="77777777" w:rsidR="00511FF7" w:rsidRPr="0062286A" w:rsidRDefault="00511FF7" w:rsidP="00AF1102">
            <w:pPr>
              <w:pStyle w:val="4RatesArial9pt"/>
              <w:rPr>
                <w:color w:val="000000" w:themeColor="text1"/>
              </w:rPr>
            </w:pPr>
            <w:r w:rsidRPr="0062286A">
              <w:rPr>
                <w:color w:val="000000" w:themeColor="text1"/>
              </w:rPr>
              <w:t>Charitable purposes</w:t>
            </w:r>
          </w:p>
        </w:tc>
        <w:tc>
          <w:tcPr>
            <w:tcW w:w="595" w:type="dxa"/>
            <w:vAlign w:val="center"/>
          </w:tcPr>
          <w:p w14:paraId="240E3CB5" w14:textId="7B94A182" w:rsidR="00511FF7" w:rsidRPr="00FF272C" w:rsidRDefault="00170D02" w:rsidP="00F135C5">
            <w:pPr>
              <w:rPr>
                <w:color w:val="000000" w:themeColor="text1"/>
                <w:szCs w:val="20"/>
              </w:rPr>
            </w:pPr>
            <w:r w:rsidRPr="00FF272C">
              <w:rPr>
                <w:color w:val="000000" w:themeColor="text1"/>
                <w:szCs w:val="20"/>
              </w:rPr>
              <w:t>175</w:t>
            </w:r>
          </w:p>
        </w:tc>
      </w:tr>
      <w:tr w:rsidR="0062286A" w:rsidRPr="0062286A" w14:paraId="4F0D6365" w14:textId="77777777" w:rsidTr="004E5688">
        <w:trPr>
          <w:trHeight w:val="276"/>
        </w:trPr>
        <w:tc>
          <w:tcPr>
            <w:tcW w:w="498" w:type="dxa"/>
            <w:vAlign w:val="center"/>
          </w:tcPr>
          <w:p w14:paraId="7A40EA9B" w14:textId="77777777" w:rsidR="00511FF7" w:rsidRPr="0062286A" w:rsidRDefault="00511FF7" w:rsidP="00F135C5">
            <w:pPr>
              <w:rPr>
                <w:color w:val="000000" w:themeColor="text1"/>
                <w:sz w:val="16"/>
                <w:szCs w:val="16"/>
              </w:rPr>
            </w:pPr>
          </w:p>
        </w:tc>
        <w:tc>
          <w:tcPr>
            <w:tcW w:w="794" w:type="dxa"/>
            <w:gridSpan w:val="2"/>
            <w:vAlign w:val="center"/>
          </w:tcPr>
          <w:p w14:paraId="277542E2" w14:textId="77777777" w:rsidR="00511FF7" w:rsidRPr="0062286A" w:rsidRDefault="00511FF7" w:rsidP="00AF1102">
            <w:pPr>
              <w:pStyle w:val="4RatesArial9pt"/>
              <w:rPr>
                <w:color w:val="000000" w:themeColor="text1"/>
              </w:rPr>
            </w:pPr>
            <w:r w:rsidRPr="0062286A">
              <w:rPr>
                <w:color w:val="000000" w:themeColor="text1"/>
              </w:rPr>
              <w:t>5.5</w:t>
            </w:r>
          </w:p>
        </w:tc>
        <w:tc>
          <w:tcPr>
            <w:tcW w:w="8105" w:type="dxa"/>
            <w:vAlign w:val="center"/>
          </w:tcPr>
          <w:p w14:paraId="58939445" w14:textId="77777777" w:rsidR="00511FF7" w:rsidRPr="0062286A" w:rsidRDefault="00511FF7" w:rsidP="00AF1102">
            <w:pPr>
              <w:pStyle w:val="4RatesArial9pt"/>
              <w:rPr>
                <w:color w:val="000000" w:themeColor="text1"/>
              </w:rPr>
            </w:pPr>
            <w:r w:rsidRPr="0062286A">
              <w:rPr>
                <w:color w:val="000000" w:themeColor="text1"/>
              </w:rPr>
              <w:t>Educational purposes</w:t>
            </w:r>
          </w:p>
        </w:tc>
        <w:tc>
          <w:tcPr>
            <w:tcW w:w="595" w:type="dxa"/>
            <w:vAlign w:val="center"/>
          </w:tcPr>
          <w:p w14:paraId="30ABEF70" w14:textId="0FDF7C60" w:rsidR="00511FF7" w:rsidRPr="00FF272C" w:rsidRDefault="00170D02" w:rsidP="00F135C5">
            <w:pPr>
              <w:rPr>
                <w:color w:val="000000" w:themeColor="text1"/>
                <w:szCs w:val="20"/>
              </w:rPr>
            </w:pPr>
            <w:r w:rsidRPr="00FF272C">
              <w:rPr>
                <w:color w:val="000000" w:themeColor="text1"/>
                <w:szCs w:val="20"/>
              </w:rPr>
              <w:t>175</w:t>
            </w:r>
          </w:p>
        </w:tc>
      </w:tr>
      <w:tr w:rsidR="0062286A" w:rsidRPr="0062286A" w14:paraId="273D6772" w14:textId="77777777" w:rsidTr="004E5688">
        <w:trPr>
          <w:trHeight w:val="276"/>
        </w:trPr>
        <w:tc>
          <w:tcPr>
            <w:tcW w:w="498" w:type="dxa"/>
            <w:vAlign w:val="center"/>
          </w:tcPr>
          <w:p w14:paraId="4FAAED03" w14:textId="77777777" w:rsidR="00511FF7" w:rsidRPr="0062286A" w:rsidRDefault="00511FF7" w:rsidP="00F135C5">
            <w:pPr>
              <w:rPr>
                <w:color w:val="000000" w:themeColor="text1"/>
                <w:sz w:val="16"/>
                <w:szCs w:val="16"/>
              </w:rPr>
            </w:pPr>
          </w:p>
        </w:tc>
        <w:tc>
          <w:tcPr>
            <w:tcW w:w="794" w:type="dxa"/>
            <w:gridSpan w:val="2"/>
            <w:vAlign w:val="center"/>
          </w:tcPr>
          <w:p w14:paraId="6B536554" w14:textId="77777777" w:rsidR="00511FF7" w:rsidRPr="0062286A" w:rsidRDefault="00511FF7" w:rsidP="00AF1102">
            <w:pPr>
              <w:pStyle w:val="4RatesArial9pt"/>
              <w:rPr>
                <w:color w:val="000000" w:themeColor="text1"/>
              </w:rPr>
            </w:pPr>
            <w:r w:rsidRPr="0062286A">
              <w:rPr>
                <w:color w:val="000000" w:themeColor="text1"/>
              </w:rPr>
              <w:t>5.6</w:t>
            </w:r>
          </w:p>
        </w:tc>
        <w:tc>
          <w:tcPr>
            <w:tcW w:w="8105" w:type="dxa"/>
            <w:vAlign w:val="center"/>
          </w:tcPr>
          <w:p w14:paraId="79632E2A" w14:textId="77777777" w:rsidR="00511FF7" w:rsidRPr="0062286A" w:rsidRDefault="00511FF7" w:rsidP="00AF1102">
            <w:pPr>
              <w:pStyle w:val="4RatesArial9pt"/>
              <w:rPr>
                <w:color w:val="000000" w:themeColor="text1"/>
              </w:rPr>
            </w:pPr>
            <w:r w:rsidRPr="0062286A">
              <w:rPr>
                <w:color w:val="000000" w:themeColor="text1"/>
              </w:rPr>
              <w:t>Higher Voluntary Conservation Agreement</w:t>
            </w:r>
          </w:p>
        </w:tc>
        <w:tc>
          <w:tcPr>
            <w:tcW w:w="595" w:type="dxa"/>
            <w:vAlign w:val="center"/>
          </w:tcPr>
          <w:p w14:paraId="6CEEFBC3" w14:textId="70218A30" w:rsidR="00511FF7" w:rsidRPr="00FF272C" w:rsidRDefault="00170D02" w:rsidP="00F135C5">
            <w:pPr>
              <w:rPr>
                <w:color w:val="000000" w:themeColor="text1"/>
                <w:szCs w:val="20"/>
              </w:rPr>
            </w:pPr>
            <w:r w:rsidRPr="00FF272C">
              <w:rPr>
                <w:color w:val="000000" w:themeColor="text1"/>
                <w:szCs w:val="20"/>
              </w:rPr>
              <w:t>175</w:t>
            </w:r>
          </w:p>
        </w:tc>
      </w:tr>
      <w:tr w:rsidR="0062286A" w:rsidRPr="0062286A" w14:paraId="6C12EF16" w14:textId="77777777" w:rsidTr="004E5688">
        <w:trPr>
          <w:trHeight w:val="276"/>
        </w:trPr>
        <w:tc>
          <w:tcPr>
            <w:tcW w:w="498" w:type="dxa"/>
            <w:vAlign w:val="center"/>
          </w:tcPr>
          <w:p w14:paraId="79B640C6" w14:textId="77777777" w:rsidR="00511FF7" w:rsidRPr="0062286A" w:rsidRDefault="00511FF7" w:rsidP="00F135C5">
            <w:pPr>
              <w:rPr>
                <w:color w:val="000000" w:themeColor="text1"/>
                <w:sz w:val="16"/>
                <w:szCs w:val="16"/>
              </w:rPr>
            </w:pPr>
          </w:p>
        </w:tc>
        <w:tc>
          <w:tcPr>
            <w:tcW w:w="794" w:type="dxa"/>
            <w:gridSpan w:val="2"/>
            <w:vAlign w:val="center"/>
          </w:tcPr>
          <w:p w14:paraId="5FDFED41" w14:textId="77777777" w:rsidR="00511FF7" w:rsidRPr="0062286A" w:rsidRDefault="00511FF7" w:rsidP="00AF1102">
            <w:pPr>
              <w:pStyle w:val="4RatesArial9pt"/>
              <w:rPr>
                <w:color w:val="000000" w:themeColor="text1"/>
              </w:rPr>
            </w:pPr>
            <w:r w:rsidRPr="0062286A">
              <w:rPr>
                <w:color w:val="000000" w:themeColor="text1"/>
              </w:rPr>
              <w:t>5.7</w:t>
            </w:r>
          </w:p>
        </w:tc>
        <w:tc>
          <w:tcPr>
            <w:tcW w:w="8105" w:type="dxa"/>
            <w:vAlign w:val="center"/>
          </w:tcPr>
          <w:p w14:paraId="2C9DC43C" w14:textId="77777777" w:rsidR="00511FF7" w:rsidRPr="0062286A" w:rsidRDefault="00511FF7" w:rsidP="00AF1102">
            <w:pPr>
              <w:pStyle w:val="4RatesArial9pt"/>
              <w:rPr>
                <w:color w:val="000000" w:themeColor="text1"/>
              </w:rPr>
            </w:pPr>
            <w:r w:rsidRPr="0062286A">
              <w:rPr>
                <w:color w:val="000000" w:themeColor="text1"/>
              </w:rPr>
              <w:t>Non-rateable land before 13 May 1992</w:t>
            </w:r>
          </w:p>
        </w:tc>
        <w:tc>
          <w:tcPr>
            <w:tcW w:w="595" w:type="dxa"/>
            <w:vAlign w:val="center"/>
          </w:tcPr>
          <w:p w14:paraId="3B7E01AC" w14:textId="7B5B1E9F" w:rsidR="00511FF7" w:rsidRPr="00FF272C" w:rsidRDefault="00170D02" w:rsidP="00F135C5">
            <w:pPr>
              <w:rPr>
                <w:color w:val="000000" w:themeColor="text1"/>
                <w:szCs w:val="20"/>
              </w:rPr>
            </w:pPr>
            <w:r w:rsidRPr="00FF272C">
              <w:rPr>
                <w:color w:val="000000" w:themeColor="text1"/>
                <w:szCs w:val="20"/>
              </w:rPr>
              <w:t>175</w:t>
            </w:r>
          </w:p>
        </w:tc>
      </w:tr>
      <w:tr w:rsidR="0062286A" w:rsidRPr="0062286A" w14:paraId="3041AC80" w14:textId="77777777" w:rsidTr="004E5688">
        <w:trPr>
          <w:trHeight w:val="276"/>
        </w:trPr>
        <w:tc>
          <w:tcPr>
            <w:tcW w:w="498" w:type="dxa"/>
            <w:vAlign w:val="center"/>
            <w:hideMark/>
          </w:tcPr>
          <w:p w14:paraId="2D6B0366" w14:textId="77777777" w:rsidR="00511FF7" w:rsidRPr="0062286A" w:rsidRDefault="00511FF7" w:rsidP="00AF1102">
            <w:pPr>
              <w:pStyle w:val="3RatesArial10pt"/>
              <w:rPr>
                <w:color w:val="000000" w:themeColor="text1"/>
              </w:rPr>
            </w:pPr>
            <w:r w:rsidRPr="0062286A">
              <w:rPr>
                <w:color w:val="000000" w:themeColor="text1"/>
              </w:rPr>
              <w:t>6.</w:t>
            </w:r>
          </w:p>
        </w:tc>
        <w:tc>
          <w:tcPr>
            <w:tcW w:w="8899" w:type="dxa"/>
            <w:gridSpan w:val="3"/>
            <w:vAlign w:val="center"/>
            <w:hideMark/>
          </w:tcPr>
          <w:p w14:paraId="7D6E22D0" w14:textId="77777777" w:rsidR="00511FF7" w:rsidRPr="0062286A" w:rsidRDefault="00511FF7" w:rsidP="00AF1102">
            <w:pPr>
              <w:pStyle w:val="3RatesArial10pt"/>
              <w:rPr>
                <w:color w:val="000000" w:themeColor="text1"/>
              </w:rPr>
            </w:pPr>
            <w:r w:rsidRPr="0062286A">
              <w:rPr>
                <w:color w:val="000000" w:themeColor="text1"/>
              </w:rPr>
              <w:t>Special Rates</w:t>
            </w:r>
          </w:p>
        </w:tc>
        <w:tc>
          <w:tcPr>
            <w:tcW w:w="595" w:type="dxa"/>
            <w:vAlign w:val="center"/>
            <w:hideMark/>
          </w:tcPr>
          <w:p w14:paraId="053A7FB3" w14:textId="7510CFCF" w:rsidR="00511FF7" w:rsidRPr="0062286A" w:rsidRDefault="00511FF7" w:rsidP="00AF1102">
            <w:pPr>
              <w:pStyle w:val="3RatesArial10pt"/>
              <w:rPr>
                <w:color w:val="000000" w:themeColor="text1"/>
              </w:rPr>
            </w:pPr>
            <w:r w:rsidRPr="0062286A">
              <w:rPr>
                <w:color w:val="000000" w:themeColor="text1"/>
              </w:rPr>
              <w:t>1</w:t>
            </w:r>
            <w:r w:rsidR="00170D02">
              <w:rPr>
                <w:color w:val="000000" w:themeColor="text1"/>
              </w:rPr>
              <w:t>75</w:t>
            </w:r>
          </w:p>
        </w:tc>
      </w:tr>
      <w:tr w:rsidR="0062286A" w:rsidRPr="0062286A" w14:paraId="02E43EC7" w14:textId="77777777" w:rsidTr="004E5688">
        <w:trPr>
          <w:trHeight w:val="276"/>
        </w:trPr>
        <w:tc>
          <w:tcPr>
            <w:tcW w:w="498" w:type="dxa"/>
            <w:vAlign w:val="center"/>
            <w:hideMark/>
          </w:tcPr>
          <w:p w14:paraId="6283865C" w14:textId="77777777" w:rsidR="00511FF7" w:rsidRPr="0062286A" w:rsidRDefault="00511FF7" w:rsidP="00AF1102">
            <w:pPr>
              <w:pStyle w:val="3RatesArial10pt"/>
              <w:rPr>
                <w:color w:val="000000" w:themeColor="text1"/>
              </w:rPr>
            </w:pPr>
            <w:r w:rsidRPr="0062286A">
              <w:rPr>
                <w:color w:val="000000" w:themeColor="text1"/>
              </w:rPr>
              <w:t>7.</w:t>
            </w:r>
          </w:p>
        </w:tc>
        <w:tc>
          <w:tcPr>
            <w:tcW w:w="8899" w:type="dxa"/>
            <w:gridSpan w:val="3"/>
            <w:vAlign w:val="center"/>
            <w:hideMark/>
          </w:tcPr>
          <w:p w14:paraId="6AC66BC9" w14:textId="77777777" w:rsidR="00511FF7" w:rsidRPr="0062286A" w:rsidRDefault="00511FF7" w:rsidP="00AF1102">
            <w:pPr>
              <w:pStyle w:val="3RatesArial10pt"/>
              <w:rPr>
                <w:color w:val="000000" w:themeColor="text1"/>
              </w:rPr>
            </w:pPr>
            <w:r w:rsidRPr="0062286A">
              <w:rPr>
                <w:color w:val="000000" w:themeColor="text1"/>
              </w:rPr>
              <w:t>Separate Rates</w:t>
            </w:r>
          </w:p>
        </w:tc>
        <w:tc>
          <w:tcPr>
            <w:tcW w:w="595" w:type="dxa"/>
            <w:vAlign w:val="center"/>
            <w:hideMark/>
          </w:tcPr>
          <w:p w14:paraId="5921DB3B" w14:textId="0D447218" w:rsidR="00511FF7" w:rsidRPr="0062286A" w:rsidRDefault="00511FF7" w:rsidP="00AF1102">
            <w:pPr>
              <w:pStyle w:val="3RatesArial10pt"/>
              <w:rPr>
                <w:color w:val="000000" w:themeColor="text1"/>
              </w:rPr>
            </w:pPr>
            <w:r w:rsidRPr="0062286A">
              <w:rPr>
                <w:color w:val="000000" w:themeColor="text1"/>
              </w:rPr>
              <w:t>1</w:t>
            </w:r>
            <w:r w:rsidR="00170D02">
              <w:rPr>
                <w:color w:val="000000" w:themeColor="text1"/>
              </w:rPr>
              <w:t>76</w:t>
            </w:r>
          </w:p>
        </w:tc>
      </w:tr>
      <w:tr w:rsidR="0062286A" w:rsidRPr="0062286A" w14:paraId="281CBEEE" w14:textId="77777777" w:rsidTr="004E5688">
        <w:trPr>
          <w:trHeight w:val="287"/>
        </w:trPr>
        <w:tc>
          <w:tcPr>
            <w:tcW w:w="498" w:type="dxa"/>
            <w:vAlign w:val="center"/>
          </w:tcPr>
          <w:p w14:paraId="094911B1" w14:textId="77777777" w:rsidR="00511FF7" w:rsidRPr="0062286A" w:rsidRDefault="00511FF7" w:rsidP="00F135C5">
            <w:pPr>
              <w:rPr>
                <w:color w:val="000000" w:themeColor="text1"/>
                <w:sz w:val="16"/>
                <w:szCs w:val="16"/>
              </w:rPr>
            </w:pPr>
          </w:p>
        </w:tc>
        <w:tc>
          <w:tcPr>
            <w:tcW w:w="779" w:type="dxa"/>
            <w:vAlign w:val="center"/>
            <w:hideMark/>
          </w:tcPr>
          <w:p w14:paraId="53386C06" w14:textId="77777777" w:rsidR="00511FF7" w:rsidRPr="0062286A" w:rsidRDefault="00511FF7" w:rsidP="00AF1102">
            <w:pPr>
              <w:pStyle w:val="4RatesArial9pt"/>
              <w:rPr>
                <w:color w:val="000000" w:themeColor="text1"/>
              </w:rPr>
            </w:pPr>
            <w:r w:rsidRPr="0062286A">
              <w:rPr>
                <w:color w:val="000000" w:themeColor="text1"/>
              </w:rPr>
              <w:t>7.1</w:t>
            </w:r>
          </w:p>
        </w:tc>
        <w:tc>
          <w:tcPr>
            <w:tcW w:w="8120" w:type="dxa"/>
            <w:gridSpan w:val="2"/>
            <w:vAlign w:val="center"/>
            <w:hideMark/>
          </w:tcPr>
          <w:p w14:paraId="3694FFE8" w14:textId="77777777" w:rsidR="00511FF7" w:rsidRPr="0062286A" w:rsidRDefault="00511FF7" w:rsidP="00AF1102">
            <w:pPr>
              <w:pStyle w:val="4RatesArial9pt"/>
              <w:rPr>
                <w:color w:val="000000" w:themeColor="text1"/>
              </w:rPr>
            </w:pPr>
            <w:r w:rsidRPr="0062286A">
              <w:rPr>
                <w:color w:val="000000" w:themeColor="text1"/>
              </w:rPr>
              <w:t>Environmental Management and Compliance Levy</w:t>
            </w:r>
          </w:p>
        </w:tc>
        <w:tc>
          <w:tcPr>
            <w:tcW w:w="595" w:type="dxa"/>
            <w:vAlign w:val="center"/>
            <w:hideMark/>
          </w:tcPr>
          <w:p w14:paraId="0D2A3AC1" w14:textId="3F20D017" w:rsidR="00511FF7" w:rsidRPr="0062286A" w:rsidRDefault="00511FF7" w:rsidP="00B02B60">
            <w:pPr>
              <w:pStyle w:val="3RatesArial10pt"/>
              <w:rPr>
                <w:color w:val="000000" w:themeColor="text1"/>
              </w:rPr>
            </w:pPr>
            <w:r w:rsidRPr="0062286A">
              <w:rPr>
                <w:color w:val="000000" w:themeColor="text1"/>
              </w:rPr>
              <w:t>1</w:t>
            </w:r>
            <w:r w:rsidR="00170D02">
              <w:rPr>
                <w:color w:val="000000" w:themeColor="text1"/>
              </w:rPr>
              <w:t>76</w:t>
            </w:r>
          </w:p>
        </w:tc>
      </w:tr>
      <w:tr w:rsidR="0062286A" w:rsidRPr="0062286A" w14:paraId="635A3108" w14:textId="77777777" w:rsidTr="004E5688">
        <w:trPr>
          <w:trHeight w:val="276"/>
        </w:trPr>
        <w:tc>
          <w:tcPr>
            <w:tcW w:w="498" w:type="dxa"/>
            <w:vAlign w:val="center"/>
          </w:tcPr>
          <w:p w14:paraId="71D56881" w14:textId="77777777" w:rsidR="00511FF7" w:rsidRPr="0062286A" w:rsidRDefault="00511FF7" w:rsidP="00F135C5">
            <w:pPr>
              <w:rPr>
                <w:color w:val="000000" w:themeColor="text1"/>
                <w:sz w:val="16"/>
                <w:szCs w:val="16"/>
              </w:rPr>
            </w:pPr>
          </w:p>
        </w:tc>
        <w:tc>
          <w:tcPr>
            <w:tcW w:w="779" w:type="dxa"/>
            <w:vAlign w:val="center"/>
            <w:hideMark/>
          </w:tcPr>
          <w:p w14:paraId="231717F9" w14:textId="77777777" w:rsidR="00511FF7" w:rsidRPr="0062286A" w:rsidRDefault="00511FF7" w:rsidP="00AF1102">
            <w:pPr>
              <w:pStyle w:val="4RatesArial9pt"/>
              <w:rPr>
                <w:color w:val="000000" w:themeColor="text1"/>
              </w:rPr>
            </w:pPr>
            <w:r w:rsidRPr="0062286A">
              <w:rPr>
                <w:color w:val="000000" w:themeColor="text1"/>
              </w:rPr>
              <w:t>7.2</w:t>
            </w:r>
          </w:p>
        </w:tc>
        <w:tc>
          <w:tcPr>
            <w:tcW w:w="8120" w:type="dxa"/>
            <w:gridSpan w:val="2"/>
            <w:vAlign w:val="center"/>
            <w:hideMark/>
          </w:tcPr>
          <w:p w14:paraId="47FF6FB7" w14:textId="77777777" w:rsidR="00511FF7" w:rsidRPr="0062286A" w:rsidRDefault="00511FF7" w:rsidP="00AF1102">
            <w:pPr>
              <w:pStyle w:val="4RatesArial9pt"/>
              <w:rPr>
                <w:color w:val="000000" w:themeColor="text1"/>
              </w:rPr>
            </w:pPr>
            <w:r w:rsidRPr="0062286A">
              <w:rPr>
                <w:color w:val="000000" w:themeColor="text1"/>
              </w:rPr>
              <w:t>Bushland Preservation Levy - environment function</w:t>
            </w:r>
          </w:p>
        </w:tc>
        <w:tc>
          <w:tcPr>
            <w:tcW w:w="595" w:type="dxa"/>
            <w:vAlign w:val="center"/>
            <w:hideMark/>
          </w:tcPr>
          <w:p w14:paraId="2D6DAB87" w14:textId="2D598448" w:rsidR="00511FF7" w:rsidRPr="0062286A" w:rsidRDefault="00511FF7" w:rsidP="00B02B60">
            <w:pPr>
              <w:pStyle w:val="3RatesArial10pt"/>
              <w:rPr>
                <w:color w:val="000000" w:themeColor="text1"/>
              </w:rPr>
            </w:pPr>
            <w:r w:rsidRPr="0062286A">
              <w:rPr>
                <w:color w:val="000000" w:themeColor="text1"/>
              </w:rPr>
              <w:t>1</w:t>
            </w:r>
            <w:r w:rsidR="00170D02">
              <w:rPr>
                <w:color w:val="000000" w:themeColor="text1"/>
              </w:rPr>
              <w:t>81</w:t>
            </w:r>
          </w:p>
        </w:tc>
      </w:tr>
      <w:tr w:rsidR="0062286A" w:rsidRPr="0062286A" w14:paraId="2938A02F" w14:textId="77777777" w:rsidTr="004E5688">
        <w:trPr>
          <w:trHeight w:val="276"/>
        </w:trPr>
        <w:tc>
          <w:tcPr>
            <w:tcW w:w="498" w:type="dxa"/>
            <w:vAlign w:val="center"/>
            <w:hideMark/>
          </w:tcPr>
          <w:p w14:paraId="1617FBB1" w14:textId="77777777" w:rsidR="00511FF7" w:rsidRPr="0062286A" w:rsidRDefault="00511FF7" w:rsidP="00AF1102">
            <w:pPr>
              <w:pStyle w:val="3RatesArial10pt"/>
              <w:rPr>
                <w:color w:val="000000" w:themeColor="text1"/>
              </w:rPr>
            </w:pPr>
            <w:r w:rsidRPr="0062286A">
              <w:rPr>
                <w:color w:val="000000" w:themeColor="text1"/>
              </w:rPr>
              <w:t>8.</w:t>
            </w:r>
          </w:p>
        </w:tc>
        <w:tc>
          <w:tcPr>
            <w:tcW w:w="8899" w:type="dxa"/>
            <w:gridSpan w:val="3"/>
            <w:vAlign w:val="center"/>
            <w:hideMark/>
          </w:tcPr>
          <w:p w14:paraId="311F6B7A" w14:textId="77777777" w:rsidR="00511FF7" w:rsidRPr="0062286A" w:rsidRDefault="00511FF7" w:rsidP="00AF1102">
            <w:pPr>
              <w:pStyle w:val="3RatesArial10pt"/>
              <w:rPr>
                <w:color w:val="000000" w:themeColor="text1"/>
              </w:rPr>
            </w:pPr>
            <w:r w:rsidRPr="0062286A">
              <w:rPr>
                <w:color w:val="000000" w:themeColor="text1"/>
              </w:rPr>
              <w:t>Special Charges</w:t>
            </w:r>
          </w:p>
        </w:tc>
        <w:tc>
          <w:tcPr>
            <w:tcW w:w="595" w:type="dxa"/>
            <w:vAlign w:val="center"/>
            <w:hideMark/>
          </w:tcPr>
          <w:p w14:paraId="1D6AE750" w14:textId="6BF6C245" w:rsidR="00511FF7" w:rsidRPr="0062286A" w:rsidRDefault="00511FF7" w:rsidP="00AF1102">
            <w:pPr>
              <w:pStyle w:val="3RatesArial10pt"/>
              <w:rPr>
                <w:color w:val="000000" w:themeColor="text1"/>
              </w:rPr>
            </w:pPr>
            <w:r w:rsidRPr="0062286A">
              <w:rPr>
                <w:color w:val="000000" w:themeColor="text1"/>
              </w:rPr>
              <w:t>1</w:t>
            </w:r>
            <w:r w:rsidR="00170D02">
              <w:rPr>
                <w:color w:val="000000" w:themeColor="text1"/>
              </w:rPr>
              <w:t>85</w:t>
            </w:r>
          </w:p>
        </w:tc>
      </w:tr>
      <w:tr w:rsidR="0062286A" w:rsidRPr="0062286A" w14:paraId="51D6C9B9" w14:textId="77777777" w:rsidTr="004E5688">
        <w:trPr>
          <w:trHeight w:val="287"/>
        </w:trPr>
        <w:tc>
          <w:tcPr>
            <w:tcW w:w="498" w:type="dxa"/>
            <w:vAlign w:val="center"/>
          </w:tcPr>
          <w:p w14:paraId="7C6606C8" w14:textId="77777777" w:rsidR="00511FF7" w:rsidRPr="0062286A" w:rsidRDefault="00511FF7" w:rsidP="00F135C5">
            <w:pPr>
              <w:rPr>
                <w:color w:val="000000" w:themeColor="text1"/>
                <w:sz w:val="16"/>
                <w:szCs w:val="16"/>
              </w:rPr>
            </w:pPr>
          </w:p>
        </w:tc>
        <w:tc>
          <w:tcPr>
            <w:tcW w:w="779" w:type="dxa"/>
            <w:vAlign w:val="center"/>
            <w:hideMark/>
          </w:tcPr>
          <w:p w14:paraId="711F3372" w14:textId="77777777" w:rsidR="00511FF7" w:rsidRPr="0062286A" w:rsidRDefault="00511FF7" w:rsidP="00AF1102">
            <w:pPr>
              <w:pStyle w:val="4RatesArial9pt"/>
              <w:rPr>
                <w:color w:val="000000" w:themeColor="text1"/>
              </w:rPr>
            </w:pPr>
            <w:r w:rsidRPr="0062286A">
              <w:rPr>
                <w:color w:val="000000" w:themeColor="text1"/>
              </w:rPr>
              <w:t>8.1</w:t>
            </w:r>
          </w:p>
        </w:tc>
        <w:tc>
          <w:tcPr>
            <w:tcW w:w="8120" w:type="dxa"/>
            <w:gridSpan w:val="2"/>
            <w:vAlign w:val="center"/>
            <w:hideMark/>
          </w:tcPr>
          <w:p w14:paraId="550581F1" w14:textId="77777777" w:rsidR="00511FF7" w:rsidRPr="0062286A" w:rsidRDefault="00511FF7" w:rsidP="00AF1102">
            <w:pPr>
              <w:pStyle w:val="4RatesArial9pt"/>
              <w:rPr>
                <w:color w:val="000000" w:themeColor="text1"/>
              </w:rPr>
            </w:pPr>
            <w:r w:rsidRPr="0062286A">
              <w:rPr>
                <w:color w:val="000000" w:themeColor="text1"/>
              </w:rPr>
              <w:t>Rural Fire Services Levy</w:t>
            </w:r>
          </w:p>
        </w:tc>
        <w:tc>
          <w:tcPr>
            <w:tcW w:w="595" w:type="dxa"/>
            <w:vAlign w:val="center"/>
            <w:hideMark/>
          </w:tcPr>
          <w:p w14:paraId="4F56D92F" w14:textId="52B080A8" w:rsidR="00511FF7" w:rsidRPr="0062286A" w:rsidRDefault="00511FF7" w:rsidP="00B02B60">
            <w:pPr>
              <w:pStyle w:val="3RatesArial10pt"/>
              <w:rPr>
                <w:color w:val="000000" w:themeColor="text1"/>
              </w:rPr>
            </w:pPr>
            <w:r w:rsidRPr="0062286A">
              <w:rPr>
                <w:color w:val="000000" w:themeColor="text1"/>
              </w:rPr>
              <w:t>1</w:t>
            </w:r>
            <w:r w:rsidR="00170D02">
              <w:rPr>
                <w:color w:val="000000" w:themeColor="text1"/>
              </w:rPr>
              <w:t>85</w:t>
            </w:r>
          </w:p>
        </w:tc>
      </w:tr>
      <w:tr w:rsidR="0062286A" w:rsidRPr="0062286A" w14:paraId="6E40BF98" w14:textId="77777777" w:rsidTr="004E5688">
        <w:trPr>
          <w:trHeight w:val="276"/>
        </w:trPr>
        <w:tc>
          <w:tcPr>
            <w:tcW w:w="498" w:type="dxa"/>
            <w:vAlign w:val="center"/>
            <w:hideMark/>
          </w:tcPr>
          <w:p w14:paraId="38059C65" w14:textId="77777777" w:rsidR="00511FF7" w:rsidRPr="0062286A" w:rsidRDefault="00511FF7" w:rsidP="00AF1102">
            <w:pPr>
              <w:pStyle w:val="3RatesArial10pt"/>
              <w:rPr>
                <w:color w:val="000000" w:themeColor="text1"/>
              </w:rPr>
            </w:pPr>
            <w:r w:rsidRPr="0062286A">
              <w:rPr>
                <w:color w:val="000000" w:themeColor="text1"/>
              </w:rPr>
              <w:t>9.</w:t>
            </w:r>
          </w:p>
        </w:tc>
        <w:tc>
          <w:tcPr>
            <w:tcW w:w="8899" w:type="dxa"/>
            <w:gridSpan w:val="3"/>
            <w:vAlign w:val="center"/>
            <w:hideMark/>
          </w:tcPr>
          <w:p w14:paraId="4A4D8E88" w14:textId="77777777" w:rsidR="00511FF7" w:rsidRPr="0062286A" w:rsidRDefault="00511FF7" w:rsidP="00AF1102">
            <w:pPr>
              <w:pStyle w:val="3RatesArial10pt"/>
              <w:rPr>
                <w:color w:val="000000" w:themeColor="text1"/>
              </w:rPr>
            </w:pPr>
            <w:r w:rsidRPr="0062286A">
              <w:rPr>
                <w:color w:val="000000" w:themeColor="text1"/>
              </w:rPr>
              <w:t>Utility Charges</w:t>
            </w:r>
          </w:p>
        </w:tc>
        <w:tc>
          <w:tcPr>
            <w:tcW w:w="595" w:type="dxa"/>
            <w:vAlign w:val="center"/>
            <w:hideMark/>
          </w:tcPr>
          <w:p w14:paraId="1C61C7F5" w14:textId="632C03C8" w:rsidR="00511FF7" w:rsidRPr="0062286A" w:rsidRDefault="00511FF7" w:rsidP="00AF1102">
            <w:pPr>
              <w:pStyle w:val="3RatesArial10pt"/>
              <w:rPr>
                <w:color w:val="000000" w:themeColor="text1"/>
              </w:rPr>
            </w:pPr>
            <w:r w:rsidRPr="0062286A">
              <w:rPr>
                <w:color w:val="000000" w:themeColor="text1"/>
              </w:rPr>
              <w:t>1</w:t>
            </w:r>
            <w:r w:rsidR="00170D02">
              <w:rPr>
                <w:color w:val="000000" w:themeColor="text1"/>
              </w:rPr>
              <w:t>85</w:t>
            </w:r>
          </w:p>
        </w:tc>
      </w:tr>
      <w:tr w:rsidR="0062286A" w:rsidRPr="0062286A" w14:paraId="0E24F1D3" w14:textId="77777777" w:rsidTr="004E5688">
        <w:trPr>
          <w:trHeight w:val="287"/>
        </w:trPr>
        <w:tc>
          <w:tcPr>
            <w:tcW w:w="498" w:type="dxa"/>
            <w:vAlign w:val="center"/>
            <w:hideMark/>
          </w:tcPr>
          <w:p w14:paraId="45030FE5" w14:textId="77777777" w:rsidR="00511FF7" w:rsidRPr="0062286A" w:rsidRDefault="00511FF7" w:rsidP="00AF1102">
            <w:pPr>
              <w:pStyle w:val="3RatesArial10pt"/>
              <w:rPr>
                <w:color w:val="000000" w:themeColor="text1"/>
              </w:rPr>
            </w:pPr>
            <w:r w:rsidRPr="0062286A">
              <w:rPr>
                <w:color w:val="000000" w:themeColor="text1"/>
              </w:rPr>
              <w:t>10.</w:t>
            </w:r>
          </w:p>
        </w:tc>
        <w:tc>
          <w:tcPr>
            <w:tcW w:w="8899" w:type="dxa"/>
            <w:gridSpan w:val="3"/>
            <w:vAlign w:val="center"/>
            <w:hideMark/>
          </w:tcPr>
          <w:p w14:paraId="2185B0C4" w14:textId="77777777" w:rsidR="00511FF7" w:rsidRPr="0062286A" w:rsidRDefault="00511FF7" w:rsidP="00AF1102">
            <w:pPr>
              <w:pStyle w:val="3RatesArial10pt"/>
              <w:rPr>
                <w:color w:val="000000" w:themeColor="text1"/>
              </w:rPr>
            </w:pPr>
            <w:r w:rsidRPr="0062286A">
              <w:rPr>
                <w:color w:val="000000" w:themeColor="text1"/>
              </w:rPr>
              <w:t>Fees and charges</w:t>
            </w:r>
          </w:p>
        </w:tc>
        <w:tc>
          <w:tcPr>
            <w:tcW w:w="595" w:type="dxa"/>
            <w:vAlign w:val="center"/>
            <w:hideMark/>
          </w:tcPr>
          <w:p w14:paraId="20DB0A40" w14:textId="0DE516A0" w:rsidR="00511FF7" w:rsidRPr="0062286A" w:rsidRDefault="00511FF7" w:rsidP="00AF1102">
            <w:pPr>
              <w:pStyle w:val="3RatesArial10pt"/>
              <w:rPr>
                <w:color w:val="000000" w:themeColor="text1"/>
              </w:rPr>
            </w:pPr>
            <w:r w:rsidRPr="0062286A">
              <w:rPr>
                <w:color w:val="000000" w:themeColor="text1"/>
              </w:rPr>
              <w:t>1</w:t>
            </w:r>
            <w:r w:rsidR="00170D02">
              <w:rPr>
                <w:color w:val="000000" w:themeColor="text1"/>
              </w:rPr>
              <w:t>87</w:t>
            </w:r>
          </w:p>
        </w:tc>
      </w:tr>
      <w:tr w:rsidR="0062286A" w:rsidRPr="0062286A" w14:paraId="2EB19DA4" w14:textId="77777777" w:rsidTr="004E5688">
        <w:trPr>
          <w:trHeight w:val="276"/>
        </w:trPr>
        <w:tc>
          <w:tcPr>
            <w:tcW w:w="498" w:type="dxa"/>
            <w:vAlign w:val="center"/>
            <w:hideMark/>
          </w:tcPr>
          <w:p w14:paraId="3A5DE473" w14:textId="77777777" w:rsidR="00511FF7" w:rsidRPr="0062286A" w:rsidRDefault="00511FF7" w:rsidP="00AF1102">
            <w:pPr>
              <w:pStyle w:val="3RatesArial10pt"/>
              <w:rPr>
                <w:color w:val="000000" w:themeColor="text1"/>
              </w:rPr>
            </w:pPr>
            <w:r w:rsidRPr="0062286A">
              <w:rPr>
                <w:color w:val="000000" w:themeColor="text1"/>
              </w:rPr>
              <w:t>11.</w:t>
            </w:r>
          </w:p>
        </w:tc>
        <w:tc>
          <w:tcPr>
            <w:tcW w:w="8899" w:type="dxa"/>
            <w:gridSpan w:val="3"/>
            <w:vAlign w:val="center"/>
            <w:hideMark/>
          </w:tcPr>
          <w:p w14:paraId="3F11DD7A" w14:textId="77777777" w:rsidR="00511FF7" w:rsidRPr="0062286A" w:rsidRDefault="00511FF7" w:rsidP="00AF1102">
            <w:pPr>
              <w:pStyle w:val="3RatesArial10pt"/>
              <w:rPr>
                <w:color w:val="000000" w:themeColor="text1"/>
              </w:rPr>
            </w:pPr>
            <w:r w:rsidRPr="0062286A">
              <w:rPr>
                <w:color w:val="000000" w:themeColor="text1"/>
              </w:rPr>
              <w:t>Terms and conditions</w:t>
            </w:r>
          </w:p>
        </w:tc>
        <w:tc>
          <w:tcPr>
            <w:tcW w:w="595" w:type="dxa"/>
            <w:vAlign w:val="center"/>
            <w:hideMark/>
          </w:tcPr>
          <w:p w14:paraId="2B6A7906" w14:textId="1DEC8604" w:rsidR="00511FF7" w:rsidRPr="0062286A" w:rsidRDefault="00511FF7" w:rsidP="00AF1102">
            <w:pPr>
              <w:pStyle w:val="3RatesArial10pt"/>
              <w:rPr>
                <w:color w:val="000000" w:themeColor="text1"/>
              </w:rPr>
            </w:pPr>
            <w:r w:rsidRPr="0062286A">
              <w:rPr>
                <w:color w:val="000000" w:themeColor="text1"/>
              </w:rPr>
              <w:t>1</w:t>
            </w:r>
            <w:r w:rsidR="00170D02">
              <w:rPr>
                <w:color w:val="000000" w:themeColor="text1"/>
              </w:rPr>
              <w:t>87</w:t>
            </w:r>
          </w:p>
        </w:tc>
      </w:tr>
      <w:tr w:rsidR="0062286A" w:rsidRPr="0062286A" w14:paraId="18DDF5AA" w14:textId="77777777" w:rsidTr="004E5688">
        <w:trPr>
          <w:trHeight w:val="276"/>
        </w:trPr>
        <w:tc>
          <w:tcPr>
            <w:tcW w:w="498" w:type="dxa"/>
            <w:vAlign w:val="center"/>
          </w:tcPr>
          <w:p w14:paraId="6EF97AD6" w14:textId="77777777" w:rsidR="00511FF7" w:rsidRPr="0062286A" w:rsidRDefault="00511FF7" w:rsidP="00AF1102">
            <w:pPr>
              <w:pStyle w:val="3RatesArial10pt"/>
              <w:rPr>
                <w:color w:val="000000" w:themeColor="text1"/>
              </w:rPr>
            </w:pPr>
          </w:p>
        </w:tc>
        <w:tc>
          <w:tcPr>
            <w:tcW w:w="779" w:type="dxa"/>
            <w:vAlign w:val="center"/>
            <w:hideMark/>
          </w:tcPr>
          <w:p w14:paraId="73EA50E9" w14:textId="77777777" w:rsidR="00511FF7" w:rsidRPr="0062286A" w:rsidRDefault="00511FF7" w:rsidP="00AF1102">
            <w:pPr>
              <w:pStyle w:val="4RatesArial9pt"/>
              <w:rPr>
                <w:color w:val="000000" w:themeColor="text1"/>
              </w:rPr>
            </w:pPr>
            <w:r w:rsidRPr="0062286A">
              <w:rPr>
                <w:color w:val="000000" w:themeColor="text1"/>
              </w:rPr>
              <w:t>11.1</w:t>
            </w:r>
          </w:p>
        </w:tc>
        <w:tc>
          <w:tcPr>
            <w:tcW w:w="8120" w:type="dxa"/>
            <w:gridSpan w:val="2"/>
            <w:vAlign w:val="center"/>
            <w:hideMark/>
          </w:tcPr>
          <w:p w14:paraId="7F2EED82" w14:textId="77777777" w:rsidR="00511FF7" w:rsidRPr="0062286A" w:rsidRDefault="00511FF7" w:rsidP="00AF1102">
            <w:pPr>
              <w:pStyle w:val="4RatesArial9pt"/>
              <w:rPr>
                <w:color w:val="000000" w:themeColor="text1"/>
              </w:rPr>
            </w:pPr>
            <w:r w:rsidRPr="0062286A">
              <w:rPr>
                <w:color w:val="000000" w:themeColor="text1"/>
              </w:rPr>
              <w:t>Rates and charges paid by instalments</w:t>
            </w:r>
          </w:p>
        </w:tc>
        <w:tc>
          <w:tcPr>
            <w:tcW w:w="595" w:type="dxa"/>
            <w:vAlign w:val="center"/>
            <w:hideMark/>
          </w:tcPr>
          <w:p w14:paraId="465A7F99" w14:textId="26DFC14B" w:rsidR="00511FF7" w:rsidRPr="0062286A" w:rsidRDefault="00511FF7" w:rsidP="00AF1102">
            <w:pPr>
              <w:pStyle w:val="3RatesArial10pt"/>
              <w:rPr>
                <w:color w:val="000000" w:themeColor="text1"/>
              </w:rPr>
            </w:pPr>
            <w:r w:rsidRPr="0062286A">
              <w:rPr>
                <w:color w:val="000000" w:themeColor="text1"/>
              </w:rPr>
              <w:t>1</w:t>
            </w:r>
            <w:r w:rsidR="00170D02">
              <w:rPr>
                <w:color w:val="000000" w:themeColor="text1"/>
              </w:rPr>
              <w:t>87</w:t>
            </w:r>
          </w:p>
        </w:tc>
      </w:tr>
      <w:tr w:rsidR="0062286A" w:rsidRPr="0062286A" w14:paraId="08487EF5" w14:textId="77777777" w:rsidTr="004E5688">
        <w:trPr>
          <w:trHeight w:val="276"/>
        </w:trPr>
        <w:tc>
          <w:tcPr>
            <w:tcW w:w="498" w:type="dxa"/>
            <w:vAlign w:val="center"/>
          </w:tcPr>
          <w:p w14:paraId="16262F83" w14:textId="77777777" w:rsidR="00511FF7" w:rsidRPr="0062286A" w:rsidRDefault="00511FF7" w:rsidP="00F135C5">
            <w:pPr>
              <w:rPr>
                <w:color w:val="000000" w:themeColor="text1"/>
                <w:sz w:val="16"/>
                <w:szCs w:val="16"/>
              </w:rPr>
            </w:pPr>
          </w:p>
        </w:tc>
        <w:tc>
          <w:tcPr>
            <w:tcW w:w="779" w:type="dxa"/>
            <w:vAlign w:val="center"/>
            <w:hideMark/>
          </w:tcPr>
          <w:p w14:paraId="51F96345" w14:textId="77777777" w:rsidR="00511FF7" w:rsidRPr="0062286A" w:rsidRDefault="00511FF7" w:rsidP="00AF1102">
            <w:pPr>
              <w:pStyle w:val="4RatesArial9pt"/>
              <w:rPr>
                <w:color w:val="000000" w:themeColor="text1"/>
              </w:rPr>
            </w:pPr>
            <w:r w:rsidRPr="0062286A">
              <w:rPr>
                <w:color w:val="000000" w:themeColor="text1"/>
              </w:rPr>
              <w:t>11.2</w:t>
            </w:r>
          </w:p>
        </w:tc>
        <w:tc>
          <w:tcPr>
            <w:tcW w:w="8120" w:type="dxa"/>
            <w:gridSpan w:val="2"/>
            <w:vAlign w:val="center"/>
            <w:hideMark/>
          </w:tcPr>
          <w:p w14:paraId="67622E1F" w14:textId="77777777" w:rsidR="00511FF7" w:rsidRPr="0062286A" w:rsidRDefault="00511FF7" w:rsidP="00AF1102">
            <w:pPr>
              <w:pStyle w:val="4RatesArial9pt"/>
              <w:rPr>
                <w:color w:val="000000" w:themeColor="text1"/>
              </w:rPr>
            </w:pPr>
            <w:r w:rsidRPr="0062286A">
              <w:rPr>
                <w:color w:val="000000" w:themeColor="text1"/>
              </w:rPr>
              <w:t>Discount on differential general rates</w:t>
            </w:r>
          </w:p>
        </w:tc>
        <w:tc>
          <w:tcPr>
            <w:tcW w:w="595" w:type="dxa"/>
            <w:vAlign w:val="center"/>
            <w:hideMark/>
          </w:tcPr>
          <w:p w14:paraId="3C905638" w14:textId="3550F936" w:rsidR="00511FF7" w:rsidRPr="0062286A" w:rsidRDefault="00511FF7" w:rsidP="00B02B60">
            <w:pPr>
              <w:pStyle w:val="3RatesArial10pt"/>
              <w:rPr>
                <w:color w:val="000000" w:themeColor="text1"/>
              </w:rPr>
            </w:pPr>
            <w:r w:rsidRPr="0062286A">
              <w:rPr>
                <w:color w:val="000000" w:themeColor="text1"/>
              </w:rPr>
              <w:t>1</w:t>
            </w:r>
            <w:r w:rsidR="00170D02">
              <w:rPr>
                <w:color w:val="000000" w:themeColor="text1"/>
              </w:rPr>
              <w:t>88</w:t>
            </w:r>
          </w:p>
        </w:tc>
      </w:tr>
      <w:tr w:rsidR="0062286A" w:rsidRPr="0062286A" w14:paraId="11631C0F" w14:textId="77777777" w:rsidTr="004E5688">
        <w:trPr>
          <w:trHeight w:val="276"/>
        </w:trPr>
        <w:tc>
          <w:tcPr>
            <w:tcW w:w="498" w:type="dxa"/>
            <w:vAlign w:val="center"/>
          </w:tcPr>
          <w:p w14:paraId="603B43F6" w14:textId="77777777" w:rsidR="00511FF7" w:rsidRPr="0062286A" w:rsidRDefault="00511FF7" w:rsidP="00F135C5">
            <w:pPr>
              <w:rPr>
                <w:color w:val="000000" w:themeColor="text1"/>
                <w:sz w:val="16"/>
                <w:szCs w:val="16"/>
              </w:rPr>
            </w:pPr>
          </w:p>
        </w:tc>
        <w:tc>
          <w:tcPr>
            <w:tcW w:w="779" w:type="dxa"/>
            <w:vAlign w:val="center"/>
            <w:hideMark/>
          </w:tcPr>
          <w:p w14:paraId="5CAB0EBB" w14:textId="77777777" w:rsidR="00511FF7" w:rsidRPr="0062286A" w:rsidRDefault="00511FF7" w:rsidP="00AF1102">
            <w:pPr>
              <w:pStyle w:val="4RatesArial9pt"/>
              <w:rPr>
                <w:color w:val="000000" w:themeColor="text1"/>
              </w:rPr>
            </w:pPr>
            <w:r w:rsidRPr="0062286A">
              <w:rPr>
                <w:color w:val="000000" w:themeColor="text1"/>
              </w:rPr>
              <w:t>11.3</w:t>
            </w:r>
          </w:p>
        </w:tc>
        <w:tc>
          <w:tcPr>
            <w:tcW w:w="8120" w:type="dxa"/>
            <w:gridSpan w:val="2"/>
            <w:vAlign w:val="center"/>
            <w:hideMark/>
          </w:tcPr>
          <w:p w14:paraId="2960F806" w14:textId="77777777" w:rsidR="00511FF7" w:rsidRPr="0062286A" w:rsidRDefault="00511FF7" w:rsidP="00AF1102">
            <w:pPr>
              <w:pStyle w:val="4RatesArial9pt"/>
              <w:rPr>
                <w:color w:val="000000" w:themeColor="text1"/>
              </w:rPr>
            </w:pPr>
            <w:r w:rsidRPr="0062286A">
              <w:rPr>
                <w:color w:val="000000" w:themeColor="text1"/>
              </w:rPr>
              <w:t>Interest on overdue rates or charges</w:t>
            </w:r>
          </w:p>
        </w:tc>
        <w:tc>
          <w:tcPr>
            <w:tcW w:w="595" w:type="dxa"/>
            <w:vAlign w:val="center"/>
            <w:hideMark/>
          </w:tcPr>
          <w:p w14:paraId="0817BABA" w14:textId="0500F57A" w:rsidR="00511FF7" w:rsidRPr="0062286A" w:rsidRDefault="00511FF7" w:rsidP="00B02B60">
            <w:pPr>
              <w:pStyle w:val="3RatesArial10pt"/>
              <w:rPr>
                <w:color w:val="000000" w:themeColor="text1"/>
              </w:rPr>
            </w:pPr>
            <w:r w:rsidRPr="0062286A">
              <w:rPr>
                <w:color w:val="000000" w:themeColor="text1"/>
              </w:rPr>
              <w:t>1</w:t>
            </w:r>
            <w:r w:rsidR="00170D02">
              <w:rPr>
                <w:color w:val="000000" w:themeColor="text1"/>
              </w:rPr>
              <w:t>88</w:t>
            </w:r>
          </w:p>
        </w:tc>
      </w:tr>
      <w:tr w:rsidR="0062286A" w:rsidRPr="0062286A" w14:paraId="0F92B458" w14:textId="77777777" w:rsidTr="004E5688">
        <w:trPr>
          <w:trHeight w:val="287"/>
        </w:trPr>
        <w:tc>
          <w:tcPr>
            <w:tcW w:w="498" w:type="dxa"/>
            <w:vAlign w:val="center"/>
          </w:tcPr>
          <w:p w14:paraId="22381E8D" w14:textId="77777777" w:rsidR="00511FF7" w:rsidRPr="0062286A" w:rsidRDefault="00511FF7" w:rsidP="00F135C5">
            <w:pPr>
              <w:rPr>
                <w:color w:val="000000" w:themeColor="text1"/>
                <w:sz w:val="16"/>
                <w:szCs w:val="16"/>
              </w:rPr>
            </w:pPr>
          </w:p>
        </w:tc>
        <w:tc>
          <w:tcPr>
            <w:tcW w:w="779" w:type="dxa"/>
            <w:vAlign w:val="center"/>
            <w:hideMark/>
          </w:tcPr>
          <w:p w14:paraId="5DF8DC6A" w14:textId="77777777" w:rsidR="00511FF7" w:rsidRPr="0062286A" w:rsidRDefault="00511FF7" w:rsidP="00AF1102">
            <w:pPr>
              <w:pStyle w:val="4RatesArial9pt"/>
              <w:rPr>
                <w:color w:val="000000" w:themeColor="text1"/>
              </w:rPr>
            </w:pPr>
            <w:r w:rsidRPr="0062286A">
              <w:rPr>
                <w:color w:val="000000" w:themeColor="text1"/>
              </w:rPr>
              <w:t>11.4</w:t>
            </w:r>
          </w:p>
        </w:tc>
        <w:tc>
          <w:tcPr>
            <w:tcW w:w="8120" w:type="dxa"/>
            <w:gridSpan w:val="2"/>
            <w:vAlign w:val="center"/>
            <w:hideMark/>
          </w:tcPr>
          <w:p w14:paraId="2F2CBC81" w14:textId="77777777" w:rsidR="00511FF7" w:rsidRPr="0062286A" w:rsidRDefault="00511FF7" w:rsidP="00AF1102">
            <w:pPr>
              <w:pStyle w:val="4RatesArial9pt"/>
              <w:rPr>
                <w:color w:val="000000" w:themeColor="text1"/>
              </w:rPr>
            </w:pPr>
            <w:r w:rsidRPr="0062286A">
              <w:rPr>
                <w:color w:val="000000" w:themeColor="text1"/>
              </w:rPr>
              <w:t>Goods and Services Tax (GST)</w:t>
            </w:r>
          </w:p>
        </w:tc>
        <w:tc>
          <w:tcPr>
            <w:tcW w:w="595" w:type="dxa"/>
            <w:vAlign w:val="center"/>
            <w:hideMark/>
          </w:tcPr>
          <w:p w14:paraId="62486D37" w14:textId="29270AB8" w:rsidR="00511FF7" w:rsidRPr="0062286A" w:rsidRDefault="00511FF7" w:rsidP="00B02B60">
            <w:pPr>
              <w:pStyle w:val="3RatesArial10pt"/>
              <w:rPr>
                <w:color w:val="000000" w:themeColor="text1"/>
              </w:rPr>
            </w:pPr>
            <w:r w:rsidRPr="0062286A">
              <w:rPr>
                <w:color w:val="000000" w:themeColor="text1"/>
              </w:rPr>
              <w:t>1</w:t>
            </w:r>
            <w:r w:rsidR="00170D02">
              <w:rPr>
                <w:color w:val="000000" w:themeColor="text1"/>
              </w:rPr>
              <w:t>88</w:t>
            </w:r>
          </w:p>
        </w:tc>
      </w:tr>
      <w:tr w:rsidR="0062286A" w:rsidRPr="0062286A" w14:paraId="4702B27C" w14:textId="77777777" w:rsidTr="00E70D75">
        <w:trPr>
          <w:trHeight w:val="276"/>
        </w:trPr>
        <w:tc>
          <w:tcPr>
            <w:tcW w:w="498" w:type="dxa"/>
            <w:vAlign w:val="center"/>
            <w:hideMark/>
          </w:tcPr>
          <w:p w14:paraId="0A1D53E3" w14:textId="77777777" w:rsidR="00511FF7" w:rsidRPr="0062286A" w:rsidRDefault="00511FF7" w:rsidP="00AF1102">
            <w:pPr>
              <w:pStyle w:val="3RatesArial10pt"/>
              <w:rPr>
                <w:color w:val="000000" w:themeColor="text1"/>
              </w:rPr>
            </w:pPr>
            <w:r w:rsidRPr="0062286A">
              <w:rPr>
                <w:color w:val="000000" w:themeColor="text1"/>
              </w:rPr>
              <w:t>12.</w:t>
            </w:r>
          </w:p>
        </w:tc>
        <w:tc>
          <w:tcPr>
            <w:tcW w:w="8899" w:type="dxa"/>
            <w:gridSpan w:val="3"/>
            <w:vAlign w:val="center"/>
            <w:hideMark/>
          </w:tcPr>
          <w:p w14:paraId="2227DC9F" w14:textId="77777777" w:rsidR="00511FF7" w:rsidRPr="0062286A" w:rsidRDefault="00511FF7" w:rsidP="00AF1102">
            <w:pPr>
              <w:pStyle w:val="3RatesArial10pt"/>
              <w:rPr>
                <w:color w:val="000000" w:themeColor="text1"/>
              </w:rPr>
            </w:pPr>
            <w:r w:rsidRPr="0062286A">
              <w:rPr>
                <w:color w:val="000000" w:themeColor="text1"/>
              </w:rPr>
              <w:t>Concessions</w:t>
            </w:r>
          </w:p>
        </w:tc>
        <w:tc>
          <w:tcPr>
            <w:tcW w:w="595" w:type="dxa"/>
            <w:vAlign w:val="center"/>
            <w:hideMark/>
          </w:tcPr>
          <w:p w14:paraId="6E47793B" w14:textId="2CBF13AC" w:rsidR="00511FF7" w:rsidRPr="0062286A" w:rsidRDefault="00511FF7" w:rsidP="00AF1102">
            <w:pPr>
              <w:pStyle w:val="3RatesArial10pt"/>
              <w:rPr>
                <w:color w:val="000000" w:themeColor="text1"/>
              </w:rPr>
            </w:pPr>
            <w:r w:rsidRPr="0062286A">
              <w:rPr>
                <w:color w:val="000000" w:themeColor="text1"/>
              </w:rPr>
              <w:t>1</w:t>
            </w:r>
            <w:r w:rsidR="00170D02">
              <w:rPr>
                <w:color w:val="000000" w:themeColor="text1"/>
              </w:rPr>
              <w:t>88</w:t>
            </w:r>
          </w:p>
        </w:tc>
      </w:tr>
      <w:tr w:rsidR="0062286A" w:rsidRPr="0062286A" w14:paraId="7CDD944B" w14:textId="77777777" w:rsidTr="004E5688">
        <w:trPr>
          <w:trHeight w:val="289"/>
        </w:trPr>
        <w:tc>
          <w:tcPr>
            <w:tcW w:w="498" w:type="dxa"/>
            <w:vAlign w:val="center"/>
          </w:tcPr>
          <w:p w14:paraId="4D86282C" w14:textId="77777777" w:rsidR="00511FF7" w:rsidRPr="0062286A" w:rsidRDefault="00511FF7" w:rsidP="00F135C5">
            <w:pPr>
              <w:rPr>
                <w:color w:val="000000" w:themeColor="text1"/>
                <w:sz w:val="16"/>
                <w:szCs w:val="16"/>
              </w:rPr>
            </w:pPr>
          </w:p>
        </w:tc>
        <w:tc>
          <w:tcPr>
            <w:tcW w:w="779" w:type="dxa"/>
            <w:vAlign w:val="center"/>
            <w:hideMark/>
          </w:tcPr>
          <w:p w14:paraId="2EBFF3C1" w14:textId="77777777" w:rsidR="00511FF7" w:rsidRPr="0062286A" w:rsidRDefault="00511FF7" w:rsidP="00AF1102">
            <w:pPr>
              <w:pStyle w:val="4RatesArial9pt"/>
              <w:rPr>
                <w:color w:val="000000" w:themeColor="text1"/>
              </w:rPr>
            </w:pPr>
            <w:r w:rsidRPr="0062286A">
              <w:rPr>
                <w:color w:val="000000" w:themeColor="text1"/>
              </w:rPr>
              <w:t>12.1</w:t>
            </w:r>
          </w:p>
        </w:tc>
        <w:tc>
          <w:tcPr>
            <w:tcW w:w="8120" w:type="dxa"/>
            <w:gridSpan w:val="2"/>
            <w:vAlign w:val="center"/>
            <w:hideMark/>
          </w:tcPr>
          <w:p w14:paraId="14F70FCD" w14:textId="77777777" w:rsidR="00511FF7" w:rsidRPr="0062286A" w:rsidRDefault="00511FF7" w:rsidP="00AF1102">
            <w:pPr>
              <w:pStyle w:val="4RatesArial9pt"/>
              <w:rPr>
                <w:color w:val="000000" w:themeColor="text1"/>
              </w:rPr>
            </w:pPr>
            <w:bookmarkStart w:id="8" w:name="_Hlk65245247"/>
            <w:r w:rsidRPr="0062286A">
              <w:rPr>
                <w:color w:val="000000" w:themeColor="text1"/>
              </w:rPr>
              <w:t xml:space="preserve">Pensioners partial rebate of rates and charges </w:t>
            </w:r>
            <w:bookmarkEnd w:id="8"/>
          </w:p>
        </w:tc>
        <w:tc>
          <w:tcPr>
            <w:tcW w:w="595" w:type="dxa"/>
            <w:vAlign w:val="center"/>
            <w:hideMark/>
          </w:tcPr>
          <w:p w14:paraId="6525F965" w14:textId="11A0F360" w:rsidR="00511FF7" w:rsidRPr="0062286A" w:rsidRDefault="00511FF7" w:rsidP="00B02B60">
            <w:pPr>
              <w:pStyle w:val="3RatesArial10pt"/>
              <w:rPr>
                <w:color w:val="000000" w:themeColor="text1"/>
              </w:rPr>
            </w:pPr>
            <w:r w:rsidRPr="0062286A">
              <w:rPr>
                <w:color w:val="000000" w:themeColor="text1"/>
              </w:rPr>
              <w:t>1</w:t>
            </w:r>
            <w:r w:rsidR="00170D02">
              <w:rPr>
                <w:color w:val="000000" w:themeColor="text1"/>
              </w:rPr>
              <w:t>88</w:t>
            </w:r>
          </w:p>
        </w:tc>
      </w:tr>
      <w:tr w:rsidR="0062286A" w:rsidRPr="0062286A" w14:paraId="081FD4E9" w14:textId="77777777" w:rsidTr="004E5688">
        <w:trPr>
          <w:trHeight w:val="287"/>
        </w:trPr>
        <w:tc>
          <w:tcPr>
            <w:tcW w:w="498" w:type="dxa"/>
            <w:vAlign w:val="center"/>
          </w:tcPr>
          <w:p w14:paraId="5B8F0412" w14:textId="77777777" w:rsidR="00511FF7" w:rsidRPr="0062286A" w:rsidRDefault="00511FF7" w:rsidP="00F135C5">
            <w:pPr>
              <w:rPr>
                <w:color w:val="000000" w:themeColor="text1"/>
                <w:sz w:val="16"/>
                <w:szCs w:val="16"/>
              </w:rPr>
            </w:pPr>
            <w:bookmarkStart w:id="9" w:name="_Hlk71271076"/>
          </w:p>
        </w:tc>
        <w:tc>
          <w:tcPr>
            <w:tcW w:w="779" w:type="dxa"/>
            <w:vAlign w:val="center"/>
            <w:hideMark/>
          </w:tcPr>
          <w:p w14:paraId="189C0613" w14:textId="77777777" w:rsidR="00511FF7" w:rsidRPr="0062286A" w:rsidRDefault="00511FF7" w:rsidP="00AF1102">
            <w:pPr>
              <w:pStyle w:val="4RatesArial9pt"/>
              <w:rPr>
                <w:color w:val="000000" w:themeColor="text1"/>
              </w:rPr>
            </w:pPr>
            <w:r w:rsidRPr="0062286A">
              <w:rPr>
                <w:color w:val="000000" w:themeColor="text1"/>
              </w:rPr>
              <w:t>12.2</w:t>
            </w:r>
          </w:p>
        </w:tc>
        <w:tc>
          <w:tcPr>
            <w:tcW w:w="8120" w:type="dxa"/>
            <w:gridSpan w:val="2"/>
            <w:vAlign w:val="center"/>
            <w:hideMark/>
          </w:tcPr>
          <w:p w14:paraId="34A1D115" w14:textId="77777777" w:rsidR="00511FF7" w:rsidRPr="0062286A" w:rsidRDefault="00511FF7" w:rsidP="00AF1102">
            <w:pPr>
              <w:pStyle w:val="4RatesArial9pt"/>
              <w:rPr>
                <w:color w:val="000000" w:themeColor="text1"/>
              </w:rPr>
            </w:pPr>
            <w:r w:rsidRPr="0062286A">
              <w:rPr>
                <w:color w:val="000000" w:themeColor="text1"/>
              </w:rPr>
              <w:t xml:space="preserve">Not-for-profit organisations partial rebate of general rates </w:t>
            </w:r>
          </w:p>
        </w:tc>
        <w:tc>
          <w:tcPr>
            <w:tcW w:w="595" w:type="dxa"/>
            <w:vAlign w:val="center"/>
            <w:hideMark/>
          </w:tcPr>
          <w:p w14:paraId="3EDEE5BA" w14:textId="0BA60AFD" w:rsidR="00511FF7" w:rsidRPr="0062286A" w:rsidRDefault="00511FF7" w:rsidP="00B02B60">
            <w:pPr>
              <w:pStyle w:val="3RatesArial10pt"/>
              <w:rPr>
                <w:color w:val="000000" w:themeColor="text1"/>
              </w:rPr>
            </w:pPr>
            <w:r w:rsidRPr="0062286A">
              <w:rPr>
                <w:color w:val="000000" w:themeColor="text1"/>
              </w:rPr>
              <w:t>1</w:t>
            </w:r>
            <w:r w:rsidR="00170D02">
              <w:rPr>
                <w:color w:val="000000" w:themeColor="text1"/>
              </w:rPr>
              <w:t>89</w:t>
            </w:r>
          </w:p>
        </w:tc>
      </w:tr>
      <w:tr w:rsidR="0062286A" w:rsidRPr="0062286A" w14:paraId="24C61211" w14:textId="77777777" w:rsidTr="004E5688">
        <w:trPr>
          <w:trHeight w:val="287"/>
        </w:trPr>
        <w:tc>
          <w:tcPr>
            <w:tcW w:w="498" w:type="dxa"/>
            <w:vAlign w:val="center"/>
          </w:tcPr>
          <w:p w14:paraId="483794EF" w14:textId="77777777" w:rsidR="00511FF7" w:rsidRPr="0062286A" w:rsidRDefault="00511FF7" w:rsidP="00F135C5">
            <w:pPr>
              <w:rPr>
                <w:color w:val="000000" w:themeColor="text1"/>
                <w:sz w:val="16"/>
                <w:szCs w:val="16"/>
              </w:rPr>
            </w:pPr>
          </w:p>
        </w:tc>
        <w:tc>
          <w:tcPr>
            <w:tcW w:w="779" w:type="dxa"/>
            <w:vAlign w:val="center"/>
            <w:hideMark/>
          </w:tcPr>
          <w:p w14:paraId="175967B3" w14:textId="77777777" w:rsidR="00511FF7" w:rsidRPr="0062286A" w:rsidRDefault="00511FF7" w:rsidP="00AF1102">
            <w:pPr>
              <w:pStyle w:val="4RatesArial9pt"/>
              <w:rPr>
                <w:color w:val="000000" w:themeColor="text1"/>
              </w:rPr>
            </w:pPr>
            <w:r w:rsidRPr="0062286A">
              <w:rPr>
                <w:color w:val="000000" w:themeColor="text1"/>
              </w:rPr>
              <w:t>12.3</w:t>
            </w:r>
          </w:p>
        </w:tc>
        <w:tc>
          <w:tcPr>
            <w:tcW w:w="8120" w:type="dxa"/>
            <w:gridSpan w:val="2"/>
            <w:vAlign w:val="center"/>
            <w:hideMark/>
          </w:tcPr>
          <w:p w14:paraId="5BEBED75" w14:textId="77777777" w:rsidR="00511FF7" w:rsidRPr="0062286A" w:rsidRDefault="00511FF7" w:rsidP="00AF1102">
            <w:pPr>
              <w:pStyle w:val="4RatesArial9pt"/>
              <w:rPr>
                <w:color w:val="000000" w:themeColor="text1"/>
              </w:rPr>
            </w:pPr>
            <w:r w:rsidRPr="0062286A">
              <w:rPr>
                <w:color w:val="000000" w:themeColor="text1"/>
              </w:rPr>
              <w:t xml:space="preserve">Not-for-profit kindergartens partial rebate of rates and charges </w:t>
            </w:r>
          </w:p>
        </w:tc>
        <w:tc>
          <w:tcPr>
            <w:tcW w:w="595" w:type="dxa"/>
            <w:vAlign w:val="center"/>
            <w:hideMark/>
          </w:tcPr>
          <w:p w14:paraId="05017A86" w14:textId="0FA173AC" w:rsidR="00511FF7" w:rsidRPr="0062286A" w:rsidRDefault="00511FF7" w:rsidP="00B02B60">
            <w:pPr>
              <w:pStyle w:val="3RatesArial10pt"/>
              <w:rPr>
                <w:color w:val="000000" w:themeColor="text1"/>
              </w:rPr>
            </w:pPr>
            <w:r w:rsidRPr="0062286A">
              <w:rPr>
                <w:color w:val="000000" w:themeColor="text1"/>
              </w:rPr>
              <w:t>1</w:t>
            </w:r>
            <w:r w:rsidR="00170D02">
              <w:rPr>
                <w:color w:val="000000" w:themeColor="text1"/>
              </w:rPr>
              <w:t>89</w:t>
            </w:r>
          </w:p>
        </w:tc>
      </w:tr>
      <w:bookmarkEnd w:id="9"/>
      <w:tr w:rsidR="0062286A" w:rsidRPr="0062286A" w14:paraId="48035224" w14:textId="77777777" w:rsidTr="004E5688">
        <w:trPr>
          <w:trHeight w:val="287"/>
        </w:trPr>
        <w:tc>
          <w:tcPr>
            <w:tcW w:w="498" w:type="dxa"/>
            <w:vAlign w:val="center"/>
          </w:tcPr>
          <w:p w14:paraId="5DAFD02B" w14:textId="77777777" w:rsidR="00511FF7" w:rsidRPr="0062286A" w:rsidRDefault="00511FF7" w:rsidP="00F135C5">
            <w:pPr>
              <w:rPr>
                <w:color w:val="000000" w:themeColor="text1"/>
                <w:sz w:val="16"/>
                <w:szCs w:val="16"/>
              </w:rPr>
            </w:pPr>
          </w:p>
        </w:tc>
        <w:tc>
          <w:tcPr>
            <w:tcW w:w="779" w:type="dxa"/>
            <w:vAlign w:val="center"/>
            <w:hideMark/>
          </w:tcPr>
          <w:p w14:paraId="3CD1F217" w14:textId="77777777" w:rsidR="00511FF7" w:rsidRPr="0062286A" w:rsidRDefault="00511FF7" w:rsidP="00AF1102">
            <w:pPr>
              <w:pStyle w:val="4RatesArial9pt"/>
              <w:rPr>
                <w:color w:val="000000" w:themeColor="text1"/>
              </w:rPr>
            </w:pPr>
            <w:r w:rsidRPr="0062286A">
              <w:rPr>
                <w:color w:val="000000" w:themeColor="text1"/>
              </w:rPr>
              <w:t>12.4</w:t>
            </w:r>
          </w:p>
        </w:tc>
        <w:tc>
          <w:tcPr>
            <w:tcW w:w="8120" w:type="dxa"/>
            <w:gridSpan w:val="2"/>
            <w:vAlign w:val="center"/>
            <w:hideMark/>
          </w:tcPr>
          <w:p w14:paraId="5D41287B" w14:textId="77777777" w:rsidR="00511FF7" w:rsidRPr="0062286A" w:rsidRDefault="00511FF7" w:rsidP="00AF1102">
            <w:pPr>
              <w:pStyle w:val="4RatesArial9pt"/>
              <w:rPr>
                <w:color w:val="000000" w:themeColor="text1"/>
              </w:rPr>
            </w:pPr>
            <w:r w:rsidRPr="0062286A">
              <w:rPr>
                <w:color w:val="000000" w:themeColor="text1"/>
              </w:rPr>
              <w:t>Not-for-profit affordable housing providers partial rebate of general rates</w:t>
            </w:r>
          </w:p>
        </w:tc>
        <w:tc>
          <w:tcPr>
            <w:tcW w:w="595" w:type="dxa"/>
            <w:vAlign w:val="center"/>
            <w:hideMark/>
          </w:tcPr>
          <w:p w14:paraId="27BAE581" w14:textId="493C5C34" w:rsidR="00511FF7" w:rsidRPr="0062286A" w:rsidRDefault="00511FF7" w:rsidP="00B02B60">
            <w:pPr>
              <w:pStyle w:val="3RatesArial10pt"/>
              <w:rPr>
                <w:color w:val="000000" w:themeColor="text1"/>
              </w:rPr>
            </w:pPr>
            <w:r w:rsidRPr="0062286A">
              <w:rPr>
                <w:color w:val="000000" w:themeColor="text1"/>
              </w:rPr>
              <w:t>1</w:t>
            </w:r>
            <w:r w:rsidR="00170D02">
              <w:rPr>
                <w:color w:val="000000" w:themeColor="text1"/>
              </w:rPr>
              <w:t>89</w:t>
            </w:r>
          </w:p>
        </w:tc>
      </w:tr>
      <w:tr w:rsidR="0062286A" w:rsidRPr="0062286A" w14:paraId="475E96DD" w14:textId="77777777" w:rsidTr="004E5688">
        <w:trPr>
          <w:trHeight w:val="276"/>
        </w:trPr>
        <w:tc>
          <w:tcPr>
            <w:tcW w:w="498" w:type="dxa"/>
            <w:vAlign w:val="center"/>
            <w:hideMark/>
          </w:tcPr>
          <w:p w14:paraId="42730578" w14:textId="77777777" w:rsidR="00511FF7" w:rsidRPr="0062286A" w:rsidRDefault="00511FF7" w:rsidP="00AF1102">
            <w:pPr>
              <w:pStyle w:val="3RatesArial10pt"/>
              <w:rPr>
                <w:color w:val="000000" w:themeColor="text1"/>
              </w:rPr>
            </w:pPr>
            <w:r w:rsidRPr="0062286A">
              <w:rPr>
                <w:color w:val="000000" w:themeColor="text1"/>
              </w:rPr>
              <w:t>13.</w:t>
            </w:r>
          </w:p>
        </w:tc>
        <w:tc>
          <w:tcPr>
            <w:tcW w:w="8899" w:type="dxa"/>
            <w:gridSpan w:val="3"/>
            <w:vAlign w:val="center"/>
            <w:hideMark/>
          </w:tcPr>
          <w:p w14:paraId="51A5B6FE" w14:textId="77777777" w:rsidR="00511FF7" w:rsidRPr="0062286A" w:rsidRDefault="00511FF7" w:rsidP="00AF1102">
            <w:pPr>
              <w:pStyle w:val="3RatesArial10pt"/>
              <w:rPr>
                <w:color w:val="000000" w:themeColor="text1"/>
              </w:rPr>
            </w:pPr>
            <w:r w:rsidRPr="0062286A">
              <w:rPr>
                <w:color w:val="000000" w:themeColor="text1"/>
              </w:rPr>
              <w:t>Commonwealth Lands</w:t>
            </w:r>
          </w:p>
        </w:tc>
        <w:tc>
          <w:tcPr>
            <w:tcW w:w="595" w:type="dxa"/>
            <w:vAlign w:val="center"/>
            <w:hideMark/>
          </w:tcPr>
          <w:p w14:paraId="5D6A056A" w14:textId="79E2FFEA" w:rsidR="00511FF7" w:rsidRPr="0062286A" w:rsidRDefault="00511FF7" w:rsidP="00AF1102">
            <w:pPr>
              <w:pStyle w:val="3RatesArial10pt"/>
              <w:rPr>
                <w:color w:val="000000" w:themeColor="text1"/>
              </w:rPr>
            </w:pPr>
            <w:r w:rsidRPr="0062286A">
              <w:rPr>
                <w:color w:val="000000" w:themeColor="text1"/>
              </w:rPr>
              <w:t>1</w:t>
            </w:r>
            <w:r w:rsidR="00170D02">
              <w:rPr>
                <w:color w:val="000000" w:themeColor="text1"/>
              </w:rPr>
              <w:t>89</w:t>
            </w:r>
          </w:p>
        </w:tc>
      </w:tr>
      <w:tr w:rsidR="0062286A" w:rsidRPr="0062286A" w14:paraId="68CF5B38" w14:textId="77777777" w:rsidTr="004E5688">
        <w:trPr>
          <w:trHeight w:val="276"/>
        </w:trPr>
        <w:tc>
          <w:tcPr>
            <w:tcW w:w="498" w:type="dxa"/>
            <w:vAlign w:val="center"/>
            <w:hideMark/>
          </w:tcPr>
          <w:p w14:paraId="12CE7095" w14:textId="77777777" w:rsidR="00511FF7" w:rsidRPr="0062286A" w:rsidRDefault="00511FF7" w:rsidP="00AF1102">
            <w:pPr>
              <w:pStyle w:val="3RatesArial10pt"/>
              <w:rPr>
                <w:color w:val="000000" w:themeColor="text1"/>
              </w:rPr>
            </w:pPr>
            <w:r w:rsidRPr="0062286A">
              <w:rPr>
                <w:color w:val="000000" w:themeColor="text1"/>
              </w:rPr>
              <w:t>14.</w:t>
            </w:r>
          </w:p>
        </w:tc>
        <w:tc>
          <w:tcPr>
            <w:tcW w:w="8899" w:type="dxa"/>
            <w:gridSpan w:val="3"/>
            <w:vAlign w:val="center"/>
            <w:hideMark/>
          </w:tcPr>
          <w:p w14:paraId="14C1C4DF" w14:textId="77777777" w:rsidR="00511FF7" w:rsidRPr="0062286A" w:rsidRDefault="00511FF7" w:rsidP="00AF1102">
            <w:pPr>
              <w:pStyle w:val="3RatesArial10pt"/>
              <w:rPr>
                <w:color w:val="000000" w:themeColor="text1"/>
              </w:rPr>
            </w:pPr>
            <w:r w:rsidRPr="0062286A">
              <w:rPr>
                <w:color w:val="000000" w:themeColor="text1"/>
              </w:rPr>
              <w:t>Dictionary</w:t>
            </w:r>
          </w:p>
        </w:tc>
        <w:tc>
          <w:tcPr>
            <w:tcW w:w="595" w:type="dxa"/>
            <w:vAlign w:val="center"/>
            <w:hideMark/>
          </w:tcPr>
          <w:p w14:paraId="68AA5016" w14:textId="2D790A11" w:rsidR="00511FF7" w:rsidRPr="0062286A" w:rsidRDefault="00511FF7" w:rsidP="00AF1102">
            <w:pPr>
              <w:pStyle w:val="3RatesArial10pt"/>
              <w:rPr>
                <w:color w:val="000000" w:themeColor="text1"/>
              </w:rPr>
            </w:pPr>
            <w:r w:rsidRPr="0062286A">
              <w:rPr>
                <w:color w:val="000000" w:themeColor="text1"/>
              </w:rPr>
              <w:t>1</w:t>
            </w:r>
            <w:r w:rsidR="00170D02">
              <w:rPr>
                <w:color w:val="000000" w:themeColor="text1"/>
              </w:rPr>
              <w:t>89</w:t>
            </w:r>
          </w:p>
        </w:tc>
      </w:tr>
      <w:tr w:rsidR="0062286A" w:rsidRPr="0062286A" w14:paraId="18CBC1B9" w14:textId="77777777" w:rsidTr="004E5688">
        <w:trPr>
          <w:trHeight w:val="287"/>
        </w:trPr>
        <w:tc>
          <w:tcPr>
            <w:tcW w:w="498" w:type="dxa"/>
            <w:vAlign w:val="center"/>
            <w:hideMark/>
          </w:tcPr>
          <w:p w14:paraId="75EB5D84" w14:textId="77777777" w:rsidR="00511FF7" w:rsidRPr="0062286A" w:rsidRDefault="00511FF7" w:rsidP="00AF1102">
            <w:pPr>
              <w:pStyle w:val="3RatesArial10pt"/>
              <w:rPr>
                <w:color w:val="000000" w:themeColor="text1"/>
              </w:rPr>
            </w:pPr>
            <w:r w:rsidRPr="0062286A">
              <w:rPr>
                <w:color w:val="000000" w:themeColor="text1"/>
              </w:rPr>
              <w:t>15.</w:t>
            </w:r>
          </w:p>
        </w:tc>
        <w:tc>
          <w:tcPr>
            <w:tcW w:w="8899" w:type="dxa"/>
            <w:gridSpan w:val="3"/>
            <w:vAlign w:val="center"/>
            <w:hideMark/>
          </w:tcPr>
          <w:p w14:paraId="616F798D" w14:textId="77777777" w:rsidR="00511FF7" w:rsidRPr="0062286A" w:rsidRDefault="00511FF7" w:rsidP="00AF1102">
            <w:pPr>
              <w:pStyle w:val="3RatesArial10pt"/>
              <w:rPr>
                <w:color w:val="000000" w:themeColor="text1"/>
              </w:rPr>
            </w:pPr>
            <w:r w:rsidRPr="0062286A">
              <w:rPr>
                <w:color w:val="000000" w:themeColor="text1"/>
              </w:rPr>
              <w:t>Appendices</w:t>
            </w:r>
          </w:p>
        </w:tc>
        <w:tc>
          <w:tcPr>
            <w:tcW w:w="595" w:type="dxa"/>
            <w:vAlign w:val="center"/>
            <w:hideMark/>
          </w:tcPr>
          <w:p w14:paraId="0C9705F2" w14:textId="4AD835D1" w:rsidR="00511FF7" w:rsidRPr="0062286A" w:rsidRDefault="00511FF7" w:rsidP="00AF1102">
            <w:pPr>
              <w:pStyle w:val="3RatesArial10pt"/>
              <w:rPr>
                <w:color w:val="000000" w:themeColor="text1"/>
              </w:rPr>
            </w:pPr>
            <w:r w:rsidRPr="0062286A">
              <w:rPr>
                <w:color w:val="000000" w:themeColor="text1"/>
              </w:rPr>
              <w:t>1</w:t>
            </w:r>
            <w:r w:rsidR="00170D02">
              <w:rPr>
                <w:color w:val="000000" w:themeColor="text1"/>
              </w:rPr>
              <w:t>96</w:t>
            </w:r>
          </w:p>
        </w:tc>
      </w:tr>
      <w:tr w:rsidR="0062286A" w:rsidRPr="0062286A" w14:paraId="6598A6E8" w14:textId="77777777" w:rsidTr="004E5688">
        <w:trPr>
          <w:trHeight w:val="276"/>
        </w:trPr>
        <w:tc>
          <w:tcPr>
            <w:tcW w:w="498" w:type="dxa"/>
            <w:vAlign w:val="center"/>
          </w:tcPr>
          <w:p w14:paraId="5BD3A182" w14:textId="77777777" w:rsidR="00511FF7" w:rsidRPr="0062286A" w:rsidRDefault="00511FF7" w:rsidP="00F135C5">
            <w:pPr>
              <w:rPr>
                <w:rFonts w:cs="Arial"/>
                <w:color w:val="000000" w:themeColor="text1"/>
                <w:sz w:val="16"/>
                <w:szCs w:val="16"/>
              </w:rPr>
            </w:pPr>
          </w:p>
        </w:tc>
        <w:tc>
          <w:tcPr>
            <w:tcW w:w="779" w:type="dxa"/>
            <w:vAlign w:val="center"/>
            <w:hideMark/>
          </w:tcPr>
          <w:p w14:paraId="60E7E71E" w14:textId="77777777" w:rsidR="00511FF7" w:rsidRPr="0062286A" w:rsidRDefault="00511FF7" w:rsidP="00AF1102">
            <w:pPr>
              <w:pStyle w:val="4RatesArial9pt"/>
              <w:rPr>
                <w:color w:val="000000" w:themeColor="text1"/>
              </w:rPr>
            </w:pPr>
            <w:r w:rsidRPr="0062286A">
              <w:rPr>
                <w:color w:val="000000" w:themeColor="text1"/>
              </w:rPr>
              <w:t>15.1</w:t>
            </w:r>
          </w:p>
        </w:tc>
        <w:tc>
          <w:tcPr>
            <w:tcW w:w="8120" w:type="dxa"/>
            <w:gridSpan w:val="2"/>
            <w:vAlign w:val="center"/>
            <w:hideMark/>
          </w:tcPr>
          <w:p w14:paraId="3B9A6382" w14:textId="77777777" w:rsidR="00511FF7" w:rsidRPr="0062286A" w:rsidRDefault="00511FF7" w:rsidP="00AF1102">
            <w:pPr>
              <w:pStyle w:val="4RatesArial9pt"/>
              <w:rPr>
                <w:color w:val="000000" w:themeColor="text1"/>
              </w:rPr>
            </w:pPr>
            <w:r w:rsidRPr="0062286A">
              <w:rPr>
                <w:color w:val="000000" w:themeColor="text1"/>
              </w:rPr>
              <w:t>Special Rates and Charges – Overall Plans</w:t>
            </w:r>
          </w:p>
        </w:tc>
        <w:tc>
          <w:tcPr>
            <w:tcW w:w="595" w:type="dxa"/>
            <w:vAlign w:val="center"/>
            <w:hideMark/>
          </w:tcPr>
          <w:p w14:paraId="2CE84480" w14:textId="14BAAF57" w:rsidR="00511FF7" w:rsidRPr="0062286A" w:rsidRDefault="00511FF7" w:rsidP="00B02B60">
            <w:pPr>
              <w:pStyle w:val="3RatesArial10pt"/>
              <w:rPr>
                <w:color w:val="000000" w:themeColor="text1"/>
              </w:rPr>
            </w:pPr>
            <w:r w:rsidRPr="0062286A">
              <w:rPr>
                <w:color w:val="000000" w:themeColor="text1"/>
              </w:rPr>
              <w:t>1</w:t>
            </w:r>
            <w:r w:rsidR="00170D02">
              <w:rPr>
                <w:color w:val="000000" w:themeColor="text1"/>
              </w:rPr>
              <w:t>96</w:t>
            </w:r>
          </w:p>
        </w:tc>
      </w:tr>
      <w:tr w:rsidR="0062286A" w:rsidRPr="0062286A" w14:paraId="4DF5764E" w14:textId="77777777" w:rsidTr="004E5688">
        <w:trPr>
          <w:trHeight w:val="276"/>
        </w:trPr>
        <w:tc>
          <w:tcPr>
            <w:tcW w:w="498" w:type="dxa"/>
            <w:vAlign w:val="center"/>
          </w:tcPr>
          <w:p w14:paraId="2C480C44" w14:textId="77777777" w:rsidR="00511FF7" w:rsidRPr="0062286A" w:rsidRDefault="00511FF7" w:rsidP="00F135C5">
            <w:pPr>
              <w:rPr>
                <w:rFonts w:cs="Arial"/>
                <w:color w:val="000000" w:themeColor="text1"/>
                <w:sz w:val="16"/>
                <w:szCs w:val="16"/>
              </w:rPr>
            </w:pPr>
          </w:p>
        </w:tc>
        <w:tc>
          <w:tcPr>
            <w:tcW w:w="779" w:type="dxa"/>
            <w:vAlign w:val="center"/>
            <w:hideMark/>
          </w:tcPr>
          <w:p w14:paraId="630B5B73" w14:textId="77777777" w:rsidR="00511FF7" w:rsidRPr="0062286A" w:rsidRDefault="00511FF7" w:rsidP="00AF1102">
            <w:pPr>
              <w:pStyle w:val="4RatesArial9pt"/>
              <w:rPr>
                <w:color w:val="000000" w:themeColor="text1"/>
              </w:rPr>
            </w:pPr>
            <w:r w:rsidRPr="0062286A">
              <w:rPr>
                <w:color w:val="000000" w:themeColor="text1"/>
              </w:rPr>
              <w:t>15.2</w:t>
            </w:r>
          </w:p>
        </w:tc>
        <w:tc>
          <w:tcPr>
            <w:tcW w:w="8120" w:type="dxa"/>
            <w:gridSpan w:val="2"/>
            <w:vAlign w:val="center"/>
            <w:hideMark/>
          </w:tcPr>
          <w:p w14:paraId="45C0474F" w14:textId="77777777" w:rsidR="00511FF7" w:rsidRPr="0062286A" w:rsidRDefault="00511FF7" w:rsidP="00AF1102">
            <w:pPr>
              <w:pStyle w:val="4RatesArial9pt"/>
              <w:rPr>
                <w:color w:val="000000" w:themeColor="text1"/>
              </w:rPr>
            </w:pPr>
            <w:r w:rsidRPr="0062286A">
              <w:rPr>
                <w:color w:val="000000" w:themeColor="text1"/>
              </w:rPr>
              <w:t>Special Rates and Charges – Annual Implementation Plans</w:t>
            </w:r>
          </w:p>
        </w:tc>
        <w:tc>
          <w:tcPr>
            <w:tcW w:w="595" w:type="dxa"/>
            <w:vAlign w:val="center"/>
            <w:hideMark/>
          </w:tcPr>
          <w:p w14:paraId="7C7C7730" w14:textId="345250CF" w:rsidR="00511FF7" w:rsidRPr="0062286A" w:rsidRDefault="00170D02" w:rsidP="00B02B60">
            <w:pPr>
              <w:pStyle w:val="3RatesArial10pt"/>
              <w:rPr>
                <w:color w:val="000000" w:themeColor="text1"/>
              </w:rPr>
            </w:pPr>
            <w:r>
              <w:rPr>
                <w:color w:val="000000" w:themeColor="text1"/>
              </w:rPr>
              <w:t>218</w:t>
            </w:r>
          </w:p>
        </w:tc>
      </w:tr>
      <w:tr w:rsidR="0062286A" w:rsidRPr="0062286A" w14:paraId="3C59AFC4" w14:textId="77777777" w:rsidTr="004E5688">
        <w:trPr>
          <w:trHeight w:val="287"/>
        </w:trPr>
        <w:tc>
          <w:tcPr>
            <w:tcW w:w="498" w:type="dxa"/>
            <w:vAlign w:val="center"/>
          </w:tcPr>
          <w:p w14:paraId="5CC87091" w14:textId="77777777" w:rsidR="00511FF7" w:rsidRPr="0062286A" w:rsidRDefault="00511FF7" w:rsidP="00F135C5">
            <w:pPr>
              <w:rPr>
                <w:rFonts w:cs="Arial"/>
                <w:color w:val="000000" w:themeColor="text1"/>
                <w:sz w:val="16"/>
                <w:szCs w:val="16"/>
              </w:rPr>
            </w:pPr>
          </w:p>
        </w:tc>
        <w:tc>
          <w:tcPr>
            <w:tcW w:w="779" w:type="dxa"/>
            <w:vAlign w:val="center"/>
            <w:hideMark/>
          </w:tcPr>
          <w:p w14:paraId="1093498A" w14:textId="77777777" w:rsidR="00511FF7" w:rsidRPr="0062286A" w:rsidRDefault="00511FF7" w:rsidP="00AF1102">
            <w:pPr>
              <w:pStyle w:val="4RatesArial9pt"/>
              <w:rPr>
                <w:color w:val="000000" w:themeColor="text1"/>
              </w:rPr>
            </w:pPr>
            <w:r w:rsidRPr="0062286A">
              <w:rPr>
                <w:color w:val="000000" w:themeColor="text1"/>
              </w:rPr>
              <w:t>15.3</w:t>
            </w:r>
          </w:p>
        </w:tc>
        <w:tc>
          <w:tcPr>
            <w:tcW w:w="8120" w:type="dxa"/>
            <w:gridSpan w:val="2"/>
            <w:vAlign w:val="center"/>
            <w:hideMark/>
          </w:tcPr>
          <w:p w14:paraId="7D78E4F5" w14:textId="77777777" w:rsidR="00511FF7" w:rsidRPr="0062286A" w:rsidRDefault="00511FF7" w:rsidP="00AF1102">
            <w:pPr>
              <w:pStyle w:val="4RatesArial9pt"/>
              <w:rPr>
                <w:color w:val="000000" w:themeColor="text1"/>
              </w:rPr>
            </w:pPr>
            <w:r w:rsidRPr="0062286A">
              <w:rPr>
                <w:color w:val="000000" w:themeColor="text1"/>
              </w:rPr>
              <w:t>Land Use Codes 2023-24</w:t>
            </w:r>
          </w:p>
        </w:tc>
        <w:tc>
          <w:tcPr>
            <w:tcW w:w="595" w:type="dxa"/>
            <w:vAlign w:val="center"/>
            <w:hideMark/>
          </w:tcPr>
          <w:p w14:paraId="21F48331" w14:textId="26E53E02" w:rsidR="00511FF7" w:rsidRPr="0062286A" w:rsidRDefault="00511FF7" w:rsidP="00B02B60">
            <w:pPr>
              <w:pStyle w:val="3RatesArial10pt"/>
              <w:rPr>
                <w:color w:val="000000" w:themeColor="text1"/>
              </w:rPr>
            </w:pPr>
            <w:r w:rsidRPr="0062286A">
              <w:rPr>
                <w:color w:val="000000" w:themeColor="text1"/>
              </w:rPr>
              <w:t>2</w:t>
            </w:r>
            <w:r w:rsidR="00170D02">
              <w:rPr>
                <w:color w:val="000000" w:themeColor="text1"/>
              </w:rPr>
              <w:t>23</w:t>
            </w:r>
          </w:p>
        </w:tc>
      </w:tr>
      <w:tr w:rsidR="0062286A" w:rsidRPr="0062286A" w14:paraId="4AAC5FF8" w14:textId="77777777" w:rsidTr="004E5688">
        <w:trPr>
          <w:trHeight w:val="276"/>
        </w:trPr>
        <w:tc>
          <w:tcPr>
            <w:tcW w:w="498" w:type="dxa"/>
            <w:vAlign w:val="center"/>
          </w:tcPr>
          <w:p w14:paraId="57B8B82F" w14:textId="77777777" w:rsidR="00511FF7" w:rsidRPr="0062286A" w:rsidRDefault="00511FF7" w:rsidP="00F135C5">
            <w:pPr>
              <w:rPr>
                <w:rFonts w:cs="Arial"/>
                <w:color w:val="000000" w:themeColor="text1"/>
                <w:sz w:val="16"/>
                <w:szCs w:val="16"/>
              </w:rPr>
            </w:pPr>
          </w:p>
        </w:tc>
        <w:tc>
          <w:tcPr>
            <w:tcW w:w="779" w:type="dxa"/>
            <w:vAlign w:val="center"/>
            <w:hideMark/>
          </w:tcPr>
          <w:p w14:paraId="647ED5F0" w14:textId="77777777" w:rsidR="00511FF7" w:rsidRPr="0062286A" w:rsidRDefault="00511FF7" w:rsidP="00AF1102">
            <w:pPr>
              <w:pStyle w:val="4RatesArial9pt"/>
              <w:rPr>
                <w:color w:val="000000" w:themeColor="text1"/>
              </w:rPr>
            </w:pPr>
            <w:r w:rsidRPr="0062286A">
              <w:rPr>
                <w:color w:val="000000" w:themeColor="text1"/>
              </w:rPr>
              <w:t>15.4</w:t>
            </w:r>
          </w:p>
        </w:tc>
        <w:tc>
          <w:tcPr>
            <w:tcW w:w="8120" w:type="dxa"/>
            <w:gridSpan w:val="2"/>
            <w:vAlign w:val="center"/>
            <w:hideMark/>
          </w:tcPr>
          <w:p w14:paraId="70E2437B" w14:textId="77777777" w:rsidR="00511FF7" w:rsidRPr="0062286A" w:rsidRDefault="00511FF7" w:rsidP="00AF1102">
            <w:pPr>
              <w:pStyle w:val="4RatesArial9pt"/>
              <w:rPr>
                <w:color w:val="000000" w:themeColor="text1"/>
              </w:rPr>
            </w:pPr>
            <w:r w:rsidRPr="0062286A">
              <w:rPr>
                <w:color w:val="000000" w:themeColor="text1"/>
              </w:rPr>
              <w:t>CBD differential rating boundary map</w:t>
            </w:r>
          </w:p>
        </w:tc>
        <w:tc>
          <w:tcPr>
            <w:tcW w:w="595" w:type="dxa"/>
            <w:vAlign w:val="center"/>
            <w:hideMark/>
          </w:tcPr>
          <w:p w14:paraId="3343CA15" w14:textId="1A2A8E15" w:rsidR="00511FF7" w:rsidRPr="0062286A" w:rsidRDefault="00511FF7" w:rsidP="00B02B60">
            <w:pPr>
              <w:pStyle w:val="3RatesArial10pt"/>
              <w:rPr>
                <w:color w:val="000000" w:themeColor="text1"/>
              </w:rPr>
            </w:pPr>
            <w:r w:rsidRPr="0062286A">
              <w:rPr>
                <w:color w:val="000000" w:themeColor="text1"/>
              </w:rPr>
              <w:t>2</w:t>
            </w:r>
            <w:r w:rsidR="00170D02">
              <w:rPr>
                <w:color w:val="000000" w:themeColor="text1"/>
              </w:rPr>
              <w:t>30</w:t>
            </w:r>
          </w:p>
        </w:tc>
      </w:tr>
      <w:tr w:rsidR="0062286A" w:rsidRPr="0062286A" w14:paraId="261916F9" w14:textId="77777777" w:rsidTr="004E5688">
        <w:trPr>
          <w:trHeight w:val="276"/>
        </w:trPr>
        <w:tc>
          <w:tcPr>
            <w:tcW w:w="498" w:type="dxa"/>
            <w:vAlign w:val="center"/>
          </w:tcPr>
          <w:p w14:paraId="51EA8CDA" w14:textId="77777777" w:rsidR="00511FF7" w:rsidRPr="0062286A" w:rsidRDefault="00511FF7" w:rsidP="00F135C5">
            <w:pPr>
              <w:rPr>
                <w:rFonts w:cs="Arial"/>
                <w:color w:val="000000" w:themeColor="text1"/>
                <w:sz w:val="16"/>
                <w:szCs w:val="16"/>
              </w:rPr>
            </w:pPr>
          </w:p>
        </w:tc>
        <w:tc>
          <w:tcPr>
            <w:tcW w:w="779" w:type="dxa"/>
            <w:vAlign w:val="center"/>
            <w:hideMark/>
          </w:tcPr>
          <w:p w14:paraId="2E2A6648" w14:textId="77777777" w:rsidR="00511FF7" w:rsidRPr="0062286A" w:rsidRDefault="00511FF7" w:rsidP="00AF1102">
            <w:pPr>
              <w:pStyle w:val="4RatesArial9pt"/>
              <w:rPr>
                <w:color w:val="000000" w:themeColor="text1"/>
              </w:rPr>
            </w:pPr>
            <w:r w:rsidRPr="0062286A">
              <w:rPr>
                <w:color w:val="000000" w:themeColor="text1"/>
              </w:rPr>
              <w:t>15.5</w:t>
            </w:r>
          </w:p>
        </w:tc>
        <w:tc>
          <w:tcPr>
            <w:tcW w:w="8120" w:type="dxa"/>
            <w:gridSpan w:val="2"/>
            <w:vAlign w:val="center"/>
            <w:hideMark/>
          </w:tcPr>
          <w:p w14:paraId="2BA29EE4" w14:textId="77777777" w:rsidR="00511FF7" w:rsidRPr="0062286A" w:rsidRDefault="00511FF7" w:rsidP="00AF1102">
            <w:pPr>
              <w:pStyle w:val="4RatesArial9pt"/>
              <w:rPr>
                <w:color w:val="000000" w:themeColor="text1"/>
              </w:rPr>
            </w:pPr>
            <w:r w:rsidRPr="0062286A">
              <w:rPr>
                <w:color w:val="000000" w:themeColor="text1"/>
              </w:rPr>
              <w:t>CBD Frame differential rating boundary map</w:t>
            </w:r>
          </w:p>
        </w:tc>
        <w:tc>
          <w:tcPr>
            <w:tcW w:w="595" w:type="dxa"/>
            <w:vAlign w:val="center"/>
            <w:hideMark/>
          </w:tcPr>
          <w:p w14:paraId="18B6564A" w14:textId="1973D409" w:rsidR="00511FF7" w:rsidRPr="0062286A" w:rsidRDefault="00511FF7" w:rsidP="00B02B60">
            <w:pPr>
              <w:pStyle w:val="3RatesArial10pt"/>
              <w:rPr>
                <w:color w:val="000000" w:themeColor="text1"/>
              </w:rPr>
            </w:pPr>
            <w:r w:rsidRPr="0062286A">
              <w:rPr>
                <w:color w:val="000000" w:themeColor="text1"/>
              </w:rPr>
              <w:t>2</w:t>
            </w:r>
            <w:r w:rsidR="00170D02">
              <w:rPr>
                <w:color w:val="000000" w:themeColor="text1"/>
              </w:rPr>
              <w:t>31</w:t>
            </w:r>
          </w:p>
        </w:tc>
      </w:tr>
      <w:tr w:rsidR="0062286A" w:rsidRPr="0062286A" w14:paraId="351938EF" w14:textId="77777777" w:rsidTr="004E5688">
        <w:trPr>
          <w:trHeight w:val="287"/>
        </w:trPr>
        <w:tc>
          <w:tcPr>
            <w:tcW w:w="498" w:type="dxa"/>
            <w:vAlign w:val="center"/>
          </w:tcPr>
          <w:p w14:paraId="2B9309E0" w14:textId="77777777" w:rsidR="00511FF7" w:rsidRPr="0062286A" w:rsidRDefault="00511FF7" w:rsidP="00F135C5">
            <w:pPr>
              <w:rPr>
                <w:rFonts w:cs="Arial"/>
                <w:color w:val="000000" w:themeColor="text1"/>
                <w:sz w:val="16"/>
                <w:szCs w:val="16"/>
              </w:rPr>
            </w:pPr>
          </w:p>
        </w:tc>
        <w:tc>
          <w:tcPr>
            <w:tcW w:w="779" w:type="dxa"/>
            <w:vAlign w:val="center"/>
            <w:hideMark/>
          </w:tcPr>
          <w:p w14:paraId="42EEB1CA" w14:textId="77777777" w:rsidR="00511FF7" w:rsidRPr="0062286A" w:rsidRDefault="00511FF7" w:rsidP="00AF1102">
            <w:pPr>
              <w:pStyle w:val="4RatesArial9pt"/>
              <w:rPr>
                <w:color w:val="000000" w:themeColor="text1"/>
              </w:rPr>
            </w:pPr>
            <w:r w:rsidRPr="0062286A">
              <w:rPr>
                <w:color w:val="000000" w:themeColor="text1"/>
              </w:rPr>
              <w:t>15.6</w:t>
            </w:r>
          </w:p>
        </w:tc>
        <w:tc>
          <w:tcPr>
            <w:tcW w:w="8120" w:type="dxa"/>
            <w:gridSpan w:val="2"/>
            <w:vAlign w:val="center"/>
            <w:hideMark/>
          </w:tcPr>
          <w:p w14:paraId="5A275CEF" w14:textId="77777777" w:rsidR="00511FF7" w:rsidRPr="0062286A" w:rsidRDefault="00511FF7" w:rsidP="00AF1102">
            <w:pPr>
              <w:pStyle w:val="4RatesArial9pt"/>
              <w:rPr>
                <w:color w:val="000000" w:themeColor="text1"/>
              </w:rPr>
            </w:pPr>
            <w:r w:rsidRPr="0062286A">
              <w:rPr>
                <w:color w:val="000000" w:themeColor="text1"/>
              </w:rPr>
              <w:t>Determining residential categorisation for differential rating</w:t>
            </w:r>
          </w:p>
        </w:tc>
        <w:tc>
          <w:tcPr>
            <w:tcW w:w="595" w:type="dxa"/>
            <w:vAlign w:val="center"/>
            <w:hideMark/>
          </w:tcPr>
          <w:p w14:paraId="332532C3" w14:textId="0644D593" w:rsidR="00511FF7" w:rsidRPr="0062286A" w:rsidRDefault="00511FF7" w:rsidP="00B02B60">
            <w:pPr>
              <w:pStyle w:val="3RatesArial10pt"/>
              <w:rPr>
                <w:color w:val="000000" w:themeColor="text1"/>
              </w:rPr>
            </w:pPr>
            <w:r w:rsidRPr="0062286A">
              <w:rPr>
                <w:color w:val="000000" w:themeColor="text1"/>
              </w:rPr>
              <w:t>2</w:t>
            </w:r>
            <w:r w:rsidR="00170D02">
              <w:rPr>
                <w:color w:val="000000" w:themeColor="text1"/>
              </w:rPr>
              <w:t>32</w:t>
            </w:r>
          </w:p>
        </w:tc>
      </w:tr>
      <w:tr w:rsidR="0062286A" w:rsidRPr="0062286A" w14:paraId="5693D8C4" w14:textId="77777777" w:rsidTr="004E5688">
        <w:trPr>
          <w:trHeight w:val="276"/>
        </w:trPr>
        <w:tc>
          <w:tcPr>
            <w:tcW w:w="498" w:type="dxa"/>
            <w:vAlign w:val="center"/>
          </w:tcPr>
          <w:p w14:paraId="23A9F75A" w14:textId="77777777" w:rsidR="00511FF7" w:rsidRPr="0062286A" w:rsidRDefault="00511FF7" w:rsidP="00F135C5">
            <w:pPr>
              <w:rPr>
                <w:rFonts w:cs="Arial"/>
                <w:color w:val="000000" w:themeColor="text1"/>
                <w:sz w:val="16"/>
                <w:szCs w:val="16"/>
              </w:rPr>
            </w:pPr>
          </w:p>
        </w:tc>
        <w:tc>
          <w:tcPr>
            <w:tcW w:w="779" w:type="dxa"/>
            <w:vAlign w:val="center"/>
          </w:tcPr>
          <w:p w14:paraId="4A82F8F5" w14:textId="77777777" w:rsidR="00511FF7" w:rsidRPr="0062286A" w:rsidRDefault="00511FF7" w:rsidP="00AF1102">
            <w:pPr>
              <w:pStyle w:val="4RatesArial9pt"/>
              <w:rPr>
                <w:color w:val="000000" w:themeColor="text1"/>
              </w:rPr>
            </w:pPr>
            <w:r w:rsidRPr="0062286A">
              <w:rPr>
                <w:color w:val="000000" w:themeColor="text1"/>
              </w:rPr>
              <w:t>15.7</w:t>
            </w:r>
          </w:p>
        </w:tc>
        <w:tc>
          <w:tcPr>
            <w:tcW w:w="8120" w:type="dxa"/>
            <w:gridSpan w:val="2"/>
            <w:hideMark/>
          </w:tcPr>
          <w:p w14:paraId="1D95B0DD" w14:textId="77777777" w:rsidR="00511FF7" w:rsidRPr="0062286A" w:rsidRDefault="00511FF7" w:rsidP="00AF1102">
            <w:pPr>
              <w:pStyle w:val="4RatesArial9pt"/>
              <w:rPr>
                <w:color w:val="000000" w:themeColor="text1"/>
              </w:rPr>
            </w:pPr>
            <w:r w:rsidRPr="0062286A">
              <w:rPr>
                <w:color w:val="000000" w:themeColor="text1"/>
              </w:rPr>
              <w:t>Criteria for determining categorisation for differential rating categories 5ac, 5ad, 5b, 5c, 5d, 5e, 5f, 5g, 5h, 5i, 5j, 5k, 5l, 5m, 5n, 5o, 5p, 5q, 5r, 5s, 5t, 5u, 5v, 5w, 5x, 5y and 5z from 1 July 2023</w:t>
            </w:r>
          </w:p>
        </w:tc>
        <w:tc>
          <w:tcPr>
            <w:tcW w:w="595" w:type="dxa"/>
            <w:hideMark/>
          </w:tcPr>
          <w:p w14:paraId="12AECA4E" w14:textId="62D7A4E0" w:rsidR="00511FF7" w:rsidRPr="0062286A" w:rsidRDefault="00511FF7" w:rsidP="00B02B60">
            <w:pPr>
              <w:pStyle w:val="3RatesArial10pt"/>
              <w:rPr>
                <w:color w:val="000000" w:themeColor="text1"/>
              </w:rPr>
            </w:pPr>
            <w:r w:rsidRPr="0062286A">
              <w:rPr>
                <w:color w:val="000000" w:themeColor="text1"/>
              </w:rPr>
              <w:t>2</w:t>
            </w:r>
            <w:r w:rsidR="00170D02">
              <w:rPr>
                <w:color w:val="000000" w:themeColor="text1"/>
              </w:rPr>
              <w:t>34</w:t>
            </w:r>
          </w:p>
        </w:tc>
      </w:tr>
      <w:tr w:rsidR="0062286A" w:rsidRPr="0062286A" w14:paraId="5B98320B" w14:textId="77777777" w:rsidTr="004E5688">
        <w:trPr>
          <w:trHeight w:val="276"/>
        </w:trPr>
        <w:tc>
          <w:tcPr>
            <w:tcW w:w="498" w:type="dxa"/>
            <w:vAlign w:val="center"/>
          </w:tcPr>
          <w:p w14:paraId="00EFCD85" w14:textId="77777777" w:rsidR="00511FF7" w:rsidRPr="0062286A" w:rsidRDefault="00511FF7" w:rsidP="00F135C5">
            <w:pPr>
              <w:rPr>
                <w:rFonts w:cs="Arial"/>
                <w:color w:val="000000" w:themeColor="text1"/>
                <w:sz w:val="16"/>
                <w:szCs w:val="16"/>
              </w:rPr>
            </w:pPr>
          </w:p>
        </w:tc>
        <w:tc>
          <w:tcPr>
            <w:tcW w:w="779" w:type="dxa"/>
            <w:vAlign w:val="center"/>
          </w:tcPr>
          <w:p w14:paraId="0AAC1387" w14:textId="77777777" w:rsidR="00511FF7" w:rsidRPr="0062286A" w:rsidRDefault="00511FF7" w:rsidP="00AF1102">
            <w:pPr>
              <w:pStyle w:val="4RatesArial9pt"/>
              <w:rPr>
                <w:color w:val="000000" w:themeColor="text1"/>
              </w:rPr>
            </w:pPr>
            <w:r w:rsidRPr="0062286A">
              <w:rPr>
                <w:color w:val="000000" w:themeColor="text1"/>
              </w:rPr>
              <w:t>15.8</w:t>
            </w:r>
          </w:p>
        </w:tc>
        <w:tc>
          <w:tcPr>
            <w:tcW w:w="8120" w:type="dxa"/>
            <w:gridSpan w:val="2"/>
            <w:hideMark/>
          </w:tcPr>
          <w:p w14:paraId="0675DBF8" w14:textId="76AF84C0" w:rsidR="00511FF7" w:rsidRPr="0062286A" w:rsidRDefault="00511FF7" w:rsidP="00AF1102">
            <w:pPr>
              <w:pStyle w:val="4RatesArial9pt"/>
              <w:rPr>
                <w:color w:val="000000" w:themeColor="text1"/>
              </w:rPr>
            </w:pPr>
            <w:r w:rsidRPr="0062286A">
              <w:rPr>
                <w:color w:val="000000" w:themeColor="text1"/>
              </w:rPr>
              <w:t>Criteria for determining categorisation for differential rating categories 8a, 8b, 8c, 8d,</w:t>
            </w:r>
            <w:r w:rsidR="00275E15">
              <w:rPr>
                <w:color w:val="000000" w:themeColor="text1"/>
              </w:rPr>
              <w:t xml:space="preserve"> </w:t>
            </w:r>
            <w:r w:rsidRPr="0062286A">
              <w:rPr>
                <w:color w:val="000000" w:themeColor="text1"/>
              </w:rPr>
              <w:t>8e, 8f, 8g, 8h, 8i and 8j from 1 July 2023</w:t>
            </w:r>
          </w:p>
        </w:tc>
        <w:tc>
          <w:tcPr>
            <w:tcW w:w="595" w:type="dxa"/>
            <w:hideMark/>
          </w:tcPr>
          <w:p w14:paraId="7284615D" w14:textId="348BB6C7" w:rsidR="00511FF7" w:rsidRPr="0062286A" w:rsidRDefault="00511FF7" w:rsidP="00B02B60">
            <w:pPr>
              <w:pStyle w:val="3RatesArial10pt"/>
              <w:rPr>
                <w:color w:val="000000" w:themeColor="text1"/>
              </w:rPr>
            </w:pPr>
            <w:r w:rsidRPr="0062286A">
              <w:rPr>
                <w:color w:val="000000" w:themeColor="text1"/>
              </w:rPr>
              <w:t>2</w:t>
            </w:r>
            <w:r w:rsidR="00170D02">
              <w:rPr>
                <w:color w:val="000000" w:themeColor="text1"/>
              </w:rPr>
              <w:t>4</w:t>
            </w:r>
            <w:r w:rsidR="001928DB">
              <w:rPr>
                <w:color w:val="000000" w:themeColor="text1"/>
              </w:rPr>
              <w:t>2</w:t>
            </w:r>
          </w:p>
        </w:tc>
      </w:tr>
      <w:tr w:rsidR="0062286A" w:rsidRPr="0062286A" w14:paraId="5C254E77" w14:textId="77777777" w:rsidTr="004E5688">
        <w:trPr>
          <w:trHeight w:val="287"/>
        </w:trPr>
        <w:tc>
          <w:tcPr>
            <w:tcW w:w="498" w:type="dxa"/>
            <w:vAlign w:val="center"/>
          </w:tcPr>
          <w:p w14:paraId="78C4BEF6" w14:textId="77777777" w:rsidR="00511FF7" w:rsidRPr="0062286A" w:rsidRDefault="00511FF7" w:rsidP="00F135C5">
            <w:pPr>
              <w:rPr>
                <w:rFonts w:cs="Arial"/>
                <w:color w:val="000000" w:themeColor="text1"/>
                <w:sz w:val="16"/>
                <w:szCs w:val="16"/>
              </w:rPr>
            </w:pPr>
          </w:p>
        </w:tc>
        <w:tc>
          <w:tcPr>
            <w:tcW w:w="779" w:type="dxa"/>
            <w:vAlign w:val="center"/>
          </w:tcPr>
          <w:p w14:paraId="2EDEE3F2" w14:textId="77777777" w:rsidR="00511FF7" w:rsidRPr="0062286A" w:rsidRDefault="00511FF7" w:rsidP="00AF1102">
            <w:pPr>
              <w:pStyle w:val="4RatesArial9pt"/>
              <w:rPr>
                <w:color w:val="000000" w:themeColor="text1"/>
              </w:rPr>
            </w:pPr>
            <w:r w:rsidRPr="0062286A">
              <w:rPr>
                <w:color w:val="000000" w:themeColor="text1"/>
              </w:rPr>
              <w:t>15.9</w:t>
            </w:r>
          </w:p>
        </w:tc>
        <w:tc>
          <w:tcPr>
            <w:tcW w:w="8120" w:type="dxa"/>
            <w:gridSpan w:val="2"/>
            <w:vAlign w:val="center"/>
            <w:hideMark/>
          </w:tcPr>
          <w:p w14:paraId="37DB8911" w14:textId="77777777" w:rsidR="00511FF7" w:rsidRPr="0062286A" w:rsidRDefault="00511FF7" w:rsidP="00AF1102">
            <w:pPr>
              <w:pStyle w:val="4RatesArial9pt"/>
              <w:rPr>
                <w:color w:val="000000" w:themeColor="text1"/>
              </w:rPr>
            </w:pPr>
            <w:r w:rsidRPr="0062286A">
              <w:rPr>
                <w:color w:val="000000" w:themeColor="text1"/>
              </w:rPr>
              <w:t>Criteria for determining categorisation for differential rating categories 9a, 9b, 9c and 9d from 1 July 2023</w:t>
            </w:r>
          </w:p>
        </w:tc>
        <w:tc>
          <w:tcPr>
            <w:tcW w:w="595" w:type="dxa"/>
            <w:hideMark/>
          </w:tcPr>
          <w:p w14:paraId="7C2615F5" w14:textId="37F2AA49" w:rsidR="00511FF7" w:rsidRPr="0062286A" w:rsidRDefault="00511FF7" w:rsidP="00B02B60">
            <w:pPr>
              <w:pStyle w:val="3RatesArial10pt"/>
              <w:rPr>
                <w:color w:val="000000" w:themeColor="text1"/>
              </w:rPr>
            </w:pPr>
            <w:r w:rsidRPr="0062286A">
              <w:rPr>
                <w:color w:val="000000" w:themeColor="text1"/>
              </w:rPr>
              <w:t>2</w:t>
            </w:r>
            <w:r w:rsidR="00170D02">
              <w:rPr>
                <w:color w:val="000000" w:themeColor="text1"/>
              </w:rPr>
              <w:t>4</w:t>
            </w:r>
            <w:r w:rsidR="001928DB">
              <w:rPr>
                <w:color w:val="000000" w:themeColor="text1"/>
              </w:rPr>
              <w:t>3</w:t>
            </w:r>
          </w:p>
        </w:tc>
      </w:tr>
      <w:tr w:rsidR="0062286A" w:rsidRPr="0062286A" w14:paraId="446E679A" w14:textId="77777777" w:rsidTr="004E5688">
        <w:trPr>
          <w:trHeight w:val="276"/>
        </w:trPr>
        <w:tc>
          <w:tcPr>
            <w:tcW w:w="498" w:type="dxa"/>
            <w:vAlign w:val="center"/>
          </w:tcPr>
          <w:p w14:paraId="1E400BD1" w14:textId="77777777" w:rsidR="00511FF7" w:rsidRPr="0062286A" w:rsidRDefault="00511FF7" w:rsidP="00F135C5">
            <w:pPr>
              <w:rPr>
                <w:rFonts w:cs="Arial"/>
                <w:color w:val="000000" w:themeColor="text1"/>
                <w:sz w:val="16"/>
                <w:szCs w:val="16"/>
              </w:rPr>
            </w:pPr>
          </w:p>
        </w:tc>
        <w:tc>
          <w:tcPr>
            <w:tcW w:w="779" w:type="dxa"/>
            <w:vAlign w:val="center"/>
          </w:tcPr>
          <w:p w14:paraId="1A120993" w14:textId="77777777" w:rsidR="00511FF7" w:rsidRPr="0062286A" w:rsidRDefault="00511FF7" w:rsidP="00AF1102">
            <w:pPr>
              <w:pStyle w:val="4RatesArial9pt"/>
              <w:rPr>
                <w:color w:val="000000" w:themeColor="text1"/>
              </w:rPr>
            </w:pPr>
            <w:r w:rsidRPr="0062286A">
              <w:rPr>
                <w:color w:val="000000" w:themeColor="text1"/>
              </w:rPr>
              <w:t>15.10</w:t>
            </w:r>
          </w:p>
        </w:tc>
        <w:tc>
          <w:tcPr>
            <w:tcW w:w="8120" w:type="dxa"/>
            <w:gridSpan w:val="2"/>
            <w:vAlign w:val="center"/>
            <w:hideMark/>
          </w:tcPr>
          <w:p w14:paraId="41060C2B" w14:textId="77777777" w:rsidR="00511FF7" w:rsidRPr="0062286A" w:rsidRDefault="00511FF7" w:rsidP="00AF1102">
            <w:pPr>
              <w:pStyle w:val="4RatesArial9pt"/>
              <w:rPr>
                <w:color w:val="000000" w:themeColor="text1"/>
              </w:rPr>
            </w:pPr>
            <w:r w:rsidRPr="0062286A">
              <w:rPr>
                <w:color w:val="000000" w:themeColor="text1"/>
              </w:rPr>
              <w:t>Criteria for determining categorisation for differential rating categories 2b, 2c, 2d, 2e, 2f, 2g, 2h, 2i, 2j, 2k and 2m from 1 July 2023</w:t>
            </w:r>
          </w:p>
        </w:tc>
        <w:tc>
          <w:tcPr>
            <w:tcW w:w="595" w:type="dxa"/>
            <w:hideMark/>
          </w:tcPr>
          <w:p w14:paraId="200D9734" w14:textId="62A83AEA" w:rsidR="00511FF7" w:rsidRPr="0062286A" w:rsidRDefault="00511FF7" w:rsidP="00B02B60">
            <w:pPr>
              <w:pStyle w:val="3RatesArial10pt"/>
              <w:rPr>
                <w:color w:val="000000" w:themeColor="text1"/>
              </w:rPr>
            </w:pPr>
            <w:r w:rsidRPr="0062286A">
              <w:rPr>
                <w:color w:val="000000" w:themeColor="text1"/>
              </w:rPr>
              <w:t>2</w:t>
            </w:r>
            <w:r w:rsidR="00170D02">
              <w:rPr>
                <w:color w:val="000000" w:themeColor="text1"/>
              </w:rPr>
              <w:t>4</w:t>
            </w:r>
            <w:r w:rsidR="001928DB">
              <w:rPr>
                <w:color w:val="000000" w:themeColor="text1"/>
              </w:rPr>
              <w:t>3</w:t>
            </w:r>
          </w:p>
        </w:tc>
      </w:tr>
      <w:tr w:rsidR="0062286A" w:rsidRPr="0062286A" w14:paraId="18EF6141" w14:textId="77777777" w:rsidTr="004E5688">
        <w:trPr>
          <w:trHeight w:val="276"/>
        </w:trPr>
        <w:tc>
          <w:tcPr>
            <w:tcW w:w="498" w:type="dxa"/>
            <w:vAlign w:val="center"/>
          </w:tcPr>
          <w:p w14:paraId="5A89643F" w14:textId="77777777" w:rsidR="00511FF7" w:rsidRPr="0062286A" w:rsidRDefault="00511FF7" w:rsidP="00F135C5">
            <w:pPr>
              <w:rPr>
                <w:rFonts w:cs="Arial"/>
                <w:color w:val="000000" w:themeColor="text1"/>
                <w:sz w:val="16"/>
                <w:szCs w:val="16"/>
              </w:rPr>
            </w:pPr>
          </w:p>
        </w:tc>
        <w:tc>
          <w:tcPr>
            <w:tcW w:w="779" w:type="dxa"/>
            <w:vAlign w:val="center"/>
          </w:tcPr>
          <w:p w14:paraId="63D7B4E7" w14:textId="77777777" w:rsidR="00511FF7" w:rsidRPr="0062286A" w:rsidRDefault="00511FF7" w:rsidP="00AF1102">
            <w:pPr>
              <w:pStyle w:val="4RatesArial9pt"/>
              <w:rPr>
                <w:color w:val="000000" w:themeColor="text1"/>
              </w:rPr>
            </w:pPr>
            <w:r w:rsidRPr="0062286A">
              <w:rPr>
                <w:color w:val="000000" w:themeColor="text1"/>
              </w:rPr>
              <w:t>15.11</w:t>
            </w:r>
          </w:p>
        </w:tc>
        <w:tc>
          <w:tcPr>
            <w:tcW w:w="8120" w:type="dxa"/>
            <w:gridSpan w:val="2"/>
            <w:vAlign w:val="center"/>
            <w:hideMark/>
          </w:tcPr>
          <w:p w14:paraId="6543F0F6" w14:textId="77777777" w:rsidR="00511FF7" w:rsidRPr="0062286A" w:rsidRDefault="00511FF7" w:rsidP="00AF1102">
            <w:pPr>
              <w:pStyle w:val="4RatesArial9pt"/>
              <w:rPr>
                <w:color w:val="000000" w:themeColor="text1"/>
              </w:rPr>
            </w:pPr>
            <w:r w:rsidRPr="0062286A">
              <w:rPr>
                <w:color w:val="000000" w:themeColor="text1"/>
              </w:rPr>
              <w:t>Criteria for determining categorisation for differential rating categories 26, 27, 28, 29, 30 and 31 from 1 July 2023</w:t>
            </w:r>
          </w:p>
        </w:tc>
        <w:tc>
          <w:tcPr>
            <w:tcW w:w="595" w:type="dxa"/>
            <w:hideMark/>
          </w:tcPr>
          <w:p w14:paraId="7A7FEE8C" w14:textId="0B82F11B" w:rsidR="00511FF7" w:rsidRPr="0062286A" w:rsidRDefault="00511FF7" w:rsidP="00B02B60">
            <w:pPr>
              <w:pStyle w:val="3RatesArial10pt"/>
              <w:rPr>
                <w:color w:val="000000" w:themeColor="text1"/>
              </w:rPr>
            </w:pPr>
            <w:r w:rsidRPr="0062286A">
              <w:rPr>
                <w:color w:val="000000" w:themeColor="text1"/>
              </w:rPr>
              <w:t>2</w:t>
            </w:r>
            <w:r w:rsidR="00170D02">
              <w:rPr>
                <w:color w:val="000000" w:themeColor="text1"/>
              </w:rPr>
              <w:t>4</w:t>
            </w:r>
            <w:r w:rsidR="001928DB">
              <w:rPr>
                <w:color w:val="000000" w:themeColor="text1"/>
              </w:rPr>
              <w:t>4</w:t>
            </w:r>
          </w:p>
        </w:tc>
      </w:tr>
      <w:tr w:rsidR="0062286A" w:rsidRPr="0062286A" w14:paraId="06A91B6F" w14:textId="77777777" w:rsidTr="004E5688">
        <w:trPr>
          <w:trHeight w:val="276"/>
        </w:trPr>
        <w:tc>
          <w:tcPr>
            <w:tcW w:w="498" w:type="dxa"/>
            <w:vAlign w:val="center"/>
          </w:tcPr>
          <w:p w14:paraId="3272BFC6" w14:textId="77777777" w:rsidR="00511FF7" w:rsidRPr="0062286A" w:rsidRDefault="00511FF7" w:rsidP="00F135C5">
            <w:pPr>
              <w:rPr>
                <w:rFonts w:cs="Arial"/>
                <w:color w:val="000000" w:themeColor="text1"/>
                <w:sz w:val="16"/>
                <w:szCs w:val="16"/>
              </w:rPr>
            </w:pPr>
          </w:p>
        </w:tc>
        <w:tc>
          <w:tcPr>
            <w:tcW w:w="779" w:type="dxa"/>
            <w:vAlign w:val="center"/>
            <w:hideMark/>
          </w:tcPr>
          <w:p w14:paraId="7733DB81" w14:textId="77777777" w:rsidR="00511FF7" w:rsidRPr="0062286A" w:rsidRDefault="00511FF7" w:rsidP="00AF1102">
            <w:pPr>
              <w:pStyle w:val="4RatesArial9pt"/>
              <w:rPr>
                <w:color w:val="000000" w:themeColor="text1"/>
              </w:rPr>
            </w:pPr>
            <w:r w:rsidRPr="0062286A">
              <w:rPr>
                <w:color w:val="000000" w:themeColor="text1"/>
              </w:rPr>
              <w:t>15.12</w:t>
            </w:r>
          </w:p>
        </w:tc>
        <w:tc>
          <w:tcPr>
            <w:tcW w:w="8120" w:type="dxa"/>
            <w:gridSpan w:val="2"/>
            <w:vAlign w:val="center"/>
            <w:hideMark/>
          </w:tcPr>
          <w:p w14:paraId="1B78D622" w14:textId="77777777" w:rsidR="00511FF7" w:rsidRPr="0062286A" w:rsidRDefault="00511FF7" w:rsidP="00AF1102">
            <w:pPr>
              <w:pStyle w:val="4RatesArial9pt"/>
              <w:rPr>
                <w:color w:val="000000" w:themeColor="text1"/>
              </w:rPr>
            </w:pPr>
            <w:r w:rsidRPr="0062286A">
              <w:rPr>
                <w:color w:val="000000" w:themeColor="text1"/>
              </w:rPr>
              <w:t>Criteria for determining application of section 4(j)(ii) from 1 July 2023</w:t>
            </w:r>
          </w:p>
        </w:tc>
        <w:tc>
          <w:tcPr>
            <w:tcW w:w="595" w:type="dxa"/>
            <w:hideMark/>
          </w:tcPr>
          <w:p w14:paraId="05BB89FB" w14:textId="70FE614B" w:rsidR="00511FF7" w:rsidRPr="0062286A" w:rsidRDefault="00511FF7" w:rsidP="00B02B60">
            <w:pPr>
              <w:pStyle w:val="3RatesArial10pt"/>
              <w:rPr>
                <w:color w:val="000000" w:themeColor="text1"/>
              </w:rPr>
            </w:pPr>
            <w:r w:rsidRPr="0062286A">
              <w:rPr>
                <w:color w:val="000000" w:themeColor="text1"/>
              </w:rPr>
              <w:t>2</w:t>
            </w:r>
            <w:r w:rsidR="00170D02">
              <w:rPr>
                <w:color w:val="000000" w:themeColor="text1"/>
              </w:rPr>
              <w:t>4</w:t>
            </w:r>
            <w:r w:rsidR="001928DB">
              <w:rPr>
                <w:color w:val="000000" w:themeColor="text1"/>
              </w:rPr>
              <w:t>5</w:t>
            </w:r>
          </w:p>
        </w:tc>
      </w:tr>
      <w:tr w:rsidR="0062286A" w:rsidRPr="0062286A" w14:paraId="25FA41B8" w14:textId="77777777" w:rsidTr="004E5688">
        <w:trPr>
          <w:trHeight w:val="276"/>
        </w:trPr>
        <w:tc>
          <w:tcPr>
            <w:tcW w:w="498" w:type="dxa"/>
            <w:vAlign w:val="center"/>
          </w:tcPr>
          <w:p w14:paraId="208E1C1C" w14:textId="77777777" w:rsidR="00511FF7" w:rsidRPr="0062286A" w:rsidRDefault="00511FF7" w:rsidP="00F135C5">
            <w:pPr>
              <w:rPr>
                <w:rFonts w:cs="Arial"/>
                <w:color w:val="000000" w:themeColor="text1"/>
                <w:sz w:val="16"/>
                <w:szCs w:val="16"/>
              </w:rPr>
            </w:pPr>
          </w:p>
        </w:tc>
        <w:tc>
          <w:tcPr>
            <w:tcW w:w="779" w:type="dxa"/>
            <w:vAlign w:val="center"/>
          </w:tcPr>
          <w:p w14:paraId="06D92D26" w14:textId="77777777" w:rsidR="00511FF7" w:rsidRPr="0062286A" w:rsidRDefault="00511FF7" w:rsidP="00AF1102">
            <w:pPr>
              <w:pStyle w:val="4RatesArial9pt"/>
              <w:rPr>
                <w:color w:val="000000" w:themeColor="text1"/>
              </w:rPr>
            </w:pPr>
            <w:r w:rsidRPr="0062286A">
              <w:rPr>
                <w:color w:val="000000" w:themeColor="text1"/>
              </w:rPr>
              <w:t>15.13</w:t>
            </w:r>
          </w:p>
        </w:tc>
        <w:tc>
          <w:tcPr>
            <w:tcW w:w="8120" w:type="dxa"/>
            <w:gridSpan w:val="2"/>
            <w:vAlign w:val="center"/>
          </w:tcPr>
          <w:p w14:paraId="7816C414" w14:textId="429755D6" w:rsidR="00511FF7" w:rsidRPr="0062286A" w:rsidRDefault="00511FF7" w:rsidP="00DC6C26">
            <w:pPr>
              <w:pStyle w:val="4RatesArial9pt"/>
              <w:rPr>
                <w:color w:val="000000" w:themeColor="text1"/>
              </w:rPr>
            </w:pPr>
            <w:r w:rsidRPr="0062286A">
              <w:rPr>
                <w:color w:val="000000" w:themeColor="text1"/>
              </w:rPr>
              <w:t>Criteria for determining categorisation for differential rating categories 13a and 16b from 1 July 2023</w:t>
            </w:r>
          </w:p>
        </w:tc>
        <w:tc>
          <w:tcPr>
            <w:tcW w:w="595" w:type="dxa"/>
          </w:tcPr>
          <w:p w14:paraId="1C6D3E43" w14:textId="6DD33C3B" w:rsidR="00511FF7" w:rsidRPr="0062286A" w:rsidRDefault="00DD1235" w:rsidP="00DD1235">
            <w:pPr>
              <w:pStyle w:val="3RatesArial10pt"/>
              <w:rPr>
                <w:color w:val="000000" w:themeColor="text1"/>
                <w:sz w:val="16"/>
                <w:szCs w:val="16"/>
              </w:rPr>
            </w:pPr>
            <w:r w:rsidRPr="00DD1235">
              <w:rPr>
                <w:color w:val="000000" w:themeColor="text1"/>
              </w:rPr>
              <w:t>24</w:t>
            </w:r>
            <w:r w:rsidR="001928DB">
              <w:rPr>
                <w:color w:val="000000" w:themeColor="text1"/>
              </w:rPr>
              <w:t>6</w:t>
            </w:r>
          </w:p>
        </w:tc>
      </w:tr>
      <w:tr w:rsidR="0062286A" w:rsidRPr="0062286A" w14:paraId="0DB8E831" w14:textId="77777777" w:rsidTr="004E5688">
        <w:trPr>
          <w:trHeight w:val="276"/>
        </w:trPr>
        <w:tc>
          <w:tcPr>
            <w:tcW w:w="498" w:type="dxa"/>
            <w:vAlign w:val="center"/>
          </w:tcPr>
          <w:p w14:paraId="0CB7FE39" w14:textId="77777777" w:rsidR="00511FF7" w:rsidRPr="0062286A" w:rsidRDefault="00511FF7" w:rsidP="00F135C5">
            <w:pPr>
              <w:rPr>
                <w:rFonts w:cs="Arial"/>
                <w:color w:val="000000" w:themeColor="text1"/>
                <w:sz w:val="16"/>
                <w:szCs w:val="16"/>
              </w:rPr>
            </w:pPr>
          </w:p>
        </w:tc>
        <w:tc>
          <w:tcPr>
            <w:tcW w:w="779" w:type="dxa"/>
            <w:vAlign w:val="center"/>
          </w:tcPr>
          <w:p w14:paraId="09A08409" w14:textId="77777777" w:rsidR="00511FF7" w:rsidRPr="0062286A" w:rsidRDefault="00511FF7" w:rsidP="00AF1102">
            <w:pPr>
              <w:pStyle w:val="4RatesArial9pt"/>
              <w:rPr>
                <w:color w:val="000000" w:themeColor="text1"/>
              </w:rPr>
            </w:pPr>
            <w:r w:rsidRPr="0062286A">
              <w:rPr>
                <w:color w:val="000000" w:themeColor="text1"/>
              </w:rPr>
              <w:t>15.14</w:t>
            </w:r>
          </w:p>
        </w:tc>
        <w:tc>
          <w:tcPr>
            <w:tcW w:w="8120" w:type="dxa"/>
            <w:gridSpan w:val="2"/>
            <w:vAlign w:val="center"/>
          </w:tcPr>
          <w:p w14:paraId="6DF61101" w14:textId="77777777" w:rsidR="00511FF7" w:rsidRPr="0062286A" w:rsidRDefault="00511FF7" w:rsidP="00AF1102">
            <w:pPr>
              <w:pStyle w:val="4RatesArial9pt"/>
              <w:rPr>
                <w:color w:val="000000" w:themeColor="text1"/>
              </w:rPr>
            </w:pPr>
            <w:r w:rsidRPr="0062286A">
              <w:rPr>
                <w:color w:val="000000" w:themeColor="text1"/>
              </w:rPr>
              <w:t>Criteria for determining categorisation for differential rating categories 34a, 34b, 34c, 34d, 34e, 34f and 35 from 1 July 2023</w:t>
            </w:r>
          </w:p>
        </w:tc>
        <w:tc>
          <w:tcPr>
            <w:tcW w:w="595" w:type="dxa"/>
          </w:tcPr>
          <w:p w14:paraId="13F734FF" w14:textId="13CA5F91" w:rsidR="00511FF7" w:rsidRPr="00DD1235" w:rsidRDefault="00DD1235" w:rsidP="00DD1235">
            <w:pPr>
              <w:pStyle w:val="3RatesArial10pt"/>
              <w:rPr>
                <w:color w:val="000000" w:themeColor="text1"/>
              </w:rPr>
            </w:pPr>
            <w:r>
              <w:rPr>
                <w:color w:val="000000" w:themeColor="text1"/>
              </w:rPr>
              <w:t>246</w:t>
            </w:r>
          </w:p>
        </w:tc>
      </w:tr>
      <w:tr w:rsidR="0062286A" w:rsidRPr="0062286A" w14:paraId="2889054C" w14:textId="77777777" w:rsidTr="00010E3D">
        <w:trPr>
          <w:trHeight w:val="276"/>
        </w:trPr>
        <w:tc>
          <w:tcPr>
            <w:tcW w:w="498" w:type="dxa"/>
            <w:vAlign w:val="center"/>
          </w:tcPr>
          <w:p w14:paraId="09B05335" w14:textId="77777777" w:rsidR="00511FF7" w:rsidRPr="0062286A" w:rsidRDefault="00511FF7" w:rsidP="00F135C5">
            <w:pPr>
              <w:rPr>
                <w:rFonts w:cs="Arial"/>
                <w:color w:val="000000" w:themeColor="text1"/>
                <w:sz w:val="16"/>
                <w:szCs w:val="16"/>
              </w:rPr>
            </w:pPr>
          </w:p>
        </w:tc>
        <w:tc>
          <w:tcPr>
            <w:tcW w:w="779" w:type="dxa"/>
            <w:vAlign w:val="center"/>
          </w:tcPr>
          <w:p w14:paraId="4C74BC98" w14:textId="77777777" w:rsidR="00511FF7" w:rsidRPr="0062286A" w:rsidRDefault="00511FF7" w:rsidP="00AF1102">
            <w:pPr>
              <w:pStyle w:val="4RatesArial9pt"/>
              <w:rPr>
                <w:color w:val="000000" w:themeColor="text1"/>
              </w:rPr>
            </w:pPr>
            <w:r w:rsidRPr="0062286A">
              <w:rPr>
                <w:color w:val="000000" w:themeColor="text1"/>
              </w:rPr>
              <w:t>15.15</w:t>
            </w:r>
          </w:p>
        </w:tc>
        <w:tc>
          <w:tcPr>
            <w:tcW w:w="8120" w:type="dxa"/>
            <w:gridSpan w:val="2"/>
            <w:vAlign w:val="center"/>
          </w:tcPr>
          <w:p w14:paraId="3573F0BB" w14:textId="77777777" w:rsidR="00511FF7" w:rsidRPr="0062286A" w:rsidRDefault="00511FF7" w:rsidP="00EB6D06">
            <w:pPr>
              <w:pStyle w:val="4RatesArial9pt"/>
              <w:spacing w:beforeLines="54" w:before="129"/>
              <w:rPr>
                <w:color w:val="000000" w:themeColor="text1"/>
                <w:sz w:val="16"/>
                <w:szCs w:val="16"/>
              </w:rPr>
            </w:pPr>
            <w:r w:rsidRPr="0062286A">
              <w:rPr>
                <w:color w:val="000000" w:themeColor="text1"/>
              </w:rPr>
              <w:t>Criteria for determining categorisation for differential rating category 36 from 1 July 2023</w:t>
            </w:r>
          </w:p>
        </w:tc>
        <w:tc>
          <w:tcPr>
            <w:tcW w:w="595" w:type="dxa"/>
          </w:tcPr>
          <w:p w14:paraId="3BE703C9" w14:textId="7A705133" w:rsidR="00511FF7" w:rsidRPr="00DD1235" w:rsidRDefault="00DD1235" w:rsidP="00DD1235">
            <w:pPr>
              <w:pStyle w:val="3RatesArial10pt"/>
              <w:rPr>
                <w:color w:val="000000" w:themeColor="text1"/>
              </w:rPr>
            </w:pPr>
            <w:r>
              <w:rPr>
                <w:color w:val="000000" w:themeColor="text1"/>
              </w:rPr>
              <w:t>247</w:t>
            </w:r>
          </w:p>
        </w:tc>
      </w:tr>
      <w:tr w:rsidR="00511FF7" w:rsidRPr="0062286A" w14:paraId="4F1A59DE" w14:textId="77777777" w:rsidTr="00010E3D">
        <w:trPr>
          <w:trHeight w:val="276"/>
        </w:trPr>
        <w:tc>
          <w:tcPr>
            <w:tcW w:w="498" w:type="dxa"/>
            <w:vAlign w:val="center"/>
          </w:tcPr>
          <w:p w14:paraId="2B9CEED5" w14:textId="77777777" w:rsidR="00511FF7" w:rsidRPr="0062286A" w:rsidRDefault="00511FF7" w:rsidP="00F135C5">
            <w:pPr>
              <w:rPr>
                <w:rFonts w:cs="Arial"/>
                <w:color w:val="000000" w:themeColor="text1"/>
                <w:sz w:val="16"/>
                <w:szCs w:val="16"/>
              </w:rPr>
            </w:pPr>
          </w:p>
        </w:tc>
        <w:tc>
          <w:tcPr>
            <w:tcW w:w="779" w:type="dxa"/>
            <w:vAlign w:val="center"/>
          </w:tcPr>
          <w:p w14:paraId="3E831A06" w14:textId="77777777" w:rsidR="00511FF7" w:rsidRPr="0062286A" w:rsidRDefault="00511FF7" w:rsidP="00AF1102">
            <w:pPr>
              <w:pStyle w:val="4RatesArial9pt"/>
              <w:rPr>
                <w:color w:val="000000" w:themeColor="text1"/>
              </w:rPr>
            </w:pPr>
            <w:r w:rsidRPr="0062286A">
              <w:rPr>
                <w:color w:val="000000" w:themeColor="text1"/>
              </w:rPr>
              <w:t>15.16</w:t>
            </w:r>
          </w:p>
        </w:tc>
        <w:tc>
          <w:tcPr>
            <w:tcW w:w="8120" w:type="dxa"/>
            <w:gridSpan w:val="2"/>
            <w:vAlign w:val="center"/>
          </w:tcPr>
          <w:p w14:paraId="468A3E4F" w14:textId="77777777" w:rsidR="00511FF7" w:rsidRPr="0062286A" w:rsidRDefault="00511FF7" w:rsidP="00F135C5">
            <w:pPr>
              <w:rPr>
                <w:rFonts w:cs="Arial"/>
                <w:color w:val="000000" w:themeColor="text1"/>
                <w:sz w:val="16"/>
                <w:szCs w:val="16"/>
              </w:rPr>
            </w:pPr>
            <w:r w:rsidRPr="0062286A">
              <w:rPr>
                <w:rFonts w:cs="Arial"/>
                <w:color w:val="000000" w:themeColor="text1"/>
                <w:sz w:val="18"/>
                <w:szCs w:val="18"/>
              </w:rPr>
              <w:t>Differential rating category 5AB</w:t>
            </w:r>
          </w:p>
        </w:tc>
        <w:tc>
          <w:tcPr>
            <w:tcW w:w="595" w:type="dxa"/>
          </w:tcPr>
          <w:p w14:paraId="40852647" w14:textId="223E54BA" w:rsidR="00511FF7" w:rsidRPr="00DD1235" w:rsidRDefault="00DD1235" w:rsidP="00DD1235">
            <w:pPr>
              <w:pStyle w:val="3RatesArial10pt"/>
              <w:rPr>
                <w:color w:val="000000" w:themeColor="text1"/>
              </w:rPr>
            </w:pPr>
            <w:r>
              <w:rPr>
                <w:color w:val="000000" w:themeColor="text1"/>
              </w:rPr>
              <w:t>24</w:t>
            </w:r>
            <w:r w:rsidR="001928DB">
              <w:rPr>
                <w:color w:val="000000" w:themeColor="text1"/>
              </w:rPr>
              <w:t>9</w:t>
            </w:r>
          </w:p>
        </w:tc>
      </w:tr>
    </w:tbl>
    <w:p w14:paraId="40F67EF4" w14:textId="77777777" w:rsidR="00511FF7" w:rsidRPr="0062286A" w:rsidRDefault="00511FF7" w:rsidP="00825EBD">
      <w:pPr>
        <w:rPr>
          <w:rFonts w:cs="Arial"/>
          <w:b/>
          <w:color w:val="000000" w:themeColor="text1"/>
        </w:rPr>
      </w:pPr>
    </w:p>
    <w:p w14:paraId="4B71204B" w14:textId="77777777" w:rsidR="00511FF7" w:rsidRPr="0062286A" w:rsidRDefault="00511FF7">
      <w:pPr>
        <w:spacing w:after="160" w:line="259" w:lineRule="auto"/>
        <w:rPr>
          <w:rFonts w:cs="Arial"/>
          <w:b/>
          <w:color w:val="000000" w:themeColor="text1"/>
        </w:rPr>
      </w:pPr>
      <w:r w:rsidRPr="0062286A">
        <w:rPr>
          <w:rFonts w:cs="Arial"/>
          <w:b/>
          <w:color w:val="000000" w:themeColor="text1"/>
        </w:rPr>
        <w:br w:type="page"/>
      </w:r>
    </w:p>
    <w:p w14:paraId="4DF0CC4A" w14:textId="77777777" w:rsidR="00511FF7" w:rsidRPr="0062286A" w:rsidRDefault="00511FF7" w:rsidP="00AF1102">
      <w:pPr>
        <w:pStyle w:val="6RatesHeading2"/>
        <w:rPr>
          <w:color w:val="000000" w:themeColor="text1"/>
        </w:rPr>
      </w:pPr>
      <w:r w:rsidRPr="0062286A">
        <w:rPr>
          <w:color w:val="000000" w:themeColor="text1"/>
        </w:rPr>
        <w:lastRenderedPageBreak/>
        <w:t>Presentation and Submission by</w:t>
      </w:r>
    </w:p>
    <w:p w14:paraId="29DA1411" w14:textId="77777777" w:rsidR="00511FF7" w:rsidRPr="0062286A" w:rsidRDefault="00511FF7" w:rsidP="00AF1102">
      <w:pPr>
        <w:pStyle w:val="6RatesHeading2"/>
        <w:rPr>
          <w:color w:val="000000" w:themeColor="text1"/>
        </w:rPr>
      </w:pPr>
      <w:r w:rsidRPr="0062286A">
        <w:rPr>
          <w:color w:val="000000" w:themeColor="text1"/>
        </w:rPr>
        <w:t xml:space="preserve">The Right Honourable, the Lord Mayor of Brisbane, Councillor Adrian </w:t>
      </w:r>
      <w:proofErr w:type="spellStart"/>
      <w:r w:rsidRPr="0062286A">
        <w:rPr>
          <w:color w:val="000000" w:themeColor="text1"/>
        </w:rPr>
        <w:t>Schrinner</w:t>
      </w:r>
      <w:proofErr w:type="spellEnd"/>
    </w:p>
    <w:p w14:paraId="2E409A35" w14:textId="77777777" w:rsidR="00511FF7" w:rsidRPr="0062286A" w:rsidRDefault="00511FF7" w:rsidP="00AF1102">
      <w:pPr>
        <w:pStyle w:val="6RatesHeading2"/>
        <w:rPr>
          <w:color w:val="000000" w:themeColor="text1"/>
        </w:rPr>
      </w:pPr>
      <w:r w:rsidRPr="0062286A">
        <w:rPr>
          <w:color w:val="000000" w:themeColor="text1"/>
        </w:rPr>
        <w:t>for adoption by Council</w:t>
      </w:r>
    </w:p>
    <w:p w14:paraId="7F68A869" w14:textId="77777777" w:rsidR="00511FF7" w:rsidRPr="0062286A" w:rsidRDefault="00511FF7" w:rsidP="00AF1102">
      <w:pPr>
        <w:pStyle w:val="5RatesNarrative1"/>
        <w:rPr>
          <w:color w:val="000000" w:themeColor="text1"/>
        </w:rPr>
      </w:pPr>
    </w:p>
    <w:p w14:paraId="6D11B715" w14:textId="77777777" w:rsidR="00511FF7" w:rsidRPr="0062286A" w:rsidRDefault="00511FF7" w:rsidP="00AF1102">
      <w:pPr>
        <w:pStyle w:val="5RatesNarrative1"/>
        <w:rPr>
          <w:color w:val="000000" w:themeColor="text1"/>
        </w:rPr>
      </w:pPr>
      <w:r w:rsidRPr="0062286A">
        <w:rPr>
          <w:color w:val="000000" w:themeColor="text1"/>
        </w:rPr>
        <w:t xml:space="preserve">In accordance with the </w:t>
      </w:r>
      <w:r w:rsidRPr="0062286A">
        <w:rPr>
          <w:i/>
          <w:iCs/>
          <w:color w:val="000000" w:themeColor="text1"/>
        </w:rPr>
        <w:t>City of Brisbane Act 2010</w:t>
      </w:r>
      <w:r w:rsidRPr="0062286A">
        <w:rPr>
          <w:color w:val="000000" w:themeColor="text1"/>
        </w:rPr>
        <w:t xml:space="preserve"> (</w:t>
      </w:r>
      <w:r w:rsidRPr="0062286A">
        <w:rPr>
          <w:b/>
          <w:bCs/>
          <w:i/>
          <w:iCs/>
          <w:color w:val="000000" w:themeColor="text1"/>
        </w:rPr>
        <w:t>COBA</w:t>
      </w:r>
      <w:r w:rsidRPr="0062286A">
        <w:rPr>
          <w:color w:val="000000" w:themeColor="text1"/>
        </w:rPr>
        <w:t xml:space="preserve">), the </w:t>
      </w:r>
      <w:r w:rsidRPr="0062286A">
        <w:rPr>
          <w:i/>
          <w:iCs/>
          <w:color w:val="000000" w:themeColor="text1"/>
        </w:rPr>
        <w:t>City of Brisbane Regulation 2012</w:t>
      </w:r>
      <w:r w:rsidRPr="0062286A">
        <w:rPr>
          <w:color w:val="000000" w:themeColor="text1"/>
        </w:rPr>
        <w:t xml:space="preserve"> (the </w:t>
      </w:r>
      <w:r w:rsidRPr="0062286A">
        <w:rPr>
          <w:b/>
          <w:bCs/>
          <w:i/>
          <w:iCs/>
          <w:color w:val="000000" w:themeColor="text1"/>
        </w:rPr>
        <w:t>Regulation</w:t>
      </w:r>
      <w:r w:rsidRPr="0062286A">
        <w:rPr>
          <w:color w:val="000000" w:themeColor="text1"/>
        </w:rPr>
        <w:t xml:space="preserve">), the </w:t>
      </w:r>
      <w:r w:rsidRPr="0062286A">
        <w:rPr>
          <w:i/>
          <w:iCs/>
          <w:color w:val="000000" w:themeColor="text1"/>
        </w:rPr>
        <w:t>Meetings Local Law 2001</w:t>
      </w:r>
      <w:r w:rsidRPr="0062286A">
        <w:rPr>
          <w:color w:val="000000" w:themeColor="text1"/>
        </w:rPr>
        <w:t xml:space="preserve"> and Council’s local laws, I present and submit to Council recommendations about the rates, charges and fees to be fixed for the financial year ending 30 June 2024, for adoption by Council.</w:t>
      </w:r>
    </w:p>
    <w:p w14:paraId="5BA9930B" w14:textId="77777777" w:rsidR="00511FF7" w:rsidRPr="0062286A" w:rsidRDefault="00511FF7" w:rsidP="00AF1102">
      <w:pPr>
        <w:pStyle w:val="5RatesNarrative1"/>
        <w:rPr>
          <w:color w:val="000000" w:themeColor="text1"/>
        </w:rPr>
      </w:pPr>
    </w:p>
    <w:p w14:paraId="137AF4ED" w14:textId="77777777" w:rsidR="00511FF7" w:rsidRPr="0062286A" w:rsidRDefault="00511FF7" w:rsidP="00B434D5">
      <w:pPr>
        <w:pStyle w:val="KM-RatesNumbering1"/>
        <w:rPr>
          <w:color w:val="000000" w:themeColor="text1"/>
        </w:rPr>
      </w:pPr>
      <w:bookmarkStart w:id="10" w:name="_Toc256000023"/>
      <w:r w:rsidRPr="0062286A">
        <w:rPr>
          <w:color w:val="000000" w:themeColor="text1"/>
        </w:rPr>
        <w:t>Definitions</w:t>
      </w:r>
      <w:bookmarkEnd w:id="10"/>
    </w:p>
    <w:p w14:paraId="6F12D919" w14:textId="77777777" w:rsidR="00511FF7" w:rsidRPr="0062286A" w:rsidRDefault="00511FF7" w:rsidP="00AF1102">
      <w:pPr>
        <w:pStyle w:val="8RatesNarrative2"/>
        <w:rPr>
          <w:color w:val="000000" w:themeColor="text1"/>
        </w:rPr>
      </w:pPr>
    </w:p>
    <w:p w14:paraId="411F8C58" w14:textId="77777777" w:rsidR="00511FF7" w:rsidRPr="0062286A" w:rsidRDefault="00511FF7" w:rsidP="00B434D5">
      <w:pPr>
        <w:pStyle w:val="8RatesNarrative2"/>
        <w:rPr>
          <w:color w:val="000000" w:themeColor="text1"/>
        </w:rPr>
      </w:pPr>
      <w:r w:rsidRPr="0062286A">
        <w:rPr>
          <w:color w:val="000000" w:themeColor="text1"/>
        </w:rPr>
        <w:t xml:space="preserve">In this resolution, a term appearing in </w:t>
      </w:r>
      <w:r w:rsidRPr="0062286A">
        <w:rPr>
          <w:b/>
          <w:bCs/>
          <w:i/>
          <w:iCs/>
          <w:color w:val="000000" w:themeColor="text1"/>
        </w:rPr>
        <w:t>bold italic</w:t>
      </w:r>
      <w:r w:rsidRPr="0062286A">
        <w:rPr>
          <w:color w:val="000000" w:themeColor="text1"/>
        </w:rPr>
        <w:t xml:space="preserve"> text is defined in the Dictionary at section 14, unless otherwise stated.</w:t>
      </w:r>
    </w:p>
    <w:p w14:paraId="7257D3F9" w14:textId="77777777" w:rsidR="00511FF7" w:rsidRPr="0062286A" w:rsidRDefault="00511FF7" w:rsidP="00AF1102">
      <w:pPr>
        <w:pStyle w:val="8RatesNarrative2"/>
        <w:rPr>
          <w:color w:val="000000" w:themeColor="text1"/>
        </w:rPr>
      </w:pPr>
    </w:p>
    <w:p w14:paraId="2E6BE6A7" w14:textId="77777777" w:rsidR="00511FF7" w:rsidRPr="0062286A" w:rsidRDefault="00511FF7" w:rsidP="00B434D5">
      <w:pPr>
        <w:pStyle w:val="KM-RatesNumbering1"/>
        <w:rPr>
          <w:color w:val="000000" w:themeColor="text1"/>
        </w:rPr>
      </w:pPr>
      <w:bookmarkStart w:id="11" w:name="_Toc256000024"/>
      <w:r w:rsidRPr="0062286A">
        <w:rPr>
          <w:color w:val="000000" w:themeColor="text1"/>
        </w:rPr>
        <w:t>Land Use Codes</w:t>
      </w:r>
      <w:bookmarkEnd w:id="11"/>
    </w:p>
    <w:p w14:paraId="7C7C5D6C" w14:textId="77777777" w:rsidR="00511FF7" w:rsidRPr="0062286A" w:rsidRDefault="00511FF7" w:rsidP="00AF1102">
      <w:pPr>
        <w:pStyle w:val="8RatesNarrative2"/>
        <w:rPr>
          <w:color w:val="000000" w:themeColor="text1"/>
        </w:rPr>
      </w:pPr>
    </w:p>
    <w:p w14:paraId="4A18E062" w14:textId="77777777" w:rsidR="00511FF7" w:rsidRPr="0062286A" w:rsidRDefault="00511FF7" w:rsidP="00AF1102">
      <w:pPr>
        <w:pStyle w:val="8RatesNarrative2"/>
        <w:rPr>
          <w:color w:val="000000" w:themeColor="text1"/>
        </w:rPr>
      </w:pPr>
      <w:r w:rsidRPr="0062286A">
        <w:rPr>
          <w:color w:val="000000" w:themeColor="text1"/>
        </w:rPr>
        <w:t xml:space="preserve">Until otherwise decided or amended, the Land Use Codes 2023-24 as set out in section 15.3 of this resolution constitute the </w:t>
      </w:r>
      <w:r w:rsidRPr="0062286A">
        <w:rPr>
          <w:b/>
          <w:bCs/>
          <w:i/>
          <w:iCs/>
          <w:color w:val="000000" w:themeColor="text1"/>
        </w:rPr>
        <w:t>land use codes</w:t>
      </w:r>
      <w:r w:rsidRPr="0062286A">
        <w:rPr>
          <w:color w:val="000000" w:themeColor="text1"/>
        </w:rPr>
        <w:t xml:space="preserve"> for rating and charging purposes.</w:t>
      </w:r>
    </w:p>
    <w:p w14:paraId="3764FC06" w14:textId="77777777" w:rsidR="00511FF7" w:rsidRPr="0062286A" w:rsidRDefault="00511FF7" w:rsidP="00AF1102">
      <w:pPr>
        <w:pStyle w:val="8RatesNarrative2"/>
        <w:rPr>
          <w:color w:val="000000" w:themeColor="text1"/>
        </w:rPr>
      </w:pPr>
    </w:p>
    <w:p w14:paraId="382545A7" w14:textId="77777777" w:rsidR="00511FF7" w:rsidRPr="0062286A" w:rsidRDefault="00511FF7" w:rsidP="00B434D5">
      <w:pPr>
        <w:pStyle w:val="KM-RatesNumbering1"/>
        <w:rPr>
          <w:color w:val="000000" w:themeColor="text1"/>
        </w:rPr>
      </w:pPr>
      <w:bookmarkStart w:id="12" w:name="_Toc256000025"/>
      <w:r w:rsidRPr="0062286A">
        <w:rPr>
          <w:color w:val="000000" w:themeColor="text1"/>
        </w:rPr>
        <w:t>Averaging of Land Values</w:t>
      </w:r>
      <w:bookmarkEnd w:id="12"/>
    </w:p>
    <w:p w14:paraId="08EDD87C" w14:textId="77777777" w:rsidR="00511FF7" w:rsidRPr="0062286A" w:rsidRDefault="00511FF7" w:rsidP="00AF1102">
      <w:pPr>
        <w:pStyle w:val="8RatesNarrative2"/>
        <w:rPr>
          <w:color w:val="000000" w:themeColor="text1"/>
        </w:rPr>
      </w:pPr>
    </w:p>
    <w:p w14:paraId="2796C518" w14:textId="77777777" w:rsidR="00511FF7" w:rsidRPr="0062286A" w:rsidRDefault="00511FF7" w:rsidP="00AF1102">
      <w:pPr>
        <w:pStyle w:val="8RatesNarrative2"/>
        <w:rPr>
          <w:color w:val="000000" w:themeColor="text1"/>
        </w:rPr>
      </w:pPr>
      <w:r w:rsidRPr="0062286A">
        <w:rPr>
          <w:color w:val="000000" w:themeColor="text1"/>
        </w:rPr>
        <w:t>Council must calculate the rates for land by using the rateable value of the land.</w:t>
      </w:r>
    </w:p>
    <w:p w14:paraId="5E13FE76" w14:textId="77777777" w:rsidR="00511FF7" w:rsidRPr="0062286A" w:rsidRDefault="00511FF7" w:rsidP="00AF1102">
      <w:pPr>
        <w:pStyle w:val="8RatesNarrative2"/>
        <w:rPr>
          <w:color w:val="000000" w:themeColor="text1"/>
        </w:rPr>
      </w:pPr>
    </w:p>
    <w:p w14:paraId="4015DF6A" w14:textId="77777777" w:rsidR="00511FF7" w:rsidRPr="0062286A" w:rsidRDefault="00511FF7" w:rsidP="00AF1102">
      <w:pPr>
        <w:pStyle w:val="8RatesNarrative2"/>
        <w:rPr>
          <w:color w:val="000000" w:themeColor="text1"/>
        </w:rPr>
      </w:pPr>
      <w:r w:rsidRPr="0062286A">
        <w:rPr>
          <w:color w:val="000000" w:themeColor="text1"/>
        </w:rPr>
        <w:t xml:space="preserve">In accordance with section 67 of the </w:t>
      </w:r>
      <w:r w:rsidRPr="0062286A">
        <w:rPr>
          <w:b/>
          <w:bCs/>
          <w:i/>
          <w:iCs/>
          <w:color w:val="000000" w:themeColor="text1"/>
        </w:rPr>
        <w:t>Regulation</w:t>
      </w:r>
      <w:r w:rsidRPr="0062286A">
        <w:rPr>
          <w:color w:val="000000" w:themeColor="text1"/>
        </w:rPr>
        <w:t xml:space="preserve">, Council will use the 3-year averaged value of the land for the purpose of deciding the rateable value of land for the </w:t>
      </w:r>
      <w:r w:rsidRPr="0062286A">
        <w:rPr>
          <w:b/>
          <w:bCs/>
          <w:i/>
          <w:iCs/>
          <w:color w:val="000000" w:themeColor="text1"/>
        </w:rPr>
        <w:t>financial year</w:t>
      </w:r>
      <w:r w:rsidRPr="0062286A">
        <w:rPr>
          <w:color w:val="000000" w:themeColor="text1"/>
        </w:rPr>
        <w:t>.</w:t>
      </w:r>
    </w:p>
    <w:p w14:paraId="2228CA97" w14:textId="77777777" w:rsidR="00511FF7" w:rsidRPr="0062286A" w:rsidRDefault="00511FF7" w:rsidP="00AF1102">
      <w:pPr>
        <w:pStyle w:val="8RatesNarrative2"/>
        <w:rPr>
          <w:color w:val="000000" w:themeColor="text1"/>
        </w:rPr>
      </w:pPr>
    </w:p>
    <w:p w14:paraId="11F0B79C" w14:textId="77777777" w:rsidR="00511FF7" w:rsidRPr="0062286A" w:rsidRDefault="00511FF7" w:rsidP="00AF1102">
      <w:pPr>
        <w:pStyle w:val="8RatesNarrative2"/>
        <w:rPr>
          <w:color w:val="000000" w:themeColor="text1"/>
        </w:rPr>
      </w:pPr>
      <w:r w:rsidRPr="0062286A">
        <w:rPr>
          <w:color w:val="000000" w:themeColor="text1"/>
        </w:rPr>
        <w:t xml:space="preserve">The 3-year average value is calculated in accordance with section 69 of the </w:t>
      </w:r>
      <w:r w:rsidRPr="0062286A">
        <w:rPr>
          <w:b/>
          <w:bCs/>
          <w:i/>
          <w:iCs/>
          <w:color w:val="000000" w:themeColor="text1"/>
        </w:rPr>
        <w:t>Regulation</w:t>
      </w:r>
      <w:r w:rsidRPr="0062286A">
        <w:rPr>
          <w:color w:val="000000" w:themeColor="text1"/>
        </w:rPr>
        <w:t xml:space="preserve"> with the 3-year averaging number for the </w:t>
      </w:r>
      <w:r w:rsidRPr="0062286A">
        <w:rPr>
          <w:b/>
          <w:bCs/>
          <w:i/>
          <w:iCs/>
          <w:color w:val="000000" w:themeColor="text1"/>
        </w:rPr>
        <w:t>financial year</w:t>
      </w:r>
      <w:r w:rsidRPr="0062286A">
        <w:rPr>
          <w:color w:val="000000" w:themeColor="text1"/>
        </w:rPr>
        <w:t xml:space="preserve"> being 0.88.</w:t>
      </w:r>
    </w:p>
    <w:p w14:paraId="5AC08A5A" w14:textId="77777777" w:rsidR="00511FF7" w:rsidRPr="0062286A" w:rsidRDefault="00511FF7" w:rsidP="00AF1102">
      <w:pPr>
        <w:pStyle w:val="8RatesNarrative2"/>
        <w:rPr>
          <w:color w:val="000000" w:themeColor="text1"/>
        </w:rPr>
      </w:pPr>
    </w:p>
    <w:p w14:paraId="27887EC1" w14:textId="77777777" w:rsidR="00511FF7" w:rsidRPr="0062286A" w:rsidRDefault="00511FF7" w:rsidP="00AF1102">
      <w:pPr>
        <w:pStyle w:val="8RatesNarrative2"/>
        <w:rPr>
          <w:color w:val="000000" w:themeColor="text1"/>
        </w:rPr>
      </w:pPr>
      <w:r w:rsidRPr="0062286A">
        <w:rPr>
          <w:b/>
          <w:bCs/>
          <w:color w:val="000000" w:themeColor="text1"/>
        </w:rPr>
        <w:t>Note:</w:t>
      </w:r>
      <w:r w:rsidRPr="0062286A">
        <w:rPr>
          <w:color w:val="000000" w:themeColor="text1"/>
        </w:rPr>
        <w:t xml:space="preserve"> For land with </w:t>
      </w:r>
      <w:r w:rsidRPr="0062286A">
        <w:rPr>
          <w:b/>
          <w:bCs/>
          <w:i/>
          <w:iCs/>
          <w:color w:val="000000" w:themeColor="text1"/>
        </w:rPr>
        <w:t>land use code</w:t>
      </w:r>
      <w:r w:rsidRPr="0062286A">
        <w:rPr>
          <w:color w:val="000000" w:themeColor="text1"/>
        </w:rPr>
        <w:t xml:space="preserve"> 72, the </w:t>
      </w:r>
      <w:r w:rsidRPr="0062286A">
        <w:rPr>
          <w:b/>
          <w:bCs/>
          <w:i/>
          <w:iCs/>
          <w:color w:val="000000" w:themeColor="text1"/>
        </w:rPr>
        <w:t>rateable value</w:t>
      </w:r>
      <w:r w:rsidRPr="0062286A">
        <w:rPr>
          <w:color w:val="000000" w:themeColor="text1"/>
        </w:rPr>
        <w:t xml:space="preserve"> will be discounted by 40% in accordance with section 50(2) of the </w:t>
      </w:r>
      <w:r w:rsidRPr="0062286A">
        <w:rPr>
          <w:i/>
          <w:iCs/>
          <w:color w:val="000000" w:themeColor="text1"/>
        </w:rPr>
        <w:t>Land Valuation Act 2010</w:t>
      </w:r>
      <w:r w:rsidRPr="0062286A">
        <w:rPr>
          <w:color w:val="000000" w:themeColor="text1"/>
        </w:rPr>
        <w:t>.</w:t>
      </w:r>
    </w:p>
    <w:p w14:paraId="3A7386B5" w14:textId="77777777" w:rsidR="00511FF7" w:rsidRPr="0062286A" w:rsidRDefault="00511FF7" w:rsidP="00AF1102">
      <w:pPr>
        <w:pStyle w:val="8RatesNarrative2"/>
        <w:rPr>
          <w:color w:val="000000" w:themeColor="text1"/>
        </w:rPr>
      </w:pPr>
    </w:p>
    <w:p w14:paraId="7D03AA5D" w14:textId="77777777" w:rsidR="00511FF7" w:rsidRPr="0062286A" w:rsidRDefault="00511FF7" w:rsidP="00B434D5">
      <w:pPr>
        <w:pStyle w:val="KM-RatesNumbering1"/>
        <w:rPr>
          <w:color w:val="000000" w:themeColor="text1"/>
        </w:rPr>
      </w:pPr>
      <w:bookmarkStart w:id="13" w:name="_Toc256000026"/>
      <w:r w:rsidRPr="0062286A">
        <w:rPr>
          <w:color w:val="000000" w:themeColor="text1"/>
        </w:rPr>
        <w:t>Differential General Rates</w:t>
      </w:r>
      <w:bookmarkEnd w:id="13"/>
    </w:p>
    <w:p w14:paraId="10AB9F1C" w14:textId="77777777" w:rsidR="00511FF7" w:rsidRPr="0062286A" w:rsidRDefault="00511FF7" w:rsidP="00AF1102">
      <w:pPr>
        <w:pStyle w:val="8RatesNarrative2"/>
        <w:rPr>
          <w:color w:val="000000" w:themeColor="text1"/>
        </w:rPr>
      </w:pPr>
    </w:p>
    <w:p w14:paraId="2303A940" w14:textId="77777777" w:rsidR="00511FF7" w:rsidRPr="0062286A" w:rsidRDefault="00511FF7" w:rsidP="00BF6606">
      <w:pPr>
        <w:pStyle w:val="9RatesNumberinga2"/>
        <w:ind w:left="1134" w:hanging="567"/>
        <w:rPr>
          <w:color w:val="000000" w:themeColor="text1"/>
        </w:rPr>
      </w:pPr>
      <w:r w:rsidRPr="0062286A">
        <w:rPr>
          <w:color w:val="000000" w:themeColor="text1"/>
        </w:rPr>
        <w:t>(a)</w:t>
      </w:r>
      <w:r w:rsidRPr="0062286A">
        <w:rPr>
          <w:color w:val="000000" w:themeColor="text1"/>
        </w:rPr>
        <w:tab/>
        <w:t xml:space="preserve">Section 73(1) of the </w:t>
      </w:r>
      <w:r w:rsidRPr="0062286A">
        <w:rPr>
          <w:b/>
          <w:bCs/>
          <w:i/>
          <w:iCs/>
          <w:color w:val="000000" w:themeColor="text1"/>
        </w:rPr>
        <w:t>Regulation</w:t>
      </w:r>
      <w:r w:rsidRPr="0062286A">
        <w:rPr>
          <w:color w:val="000000" w:themeColor="text1"/>
        </w:rPr>
        <w:t xml:space="preserve"> provides that Council may levy general rates that differ for different categories of </w:t>
      </w:r>
      <w:r w:rsidRPr="0062286A">
        <w:rPr>
          <w:b/>
          <w:bCs/>
          <w:i/>
          <w:iCs/>
          <w:color w:val="000000" w:themeColor="text1"/>
        </w:rPr>
        <w:t>rateable land</w:t>
      </w:r>
      <w:r w:rsidRPr="0062286A">
        <w:rPr>
          <w:color w:val="000000" w:themeColor="text1"/>
        </w:rPr>
        <w:t xml:space="preserve"> in Brisbane (differential general rates).</w:t>
      </w:r>
    </w:p>
    <w:p w14:paraId="5E80B8F1" w14:textId="77777777" w:rsidR="00511FF7" w:rsidRPr="0062286A" w:rsidRDefault="00511FF7" w:rsidP="00BF6606">
      <w:pPr>
        <w:pStyle w:val="9RatesNumberinga2"/>
        <w:ind w:left="1134" w:hanging="567"/>
        <w:rPr>
          <w:color w:val="000000" w:themeColor="text1"/>
        </w:rPr>
      </w:pPr>
      <w:r w:rsidRPr="0062286A">
        <w:rPr>
          <w:color w:val="000000" w:themeColor="text1"/>
        </w:rPr>
        <w:t>(b)</w:t>
      </w:r>
      <w:r w:rsidRPr="0062286A">
        <w:rPr>
          <w:color w:val="000000" w:themeColor="text1"/>
        </w:rPr>
        <w:tab/>
        <w:t xml:space="preserve">For the purpose of making and levying differential general rates for the </w:t>
      </w:r>
      <w:r w:rsidRPr="0062286A">
        <w:rPr>
          <w:b/>
          <w:bCs/>
          <w:i/>
          <w:iCs/>
          <w:color w:val="000000" w:themeColor="text1"/>
        </w:rPr>
        <w:t>financial year</w:t>
      </w:r>
      <w:r w:rsidRPr="0062286A">
        <w:rPr>
          <w:color w:val="000000" w:themeColor="text1"/>
        </w:rPr>
        <w:t xml:space="preserve"> on all </w:t>
      </w:r>
      <w:r w:rsidRPr="0062286A">
        <w:rPr>
          <w:b/>
          <w:bCs/>
          <w:i/>
          <w:iCs/>
          <w:color w:val="000000" w:themeColor="text1"/>
        </w:rPr>
        <w:t>rateable land</w:t>
      </w:r>
      <w:r w:rsidRPr="0062286A">
        <w:rPr>
          <w:color w:val="000000" w:themeColor="text1"/>
        </w:rPr>
        <w:t xml:space="preserve"> in the city, Council determines that:</w:t>
      </w:r>
    </w:p>
    <w:p w14:paraId="0B43D457" w14:textId="77777777" w:rsidR="00511FF7" w:rsidRPr="0062286A" w:rsidRDefault="00511FF7" w:rsidP="00C63F27">
      <w:pPr>
        <w:pStyle w:val="KM-RatesNumberingi1"/>
        <w:rPr>
          <w:color w:val="000000" w:themeColor="text1"/>
          <w:lang w:val="en-AU"/>
        </w:rPr>
      </w:pPr>
      <w:r w:rsidRPr="0062286A">
        <w:rPr>
          <w:color w:val="000000" w:themeColor="text1"/>
          <w:lang w:val="en-AU"/>
        </w:rPr>
        <w:t xml:space="preserve">subject to section 4(c) of this resolution, there will be 136 different categories for </w:t>
      </w:r>
      <w:r w:rsidRPr="0062286A">
        <w:rPr>
          <w:b/>
          <w:bCs/>
          <w:i/>
          <w:iCs/>
          <w:color w:val="000000" w:themeColor="text1"/>
          <w:lang w:val="en-AU"/>
        </w:rPr>
        <w:t>rateable land</w:t>
      </w:r>
      <w:r w:rsidRPr="0062286A">
        <w:rPr>
          <w:color w:val="000000" w:themeColor="text1"/>
          <w:lang w:val="en-AU"/>
        </w:rPr>
        <w:t xml:space="preserve"> in Brisbane</w:t>
      </w:r>
    </w:p>
    <w:p w14:paraId="4435B877" w14:textId="77777777" w:rsidR="00511FF7" w:rsidRPr="0062286A" w:rsidRDefault="00511FF7" w:rsidP="00AF1102">
      <w:pPr>
        <w:pStyle w:val="KM-RatesNumberingi1"/>
        <w:rPr>
          <w:color w:val="000000" w:themeColor="text1"/>
          <w:lang w:val="en-AU"/>
        </w:rPr>
      </w:pPr>
      <w:r w:rsidRPr="0062286A">
        <w:rPr>
          <w:color w:val="000000" w:themeColor="text1"/>
          <w:lang w:val="en-AU"/>
        </w:rPr>
        <w:t>the rating categories and a description of each rating category is set out in the Differential General Rating Table, below</w:t>
      </w:r>
    </w:p>
    <w:p w14:paraId="5BF2832C" w14:textId="77777777" w:rsidR="00511FF7" w:rsidRPr="0062286A" w:rsidRDefault="00511FF7" w:rsidP="00AF1102">
      <w:pPr>
        <w:pStyle w:val="KM-RatesNumberingi1"/>
        <w:rPr>
          <w:color w:val="000000" w:themeColor="text1"/>
          <w:lang w:val="en-AU"/>
        </w:rPr>
      </w:pPr>
      <w:r w:rsidRPr="0062286A">
        <w:rPr>
          <w:color w:val="000000" w:themeColor="text1"/>
          <w:lang w:val="en-AU"/>
        </w:rPr>
        <w:t xml:space="preserve">the criteria used to determine which rating category applies to </w:t>
      </w:r>
      <w:r w:rsidRPr="0062286A">
        <w:rPr>
          <w:b/>
          <w:bCs/>
          <w:i/>
          <w:iCs/>
          <w:color w:val="000000" w:themeColor="text1"/>
          <w:lang w:val="en-AU"/>
        </w:rPr>
        <w:t>rateable land</w:t>
      </w:r>
      <w:r w:rsidRPr="0062286A">
        <w:rPr>
          <w:color w:val="000000" w:themeColor="text1"/>
          <w:lang w:val="en-AU"/>
        </w:rPr>
        <w:t xml:space="preserve"> is specified in the rating description column of the Differential General Rating Table.</w:t>
      </w:r>
    </w:p>
    <w:p w14:paraId="019F15F1" w14:textId="77777777" w:rsidR="00511FF7" w:rsidRPr="0062286A" w:rsidRDefault="00511FF7">
      <w:pPr>
        <w:spacing w:after="160" w:line="259" w:lineRule="auto"/>
        <w:rPr>
          <w:rFonts w:eastAsia="Calibri"/>
          <w:color w:val="000000" w:themeColor="text1"/>
          <w:szCs w:val="22"/>
          <w:lang w:eastAsia="en-US"/>
        </w:rPr>
      </w:pPr>
      <w:r w:rsidRPr="0062286A">
        <w:rPr>
          <w:color w:val="000000" w:themeColor="text1"/>
        </w:rPr>
        <w:br w:type="page"/>
      </w:r>
    </w:p>
    <w:p w14:paraId="4F1961B1" w14:textId="77777777" w:rsidR="00511FF7" w:rsidRPr="0062286A" w:rsidRDefault="00511FF7" w:rsidP="00AF1102">
      <w:pPr>
        <w:pStyle w:val="HK-DifferentialGeneralRatesHeading"/>
        <w:rPr>
          <w:color w:val="000000" w:themeColor="text1"/>
        </w:rPr>
      </w:pPr>
      <w:r w:rsidRPr="0062286A">
        <w:rPr>
          <w:color w:val="000000" w:themeColor="text1"/>
        </w:rPr>
        <w:lastRenderedPageBreak/>
        <w:t>Differential General Rating Table</w:t>
      </w:r>
    </w:p>
    <w:p w14:paraId="1BC5A469" w14:textId="77777777" w:rsidR="00511FF7" w:rsidRPr="0062286A" w:rsidRDefault="00511FF7" w:rsidP="00AF1102">
      <w:pPr>
        <w:jc w:val="center"/>
        <w:rPr>
          <w:rFonts w:cs="Arial"/>
          <w:b/>
          <w:color w:val="000000" w:themeColor="text1"/>
        </w:rPr>
      </w:pPr>
    </w:p>
    <w:tbl>
      <w:tblPr>
        <w:tblStyle w:val="TableGrid"/>
        <w:tblW w:w="0" w:type="auto"/>
        <w:tblLook w:val="04A0" w:firstRow="1" w:lastRow="0" w:firstColumn="1" w:lastColumn="0" w:noHBand="0" w:noVBand="1"/>
      </w:tblPr>
      <w:tblGrid>
        <w:gridCol w:w="2823"/>
        <w:gridCol w:w="7089"/>
      </w:tblGrid>
      <w:tr w:rsidR="0062286A" w:rsidRPr="0062286A" w14:paraId="20791A3F" w14:textId="77777777" w:rsidTr="007C7422">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411EAC" w14:textId="77777777" w:rsidR="00511FF7" w:rsidRPr="0062286A" w:rsidRDefault="00511FF7" w:rsidP="007C7422">
            <w:pPr>
              <w:spacing w:before="120" w:after="120"/>
              <w:rPr>
                <w:bCs/>
                <w:color w:val="000000" w:themeColor="text1"/>
              </w:rPr>
            </w:pPr>
            <w:bookmarkStart w:id="14" w:name="_Hlk136614866"/>
            <w:r w:rsidRPr="0062286A">
              <w:rPr>
                <w:b/>
                <w:bCs/>
                <w:color w:val="000000" w:themeColor="text1"/>
              </w:rPr>
              <w:t>Rating category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426DBF" w14:textId="77777777" w:rsidR="00511FF7" w:rsidRPr="0062286A" w:rsidRDefault="00511FF7" w:rsidP="007C7422">
            <w:pPr>
              <w:spacing w:before="120" w:after="120"/>
              <w:rPr>
                <w:bCs/>
                <w:color w:val="000000" w:themeColor="text1"/>
              </w:rPr>
            </w:pPr>
            <w:r w:rsidRPr="0062286A">
              <w:rPr>
                <w:b/>
                <w:bCs/>
                <w:color w:val="000000" w:themeColor="text1"/>
              </w:rPr>
              <w:t>Rating description</w:t>
            </w:r>
          </w:p>
        </w:tc>
      </w:tr>
      <w:tr w:rsidR="0062286A" w:rsidRPr="0062286A" w14:paraId="1B4252BF"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60F09EE7" w14:textId="77777777" w:rsidR="00511FF7" w:rsidRPr="0062286A" w:rsidRDefault="00511FF7" w:rsidP="007C7422">
            <w:pPr>
              <w:widowControl w:val="0"/>
              <w:rPr>
                <w:rFonts w:cs="Arial"/>
                <w:b/>
                <w:bCs/>
                <w:color w:val="000000" w:themeColor="text1"/>
                <w:sz w:val="15"/>
                <w:szCs w:val="15"/>
              </w:rPr>
            </w:pPr>
          </w:p>
          <w:p w14:paraId="0A0CF0B8"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1. Residential – Owner Occupied</w:t>
            </w:r>
          </w:p>
        </w:tc>
        <w:tc>
          <w:tcPr>
            <w:tcW w:w="0" w:type="auto"/>
            <w:tcBorders>
              <w:top w:val="single" w:sz="4" w:space="0" w:color="auto"/>
              <w:left w:val="single" w:sz="4" w:space="0" w:color="auto"/>
              <w:bottom w:val="single" w:sz="4" w:space="0" w:color="auto"/>
              <w:right w:val="single" w:sz="4" w:space="0" w:color="auto"/>
            </w:tcBorders>
          </w:tcPr>
          <w:p w14:paraId="2D7B6C6E" w14:textId="77777777" w:rsidR="00511FF7" w:rsidRPr="0062286A" w:rsidRDefault="00511FF7" w:rsidP="007C7422">
            <w:pPr>
              <w:pStyle w:val="76RatesTableNarrative1"/>
              <w:widowControl w:val="0"/>
              <w:spacing w:before="0" w:after="0"/>
              <w:rPr>
                <w:color w:val="000000" w:themeColor="text1"/>
              </w:rPr>
            </w:pPr>
          </w:p>
          <w:p w14:paraId="72FB8A87"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only apply where:</w:t>
            </w:r>
          </w:p>
          <w:p w14:paraId="36FE63B1" w14:textId="77777777" w:rsidR="00511FF7" w:rsidRPr="0062286A" w:rsidRDefault="00511FF7" w:rsidP="007C7422">
            <w:pPr>
              <w:pStyle w:val="76RatesTableNarrative1"/>
              <w:widowControl w:val="0"/>
              <w:spacing w:before="0" w:after="0"/>
              <w:rPr>
                <w:color w:val="000000" w:themeColor="text1"/>
              </w:rPr>
            </w:pPr>
          </w:p>
          <w:p w14:paraId="58434083" w14:textId="77777777" w:rsidR="00511FF7" w:rsidRPr="0062286A" w:rsidRDefault="00511FF7" w:rsidP="0084038C">
            <w:pPr>
              <w:pStyle w:val="77RatesTablea1"/>
              <w:widowControl w:val="0"/>
              <w:numPr>
                <w:ilvl w:val="0"/>
                <w:numId w:val="319"/>
              </w:numPr>
              <w:tabs>
                <w:tab w:val="left" w:pos="340"/>
              </w:tabs>
              <w:contextualSpacing w:val="0"/>
              <w:rPr>
                <w:i/>
                <w:iCs/>
                <w:color w:val="000000" w:themeColor="text1"/>
                <w:lang w:val="en-AU"/>
              </w:rPr>
            </w:pPr>
            <w:r w:rsidRPr="0062286A">
              <w:rPr>
                <w:color w:val="000000" w:themeColor="text1"/>
                <w:lang w:val="en-AU"/>
              </w:rPr>
              <w:t xml:space="preserve">the land is </w:t>
            </w:r>
            <w:r w:rsidRPr="0062286A">
              <w:rPr>
                <w:color w:val="000000" w:themeColor="text1"/>
              </w:rPr>
              <w:t>used</w:t>
            </w:r>
            <w:r w:rsidRPr="0062286A">
              <w:rPr>
                <w:color w:val="000000" w:themeColor="text1"/>
                <w:lang w:val="en-AU"/>
              </w:rPr>
              <w:t xml:space="preserve"> solely</w:t>
            </w:r>
            <w:r w:rsidRPr="0062286A">
              <w:rPr>
                <w:color w:val="000000" w:themeColor="text1"/>
              </w:rPr>
              <w:t xml:space="preserve"> as an </w:t>
            </w:r>
            <w:r w:rsidRPr="0062286A">
              <w:rPr>
                <w:b/>
                <w:bCs/>
                <w:i/>
                <w:iCs/>
                <w:color w:val="000000" w:themeColor="text1"/>
              </w:rPr>
              <w:t>owner-occupied residence</w:t>
            </w:r>
            <w:r w:rsidRPr="0062286A">
              <w:rPr>
                <w:color w:val="000000" w:themeColor="text1"/>
              </w:rPr>
              <w:t xml:space="preserve"> OR</w:t>
            </w:r>
          </w:p>
          <w:p w14:paraId="270EB8CF" w14:textId="77777777" w:rsidR="00511FF7" w:rsidRPr="0062286A" w:rsidRDefault="00511FF7" w:rsidP="007C7422">
            <w:pPr>
              <w:pStyle w:val="77RatesTablea1"/>
              <w:widowControl w:val="0"/>
              <w:numPr>
                <w:ilvl w:val="0"/>
                <w:numId w:val="0"/>
              </w:numPr>
              <w:tabs>
                <w:tab w:val="left" w:pos="340"/>
              </w:tabs>
              <w:ind w:left="340"/>
              <w:contextualSpacing w:val="0"/>
              <w:rPr>
                <w:i/>
                <w:iCs/>
                <w:color w:val="000000" w:themeColor="text1"/>
                <w:lang w:val="en-AU"/>
              </w:rPr>
            </w:pPr>
          </w:p>
          <w:p w14:paraId="7AD4A128" w14:textId="77777777" w:rsidR="00511FF7" w:rsidRPr="0062286A" w:rsidRDefault="00511FF7" w:rsidP="007C7422">
            <w:pPr>
              <w:pStyle w:val="77RatesTablea1"/>
              <w:widowControl w:val="0"/>
              <w:numPr>
                <w:ilvl w:val="0"/>
                <w:numId w:val="0"/>
              </w:numPr>
              <w:tabs>
                <w:tab w:val="left" w:pos="340"/>
              </w:tabs>
              <w:contextualSpacing w:val="0"/>
              <w:rPr>
                <w:color w:val="000000" w:themeColor="text1"/>
                <w:lang w:val="en-AU"/>
              </w:rPr>
            </w:pPr>
            <w:r w:rsidRPr="0062286A">
              <w:rPr>
                <w:color w:val="000000" w:themeColor="text1"/>
                <w:lang w:val="en-AU"/>
              </w:rPr>
              <w:t>b)</w:t>
            </w:r>
            <w:r w:rsidRPr="0062286A">
              <w:rPr>
                <w:color w:val="000000" w:themeColor="text1"/>
                <w:lang w:val="en-AU"/>
              </w:rPr>
              <w:tab/>
              <w:t>the:</w:t>
            </w:r>
          </w:p>
          <w:p w14:paraId="4A377211" w14:textId="77777777" w:rsidR="00511FF7" w:rsidRPr="0062286A" w:rsidRDefault="00511FF7" w:rsidP="007C7422">
            <w:pPr>
              <w:pStyle w:val="77RatesTablea1"/>
              <w:widowControl w:val="0"/>
              <w:numPr>
                <w:ilvl w:val="0"/>
                <w:numId w:val="0"/>
              </w:numPr>
              <w:tabs>
                <w:tab w:val="left" w:pos="340"/>
              </w:tabs>
              <w:ind w:left="680" w:hanging="340"/>
              <w:contextualSpacing w:val="0"/>
              <w:rPr>
                <w:color w:val="000000" w:themeColor="text1"/>
                <w:lang w:val="en-AU"/>
              </w:rPr>
            </w:pPr>
            <w:proofErr w:type="spellStart"/>
            <w:r w:rsidRPr="0062286A">
              <w:rPr>
                <w:color w:val="000000" w:themeColor="text1"/>
                <w:lang w:val="en-AU"/>
              </w:rPr>
              <w:t>i</w:t>
            </w:r>
            <w:proofErr w:type="spellEnd"/>
            <w:r w:rsidRPr="0062286A">
              <w:rPr>
                <w:color w:val="000000" w:themeColor="text1"/>
                <w:lang w:val="en-AU"/>
              </w:rPr>
              <w:t>)</w:t>
            </w:r>
            <w:r w:rsidRPr="0062286A">
              <w:rPr>
                <w:color w:val="000000" w:themeColor="text1"/>
                <w:lang w:val="en-AU"/>
              </w:rPr>
              <w:tab/>
              <w:t xml:space="preserve">land is used for the purpose described in </w:t>
            </w:r>
            <w:r w:rsidRPr="0062286A">
              <w:rPr>
                <w:b/>
                <w:bCs/>
                <w:i/>
                <w:iCs/>
                <w:color w:val="000000" w:themeColor="text1"/>
              </w:rPr>
              <w:t>land use code</w:t>
            </w:r>
            <w:r w:rsidRPr="0062286A">
              <w:rPr>
                <w:color w:val="000000" w:themeColor="text1"/>
                <w:lang w:val="en-AU"/>
              </w:rPr>
              <w:t xml:space="preserve"> 01 vacant urban land or </w:t>
            </w:r>
            <w:r w:rsidRPr="0062286A">
              <w:rPr>
                <w:b/>
                <w:bCs/>
                <w:i/>
                <w:iCs/>
                <w:color w:val="000000" w:themeColor="text1"/>
                <w:lang w:val="en-AU"/>
              </w:rPr>
              <w:t xml:space="preserve">land use code </w:t>
            </w:r>
            <w:r w:rsidRPr="0062286A">
              <w:rPr>
                <w:color w:val="000000" w:themeColor="text1"/>
                <w:lang w:val="en-AU"/>
              </w:rPr>
              <w:t xml:space="preserve">06 uninhabitable building/structure/improvements </w:t>
            </w:r>
            <w:r w:rsidRPr="0062286A">
              <w:rPr>
                <w:caps/>
                <w:color w:val="000000" w:themeColor="text1"/>
              </w:rPr>
              <w:t>and</w:t>
            </w:r>
          </w:p>
          <w:p w14:paraId="4C1FDDCD" w14:textId="77777777" w:rsidR="00511FF7" w:rsidRPr="0062286A" w:rsidRDefault="00511FF7" w:rsidP="007C7422">
            <w:pPr>
              <w:pStyle w:val="77RatesTablea1"/>
              <w:widowControl w:val="0"/>
              <w:numPr>
                <w:ilvl w:val="0"/>
                <w:numId w:val="0"/>
              </w:numPr>
              <w:tabs>
                <w:tab w:val="left" w:pos="340"/>
              </w:tabs>
              <w:ind w:left="680" w:hanging="340"/>
              <w:contextualSpacing w:val="0"/>
              <w:rPr>
                <w:color w:val="000000" w:themeColor="text1"/>
                <w:lang w:val="en-AU"/>
              </w:rPr>
            </w:pPr>
            <w:r w:rsidRPr="0062286A">
              <w:rPr>
                <w:color w:val="000000" w:themeColor="text1"/>
                <w:lang w:val="en-AU"/>
              </w:rPr>
              <w:t>ii)</w:t>
            </w:r>
            <w:r w:rsidRPr="0062286A">
              <w:rPr>
                <w:color w:val="000000" w:themeColor="text1"/>
                <w:lang w:val="en-AU"/>
              </w:rPr>
              <w:tab/>
              <w:t xml:space="preserve">sole purpose for which the land is presently used is </w:t>
            </w:r>
            <w:r w:rsidRPr="0062286A">
              <w:rPr>
                <w:b/>
                <w:i/>
                <w:color w:val="000000" w:themeColor="text1"/>
                <w:lang w:val="en-AU"/>
              </w:rPr>
              <w:t>vacant land</w:t>
            </w:r>
            <w:r w:rsidRPr="0062286A">
              <w:rPr>
                <w:color w:val="000000" w:themeColor="text1"/>
                <w:lang w:val="en-AU"/>
              </w:rPr>
              <w:t xml:space="preserve"> </w:t>
            </w:r>
            <w:r w:rsidRPr="0062286A">
              <w:rPr>
                <w:caps/>
                <w:color w:val="000000" w:themeColor="text1"/>
              </w:rPr>
              <w:t>and</w:t>
            </w:r>
          </w:p>
          <w:p w14:paraId="7D8CE353" w14:textId="77777777" w:rsidR="00511FF7" w:rsidRPr="0062286A" w:rsidRDefault="00511FF7" w:rsidP="007C7422">
            <w:pPr>
              <w:pStyle w:val="77RatesTablea1"/>
              <w:widowControl w:val="0"/>
              <w:numPr>
                <w:ilvl w:val="0"/>
                <w:numId w:val="0"/>
              </w:numPr>
              <w:tabs>
                <w:tab w:val="left" w:pos="340"/>
              </w:tabs>
              <w:ind w:left="680" w:hanging="340"/>
              <w:contextualSpacing w:val="0"/>
              <w:rPr>
                <w:color w:val="000000" w:themeColor="text1"/>
                <w:lang w:val="en-AU"/>
              </w:rPr>
            </w:pPr>
            <w:r w:rsidRPr="0062286A">
              <w:rPr>
                <w:color w:val="000000" w:themeColor="text1"/>
                <w:lang w:val="en-AU"/>
              </w:rPr>
              <w:t>iii)</w:t>
            </w:r>
            <w:r w:rsidRPr="0062286A">
              <w:rPr>
                <w:color w:val="000000" w:themeColor="text1"/>
                <w:lang w:val="en-AU"/>
              </w:rPr>
              <w:tab/>
              <w:t>land:</w:t>
            </w:r>
          </w:p>
          <w:p w14:paraId="20F9EFE6" w14:textId="77777777" w:rsidR="00511FF7" w:rsidRPr="0062286A" w:rsidRDefault="00511FF7" w:rsidP="007C7422">
            <w:pPr>
              <w:pStyle w:val="120RatesTablei2"/>
              <w:numPr>
                <w:ilvl w:val="0"/>
                <w:numId w:val="0"/>
              </w:numPr>
              <w:ind w:left="1020" w:hanging="340"/>
              <w:rPr>
                <w:color w:val="000000" w:themeColor="text1"/>
                <w:lang w:val="en-AU"/>
              </w:rPr>
            </w:pPr>
            <w:r w:rsidRPr="0062286A">
              <w:rPr>
                <w:color w:val="000000" w:themeColor="text1"/>
                <w:lang w:val="en-AU"/>
              </w:rPr>
              <w:t>A)</w:t>
            </w:r>
            <w:r w:rsidRPr="0062286A">
              <w:rPr>
                <w:color w:val="000000" w:themeColor="text1"/>
                <w:lang w:val="en-AU"/>
              </w:rPr>
              <w:tab/>
            </w:r>
            <w:r w:rsidRPr="0062286A">
              <w:rPr>
                <w:color w:val="000000" w:themeColor="text1"/>
              </w:rPr>
              <w:t>is wholly contained within a zone or combination of zones defined under Part</w:t>
            </w:r>
            <w:r w:rsidRPr="0062286A">
              <w:rPr>
                <w:b/>
                <w:color w:val="000000" w:themeColor="text1"/>
              </w:rPr>
              <w:t xml:space="preserve"> </w:t>
            </w:r>
            <w:r w:rsidRPr="0062286A">
              <w:rPr>
                <w:bCs/>
                <w:color w:val="000000" w:themeColor="text1"/>
              </w:rPr>
              <w:t>6</w:t>
            </w:r>
            <w:r w:rsidRPr="0062286A">
              <w:rPr>
                <w:color w:val="000000" w:themeColor="text1"/>
              </w:rPr>
              <w:t xml:space="preserve"> of </w:t>
            </w:r>
            <w:r w:rsidRPr="0062286A">
              <w:rPr>
                <w:i/>
                <w:color w:val="000000" w:themeColor="text1"/>
              </w:rPr>
              <w:t>City Plan 2014</w:t>
            </w:r>
            <w:r w:rsidRPr="0062286A">
              <w:rPr>
                <w:color w:val="000000" w:themeColor="text1"/>
              </w:rPr>
              <w:t xml:space="preserve"> as:</w:t>
            </w:r>
          </w:p>
          <w:p w14:paraId="2F751110" w14:textId="77777777" w:rsidR="00511FF7" w:rsidRPr="0062286A" w:rsidRDefault="00511FF7" w:rsidP="007C7422">
            <w:pPr>
              <w:pStyle w:val="121RateTableBullet2"/>
              <w:widowControl w:val="0"/>
              <w:ind w:left="1361" w:hanging="340"/>
              <w:contextualSpacing w:val="0"/>
              <w:rPr>
                <w:color w:val="000000" w:themeColor="text1"/>
                <w:lang w:val="en-AU"/>
              </w:rPr>
            </w:pPr>
            <w:r w:rsidRPr="0062286A">
              <w:rPr>
                <w:color w:val="000000" w:themeColor="text1"/>
                <w:lang w:val="en-AU"/>
              </w:rPr>
              <w:t>Conservation zone</w:t>
            </w:r>
          </w:p>
          <w:p w14:paraId="391C69BB" w14:textId="77777777" w:rsidR="00511FF7" w:rsidRPr="0062286A" w:rsidRDefault="00511FF7" w:rsidP="007C7422">
            <w:pPr>
              <w:pStyle w:val="121RateTableBullet2"/>
              <w:widowControl w:val="0"/>
              <w:ind w:left="1361" w:hanging="340"/>
              <w:contextualSpacing w:val="0"/>
              <w:rPr>
                <w:color w:val="000000" w:themeColor="text1"/>
                <w:lang w:val="en-AU"/>
              </w:rPr>
            </w:pPr>
            <w:r w:rsidRPr="0062286A">
              <w:rPr>
                <w:color w:val="000000" w:themeColor="text1"/>
                <w:lang w:val="en-AU"/>
              </w:rPr>
              <w:t>Environmental management zone</w:t>
            </w:r>
          </w:p>
          <w:p w14:paraId="1210F963" w14:textId="77777777" w:rsidR="00511FF7" w:rsidRPr="0062286A" w:rsidRDefault="00511FF7" w:rsidP="007C7422">
            <w:pPr>
              <w:pStyle w:val="121RateTableBullet2"/>
              <w:widowControl w:val="0"/>
              <w:ind w:left="1361" w:hanging="340"/>
              <w:contextualSpacing w:val="0"/>
              <w:rPr>
                <w:color w:val="000000" w:themeColor="text1"/>
                <w:lang w:val="en-AU"/>
              </w:rPr>
            </w:pPr>
            <w:r w:rsidRPr="0062286A">
              <w:rPr>
                <w:color w:val="000000" w:themeColor="text1"/>
                <w:lang w:val="en-AU"/>
              </w:rPr>
              <w:t>Rural zone</w:t>
            </w:r>
          </w:p>
          <w:p w14:paraId="303C0543" w14:textId="77777777" w:rsidR="00511FF7" w:rsidRPr="0062286A" w:rsidRDefault="00511FF7" w:rsidP="007C7422">
            <w:pPr>
              <w:pStyle w:val="121RateTableBullet2"/>
              <w:widowControl w:val="0"/>
              <w:ind w:left="1361" w:hanging="340"/>
              <w:contextualSpacing w:val="0"/>
              <w:rPr>
                <w:color w:val="000000" w:themeColor="text1"/>
                <w:lang w:val="en-AU"/>
              </w:rPr>
            </w:pPr>
            <w:r w:rsidRPr="0062286A">
              <w:rPr>
                <w:color w:val="000000" w:themeColor="text1"/>
                <w:lang w:val="en-AU"/>
              </w:rPr>
              <w:t>Rural residential zone</w:t>
            </w:r>
          </w:p>
          <w:p w14:paraId="09A29AF5" w14:textId="77777777" w:rsidR="00511FF7" w:rsidRPr="0062286A" w:rsidRDefault="00511FF7" w:rsidP="007C7422">
            <w:pPr>
              <w:pStyle w:val="121RateTableBullet2"/>
              <w:widowControl w:val="0"/>
              <w:ind w:left="1361" w:hanging="340"/>
              <w:contextualSpacing w:val="0"/>
              <w:rPr>
                <w:color w:val="000000" w:themeColor="text1"/>
                <w:lang w:val="en-AU"/>
              </w:rPr>
            </w:pPr>
            <w:r w:rsidRPr="0062286A">
              <w:rPr>
                <w:color w:val="000000" w:themeColor="text1"/>
                <w:lang w:val="en-AU"/>
              </w:rPr>
              <w:t>where coexisting with another zone or code contained within rating description, Open space zone</w:t>
            </w:r>
          </w:p>
          <w:p w14:paraId="3E1F64A6" w14:textId="77777777" w:rsidR="00511FF7" w:rsidRPr="0062286A" w:rsidRDefault="00511FF7" w:rsidP="007C7422">
            <w:pPr>
              <w:pStyle w:val="121RateTableBullet2"/>
              <w:widowControl w:val="0"/>
              <w:ind w:left="1361" w:hanging="340"/>
              <w:contextualSpacing w:val="0"/>
              <w:rPr>
                <w:color w:val="000000" w:themeColor="text1"/>
                <w:lang w:val="en-AU"/>
              </w:rPr>
            </w:pPr>
            <w:r w:rsidRPr="0062286A">
              <w:rPr>
                <w:color w:val="000000" w:themeColor="text1"/>
                <w:lang w:val="en-AU"/>
              </w:rPr>
              <w:t>Emerging community zone</w:t>
            </w:r>
          </w:p>
          <w:p w14:paraId="5564FE42" w14:textId="77777777" w:rsidR="00511FF7" w:rsidRPr="0062286A" w:rsidRDefault="00511FF7" w:rsidP="007C7422">
            <w:pPr>
              <w:pStyle w:val="121RateTableBullet2"/>
              <w:widowControl w:val="0"/>
              <w:ind w:left="1361" w:hanging="340"/>
              <w:contextualSpacing w:val="0"/>
              <w:rPr>
                <w:color w:val="000000" w:themeColor="text1"/>
                <w:lang w:val="en-AU"/>
              </w:rPr>
            </w:pPr>
            <w:r w:rsidRPr="0062286A">
              <w:rPr>
                <w:color w:val="000000" w:themeColor="text1"/>
                <w:lang w:val="en-AU"/>
              </w:rPr>
              <w:t>Low density residential zone</w:t>
            </w:r>
          </w:p>
          <w:p w14:paraId="1E7B0E88" w14:textId="77777777" w:rsidR="00511FF7" w:rsidRPr="0062286A" w:rsidRDefault="00511FF7" w:rsidP="007C7422">
            <w:pPr>
              <w:pStyle w:val="121RateTableBullet2"/>
              <w:widowControl w:val="0"/>
              <w:ind w:left="1361" w:hanging="340"/>
              <w:contextualSpacing w:val="0"/>
              <w:rPr>
                <w:color w:val="000000" w:themeColor="text1"/>
                <w:lang w:val="en-AU"/>
              </w:rPr>
            </w:pPr>
            <w:r w:rsidRPr="0062286A">
              <w:rPr>
                <w:color w:val="000000" w:themeColor="text1"/>
                <w:lang w:val="en-AU"/>
              </w:rPr>
              <w:t>Character residential zone</w:t>
            </w:r>
          </w:p>
          <w:p w14:paraId="71E9481A" w14:textId="77777777" w:rsidR="00511FF7" w:rsidRPr="0062286A" w:rsidRDefault="00511FF7" w:rsidP="007C7422">
            <w:pPr>
              <w:pStyle w:val="121RateTableBullet2"/>
              <w:widowControl w:val="0"/>
              <w:ind w:left="1361" w:hanging="340"/>
              <w:contextualSpacing w:val="0"/>
              <w:rPr>
                <w:color w:val="000000" w:themeColor="text1"/>
                <w:lang w:val="en-AU"/>
              </w:rPr>
            </w:pPr>
            <w:r w:rsidRPr="0062286A">
              <w:rPr>
                <w:color w:val="000000" w:themeColor="text1"/>
                <w:lang w:val="en-AU"/>
              </w:rPr>
              <w:t>Low-medium density residential zone</w:t>
            </w:r>
          </w:p>
          <w:p w14:paraId="1D7FFF57" w14:textId="77777777" w:rsidR="00511FF7" w:rsidRPr="0062286A" w:rsidRDefault="00511FF7" w:rsidP="007C7422">
            <w:pPr>
              <w:pStyle w:val="121RateTableBullet2"/>
              <w:widowControl w:val="0"/>
              <w:ind w:left="1361" w:hanging="340"/>
              <w:contextualSpacing w:val="0"/>
              <w:rPr>
                <w:color w:val="000000" w:themeColor="text1"/>
                <w:lang w:val="en-AU"/>
              </w:rPr>
            </w:pPr>
            <w:r w:rsidRPr="0062286A">
              <w:rPr>
                <w:color w:val="000000" w:themeColor="text1"/>
                <w:lang w:val="en-AU"/>
              </w:rPr>
              <w:t>Medium density residential zone</w:t>
            </w:r>
          </w:p>
          <w:p w14:paraId="527363AD" w14:textId="77777777" w:rsidR="00511FF7" w:rsidRPr="0062286A" w:rsidRDefault="00511FF7" w:rsidP="007C7422">
            <w:pPr>
              <w:pStyle w:val="121RateTableBullet2"/>
              <w:widowControl w:val="0"/>
              <w:ind w:left="1361" w:hanging="340"/>
              <w:contextualSpacing w:val="0"/>
              <w:rPr>
                <w:color w:val="000000" w:themeColor="text1"/>
                <w:lang w:val="en-AU"/>
              </w:rPr>
            </w:pPr>
            <w:r w:rsidRPr="0062286A">
              <w:rPr>
                <w:color w:val="000000" w:themeColor="text1"/>
                <w:lang w:val="en-AU"/>
              </w:rPr>
              <w:t>High density residential zone OR</w:t>
            </w:r>
          </w:p>
          <w:p w14:paraId="2FC3D118" w14:textId="77777777" w:rsidR="00511FF7" w:rsidRPr="0062286A" w:rsidRDefault="00511FF7" w:rsidP="007C7422">
            <w:pPr>
              <w:pStyle w:val="120RatesTablei2"/>
              <w:numPr>
                <w:ilvl w:val="0"/>
                <w:numId w:val="0"/>
              </w:numPr>
              <w:ind w:left="1020" w:hanging="340"/>
              <w:rPr>
                <w:color w:val="000000" w:themeColor="text1"/>
                <w:lang w:val="en-AU"/>
              </w:rPr>
            </w:pPr>
            <w:r w:rsidRPr="0062286A">
              <w:rPr>
                <w:color w:val="000000" w:themeColor="text1"/>
                <w:lang w:val="en-AU"/>
              </w:rPr>
              <w:t>B)</w:t>
            </w:r>
            <w:r w:rsidRPr="0062286A">
              <w:rPr>
                <w:color w:val="000000" w:themeColor="text1"/>
                <w:lang w:val="en-AU"/>
              </w:rPr>
              <w:tab/>
              <w:t xml:space="preserve">is contained within the </w:t>
            </w:r>
            <w:r w:rsidRPr="0062286A">
              <w:rPr>
                <w:i/>
                <w:iCs/>
                <w:color w:val="000000" w:themeColor="text1"/>
              </w:rPr>
              <w:t xml:space="preserve">Moreton Island settlements </w:t>
            </w:r>
            <w:proofErr w:type="spellStart"/>
            <w:r w:rsidRPr="0062286A">
              <w:rPr>
                <w:i/>
                <w:iCs/>
                <w:color w:val="000000" w:themeColor="text1"/>
              </w:rPr>
              <w:t>neighbourhood</w:t>
            </w:r>
            <w:proofErr w:type="spellEnd"/>
            <w:r w:rsidRPr="0062286A">
              <w:rPr>
                <w:i/>
                <w:iCs/>
                <w:color w:val="000000" w:themeColor="text1"/>
              </w:rPr>
              <w:t xml:space="preserve"> plan</w:t>
            </w:r>
            <w:r w:rsidRPr="0062286A">
              <w:rPr>
                <w:b/>
                <w:bCs/>
                <w:i/>
                <w:iCs/>
                <w:color w:val="000000" w:themeColor="text1"/>
                <w:lang w:val="en-AU"/>
              </w:rPr>
              <w:t xml:space="preserve"> </w:t>
            </w:r>
            <w:r w:rsidRPr="0062286A">
              <w:rPr>
                <w:color w:val="000000" w:themeColor="text1"/>
                <w:lang w:val="en-AU"/>
              </w:rPr>
              <w:t>defined under Part</w:t>
            </w:r>
            <w:r w:rsidRPr="0062286A">
              <w:rPr>
                <w:b/>
                <w:bCs/>
                <w:color w:val="000000" w:themeColor="text1"/>
                <w:lang w:val="en-AU"/>
              </w:rPr>
              <w:t xml:space="preserve"> </w:t>
            </w:r>
            <w:r w:rsidRPr="0062286A">
              <w:rPr>
                <w:color w:val="000000" w:themeColor="text1"/>
                <w:lang w:val="en-AU"/>
              </w:rPr>
              <w:t xml:space="preserve">7 of </w:t>
            </w:r>
            <w:r w:rsidRPr="0062286A">
              <w:rPr>
                <w:i/>
                <w:iCs/>
                <w:color w:val="000000" w:themeColor="text1"/>
                <w:lang w:val="en-AU"/>
              </w:rPr>
              <w:t>City Plan 2014</w:t>
            </w:r>
            <w:r w:rsidRPr="0062286A">
              <w:rPr>
                <w:color w:val="000000" w:themeColor="text1"/>
                <w:lang w:val="en-AU"/>
              </w:rPr>
              <w:t xml:space="preserve"> and as shown on the Moreton Island settlements neighbourhood plan map in schedule 2 of </w:t>
            </w:r>
            <w:r w:rsidRPr="0062286A">
              <w:rPr>
                <w:i/>
                <w:iCs/>
                <w:color w:val="000000" w:themeColor="text1"/>
                <w:lang w:val="en-AU"/>
              </w:rPr>
              <w:t>City Plan 2014</w:t>
            </w:r>
            <w:r w:rsidRPr="0062286A">
              <w:rPr>
                <w:color w:val="000000" w:themeColor="text1"/>
                <w:lang w:val="en-AU"/>
              </w:rPr>
              <w:t xml:space="preserve">, other than that contained within the resort area of the Tangalooma precinct </w:t>
            </w:r>
            <w:r w:rsidRPr="0062286A">
              <w:rPr>
                <w:caps/>
                <w:color w:val="000000" w:themeColor="text1"/>
                <w:lang w:val="en-AU"/>
              </w:rPr>
              <w:t>or</w:t>
            </w:r>
          </w:p>
          <w:p w14:paraId="0639591E" w14:textId="77777777" w:rsidR="00511FF7" w:rsidRPr="0062286A" w:rsidRDefault="00511FF7" w:rsidP="007C7422">
            <w:pPr>
              <w:pStyle w:val="120RatesTablei2"/>
              <w:numPr>
                <w:ilvl w:val="0"/>
                <w:numId w:val="0"/>
              </w:numPr>
              <w:ind w:left="1020" w:hanging="340"/>
              <w:rPr>
                <w:color w:val="000000" w:themeColor="text1"/>
                <w:lang w:val="en-AU"/>
              </w:rPr>
            </w:pPr>
            <w:r w:rsidRPr="0062286A">
              <w:rPr>
                <w:color w:val="000000" w:themeColor="text1"/>
                <w:lang w:val="en-AU"/>
              </w:rPr>
              <w:t>C)</w:t>
            </w:r>
            <w:r w:rsidRPr="0062286A">
              <w:rPr>
                <w:color w:val="000000" w:themeColor="text1"/>
                <w:lang w:val="en-AU"/>
              </w:rPr>
              <w:tab/>
              <w:t xml:space="preserve">has been purchased by an individual for the sole purpose of being an </w:t>
            </w:r>
            <w:r w:rsidRPr="0062286A">
              <w:rPr>
                <w:b/>
                <w:bCs/>
                <w:i/>
                <w:iCs/>
                <w:color w:val="000000" w:themeColor="text1"/>
                <w:lang w:val="en-AU"/>
              </w:rPr>
              <w:t>owner-</w:t>
            </w:r>
            <w:r w:rsidRPr="0062286A">
              <w:rPr>
                <w:b/>
                <w:i/>
                <w:color w:val="000000" w:themeColor="text1"/>
              </w:rPr>
              <w:t xml:space="preserve">occupied </w:t>
            </w:r>
            <w:r w:rsidRPr="0062286A">
              <w:rPr>
                <w:b/>
                <w:bCs/>
                <w:i/>
                <w:iCs/>
                <w:color w:val="000000" w:themeColor="text1"/>
                <w:lang w:val="en-AU"/>
              </w:rPr>
              <w:t>residence</w:t>
            </w:r>
            <w:r w:rsidRPr="0062286A">
              <w:rPr>
                <w:color w:val="000000" w:themeColor="text1"/>
                <w:lang w:val="en-AU"/>
              </w:rPr>
              <w:t xml:space="preserve"> following the re-configuration of allotments (this will apply and continue until such time as the land is reclassified as residential).</w:t>
            </w:r>
          </w:p>
          <w:p w14:paraId="611C8DBE" w14:textId="77777777" w:rsidR="00511FF7" w:rsidRPr="0062286A" w:rsidRDefault="00511FF7" w:rsidP="007C7422">
            <w:pPr>
              <w:pStyle w:val="ListParagraph"/>
              <w:rPr>
                <w:rFonts w:cs="Arial"/>
                <w:color w:val="000000" w:themeColor="text1"/>
                <w:sz w:val="15"/>
                <w:szCs w:val="15"/>
              </w:rPr>
            </w:pPr>
          </w:p>
          <w:p w14:paraId="1F76948E" w14:textId="77777777" w:rsidR="00511FF7" w:rsidRPr="0062286A" w:rsidRDefault="00511FF7" w:rsidP="007C7422">
            <w:pPr>
              <w:pStyle w:val="78RatesTableNarrative2"/>
              <w:rPr>
                <w:color w:val="000000" w:themeColor="text1"/>
                <w:lang w:val="en-AU"/>
              </w:rPr>
            </w:pPr>
            <w:r w:rsidRPr="0062286A">
              <w:rPr>
                <w:color w:val="000000" w:themeColor="text1"/>
                <w:lang w:val="en-AU"/>
              </w:rPr>
              <w:t>The following land is specifically included in this category:</w:t>
            </w:r>
          </w:p>
          <w:p w14:paraId="232DDFF5" w14:textId="77777777" w:rsidR="00511FF7" w:rsidRPr="0062286A" w:rsidRDefault="00511FF7" w:rsidP="007C7422">
            <w:pPr>
              <w:pStyle w:val="88RatesTablea3"/>
              <w:widowControl w:val="0"/>
              <w:numPr>
                <w:ilvl w:val="0"/>
                <w:numId w:val="0"/>
              </w:numPr>
              <w:spacing w:before="0" w:after="0"/>
              <w:ind w:left="357"/>
              <w:contextualSpacing w:val="0"/>
              <w:rPr>
                <w:bCs/>
                <w:iCs/>
                <w:color w:val="000000" w:themeColor="text1"/>
                <w:lang w:val="en-AU"/>
              </w:rPr>
            </w:pPr>
          </w:p>
          <w:p w14:paraId="31F581B6" w14:textId="77777777" w:rsidR="00511FF7" w:rsidRPr="0062286A" w:rsidRDefault="00511FF7" w:rsidP="007C7422">
            <w:pPr>
              <w:pStyle w:val="88RatesTablea3"/>
              <w:widowControl w:val="0"/>
              <w:numPr>
                <w:ilvl w:val="0"/>
                <w:numId w:val="0"/>
              </w:numPr>
              <w:spacing w:before="0" w:after="0"/>
              <w:ind w:left="340" w:hanging="340"/>
              <w:contextualSpacing w:val="0"/>
              <w:rPr>
                <w:color w:val="000000" w:themeColor="text1"/>
                <w:lang w:val="en-AU"/>
              </w:rPr>
            </w:pPr>
            <w:proofErr w:type="spellStart"/>
            <w:r w:rsidRPr="0062286A">
              <w:rPr>
                <w:bCs/>
                <w:iCs/>
                <w:color w:val="000000" w:themeColor="text1"/>
                <w:lang w:val="en-AU"/>
              </w:rPr>
              <w:t>i</w:t>
            </w:r>
            <w:proofErr w:type="spellEnd"/>
            <w:r w:rsidRPr="0062286A">
              <w:rPr>
                <w:bCs/>
                <w:iCs/>
                <w:color w:val="000000" w:themeColor="text1"/>
                <w:lang w:val="en-AU"/>
              </w:rPr>
              <w:t>)</w:t>
            </w:r>
            <w:r w:rsidRPr="0062286A">
              <w:rPr>
                <w:bCs/>
                <w:iCs/>
                <w:color w:val="000000" w:themeColor="text1"/>
                <w:lang w:val="en-AU"/>
              </w:rPr>
              <w:tab/>
              <w:t>land</w:t>
            </w:r>
            <w:r w:rsidRPr="0062286A">
              <w:rPr>
                <w:color w:val="000000" w:themeColor="text1"/>
                <w:lang w:val="en-AU"/>
              </w:rPr>
              <w:t xml:space="preserve"> that would otherwise meet the description set out in paragraph a) above, but where the </w:t>
            </w:r>
            <w:r w:rsidRPr="0062286A">
              <w:rPr>
                <w:b/>
                <w:i/>
                <w:color w:val="000000" w:themeColor="text1"/>
                <w:lang w:val="en-AU"/>
              </w:rPr>
              <w:t>owner</w:t>
            </w:r>
            <w:r w:rsidRPr="0062286A">
              <w:rPr>
                <w:color w:val="000000" w:themeColor="text1"/>
                <w:lang w:val="en-AU"/>
              </w:rPr>
              <w:t xml:space="preserve"> is incapable of occupancy due to ill or frail health and is domiciled in a care facility, provided such </w:t>
            </w:r>
            <w:r w:rsidRPr="0062286A">
              <w:rPr>
                <w:bCs/>
                <w:iCs/>
                <w:color w:val="000000" w:themeColor="text1"/>
                <w:lang w:val="en-AU"/>
              </w:rPr>
              <w:t xml:space="preserve">land </w:t>
            </w:r>
            <w:r w:rsidRPr="0062286A">
              <w:rPr>
                <w:color w:val="000000" w:themeColor="text1"/>
                <w:lang w:val="en-AU"/>
              </w:rPr>
              <w:t>remains unoccupied by any other person/s OR</w:t>
            </w:r>
          </w:p>
          <w:p w14:paraId="2563FFEE" w14:textId="77777777" w:rsidR="00511FF7" w:rsidRPr="0062286A" w:rsidRDefault="00511FF7" w:rsidP="007C7422">
            <w:pPr>
              <w:pStyle w:val="88RatesTablea3"/>
              <w:widowControl w:val="0"/>
              <w:numPr>
                <w:ilvl w:val="0"/>
                <w:numId w:val="0"/>
              </w:numPr>
              <w:spacing w:before="0" w:after="0"/>
              <w:ind w:left="340" w:hanging="340"/>
              <w:contextualSpacing w:val="0"/>
              <w:rPr>
                <w:color w:val="000000" w:themeColor="text1"/>
                <w:lang w:val="en-AU"/>
              </w:rPr>
            </w:pPr>
            <w:r w:rsidRPr="0062286A">
              <w:rPr>
                <w:color w:val="000000" w:themeColor="text1"/>
                <w:lang w:val="en-AU"/>
              </w:rPr>
              <w:t>ii)</w:t>
            </w:r>
            <w:r w:rsidRPr="0062286A">
              <w:rPr>
                <w:color w:val="000000" w:themeColor="text1"/>
                <w:lang w:val="en-AU"/>
              </w:rPr>
              <w:tab/>
            </w:r>
            <w:r w:rsidRPr="0062286A">
              <w:rPr>
                <w:bCs/>
                <w:iCs/>
                <w:color w:val="000000" w:themeColor="text1"/>
                <w:lang w:val="en-AU"/>
              </w:rPr>
              <w:t>land</w:t>
            </w:r>
            <w:r w:rsidRPr="0062286A">
              <w:rPr>
                <w:color w:val="000000" w:themeColor="text1"/>
              </w:rPr>
              <w:t xml:space="preserve"> </w:t>
            </w:r>
            <w:r w:rsidRPr="0062286A">
              <w:rPr>
                <w:color w:val="000000" w:themeColor="text1"/>
                <w:lang w:val="en-AU"/>
              </w:rPr>
              <w:t xml:space="preserve">subject to a </w:t>
            </w:r>
            <w:r w:rsidRPr="0062286A">
              <w:rPr>
                <w:b/>
                <w:i/>
                <w:color w:val="000000" w:themeColor="text1"/>
                <w:lang w:val="en-AU"/>
              </w:rPr>
              <w:t>special disability trust</w:t>
            </w:r>
            <w:r w:rsidRPr="0062286A">
              <w:rPr>
                <w:color w:val="000000" w:themeColor="text1"/>
                <w:lang w:val="en-AU"/>
              </w:rPr>
              <w:t xml:space="preserve">, occupied by a deemed vulnerable </w:t>
            </w:r>
            <w:r w:rsidRPr="0062286A">
              <w:rPr>
                <w:b/>
                <w:bCs/>
                <w:i/>
                <w:iCs/>
                <w:color w:val="000000" w:themeColor="text1"/>
              </w:rPr>
              <w:t>owner</w:t>
            </w:r>
            <w:r w:rsidRPr="0062286A">
              <w:rPr>
                <w:color w:val="000000" w:themeColor="text1"/>
                <w:lang w:val="en-AU"/>
              </w:rPr>
              <w:t>.</w:t>
            </w:r>
          </w:p>
          <w:p w14:paraId="085E0DC1" w14:textId="77777777" w:rsidR="00511FF7" w:rsidRPr="0062286A" w:rsidRDefault="00511FF7" w:rsidP="007C7422">
            <w:pPr>
              <w:pStyle w:val="ListParagraph"/>
              <w:rPr>
                <w:rFonts w:cs="Arial"/>
                <w:color w:val="000000" w:themeColor="text1"/>
                <w:sz w:val="15"/>
                <w:szCs w:val="15"/>
              </w:rPr>
            </w:pPr>
          </w:p>
        </w:tc>
      </w:tr>
      <w:tr w:rsidR="0062286A" w:rsidRPr="0062286A" w14:paraId="4ED0921E"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A6D349D" w14:textId="77777777" w:rsidR="00511FF7" w:rsidRPr="0062286A" w:rsidRDefault="00511FF7" w:rsidP="007C7422">
            <w:pPr>
              <w:widowControl w:val="0"/>
              <w:rPr>
                <w:rFonts w:cs="Arial"/>
                <w:b/>
                <w:bCs/>
                <w:color w:val="000000" w:themeColor="text1"/>
                <w:sz w:val="15"/>
                <w:szCs w:val="15"/>
              </w:rPr>
            </w:pPr>
          </w:p>
          <w:p w14:paraId="2A8852F6"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2a. Commercial/Non-Residential – Group A</w:t>
            </w:r>
          </w:p>
        </w:tc>
        <w:tc>
          <w:tcPr>
            <w:tcW w:w="0" w:type="auto"/>
            <w:tcBorders>
              <w:top w:val="single" w:sz="4" w:space="0" w:color="auto"/>
              <w:left w:val="single" w:sz="4" w:space="0" w:color="auto"/>
              <w:bottom w:val="single" w:sz="4" w:space="0" w:color="auto"/>
              <w:right w:val="single" w:sz="4" w:space="0" w:color="auto"/>
            </w:tcBorders>
          </w:tcPr>
          <w:p w14:paraId="4AE37EBC" w14:textId="77777777" w:rsidR="00511FF7" w:rsidRPr="0062286A" w:rsidRDefault="00511FF7" w:rsidP="007C7422">
            <w:pPr>
              <w:pStyle w:val="76RatesTableNarrative1"/>
              <w:widowControl w:val="0"/>
              <w:spacing w:before="0" w:after="0"/>
              <w:rPr>
                <w:color w:val="000000" w:themeColor="text1"/>
              </w:rPr>
            </w:pPr>
          </w:p>
          <w:p w14:paraId="1481C432"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 xml:space="preserve">This category will apply: </w:t>
            </w:r>
          </w:p>
          <w:p w14:paraId="51507A18" w14:textId="77777777" w:rsidR="00511FF7" w:rsidRPr="0062286A" w:rsidRDefault="00511FF7" w:rsidP="007C7422">
            <w:pPr>
              <w:pStyle w:val="76RatesTableNarrative1"/>
              <w:widowControl w:val="0"/>
              <w:spacing w:before="0" w:after="0"/>
              <w:rPr>
                <w:color w:val="000000" w:themeColor="text1"/>
              </w:rPr>
            </w:pPr>
          </w:p>
          <w:p w14:paraId="1768D2F2" w14:textId="77777777" w:rsidR="00511FF7" w:rsidRPr="0062286A" w:rsidRDefault="00511FF7" w:rsidP="007C7422">
            <w:pPr>
              <w:pStyle w:val="89RatesTablea4"/>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where the land:</w:t>
            </w:r>
          </w:p>
          <w:p w14:paraId="2B715ACB" w14:textId="77777777" w:rsidR="00511FF7" w:rsidRPr="0062286A" w:rsidRDefault="00511FF7" w:rsidP="007C7422">
            <w:pPr>
              <w:pStyle w:val="89RatesTablea4"/>
              <w:widowControl w:val="0"/>
              <w:numPr>
                <w:ilvl w:val="0"/>
                <w:numId w:val="0"/>
              </w:numPr>
              <w:ind w:left="680" w:hanging="340"/>
              <w:contextualSpacing w:val="0"/>
              <w:rPr>
                <w:caps/>
                <w:color w:val="000000" w:themeColor="text1"/>
                <w:lang w:val="en-AU"/>
              </w:rPr>
            </w:pPr>
            <w:proofErr w:type="spellStart"/>
            <w:r w:rsidRPr="0062286A">
              <w:rPr>
                <w:color w:val="000000" w:themeColor="text1"/>
                <w:lang w:val="en-AU"/>
              </w:rPr>
              <w:t>i</w:t>
            </w:r>
            <w:proofErr w:type="spellEnd"/>
            <w:r w:rsidRPr="0062286A">
              <w:rPr>
                <w:color w:val="000000" w:themeColor="text1"/>
                <w:lang w:val="en-AU"/>
              </w:rPr>
              <w:t>)</w:t>
            </w:r>
            <w:r w:rsidRPr="0062286A">
              <w:rPr>
                <w:color w:val="000000" w:themeColor="text1"/>
                <w:lang w:val="en-AU"/>
              </w:rPr>
              <w:tab/>
              <w:t xml:space="preserve">is used, or has the potential </w:t>
            </w:r>
            <w:r w:rsidRPr="0062286A">
              <w:rPr>
                <w:b/>
                <w:i/>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i/>
                <w:color w:val="000000" w:themeColor="text1"/>
                <w:lang w:val="en-AU"/>
              </w:rPr>
              <w:t>non-residential purposes</w:t>
            </w:r>
            <w:r w:rsidRPr="0062286A">
              <w:rPr>
                <w:color w:val="000000" w:themeColor="text1"/>
                <w:lang w:val="en-AU"/>
              </w:rPr>
              <w:t xml:space="preserve"> </w:t>
            </w:r>
            <w:r w:rsidRPr="0062286A">
              <w:rPr>
                <w:caps/>
                <w:color w:val="000000" w:themeColor="text1"/>
                <w:lang w:val="en-AU"/>
              </w:rPr>
              <w:t>and</w:t>
            </w:r>
          </w:p>
          <w:p w14:paraId="36B4DF29" w14:textId="77777777" w:rsidR="00511FF7" w:rsidRPr="0062286A" w:rsidRDefault="00511FF7" w:rsidP="007C7422">
            <w:pPr>
              <w:pStyle w:val="89RatesTablea4"/>
              <w:widowControl w:val="0"/>
              <w:numPr>
                <w:ilvl w:val="0"/>
                <w:numId w:val="0"/>
              </w:numPr>
              <w:ind w:left="680" w:hanging="340"/>
              <w:contextualSpacing w:val="0"/>
              <w:rPr>
                <w:caps/>
                <w:color w:val="000000" w:themeColor="text1"/>
                <w:lang w:val="en-AU"/>
              </w:rPr>
            </w:pPr>
            <w:r w:rsidRPr="0062286A">
              <w:rPr>
                <w:color w:val="000000" w:themeColor="text1"/>
                <w:lang w:val="en-AU"/>
              </w:rPr>
              <w:t>ii)</w:t>
            </w:r>
            <w:r w:rsidRPr="0062286A">
              <w:rPr>
                <w:color w:val="000000" w:themeColor="text1"/>
                <w:lang w:val="en-AU"/>
              </w:rPr>
              <w:tab/>
              <w:t xml:space="preserve">is located outside of the boundaries of the </w:t>
            </w:r>
            <w:r w:rsidRPr="0062286A">
              <w:rPr>
                <w:b/>
                <w:bCs/>
                <w:i/>
                <w:iCs/>
                <w:color w:val="000000" w:themeColor="text1"/>
              </w:rPr>
              <w:t>CBD</w:t>
            </w:r>
            <w:r w:rsidRPr="0062286A">
              <w:rPr>
                <w:color w:val="000000" w:themeColor="text1"/>
                <w:lang w:val="en-AU"/>
              </w:rPr>
              <w:t xml:space="preserve"> and the </w:t>
            </w:r>
            <w:r w:rsidRPr="0062286A">
              <w:rPr>
                <w:b/>
                <w:i/>
                <w:color w:val="000000" w:themeColor="text1"/>
                <w:lang w:val="en-AU"/>
              </w:rPr>
              <w:t>CBD Frame</w:t>
            </w:r>
            <w:r w:rsidRPr="0062286A">
              <w:rPr>
                <w:color w:val="000000" w:themeColor="text1"/>
                <w:lang w:val="en-AU"/>
              </w:rPr>
              <w:t xml:space="preserve"> </w:t>
            </w:r>
            <w:r w:rsidRPr="0062286A">
              <w:rPr>
                <w:caps/>
                <w:color w:val="000000" w:themeColor="text1"/>
                <w:lang w:val="en-AU"/>
              </w:rPr>
              <w:t>and</w:t>
            </w:r>
          </w:p>
          <w:p w14:paraId="53E1F153" w14:textId="77777777" w:rsidR="00511FF7" w:rsidRPr="0062286A" w:rsidRDefault="00511FF7" w:rsidP="007C7422">
            <w:pPr>
              <w:pStyle w:val="89RatesTablea4"/>
              <w:widowControl w:val="0"/>
              <w:numPr>
                <w:ilvl w:val="0"/>
                <w:numId w:val="0"/>
              </w:numPr>
              <w:ind w:left="680" w:hanging="340"/>
              <w:contextualSpacing w:val="0"/>
              <w:rPr>
                <w:color w:val="000000" w:themeColor="text1"/>
                <w:lang w:val="en-AU"/>
              </w:rPr>
            </w:pPr>
            <w:r w:rsidRPr="0062286A">
              <w:rPr>
                <w:color w:val="000000" w:themeColor="text1"/>
                <w:lang w:val="en-AU"/>
              </w:rPr>
              <w:t>iii)</w:t>
            </w:r>
            <w:r w:rsidRPr="0062286A">
              <w:rPr>
                <w:color w:val="000000" w:themeColor="text1"/>
                <w:lang w:val="en-AU"/>
              </w:rPr>
              <w:tab/>
              <w:t xml:space="preserve">is used for the purpose described in one of the following </w:t>
            </w:r>
            <w:r w:rsidRPr="0062286A">
              <w:rPr>
                <w:b/>
                <w:bCs/>
                <w:i/>
                <w:iCs/>
                <w:color w:val="000000" w:themeColor="text1"/>
              </w:rPr>
              <w:t>land use codes</w:t>
            </w:r>
            <w:r w:rsidRPr="0062286A">
              <w:rPr>
                <w:color w:val="000000" w:themeColor="text1"/>
                <w:lang w:val="en-AU"/>
              </w:rPr>
              <w:t>:</w:t>
            </w:r>
          </w:p>
          <w:p w14:paraId="1DF3D74B" w14:textId="77777777" w:rsidR="00511FF7" w:rsidRPr="0062286A" w:rsidRDefault="00511FF7" w:rsidP="007C7422">
            <w:pPr>
              <w:pStyle w:val="89RatesTablea4"/>
              <w:widowControl w:val="0"/>
              <w:numPr>
                <w:ilvl w:val="0"/>
                <w:numId w:val="0"/>
              </w:numPr>
              <w:ind w:left="340"/>
              <w:contextualSpacing w:val="0"/>
              <w:rPr>
                <w:color w:val="000000" w:themeColor="text1"/>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
              <w:gridCol w:w="2940"/>
              <w:gridCol w:w="386"/>
              <w:gridCol w:w="2942"/>
            </w:tblGrid>
            <w:tr w:rsidR="0062286A" w:rsidRPr="0062286A" w14:paraId="6A3991C7" w14:textId="77777777" w:rsidTr="007C7422">
              <w:tc>
                <w:tcPr>
                  <w:tcW w:w="385" w:type="dxa"/>
                  <w:hideMark/>
                </w:tcPr>
                <w:p w14:paraId="2E971F6E"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01</w:t>
                  </w:r>
                </w:p>
              </w:tc>
              <w:tc>
                <w:tcPr>
                  <w:tcW w:w="2940" w:type="dxa"/>
                  <w:hideMark/>
                </w:tcPr>
                <w:p w14:paraId="769D87DD"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vacant urban land</w:t>
                  </w:r>
                </w:p>
              </w:tc>
              <w:tc>
                <w:tcPr>
                  <w:tcW w:w="386" w:type="dxa"/>
                </w:tcPr>
                <w:p w14:paraId="14721F60"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41</w:t>
                  </w:r>
                </w:p>
              </w:tc>
              <w:tc>
                <w:tcPr>
                  <w:tcW w:w="2942" w:type="dxa"/>
                </w:tcPr>
                <w:p w14:paraId="792A638A"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child care centre</w:t>
                  </w:r>
                </w:p>
              </w:tc>
            </w:tr>
            <w:tr w:rsidR="0062286A" w:rsidRPr="0062286A" w14:paraId="7D98A5C6" w14:textId="77777777" w:rsidTr="007C7422">
              <w:tc>
                <w:tcPr>
                  <w:tcW w:w="385" w:type="dxa"/>
                  <w:hideMark/>
                </w:tcPr>
                <w:p w14:paraId="3D9A67D2"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05</w:t>
                  </w:r>
                </w:p>
              </w:tc>
              <w:tc>
                <w:tcPr>
                  <w:tcW w:w="2940" w:type="dxa"/>
                  <w:hideMark/>
                </w:tcPr>
                <w:p w14:paraId="678DA5AC"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educational – tertiary</w:t>
                  </w:r>
                </w:p>
              </w:tc>
              <w:tc>
                <w:tcPr>
                  <w:tcW w:w="386" w:type="dxa"/>
                </w:tcPr>
                <w:p w14:paraId="4019B524"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42</w:t>
                  </w:r>
                </w:p>
              </w:tc>
              <w:tc>
                <w:tcPr>
                  <w:tcW w:w="2942" w:type="dxa"/>
                </w:tcPr>
                <w:p w14:paraId="3546F102"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hotel/tavern</w:t>
                  </w:r>
                </w:p>
              </w:tc>
            </w:tr>
            <w:tr w:rsidR="0062286A" w:rsidRPr="0062286A" w14:paraId="223F37DE" w14:textId="77777777" w:rsidTr="007C7422">
              <w:tc>
                <w:tcPr>
                  <w:tcW w:w="385" w:type="dxa"/>
                  <w:hideMark/>
                </w:tcPr>
                <w:p w14:paraId="641CAB24"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06</w:t>
                  </w:r>
                </w:p>
              </w:tc>
              <w:tc>
                <w:tcPr>
                  <w:tcW w:w="2940" w:type="dxa"/>
                  <w:hideMark/>
                </w:tcPr>
                <w:p w14:paraId="3ADE7AFD"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uninhabitable building/structure/ improvement</w:t>
                  </w:r>
                </w:p>
              </w:tc>
              <w:tc>
                <w:tcPr>
                  <w:tcW w:w="386" w:type="dxa"/>
                </w:tcPr>
                <w:p w14:paraId="04211FDE"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43</w:t>
                  </w:r>
                </w:p>
              </w:tc>
              <w:tc>
                <w:tcPr>
                  <w:tcW w:w="2942" w:type="dxa"/>
                </w:tcPr>
                <w:p w14:paraId="05D046F7"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Accommodation Hotel/Motel</w:t>
                  </w:r>
                </w:p>
              </w:tc>
            </w:tr>
            <w:tr w:rsidR="0062286A" w:rsidRPr="0062286A" w14:paraId="782E3A8E" w14:textId="77777777" w:rsidTr="007C7422">
              <w:tc>
                <w:tcPr>
                  <w:tcW w:w="385" w:type="dxa"/>
                  <w:hideMark/>
                </w:tcPr>
                <w:p w14:paraId="6E4EF3B9"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10</w:t>
                  </w:r>
                </w:p>
              </w:tc>
              <w:tc>
                <w:tcPr>
                  <w:tcW w:w="2940" w:type="dxa"/>
                  <w:hideMark/>
                </w:tcPr>
                <w:p w14:paraId="65E8E343"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combined multiple dwelling and shop(s)</w:t>
                  </w:r>
                </w:p>
              </w:tc>
              <w:tc>
                <w:tcPr>
                  <w:tcW w:w="386" w:type="dxa"/>
                </w:tcPr>
                <w:p w14:paraId="32636046"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44</w:t>
                  </w:r>
                </w:p>
              </w:tc>
              <w:tc>
                <w:tcPr>
                  <w:tcW w:w="2942" w:type="dxa"/>
                </w:tcPr>
                <w:p w14:paraId="29713C97"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nurseries/garden centres</w:t>
                  </w:r>
                </w:p>
              </w:tc>
            </w:tr>
            <w:tr w:rsidR="0062286A" w:rsidRPr="0062286A" w14:paraId="0A63C8F4" w14:textId="77777777" w:rsidTr="007C7422">
              <w:tc>
                <w:tcPr>
                  <w:tcW w:w="385" w:type="dxa"/>
                  <w:hideMark/>
                </w:tcPr>
                <w:p w14:paraId="2089414A"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11</w:t>
                  </w:r>
                </w:p>
              </w:tc>
              <w:tc>
                <w:tcPr>
                  <w:tcW w:w="2940" w:type="dxa"/>
                  <w:hideMark/>
                </w:tcPr>
                <w:p w14:paraId="4C9A7658"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 xml:space="preserve">shop - single </w:t>
                  </w:r>
                </w:p>
              </w:tc>
              <w:tc>
                <w:tcPr>
                  <w:tcW w:w="386" w:type="dxa"/>
                </w:tcPr>
                <w:p w14:paraId="5CBAEC3A"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45</w:t>
                  </w:r>
                </w:p>
              </w:tc>
              <w:tc>
                <w:tcPr>
                  <w:tcW w:w="2942" w:type="dxa"/>
                </w:tcPr>
                <w:p w14:paraId="0A055A3F"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theatres and cinemas</w:t>
                  </w:r>
                </w:p>
              </w:tc>
            </w:tr>
            <w:tr w:rsidR="0062286A" w:rsidRPr="0062286A" w14:paraId="7DEAECD9" w14:textId="77777777" w:rsidTr="007C7422">
              <w:tc>
                <w:tcPr>
                  <w:tcW w:w="385" w:type="dxa"/>
                  <w:hideMark/>
                </w:tcPr>
                <w:p w14:paraId="3120F69C"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12</w:t>
                  </w:r>
                </w:p>
              </w:tc>
              <w:tc>
                <w:tcPr>
                  <w:tcW w:w="2940" w:type="dxa"/>
                  <w:hideMark/>
                </w:tcPr>
                <w:p w14:paraId="58A17A77"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shops – multiple</w:t>
                  </w:r>
                </w:p>
              </w:tc>
              <w:tc>
                <w:tcPr>
                  <w:tcW w:w="386" w:type="dxa"/>
                </w:tcPr>
                <w:p w14:paraId="45E3FF1F"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46</w:t>
                  </w:r>
                </w:p>
              </w:tc>
              <w:tc>
                <w:tcPr>
                  <w:tcW w:w="2942" w:type="dxa"/>
                </w:tcPr>
                <w:p w14:paraId="56BF2493"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drive-in theatre</w:t>
                  </w:r>
                </w:p>
              </w:tc>
            </w:tr>
            <w:tr w:rsidR="0062286A" w:rsidRPr="0062286A" w14:paraId="43F9E25D" w14:textId="77777777" w:rsidTr="007C7422">
              <w:tc>
                <w:tcPr>
                  <w:tcW w:w="385" w:type="dxa"/>
                  <w:hideMark/>
                </w:tcPr>
                <w:p w14:paraId="388D2BAE"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15</w:t>
                  </w:r>
                </w:p>
              </w:tc>
              <w:tc>
                <w:tcPr>
                  <w:tcW w:w="2940" w:type="dxa"/>
                  <w:hideMark/>
                </w:tcPr>
                <w:p w14:paraId="1AD18CF4"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shop(s) – secondary retail</w:t>
                  </w:r>
                </w:p>
              </w:tc>
              <w:tc>
                <w:tcPr>
                  <w:tcW w:w="386" w:type="dxa"/>
                </w:tcPr>
                <w:p w14:paraId="74191ED7"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47</w:t>
                  </w:r>
                </w:p>
              </w:tc>
              <w:tc>
                <w:tcPr>
                  <w:tcW w:w="2942" w:type="dxa"/>
                </w:tcPr>
                <w:p w14:paraId="02C112C6"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licensed clubs</w:t>
                  </w:r>
                </w:p>
              </w:tc>
            </w:tr>
            <w:tr w:rsidR="0062286A" w:rsidRPr="0062286A" w14:paraId="3EC90755" w14:textId="77777777" w:rsidTr="007C7422">
              <w:tc>
                <w:tcPr>
                  <w:tcW w:w="385" w:type="dxa"/>
                  <w:hideMark/>
                </w:tcPr>
                <w:p w14:paraId="646DD89C"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17</w:t>
                  </w:r>
                </w:p>
              </w:tc>
              <w:tc>
                <w:tcPr>
                  <w:tcW w:w="2940" w:type="dxa"/>
                  <w:hideMark/>
                </w:tcPr>
                <w:p w14:paraId="651BCCCF"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restaurant/fast food outlet (non-drive through)</w:t>
                  </w:r>
                </w:p>
              </w:tc>
              <w:tc>
                <w:tcPr>
                  <w:tcW w:w="386" w:type="dxa"/>
                </w:tcPr>
                <w:p w14:paraId="768D0FDE"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48</w:t>
                  </w:r>
                </w:p>
              </w:tc>
              <w:tc>
                <w:tcPr>
                  <w:tcW w:w="2942" w:type="dxa"/>
                </w:tcPr>
                <w:p w14:paraId="1CA69C5B"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sports club/facilities</w:t>
                  </w:r>
                </w:p>
              </w:tc>
            </w:tr>
            <w:tr w:rsidR="0062286A" w:rsidRPr="0062286A" w14:paraId="36FEA3ED" w14:textId="77777777" w:rsidTr="007C7422">
              <w:tc>
                <w:tcPr>
                  <w:tcW w:w="385" w:type="dxa"/>
                  <w:hideMark/>
                </w:tcPr>
                <w:p w14:paraId="412B0B2A"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18</w:t>
                  </w:r>
                </w:p>
              </w:tc>
              <w:tc>
                <w:tcPr>
                  <w:tcW w:w="2940" w:type="dxa"/>
                  <w:hideMark/>
                </w:tcPr>
                <w:p w14:paraId="2B582872"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special tourist attraction</w:t>
                  </w:r>
                </w:p>
              </w:tc>
              <w:tc>
                <w:tcPr>
                  <w:tcW w:w="386" w:type="dxa"/>
                </w:tcPr>
                <w:p w14:paraId="70145D40"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50</w:t>
                  </w:r>
                </w:p>
              </w:tc>
              <w:tc>
                <w:tcPr>
                  <w:tcW w:w="2942" w:type="dxa"/>
                </w:tcPr>
                <w:p w14:paraId="584A5729"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other clubs (non-business)</w:t>
                  </w:r>
                </w:p>
              </w:tc>
            </w:tr>
            <w:tr w:rsidR="0062286A" w:rsidRPr="0062286A" w14:paraId="7011E353" w14:textId="77777777" w:rsidTr="007C7422">
              <w:tc>
                <w:tcPr>
                  <w:tcW w:w="385" w:type="dxa"/>
                  <w:hideMark/>
                </w:tcPr>
                <w:p w14:paraId="61E38161"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19</w:t>
                  </w:r>
                </w:p>
              </w:tc>
              <w:tc>
                <w:tcPr>
                  <w:tcW w:w="2940" w:type="dxa"/>
                  <w:hideMark/>
                </w:tcPr>
                <w:p w14:paraId="6FE74E9C"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walkway/ramp</w:t>
                  </w:r>
                </w:p>
              </w:tc>
              <w:tc>
                <w:tcPr>
                  <w:tcW w:w="386" w:type="dxa"/>
                </w:tcPr>
                <w:p w14:paraId="17BFB7DA"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51</w:t>
                  </w:r>
                </w:p>
              </w:tc>
              <w:tc>
                <w:tcPr>
                  <w:tcW w:w="2942" w:type="dxa"/>
                </w:tcPr>
                <w:p w14:paraId="30FCDF5E"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religious</w:t>
                  </w:r>
                </w:p>
              </w:tc>
            </w:tr>
            <w:tr w:rsidR="0062286A" w:rsidRPr="0062286A" w14:paraId="0777CFE1" w14:textId="77777777" w:rsidTr="007C7422">
              <w:tc>
                <w:tcPr>
                  <w:tcW w:w="385" w:type="dxa"/>
                  <w:hideMark/>
                </w:tcPr>
                <w:p w14:paraId="794AE09C"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20</w:t>
                  </w:r>
                </w:p>
              </w:tc>
              <w:tc>
                <w:tcPr>
                  <w:tcW w:w="2940" w:type="dxa"/>
                  <w:hideMark/>
                </w:tcPr>
                <w:p w14:paraId="4897AB72"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marina</w:t>
                  </w:r>
                </w:p>
              </w:tc>
              <w:tc>
                <w:tcPr>
                  <w:tcW w:w="386" w:type="dxa"/>
                </w:tcPr>
                <w:p w14:paraId="7D99081B"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52</w:t>
                  </w:r>
                </w:p>
              </w:tc>
              <w:tc>
                <w:tcPr>
                  <w:tcW w:w="2942" w:type="dxa"/>
                </w:tcPr>
                <w:p w14:paraId="72D8EFE3"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cemetery</w:t>
                  </w:r>
                </w:p>
              </w:tc>
            </w:tr>
            <w:tr w:rsidR="0062286A" w:rsidRPr="0062286A" w14:paraId="67FFDB69" w14:textId="77777777" w:rsidTr="007C7422">
              <w:tc>
                <w:tcPr>
                  <w:tcW w:w="385" w:type="dxa"/>
                  <w:hideMark/>
                </w:tcPr>
                <w:p w14:paraId="1A6E9A52"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21</w:t>
                  </w:r>
                </w:p>
              </w:tc>
              <w:tc>
                <w:tcPr>
                  <w:tcW w:w="2940" w:type="dxa"/>
                  <w:hideMark/>
                </w:tcPr>
                <w:p w14:paraId="2022FC61"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residential care institution</w:t>
                  </w:r>
                </w:p>
              </w:tc>
              <w:tc>
                <w:tcPr>
                  <w:tcW w:w="386" w:type="dxa"/>
                </w:tcPr>
                <w:p w14:paraId="7938DEBD"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54</w:t>
                  </w:r>
                </w:p>
              </w:tc>
              <w:tc>
                <w:tcPr>
                  <w:tcW w:w="2942" w:type="dxa"/>
                </w:tcPr>
                <w:p w14:paraId="15C60022"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art gallery/museum/zoo</w:t>
                  </w:r>
                </w:p>
              </w:tc>
            </w:tr>
            <w:tr w:rsidR="0062286A" w:rsidRPr="0062286A" w14:paraId="3009B4D0" w14:textId="77777777" w:rsidTr="007C7422">
              <w:tc>
                <w:tcPr>
                  <w:tcW w:w="385" w:type="dxa"/>
                  <w:hideMark/>
                </w:tcPr>
                <w:p w14:paraId="5D913AC9"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24</w:t>
                  </w:r>
                </w:p>
              </w:tc>
              <w:tc>
                <w:tcPr>
                  <w:tcW w:w="2940" w:type="dxa"/>
                  <w:hideMark/>
                </w:tcPr>
                <w:p w14:paraId="27892396"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sales area</w:t>
                  </w:r>
                </w:p>
              </w:tc>
              <w:tc>
                <w:tcPr>
                  <w:tcW w:w="386" w:type="dxa"/>
                </w:tcPr>
                <w:p w14:paraId="532700EA"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55</w:t>
                  </w:r>
                </w:p>
              </w:tc>
              <w:tc>
                <w:tcPr>
                  <w:tcW w:w="2942" w:type="dxa"/>
                </w:tcPr>
                <w:p w14:paraId="1A5AFF88"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library</w:t>
                  </w:r>
                </w:p>
              </w:tc>
            </w:tr>
            <w:tr w:rsidR="0062286A" w:rsidRPr="0062286A" w14:paraId="3EA07238" w14:textId="77777777" w:rsidTr="007C7422">
              <w:tc>
                <w:tcPr>
                  <w:tcW w:w="385" w:type="dxa"/>
                  <w:hideMark/>
                </w:tcPr>
                <w:p w14:paraId="7F6A5012"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25</w:t>
                  </w:r>
                </w:p>
              </w:tc>
              <w:tc>
                <w:tcPr>
                  <w:tcW w:w="2940" w:type="dxa"/>
                  <w:hideMark/>
                </w:tcPr>
                <w:p w14:paraId="2C8ED1CE"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office(s)</w:t>
                  </w:r>
                </w:p>
              </w:tc>
              <w:tc>
                <w:tcPr>
                  <w:tcW w:w="386" w:type="dxa"/>
                </w:tcPr>
                <w:p w14:paraId="7E138AB3"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56</w:t>
                  </w:r>
                </w:p>
              </w:tc>
              <w:tc>
                <w:tcPr>
                  <w:tcW w:w="2942" w:type="dxa"/>
                </w:tcPr>
                <w:p w14:paraId="4EBCDE14"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showgrounds/racecourses/airfields</w:t>
                  </w:r>
                </w:p>
              </w:tc>
            </w:tr>
            <w:tr w:rsidR="0062286A" w:rsidRPr="0062286A" w14:paraId="4FEE8118" w14:textId="77777777" w:rsidTr="007C7422">
              <w:tc>
                <w:tcPr>
                  <w:tcW w:w="385" w:type="dxa"/>
                  <w:hideMark/>
                </w:tcPr>
                <w:p w14:paraId="2C4A96BA"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26</w:t>
                  </w:r>
                </w:p>
              </w:tc>
              <w:tc>
                <w:tcPr>
                  <w:tcW w:w="2940" w:type="dxa"/>
                  <w:hideMark/>
                </w:tcPr>
                <w:p w14:paraId="448522E1"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funeral parlours</w:t>
                  </w:r>
                </w:p>
              </w:tc>
              <w:tc>
                <w:tcPr>
                  <w:tcW w:w="386" w:type="dxa"/>
                </w:tcPr>
                <w:p w14:paraId="4297EC40"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57</w:t>
                  </w:r>
                </w:p>
              </w:tc>
              <w:tc>
                <w:tcPr>
                  <w:tcW w:w="2942" w:type="dxa"/>
                </w:tcPr>
                <w:p w14:paraId="594F3D46"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parks and gardens/bushland reserves</w:t>
                  </w:r>
                </w:p>
              </w:tc>
            </w:tr>
            <w:tr w:rsidR="0062286A" w:rsidRPr="0062286A" w14:paraId="53A920B9" w14:textId="77777777" w:rsidTr="007C7422">
              <w:tc>
                <w:tcPr>
                  <w:tcW w:w="385" w:type="dxa"/>
                  <w:hideMark/>
                </w:tcPr>
                <w:p w14:paraId="0BDB4752"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27</w:t>
                  </w:r>
                </w:p>
              </w:tc>
              <w:tc>
                <w:tcPr>
                  <w:tcW w:w="2940" w:type="dxa"/>
                  <w:hideMark/>
                </w:tcPr>
                <w:p w14:paraId="764BC0D8"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private hospital</w:t>
                  </w:r>
                </w:p>
              </w:tc>
              <w:tc>
                <w:tcPr>
                  <w:tcW w:w="386" w:type="dxa"/>
                </w:tcPr>
                <w:p w14:paraId="5332172D"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58</w:t>
                  </w:r>
                </w:p>
              </w:tc>
              <w:tc>
                <w:tcPr>
                  <w:tcW w:w="2942" w:type="dxa"/>
                </w:tcPr>
                <w:p w14:paraId="43B00B2A"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education – school</w:t>
                  </w:r>
                </w:p>
              </w:tc>
            </w:tr>
            <w:tr w:rsidR="0062286A" w:rsidRPr="0062286A" w14:paraId="2F7BD94E" w14:textId="77777777" w:rsidTr="007C7422">
              <w:tc>
                <w:tcPr>
                  <w:tcW w:w="385" w:type="dxa"/>
                  <w:hideMark/>
                </w:tcPr>
                <w:p w14:paraId="1A594A93"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28</w:t>
                  </w:r>
                </w:p>
              </w:tc>
              <w:tc>
                <w:tcPr>
                  <w:tcW w:w="2940" w:type="dxa"/>
                  <w:hideMark/>
                </w:tcPr>
                <w:p w14:paraId="6E8EBC6C"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warehouses/bulk stores</w:t>
                  </w:r>
                </w:p>
              </w:tc>
              <w:tc>
                <w:tcPr>
                  <w:tcW w:w="386" w:type="dxa"/>
                </w:tcPr>
                <w:p w14:paraId="74DF5EF6"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59</w:t>
                  </w:r>
                </w:p>
              </w:tc>
              <w:tc>
                <w:tcPr>
                  <w:tcW w:w="2942" w:type="dxa"/>
                </w:tcPr>
                <w:p w14:paraId="384AFA94"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access restriction strips</w:t>
                  </w:r>
                </w:p>
              </w:tc>
            </w:tr>
            <w:tr w:rsidR="0062286A" w:rsidRPr="0062286A" w14:paraId="679331DF" w14:textId="77777777" w:rsidTr="007C7422">
              <w:tc>
                <w:tcPr>
                  <w:tcW w:w="385" w:type="dxa"/>
                  <w:hideMark/>
                </w:tcPr>
                <w:p w14:paraId="3D4C6180"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32</w:t>
                  </w:r>
                </w:p>
              </w:tc>
              <w:tc>
                <w:tcPr>
                  <w:tcW w:w="2940" w:type="dxa"/>
                  <w:hideMark/>
                </w:tcPr>
                <w:p w14:paraId="36452F03"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wharves</w:t>
                  </w:r>
                </w:p>
              </w:tc>
              <w:tc>
                <w:tcPr>
                  <w:tcW w:w="386" w:type="dxa"/>
                </w:tcPr>
                <w:p w14:paraId="172952D2"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63</w:t>
                  </w:r>
                </w:p>
              </w:tc>
              <w:tc>
                <w:tcPr>
                  <w:tcW w:w="2942" w:type="dxa"/>
                </w:tcPr>
                <w:p w14:paraId="275AF5C4"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boarding kennels/cattery</w:t>
                  </w:r>
                </w:p>
              </w:tc>
            </w:tr>
            <w:tr w:rsidR="0062286A" w:rsidRPr="0062286A" w14:paraId="4A3B2842" w14:textId="77777777" w:rsidTr="007C7422">
              <w:tc>
                <w:tcPr>
                  <w:tcW w:w="385" w:type="dxa"/>
                  <w:hideMark/>
                </w:tcPr>
                <w:p w14:paraId="14ED37C4"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33</w:t>
                  </w:r>
                </w:p>
              </w:tc>
              <w:tc>
                <w:tcPr>
                  <w:tcW w:w="2940" w:type="dxa"/>
                  <w:hideMark/>
                </w:tcPr>
                <w:p w14:paraId="6B81286D"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builders yard/contractors yard</w:t>
                  </w:r>
                </w:p>
              </w:tc>
              <w:tc>
                <w:tcPr>
                  <w:tcW w:w="386" w:type="dxa"/>
                </w:tcPr>
                <w:p w14:paraId="54F8CFB6"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72</w:t>
                  </w:r>
                </w:p>
              </w:tc>
              <w:tc>
                <w:tcPr>
                  <w:tcW w:w="2942" w:type="dxa"/>
                </w:tcPr>
                <w:p w14:paraId="68456B88" w14:textId="77777777" w:rsidR="00511FF7" w:rsidRPr="0062286A" w:rsidRDefault="00511FF7" w:rsidP="007C7422">
                  <w:pPr>
                    <w:pStyle w:val="93RatesTable755"/>
                    <w:widowControl w:val="0"/>
                    <w:spacing w:before="0" w:after="0"/>
                    <w:rPr>
                      <w:color w:val="000000" w:themeColor="text1"/>
                    </w:rPr>
                  </w:pPr>
                  <w:r w:rsidRPr="0062286A">
                    <w:rPr>
                      <w:b/>
                      <w:i/>
                      <w:color w:val="000000" w:themeColor="text1"/>
                    </w:rPr>
                    <w:t>vacant land</w:t>
                  </w:r>
                  <w:r w:rsidRPr="0062286A">
                    <w:rPr>
                      <w:color w:val="000000" w:themeColor="text1"/>
                    </w:rPr>
                    <w:t xml:space="preserve"> provided the vacant land is not used for </w:t>
                  </w:r>
                  <w:r w:rsidRPr="0062286A">
                    <w:rPr>
                      <w:b/>
                      <w:bCs/>
                      <w:i/>
                      <w:iCs/>
                      <w:color w:val="000000" w:themeColor="text1"/>
                    </w:rPr>
                    <w:t>residential purposes</w:t>
                  </w:r>
                  <w:r w:rsidRPr="0062286A">
                    <w:rPr>
                      <w:color w:val="000000" w:themeColor="text1"/>
                    </w:rPr>
                    <w:t xml:space="preserve"> or has the potential to be used for </w:t>
                  </w:r>
                  <w:r w:rsidRPr="0062286A">
                    <w:rPr>
                      <w:b/>
                      <w:bCs/>
                      <w:i/>
                      <w:iCs/>
                      <w:color w:val="000000" w:themeColor="text1"/>
                    </w:rPr>
                    <w:t>residential purposes</w:t>
                  </w:r>
                </w:p>
              </w:tc>
            </w:tr>
            <w:tr w:rsidR="0062286A" w:rsidRPr="0062286A" w14:paraId="35DE64FC" w14:textId="77777777" w:rsidTr="007C7422">
              <w:tc>
                <w:tcPr>
                  <w:tcW w:w="385" w:type="dxa"/>
                  <w:hideMark/>
                </w:tcPr>
                <w:p w14:paraId="5A843C60"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34</w:t>
                  </w:r>
                </w:p>
              </w:tc>
              <w:tc>
                <w:tcPr>
                  <w:tcW w:w="2940" w:type="dxa"/>
                  <w:hideMark/>
                </w:tcPr>
                <w:p w14:paraId="1E0D04E5"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cold stores – ice works</w:t>
                  </w:r>
                </w:p>
              </w:tc>
              <w:tc>
                <w:tcPr>
                  <w:tcW w:w="386" w:type="dxa"/>
                </w:tcPr>
                <w:p w14:paraId="74818CBF"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91</w:t>
                  </w:r>
                </w:p>
              </w:tc>
              <w:tc>
                <w:tcPr>
                  <w:tcW w:w="2942" w:type="dxa"/>
                </w:tcPr>
                <w:p w14:paraId="29016723" w14:textId="77777777" w:rsidR="00511FF7" w:rsidRPr="0062286A" w:rsidRDefault="00511FF7" w:rsidP="007C7422">
                  <w:pPr>
                    <w:pStyle w:val="93RatesTable755"/>
                    <w:widowControl w:val="0"/>
                    <w:spacing w:before="0" w:after="0"/>
                    <w:rPr>
                      <w:color w:val="000000" w:themeColor="text1"/>
                    </w:rPr>
                  </w:pPr>
                  <w:r w:rsidRPr="0062286A">
                    <w:rPr>
                      <w:bCs/>
                      <w:iCs/>
                      <w:color w:val="000000" w:themeColor="text1"/>
                    </w:rPr>
                    <w:t>utility installation</w:t>
                  </w:r>
                </w:p>
              </w:tc>
            </w:tr>
            <w:tr w:rsidR="0062286A" w:rsidRPr="0062286A" w14:paraId="3A8165A3" w14:textId="77777777" w:rsidTr="007C7422">
              <w:tc>
                <w:tcPr>
                  <w:tcW w:w="385" w:type="dxa"/>
                  <w:hideMark/>
                </w:tcPr>
                <w:p w14:paraId="2FD4E506"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35</w:t>
                  </w:r>
                </w:p>
              </w:tc>
              <w:tc>
                <w:tcPr>
                  <w:tcW w:w="2940" w:type="dxa"/>
                  <w:hideMark/>
                </w:tcPr>
                <w:p w14:paraId="1562E9FA"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general industry</w:t>
                  </w:r>
                </w:p>
              </w:tc>
              <w:tc>
                <w:tcPr>
                  <w:tcW w:w="386" w:type="dxa"/>
                </w:tcPr>
                <w:p w14:paraId="0EB6EAA6"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92</w:t>
                  </w:r>
                </w:p>
              </w:tc>
              <w:tc>
                <w:tcPr>
                  <w:tcW w:w="2942" w:type="dxa"/>
                </w:tcPr>
                <w:p w14:paraId="1A549914" w14:textId="77777777" w:rsidR="00511FF7" w:rsidRPr="0062286A" w:rsidRDefault="00511FF7" w:rsidP="007C7422">
                  <w:pPr>
                    <w:pStyle w:val="93RatesTable755"/>
                    <w:widowControl w:val="0"/>
                    <w:spacing w:before="0" w:after="0"/>
                    <w:rPr>
                      <w:color w:val="000000" w:themeColor="text1"/>
                    </w:rPr>
                  </w:pPr>
                  <w:r w:rsidRPr="0062286A">
                    <w:rPr>
                      <w:bCs/>
                      <w:iCs/>
                      <w:color w:val="000000" w:themeColor="text1"/>
                    </w:rPr>
                    <w:t>defence force establishments</w:t>
                  </w:r>
                </w:p>
              </w:tc>
            </w:tr>
            <w:tr w:rsidR="0062286A" w:rsidRPr="0062286A" w14:paraId="50412F92" w14:textId="77777777" w:rsidTr="007C7422">
              <w:tc>
                <w:tcPr>
                  <w:tcW w:w="385" w:type="dxa"/>
                  <w:hideMark/>
                </w:tcPr>
                <w:p w14:paraId="11250219"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36</w:t>
                  </w:r>
                </w:p>
              </w:tc>
              <w:tc>
                <w:tcPr>
                  <w:tcW w:w="2940" w:type="dxa"/>
                  <w:hideMark/>
                </w:tcPr>
                <w:p w14:paraId="53CE316D"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light industry</w:t>
                  </w:r>
                </w:p>
              </w:tc>
              <w:tc>
                <w:tcPr>
                  <w:tcW w:w="386" w:type="dxa"/>
                </w:tcPr>
                <w:p w14:paraId="284B1337"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96</w:t>
                  </w:r>
                </w:p>
              </w:tc>
              <w:tc>
                <w:tcPr>
                  <w:tcW w:w="2942" w:type="dxa"/>
                </w:tcPr>
                <w:p w14:paraId="632CFF0B" w14:textId="77777777" w:rsidR="00511FF7" w:rsidRPr="0062286A" w:rsidRDefault="00511FF7" w:rsidP="007C7422">
                  <w:pPr>
                    <w:pStyle w:val="93RatesTable755"/>
                    <w:widowControl w:val="0"/>
                    <w:spacing w:before="0" w:after="0"/>
                    <w:rPr>
                      <w:color w:val="000000" w:themeColor="text1"/>
                    </w:rPr>
                  </w:pPr>
                  <w:r w:rsidRPr="0062286A">
                    <w:rPr>
                      <w:bCs/>
                      <w:iCs/>
                      <w:color w:val="000000" w:themeColor="text1"/>
                    </w:rPr>
                    <w:t>public hospital</w:t>
                  </w:r>
                </w:p>
              </w:tc>
            </w:tr>
            <w:tr w:rsidR="0062286A" w:rsidRPr="0062286A" w14:paraId="04E1351D" w14:textId="77777777" w:rsidTr="007C7422">
              <w:tc>
                <w:tcPr>
                  <w:tcW w:w="385" w:type="dxa"/>
                  <w:hideMark/>
                </w:tcPr>
                <w:p w14:paraId="6FCAE76D"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38</w:t>
                  </w:r>
                </w:p>
              </w:tc>
              <w:tc>
                <w:tcPr>
                  <w:tcW w:w="2940" w:type="dxa"/>
                  <w:hideMark/>
                </w:tcPr>
                <w:p w14:paraId="561D364F"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advertising hoarding</w:t>
                  </w:r>
                </w:p>
              </w:tc>
              <w:tc>
                <w:tcPr>
                  <w:tcW w:w="386" w:type="dxa"/>
                </w:tcPr>
                <w:p w14:paraId="39B95C53"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97</w:t>
                  </w:r>
                </w:p>
              </w:tc>
              <w:tc>
                <w:tcPr>
                  <w:tcW w:w="2942" w:type="dxa"/>
                </w:tcPr>
                <w:p w14:paraId="1717BE03" w14:textId="77777777" w:rsidR="00511FF7" w:rsidRPr="0062286A" w:rsidRDefault="00511FF7" w:rsidP="007C7422">
                  <w:pPr>
                    <w:pStyle w:val="93RatesTable755"/>
                    <w:widowControl w:val="0"/>
                    <w:spacing w:before="0" w:after="0"/>
                    <w:rPr>
                      <w:color w:val="000000" w:themeColor="text1"/>
                    </w:rPr>
                  </w:pPr>
                  <w:r w:rsidRPr="0062286A">
                    <w:rPr>
                      <w:bCs/>
                      <w:iCs/>
                      <w:color w:val="000000" w:themeColor="text1"/>
                    </w:rPr>
                    <w:t>welfare home/premises</w:t>
                  </w:r>
                </w:p>
              </w:tc>
            </w:tr>
            <w:tr w:rsidR="0062286A" w:rsidRPr="0062286A" w14:paraId="17A47E94" w14:textId="77777777" w:rsidTr="007C7422">
              <w:tc>
                <w:tcPr>
                  <w:tcW w:w="385" w:type="dxa"/>
                  <w:hideMark/>
                </w:tcPr>
                <w:p w14:paraId="4EBF399B"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39</w:t>
                  </w:r>
                </w:p>
              </w:tc>
              <w:tc>
                <w:tcPr>
                  <w:tcW w:w="2940" w:type="dxa"/>
                  <w:hideMark/>
                </w:tcPr>
                <w:p w14:paraId="1911BF43"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harbour industry</w:t>
                  </w:r>
                </w:p>
              </w:tc>
              <w:tc>
                <w:tcPr>
                  <w:tcW w:w="386" w:type="dxa"/>
                </w:tcPr>
                <w:p w14:paraId="58E3198C"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99</w:t>
                  </w:r>
                </w:p>
              </w:tc>
              <w:tc>
                <w:tcPr>
                  <w:tcW w:w="2942" w:type="dxa"/>
                </w:tcPr>
                <w:p w14:paraId="1B57F025" w14:textId="77777777" w:rsidR="00511FF7" w:rsidRPr="0062286A" w:rsidRDefault="00511FF7" w:rsidP="007C7422">
                  <w:pPr>
                    <w:pStyle w:val="93RatesTable755"/>
                    <w:widowControl w:val="0"/>
                    <w:spacing w:before="0" w:after="0"/>
                    <w:rPr>
                      <w:color w:val="000000" w:themeColor="text1"/>
                    </w:rPr>
                  </w:pPr>
                  <w:r w:rsidRPr="0062286A">
                    <w:rPr>
                      <w:bCs/>
                      <w:iCs/>
                      <w:color w:val="000000" w:themeColor="text1"/>
                    </w:rPr>
                    <w:t>community protection centre</w:t>
                  </w:r>
                </w:p>
              </w:tc>
            </w:tr>
            <w:tr w:rsidR="0062286A" w:rsidRPr="0062286A" w14:paraId="2C41D803" w14:textId="77777777" w:rsidTr="007C7422">
              <w:tc>
                <w:tcPr>
                  <w:tcW w:w="385" w:type="dxa"/>
                  <w:hideMark/>
                </w:tcPr>
                <w:p w14:paraId="1C98C404"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40</w:t>
                  </w:r>
                </w:p>
              </w:tc>
              <w:tc>
                <w:tcPr>
                  <w:tcW w:w="2940" w:type="dxa"/>
                  <w:hideMark/>
                </w:tcPr>
                <w:p w14:paraId="2BA49589"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kindergarten</w:t>
                  </w:r>
                </w:p>
              </w:tc>
              <w:tc>
                <w:tcPr>
                  <w:tcW w:w="386" w:type="dxa"/>
                </w:tcPr>
                <w:p w14:paraId="64097891" w14:textId="77777777" w:rsidR="00511FF7" w:rsidRPr="0062286A" w:rsidRDefault="00511FF7" w:rsidP="007C7422">
                  <w:pPr>
                    <w:pStyle w:val="93RatesTable755"/>
                    <w:widowControl w:val="0"/>
                    <w:spacing w:before="0" w:after="0"/>
                    <w:rPr>
                      <w:color w:val="000000" w:themeColor="text1"/>
                    </w:rPr>
                  </w:pPr>
                </w:p>
              </w:tc>
              <w:tc>
                <w:tcPr>
                  <w:tcW w:w="2942" w:type="dxa"/>
                </w:tcPr>
                <w:p w14:paraId="5A633DAC" w14:textId="77777777" w:rsidR="00511FF7" w:rsidRPr="0062286A" w:rsidRDefault="00511FF7" w:rsidP="007C7422">
                  <w:pPr>
                    <w:pStyle w:val="93RatesTable755"/>
                    <w:widowControl w:val="0"/>
                    <w:spacing w:before="0" w:after="0"/>
                    <w:rPr>
                      <w:color w:val="000000" w:themeColor="text1"/>
                    </w:rPr>
                  </w:pPr>
                </w:p>
              </w:tc>
            </w:tr>
          </w:tbl>
          <w:p w14:paraId="7508AD79" w14:textId="77777777" w:rsidR="00511FF7" w:rsidRPr="0062286A" w:rsidRDefault="00511FF7" w:rsidP="007C7422">
            <w:pPr>
              <w:pStyle w:val="89RatesTablea4"/>
              <w:widowControl w:val="0"/>
              <w:numPr>
                <w:ilvl w:val="0"/>
                <w:numId w:val="0"/>
              </w:numPr>
              <w:ind w:left="340"/>
              <w:contextualSpacing w:val="0"/>
              <w:rPr>
                <w:color w:val="000000" w:themeColor="text1"/>
                <w:lang w:val="en-AU"/>
              </w:rPr>
            </w:pPr>
          </w:p>
          <w:p w14:paraId="68F3F89C" w14:textId="77777777" w:rsidR="00511FF7" w:rsidRPr="0062286A" w:rsidRDefault="00511FF7" w:rsidP="007C7422">
            <w:pPr>
              <w:pStyle w:val="89RatesTablea4"/>
              <w:widowControl w:val="0"/>
              <w:numPr>
                <w:ilvl w:val="0"/>
                <w:numId w:val="0"/>
              </w:numPr>
              <w:ind w:left="340"/>
              <w:contextualSpacing w:val="0"/>
              <w:rPr>
                <w:color w:val="000000" w:themeColor="text1"/>
                <w:lang w:val="en-AU"/>
              </w:rPr>
            </w:pPr>
            <w:r w:rsidRPr="0062286A">
              <w:rPr>
                <w:caps/>
                <w:color w:val="000000" w:themeColor="text1"/>
                <w:lang w:val="en-AU"/>
              </w:rPr>
              <w:t>and</w:t>
            </w:r>
          </w:p>
          <w:p w14:paraId="72956A09" w14:textId="77777777" w:rsidR="00511FF7" w:rsidRPr="0062286A" w:rsidRDefault="00511FF7" w:rsidP="007C7422">
            <w:pPr>
              <w:pStyle w:val="89RatesTablea4"/>
              <w:widowControl w:val="0"/>
              <w:numPr>
                <w:ilvl w:val="0"/>
                <w:numId w:val="0"/>
              </w:numPr>
              <w:ind w:left="340" w:hanging="340"/>
              <w:contextualSpacing w:val="0"/>
              <w:rPr>
                <w:color w:val="000000" w:themeColor="text1"/>
                <w:lang w:val="en-AU"/>
              </w:rPr>
            </w:pPr>
          </w:p>
          <w:p w14:paraId="6911D4A7" w14:textId="77777777" w:rsidR="00511FF7" w:rsidRPr="0062286A" w:rsidRDefault="00511FF7" w:rsidP="007C7422">
            <w:pPr>
              <w:pStyle w:val="89RatesTablea4"/>
              <w:widowControl w:val="0"/>
              <w:numPr>
                <w:ilvl w:val="0"/>
                <w:numId w:val="0"/>
              </w:numPr>
              <w:ind w:left="680" w:hanging="340"/>
              <w:contextualSpacing w:val="0"/>
              <w:rPr>
                <w:color w:val="000000" w:themeColor="text1"/>
                <w:lang w:val="en-AU"/>
              </w:rPr>
            </w:pPr>
            <w:r w:rsidRPr="0062286A">
              <w:rPr>
                <w:color w:val="000000" w:themeColor="text1"/>
                <w:lang w:val="en-AU"/>
              </w:rPr>
              <w:t>iv)</w:t>
            </w:r>
            <w:r w:rsidRPr="0062286A">
              <w:rPr>
                <w:color w:val="000000" w:themeColor="text1"/>
                <w:lang w:val="en-AU"/>
              </w:rPr>
              <w:tab/>
              <w:t xml:space="preserve">has </w:t>
            </w:r>
            <w:r w:rsidRPr="0062286A">
              <w:rPr>
                <w:color w:val="000000" w:themeColor="text1"/>
                <w:u w:val="single"/>
              </w:rPr>
              <w:t>not</w:t>
            </w:r>
            <w:r w:rsidRPr="0062286A">
              <w:rPr>
                <w:color w:val="000000" w:themeColor="text1"/>
                <w:lang w:val="en-AU"/>
              </w:rPr>
              <w:t xml:space="preserve"> been recorded in Council’s systems by reference to its common name, its location or its real property description in any table at section 15 of this resolution OR</w:t>
            </w:r>
          </w:p>
          <w:p w14:paraId="6C17EE65" w14:textId="77777777" w:rsidR="00511FF7" w:rsidRPr="0062286A" w:rsidRDefault="00511FF7" w:rsidP="007C7422">
            <w:pPr>
              <w:pStyle w:val="89RatesTablea4"/>
              <w:widowControl w:val="0"/>
              <w:numPr>
                <w:ilvl w:val="0"/>
                <w:numId w:val="0"/>
              </w:numPr>
              <w:ind w:left="340"/>
              <w:contextualSpacing w:val="0"/>
              <w:rPr>
                <w:color w:val="000000" w:themeColor="text1"/>
                <w:lang w:val="en-AU"/>
              </w:rPr>
            </w:pPr>
          </w:p>
          <w:p w14:paraId="6D218FD3" w14:textId="77777777" w:rsidR="00511FF7" w:rsidRPr="0062286A" w:rsidRDefault="00511FF7" w:rsidP="007C7422">
            <w:pPr>
              <w:pStyle w:val="91RatesTableNarrative4"/>
              <w:widowControl w:val="0"/>
              <w:spacing w:before="0" w:after="0"/>
              <w:ind w:left="340" w:hanging="340"/>
              <w:rPr>
                <w:color w:val="000000" w:themeColor="text1"/>
              </w:rPr>
            </w:pPr>
            <w:r w:rsidRPr="0062286A">
              <w:rPr>
                <w:color w:val="000000" w:themeColor="text1"/>
              </w:rPr>
              <w:t>b)</w:t>
            </w:r>
            <w:r w:rsidRPr="0062286A">
              <w:rPr>
                <w:color w:val="000000" w:themeColor="text1"/>
              </w:rPr>
              <w:tab/>
              <w:t>where the land:</w:t>
            </w:r>
          </w:p>
          <w:p w14:paraId="3B978AAA" w14:textId="77777777" w:rsidR="00511FF7" w:rsidRPr="0062286A" w:rsidRDefault="00511FF7" w:rsidP="007C7422">
            <w:pPr>
              <w:pStyle w:val="138RatesTablea30"/>
              <w:widowControl w:val="0"/>
              <w:numPr>
                <w:ilvl w:val="0"/>
                <w:numId w:val="0"/>
              </w:numPr>
              <w:ind w:left="680" w:hanging="340"/>
              <w:contextualSpacing w:val="0"/>
              <w:rPr>
                <w:caps/>
                <w:color w:val="000000" w:themeColor="text1"/>
              </w:rPr>
            </w:pPr>
            <w:proofErr w:type="spellStart"/>
            <w:r w:rsidRPr="0062286A">
              <w:rPr>
                <w:color w:val="000000" w:themeColor="text1"/>
                <w:lang w:val="en-AU"/>
              </w:rPr>
              <w:t>i</w:t>
            </w:r>
            <w:proofErr w:type="spellEnd"/>
            <w:r w:rsidRPr="0062286A">
              <w:rPr>
                <w:color w:val="000000" w:themeColor="text1"/>
                <w:lang w:val="en-AU"/>
              </w:rPr>
              <w:t>)</w:t>
            </w:r>
            <w:r w:rsidRPr="0062286A">
              <w:rPr>
                <w:color w:val="000000" w:themeColor="text1"/>
                <w:lang w:val="en-AU"/>
              </w:rPr>
              <w:tab/>
              <w:t xml:space="preserve">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i/>
                <w:color w:val="000000" w:themeColor="text1"/>
              </w:rPr>
              <w:t xml:space="preserve">build to rent </w:t>
            </w:r>
            <w:r w:rsidRPr="0062286A">
              <w:rPr>
                <w:caps/>
                <w:color w:val="000000" w:themeColor="text1"/>
              </w:rPr>
              <w:t>and</w:t>
            </w:r>
          </w:p>
          <w:p w14:paraId="3FAF5CB9" w14:textId="77777777" w:rsidR="00511FF7" w:rsidRPr="0062286A" w:rsidRDefault="00511FF7" w:rsidP="007C7422">
            <w:pPr>
              <w:pStyle w:val="76RatesTableNarrative1"/>
              <w:widowControl w:val="0"/>
              <w:spacing w:before="0" w:after="0"/>
              <w:ind w:left="680" w:hanging="340"/>
              <w:rPr>
                <w:color w:val="000000" w:themeColor="text1"/>
              </w:rPr>
            </w:pPr>
            <w:r w:rsidRPr="0062286A">
              <w:rPr>
                <w:color w:val="000000" w:themeColor="text1"/>
              </w:rPr>
              <w:t>ii)</w:t>
            </w:r>
            <w:r w:rsidRPr="0062286A">
              <w:rPr>
                <w:color w:val="000000" w:themeColor="text1"/>
              </w:rPr>
              <w:tab/>
              <w:t xml:space="preserve">consists of </w:t>
            </w:r>
            <w:r w:rsidRPr="0062286A">
              <w:rPr>
                <w:b/>
                <w:bCs/>
                <w:i/>
                <w:iCs/>
                <w:color w:val="000000" w:themeColor="text1"/>
              </w:rPr>
              <w:t>dwellings</w:t>
            </w:r>
            <w:r w:rsidRPr="0062286A">
              <w:rPr>
                <w:color w:val="000000" w:themeColor="text1"/>
              </w:rPr>
              <w:t xml:space="preserve"> that are under construction and have </w:t>
            </w:r>
            <w:r w:rsidRPr="0062286A">
              <w:rPr>
                <w:color w:val="000000" w:themeColor="text1"/>
                <w:u w:val="single"/>
              </w:rPr>
              <w:t>not</w:t>
            </w:r>
            <w:r w:rsidRPr="0062286A">
              <w:rPr>
                <w:color w:val="000000" w:themeColor="text1"/>
              </w:rPr>
              <w:t xml:space="preserve"> reached </w:t>
            </w:r>
            <w:r w:rsidRPr="0062286A">
              <w:rPr>
                <w:b/>
                <w:bCs/>
                <w:i/>
                <w:iCs/>
                <w:color w:val="000000" w:themeColor="text1"/>
              </w:rPr>
              <w:t>practical completion</w:t>
            </w:r>
            <w:r w:rsidRPr="0062286A">
              <w:rPr>
                <w:color w:val="000000" w:themeColor="text1"/>
              </w:rPr>
              <w:t>.</w:t>
            </w:r>
          </w:p>
          <w:p w14:paraId="4584EB31" w14:textId="77777777" w:rsidR="00511FF7" w:rsidRPr="0062286A" w:rsidRDefault="00511FF7" w:rsidP="007C7422">
            <w:pPr>
              <w:pStyle w:val="91RatesTableNarrative4"/>
              <w:widowControl w:val="0"/>
              <w:spacing w:before="0" w:after="0"/>
              <w:rPr>
                <w:color w:val="000000" w:themeColor="text1"/>
              </w:rPr>
            </w:pPr>
          </w:p>
          <w:p w14:paraId="173F834E" w14:textId="77777777" w:rsidR="00511FF7" w:rsidRPr="0062286A" w:rsidRDefault="00511FF7" w:rsidP="007C7422">
            <w:pPr>
              <w:pStyle w:val="91RatesTableNarrative4"/>
              <w:widowControl w:val="0"/>
              <w:spacing w:before="0" w:after="0"/>
              <w:rPr>
                <w:color w:val="000000" w:themeColor="text1"/>
              </w:rPr>
            </w:pPr>
            <w:r w:rsidRPr="0062286A">
              <w:rPr>
                <w:b/>
                <w:bCs/>
                <w:i/>
                <w:iCs/>
                <w:color w:val="000000" w:themeColor="text1"/>
              </w:rPr>
              <w:t>Vacant land</w:t>
            </w:r>
            <w:r w:rsidRPr="0062286A">
              <w:rPr>
                <w:color w:val="000000" w:themeColor="text1"/>
              </w:rPr>
              <w:t xml:space="preserve"> outside of the </w:t>
            </w:r>
            <w:r w:rsidRPr="0062286A">
              <w:rPr>
                <w:b/>
                <w:bCs/>
                <w:i/>
                <w:iCs/>
                <w:color w:val="000000" w:themeColor="text1"/>
              </w:rPr>
              <w:t>CBD</w:t>
            </w:r>
            <w:r w:rsidRPr="0062286A">
              <w:rPr>
                <w:color w:val="000000" w:themeColor="text1"/>
              </w:rPr>
              <w:t xml:space="preserve"> or the </w:t>
            </w:r>
            <w:r w:rsidRPr="0062286A">
              <w:rPr>
                <w:b/>
                <w:i/>
                <w:color w:val="000000" w:themeColor="text1"/>
              </w:rPr>
              <w:t xml:space="preserve">CBD Frame </w:t>
            </w:r>
            <w:r w:rsidRPr="0062286A">
              <w:rPr>
                <w:color w:val="000000" w:themeColor="text1"/>
              </w:rPr>
              <w:t>falls within this differential rating category where that land does not meet the description for differential rating category 1.</w:t>
            </w:r>
          </w:p>
          <w:p w14:paraId="7A9D0C44" w14:textId="77777777" w:rsidR="00511FF7" w:rsidRPr="0062286A" w:rsidRDefault="00511FF7" w:rsidP="007C7422">
            <w:pPr>
              <w:pStyle w:val="ListParagraph"/>
              <w:jc w:val="both"/>
              <w:rPr>
                <w:rFonts w:cs="Arial"/>
                <w:color w:val="000000" w:themeColor="text1"/>
                <w:sz w:val="15"/>
                <w:szCs w:val="15"/>
              </w:rPr>
            </w:pPr>
          </w:p>
          <w:p w14:paraId="75EC9119" w14:textId="77777777" w:rsidR="00511FF7" w:rsidRPr="0062286A" w:rsidRDefault="00511FF7" w:rsidP="007C7422">
            <w:pPr>
              <w:pStyle w:val="ListParagraph"/>
              <w:jc w:val="both"/>
              <w:rPr>
                <w:rFonts w:cs="Arial"/>
                <w:color w:val="000000" w:themeColor="text1"/>
                <w:sz w:val="15"/>
                <w:szCs w:val="15"/>
              </w:rPr>
            </w:pPr>
            <w:r w:rsidRPr="0062286A">
              <w:rPr>
                <w:rFonts w:cs="Arial"/>
                <w:color w:val="000000" w:themeColor="text1"/>
                <w:sz w:val="15"/>
                <w:szCs w:val="15"/>
              </w:rPr>
              <w:t xml:space="preserve">This category also includes land that would be used for </w:t>
            </w:r>
            <w:r w:rsidRPr="0062286A">
              <w:rPr>
                <w:rFonts w:cs="Arial"/>
                <w:b/>
                <w:bCs/>
                <w:i/>
                <w:iCs/>
                <w:color w:val="000000" w:themeColor="text1"/>
                <w:sz w:val="15"/>
                <w:szCs w:val="15"/>
              </w:rPr>
              <w:t>residential purposes</w:t>
            </w:r>
            <w:r w:rsidRPr="0062286A">
              <w:rPr>
                <w:rFonts w:cs="Arial"/>
                <w:color w:val="000000" w:themeColor="text1"/>
                <w:sz w:val="15"/>
                <w:szCs w:val="15"/>
              </w:rPr>
              <w:t xml:space="preserve"> except that:</w:t>
            </w:r>
          </w:p>
          <w:p w14:paraId="0F876ACA" w14:textId="77777777" w:rsidR="00511FF7" w:rsidRPr="0062286A" w:rsidRDefault="00511FF7" w:rsidP="007C7422">
            <w:pPr>
              <w:pStyle w:val="ListParagraph"/>
              <w:ind w:left="340" w:hanging="340"/>
              <w:jc w:val="both"/>
              <w:rPr>
                <w:rFonts w:cs="Arial"/>
                <w:color w:val="000000" w:themeColor="text1"/>
                <w:sz w:val="15"/>
                <w:szCs w:val="15"/>
              </w:rPr>
            </w:pPr>
          </w:p>
          <w:p w14:paraId="591880DA" w14:textId="77777777" w:rsidR="00511FF7" w:rsidRPr="0062286A" w:rsidRDefault="00511FF7" w:rsidP="007C7422">
            <w:pPr>
              <w:pStyle w:val="ListParagraph"/>
              <w:ind w:left="340" w:hanging="340"/>
              <w:jc w:val="both"/>
              <w:rPr>
                <w:rFonts w:cs="Arial"/>
                <w:color w:val="000000" w:themeColor="text1"/>
                <w:sz w:val="15"/>
                <w:szCs w:val="15"/>
              </w:rPr>
            </w:pPr>
            <w:proofErr w:type="spellStart"/>
            <w:r w:rsidRPr="0062286A">
              <w:rPr>
                <w:rFonts w:cs="Arial"/>
                <w:color w:val="000000" w:themeColor="text1"/>
                <w:sz w:val="15"/>
                <w:szCs w:val="15"/>
              </w:rPr>
              <w:t>i</w:t>
            </w:r>
            <w:proofErr w:type="spellEnd"/>
            <w:r w:rsidRPr="0062286A">
              <w:rPr>
                <w:rFonts w:cs="Arial"/>
                <w:color w:val="000000" w:themeColor="text1"/>
                <w:sz w:val="15"/>
                <w:szCs w:val="15"/>
              </w:rPr>
              <w:t>)</w:t>
            </w:r>
            <w:r w:rsidRPr="0062286A">
              <w:rPr>
                <w:rFonts w:cs="Arial"/>
                <w:color w:val="000000" w:themeColor="text1"/>
                <w:sz w:val="15"/>
                <w:szCs w:val="15"/>
              </w:rPr>
              <w:tab/>
              <w:t xml:space="preserve">the activities conducted on the land exceed the allowable limits of non-residential activity in ‘Column 2’ and ‘Column 3’ of the table at section 15.6 of this resolution </w:t>
            </w:r>
            <w:r w:rsidRPr="0062286A">
              <w:rPr>
                <w:rFonts w:cs="Arial"/>
                <w:caps/>
                <w:color w:val="000000" w:themeColor="text1"/>
                <w:sz w:val="15"/>
                <w:szCs w:val="15"/>
              </w:rPr>
              <w:t>or</w:t>
            </w:r>
          </w:p>
          <w:p w14:paraId="1C141140"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ii)</w:t>
            </w:r>
            <w:r w:rsidRPr="0062286A">
              <w:rPr>
                <w:color w:val="000000" w:themeColor="text1"/>
              </w:rPr>
              <w:tab/>
              <w:t xml:space="preserve">the land includes </w:t>
            </w:r>
            <w:r w:rsidRPr="0062286A">
              <w:rPr>
                <w:b/>
                <w:bCs/>
                <w:i/>
                <w:iCs/>
                <w:color w:val="000000" w:themeColor="text1"/>
              </w:rPr>
              <w:t>non-residential improvements</w:t>
            </w:r>
            <w:r w:rsidRPr="0062286A">
              <w:rPr>
                <w:color w:val="000000" w:themeColor="text1"/>
              </w:rPr>
              <w:t xml:space="preserve"> regardless of whether that </w:t>
            </w:r>
            <w:r w:rsidRPr="0062286A">
              <w:rPr>
                <w:b/>
                <w:i/>
                <w:color w:val="000000" w:themeColor="text1"/>
              </w:rPr>
              <w:t>non-residential improvement</w:t>
            </w:r>
            <w:r w:rsidRPr="0062286A">
              <w:rPr>
                <w:color w:val="000000" w:themeColor="text1"/>
              </w:rPr>
              <w:t xml:space="preserve"> is presently used.</w:t>
            </w:r>
          </w:p>
          <w:p w14:paraId="48E686DC"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5E59F952" w14:textId="77777777" w:rsidTr="007C742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32826DD4" w14:textId="77777777" w:rsidR="00511FF7" w:rsidRPr="0062286A" w:rsidRDefault="00511FF7" w:rsidP="007C7422">
            <w:pPr>
              <w:widowControl w:val="0"/>
              <w:rPr>
                <w:rFonts w:cs="Arial"/>
                <w:b/>
                <w:bCs/>
                <w:color w:val="000000" w:themeColor="text1"/>
                <w:sz w:val="15"/>
                <w:szCs w:val="15"/>
              </w:rPr>
            </w:pPr>
          </w:p>
          <w:p w14:paraId="50BC2B31"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2b. Commercial/Non-Residential – Group 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D1D416" w14:textId="77777777" w:rsidR="00511FF7" w:rsidRPr="0062286A" w:rsidRDefault="00511FF7" w:rsidP="007C7422">
            <w:pPr>
              <w:pStyle w:val="76RatesTableNarrative1"/>
              <w:widowControl w:val="0"/>
              <w:spacing w:before="0" w:after="0"/>
              <w:rPr>
                <w:color w:val="000000" w:themeColor="text1"/>
              </w:rPr>
            </w:pPr>
          </w:p>
          <w:p w14:paraId="55C22F4D"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159D789D" w14:textId="77777777" w:rsidR="00511FF7" w:rsidRPr="0062286A" w:rsidRDefault="00511FF7" w:rsidP="007C7422">
            <w:pPr>
              <w:pStyle w:val="76RatesTableNarrative1"/>
              <w:widowControl w:val="0"/>
              <w:spacing w:before="0" w:after="0"/>
              <w:rPr>
                <w:color w:val="000000" w:themeColor="text1"/>
              </w:rPr>
            </w:pPr>
          </w:p>
          <w:p w14:paraId="5528D821" w14:textId="77777777" w:rsidR="00511FF7" w:rsidRPr="0062286A" w:rsidRDefault="00511FF7" w:rsidP="007C7422">
            <w:pPr>
              <w:pStyle w:val="95RatesTablea6"/>
              <w:widowControl w:val="0"/>
              <w:numPr>
                <w:ilvl w:val="0"/>
                <w:numId w:val="0"/>
              </w:numPr>
              <w:ind w:left="340" w:hanging="340"/>
              <w:contextualSpacing w:val="0"/>
              <w:rPr>
                <w:caps/>
                <w:color w:val="000000" w:themeColor="text1"/>
                <w:lang w:val="en-AU"/>
              </w:rPr>
            </w:pPr>
            <w:r w:rsidRPr="0062286A">
              <w:rPr>
                <w:color w:val="000000" w:themeColor="text1"/>
                <w:lang w:val="en-AU"/>
              </w:rPr>
              <w:t>a)</w:t>
            </w:r>
            <w:r w:rsidRPr="0062286A">
              <w:rPr>
                <w:color w:val="000000" w:themeColor="text1"/>
                <w:lang w:val="en-AU"/>
              </w:rPr>
              <w:tab/>
              <w:t xml:space="preserve">meets the description of differential rating category 2a, with the exception of paragraph a)iv) </w:t>
            </w:r>
            <w:r w:rsidRPr="0062286A">
              <w:rPr>
                <w:caps/>
                <w:color w:val="000000" w:themeColor="text1"/>
                <w:lang w:val="en-AU"/>
              </w:rPr>
              <w:t>and</w:t>
            </w:r>
          </w:p>
          <w:p w14:paraId="1AF85391" w14:textId="77777777" w:rsidR="00511FF7" w:rsidRPr="0062286A" w:rsidRDefault="00511FF7" w:rsidP="007C7422">
            <w:pPr>
              <w:pStyle w:val="95RatesTablea6"/>
              <w:widowControl w:val="0"/>
              <w:numPr>
                <w:ilvl w:val="0"/>
                <w:numId w:val="0"/>
              </w:numPr>
              <w:ind w:left="340" w:hanging="340"/>
              <w:contextualSpacing w:val="0"/>
              <w:rPr>
                <w:color w:val="000000" w:themeColor="text1"/>
                <w:lang w:val="en-AU"/>
              </w:rPr>
            </w:pPr>
          </w:p>
          <w:p w14:paraId="43AA9287" w14:textId="35EE0E21" w:rsidR="00511FF7" w:rsidRDefault="00511FF7" w:rsidP="007C7422">
            <w:pPr>
              <w:pStyle w:val="95RatesTablea6"/>
              <w:widowControl w:val="0"/>
              <w:numPr>
                <w:ilvl w:val="0"/>
                <w:numId w:val="0"/>
              </w:numPr>
              <w:ind w:left="340" w:hanging="340"/>
              <w:contextualSpacing w:val="0"/>
              <w:rPr>
                <w:color w:val="000000" w:themeColor="text1"/>
                <w:lang w:val="en-AU"/>
              </w:rPr>
            </w:pPr>
            <w:r w:rsidRPr="0062286A">
              <w:rPr>
                <w:color w:val="000000" w:themeColor="text1"/>
                <w:lang w:val="en-AU"/>
              </w:rPr>
              <w:t>b)</w:t>
            </w:r>
            <w:r w:rsidRPr="0062286A">
              <w:rPr>
                <w:color w:val="000000" w:themeColor="text1"/>
                <w:lang w:val="en-AU"/>
              </w:rPr>
              <w:tab/>
              <w:t>has been recorded in Council’s systems by reference to its common name, its location or its real property description and identified as Group B in the table at section 15.10 of this resolution as at the date this resolution is adopted.</w:t>
            </w:r>
          </w:p>
          <w:p w14:paraId="08A0DA43" w14:textId="77777777" w:rsidR="007B3004" w:rsidRPr="0062286A" w:rsidRDefault="007B3004" w:rsidP="007C7422">
            <w:pPr>
              <w:pStyle w:val="95RatesTablea6"/>
              <w:widowControl w:val="0"/>
              <w:numPr>
                <w:ilvl w:val="0"/>
                <w:numId w:val="0"/>
              </w:numPr>
              <w:ind w:left="340" w:hanging="340"/>
              <w:contextualSpacing w:val="0"/>
              <w:rPr>
                <w:color w:val="000000" w:themeColor="text1"/>
                <w:lang w:val="en-AU"/>
              </w:rPr>
            </w:pPr>
          </w:p>
          <w:p w14:paraId="01C42F5F" w14:textId="77777777" w:rsidR="00511FF7" w:rsidRPr="0062286A" w:rsidRDefault="00511FF7" w:rsidP="007C7422">
            <w:pPr>
              <w:pStyle w:val="95RatesTablea6"/>
              <w:widowControl w:val="0"/>
              <w:numPr>
                <w:ilvl w:val="0"/>
                <w:numId w:val="0"/>
              </w:numPr>
              <w:ind w:left="340" w:hanging="340"/>
              <w:contextualSpacing w:val="0"/>
              <w:rPr>
                <w:color w:val="000000" w:themeColor="text1"/>
                <w:lang w:val="en-AU"/>
              </w:rPr>
            </w:pPr>
          </w:p>
        </w:tc>
      </w:tr>
      <w:tr w:rsidR="0062286A" w:rsidRPr="0062286A" w14:paraId="0E4DE60F" w14:textId="77777777" w:rsidTr="007C742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BEA645" w14:textId="77777777" w:rsidR="00511FF7" w:rsidRPr="0062286A" w:rsidRDefault="00511FF7" w:rsidP="007C7422">
            <w:pPr>
              <w:widowControl w:val="0"/>
              <w:rPr>
                <w:rFonts w:cs="Arial"/>
                <w:b/>
                <w:bCs/>
                <w:color w:val="000000" w:themeColor="text1"/>
                <w:sz w:val="15"/>
                <w:szCs w:val="15"/>
              </w:rPr>
            </w:pPr>
          </w:p>
          <w:p w14:paraId="78FD699F"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2c. Commercial/Non-Residential – Group C</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CCA00AF" w14:textId="77777777" w:rsidR="00511FF7" w:rsidRPr="0062286A" w:rsidRDefault="00511FF7" w:rsidP="007C7422">
            <w:pPr>
              <w:pStyle w:val="76RatesTableNarrative1"/>
              <w:widowControl w:val="0"/>
              <w:spacing w:before="0" w:after="0"/>
              <w:rPr>
                <w:color w:val="000000" w:themeColor="text1"/>
              </w:rPr>
            </w:pPr>
          </w:p>
          <w:p w14:paraId="5C89003B"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0EDABC4A" w14:textId="77777777" w:rsidR="00511FF7" w:rsidRPr="0062286A" w:rsidRDefault="00511FF7" w:rsidP="007C7422">
            <w:pPr>
              <w:pStyle w:val="76RatesTableNarrative1"/>
              <w:widowControl w:val="0"/>
              <w:spacing w:before="0" w:after="0"/>
              <w:rPr>
                <w:color w:val="000000" w:themeColor="text1"/>
              </w:rPr>
            </w:pPr>
          </w:p>
          <w:p w14:paraId="78762916" w14:textId="77777777" w:rsidR="00511FF7" w:rsidRPr="0062286A" w:rsidRDefault="00511FF7" w:rsidP="007C7422">
            <w:pPr>
              <w:pStyle w:val="95RatesTablea6"/>
              <w:widowControl w:val="0"/>
              <w:numPr>
                <w:ilvl w:val="0"/>
                <w:numId w:val="0"/>
              </w:numPr>
              <w:ind w:left="340" w:hanging="340"/>
              <w:contextualSpacing w:val="0"/>
              <w:rPr>
                <w:caps/>
                <w:color w:val="000000" w:themeColor="text1"/>
                <w:lang w:val="en-AU"/>
              </w:rPr>
            </w:pPr>
            <w:r w:rsidRPr="0062286A">
              <w:rPr>
                <w:color w:val="000000" w:themeColor="text1"/>
                <w:lang w:val="en-AU"/>
              </w:rPr>
              <w:t>a)</w:t>
            </w:r>
            <w:r w:rsidRPr="0062286A">
              <w:rPr>
                <w:color w:val="000000" w:themeColor="text1"/>
                <w:lang w:val="en-AU"/>
              </w:rPr>
              <w:tab/>
              <w:t xml:space="preserve">meets the description of differential rating category 2a, with the exception of paragraph a)iv) </w:t>
            </w:r>
            <w:r w:rsidRPr="0062286A">
              <w:rPr>
                <w:caps/>
                <w:color w:val="000000" w:themeColor="text1"/>
                <w:lang w:val="en-AU"/>
              </w:rPr>
              <w:t>and</w:t>
            </w:r>
          </w:p>
          <w:p w14:paraId="681338C3" w14:textId="77777777" w:rsidR="00511FF7" w:rsidRPr="0062286A" w:rsidRDefault="00511FF7" w:rsidP="007C7422">
            <w:pPr>
              <w:pStyle w:val="95RatesTablea6"/>
              <w:widowControl w:val="0"/>
              <w:numPr>
                <w:ilvl w:val="0"/>
                <w:numId w:val="0"/>
              </w:numPr>
              <w:ind w:left="340" w:hanging="340"/>
              <w:contextualSpacing w:val="0"/>
              <w:rPr>
                <w:color w:val="000000" w:themeColor="text1"/>
                <w:lang w:val="en-AU"/>
              </w:rPr>
            </w:pPr>
          </w:p>
          <w:p w14:paraId="44756FC6" w14:textId="2A5364FC" w:rsidR="00511FF7" w:rsidRDefault="00511FF7" w:rsidP="007C7422">
            <w:pPr>
              <w:pStyle w:val="95RatesTablea6"/>
              <w:widowControl w:val="0"/>
              <w:numPr>
                <w:ilvl w:val="0"/>
                <w:numId w:val="0"/>
              </w:numPr>
              <w:ind w:left="340" w:hanging="340"/>
              <w:contextualSpacing w:val="0"/>
              <w:rPr>
                <w:color w:val="000000" w:themeColor="text1"/>
                <w:lang w:val="en-AU"/>
              </w:rPr>
            </w:pPr>
            <w:r w:rsidRPr="0062286A">
              <w:rPr>
                <w:color w:val="000000" w:themeColor="text1"/>
                <w:lang w:val="en-AU"/>
              </w:rPr>
              <w:t>b)</w:t>
            </w:r>
            <w:r w:rsidRPr="0062286A">
              <w:rPr>
                <w:color w:val="000000" w:themeColor="text1"/>
                <w:lang w:val="en-AU"/>
              </w:rPr>
              <w:tab/>
              <w:t>has been recorded in Council’s systems by reference to its common name, its location or its real property description and identified as Group C in the table at section 15.10 of this resolution as at the date this resolution is adopted.</w:t>
            </w:r>
          </w:p>
          <w:p w14:paraId="5C55EA44" w14:textId="77777777" w:rsidR="007B3004" w:rsidRPr="0062286A" w:rsidRDefault="007B3004" w:rsidP="007C7422">
            <w:pPr>
              <w:pStyle w:val="95RatesTablea6"/>
              <w:widowControl w:val="0"/>
              <w:numPr>
                <w:ilvl w:val="0"/>
                <w:numId w:val="0"/>
              </w:numPr>
              <w:ind w:left="340" w:hanging="340"/>
              <w:contextualSpacing w:val="0"/>
              <w:rPr>
                <w:color w:val="000000" w:themeColor="text1"/>
                <w:lang w:val="en-AU"/>
              </w:rPr>
            </w:pPr>
          </w:p>
          <w:p w14:paraId="684DDE16" w14:textId="77777777" w:rsidR="00511FF7" w:rsidRPr="0062286A" w:rsidRDefault="00511FF7" w:rsidP="007C7422">
            <w:pPr>
              <w:pStyle w:val="95RatesTablea6"/>
              <w:widowControl w:val="0"/>
              <w:numPr>
                <w:ilvl w:val="0"/>
                <w:numId w:val="0"/>
              </w:numPr>
              <w:ind w:left="340" w:hanging="340"/>
              <w:contextualSpacing w:val="0"/>
              <w:rPr>
                <w:color w:val="000000" w:themeColor="text1"/>
                <w:lang w:val="en-AU"/>
              </w:rPr>
            </w:pPr>
          </w:p>
        </w:tc>
      </w:tr>
      <w:tr w:rsidR="0062286A" w:rsidRPr="0062286A" w14:paraId="39D0C109" w14:textId="77777777" w:rsidTr="007C742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5D7F8EC9" w14:textId="77777777" w:rsidR="00511FF7" w:rsidRPr="0062286A" w:rsidRDefault="00511FF7" w:rsidP="007C7422">
            <w:pPr>
              <w:widowControl w:val="0"/>
              <w:rPr>
                <w:rFonts w:cs="Arial"/>
                <w:b/>
                <w:bCs/>
                <w:color w:val="000000" w:themeColor="text1"/>
                <w:sz w:val="15"/>
                <w:szCs w:val="15"/>
              </w:rPr>
            </w:pPr>
          </w:p>
          <w:p w14:paraId="01959DD9"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2d. Commercial/Non-Residential – Group 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3D545BA" w14:textId="77777777" w:rsidR="00511FF7" w:rsidRPr="0062286A" w:rsidRDefault="00511FF7" w:rsidP="007C7422">
            <w:pPr>
              <w:pStyle w:val="76RatesTableNarrative1"/>
              <w:widowControl w:val="0"/>
              <w:spacing w:before="0" w:after="0"/>
              <w:rPr>
                <w:color w:val="000000" w:themeColor="text1"/>
              </w:rPr>
            </w:pPr>
          </w:p>
          <w:p w14:paraId="07E0DDBF"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58A799EA" w14:textId="77777777" w:rsidR="00511FF7" w:rsidRPr="0062286A" w:rsidRDefault="00511FF7" w:rsidP="007C7422">
            <w:pPr>
              <w:pStyle w:val="76RatesTableNarrative1"/>
              <w:widowControl w:val="0"/>
              <w:spacing w:before="0" w:after="0"/>
              <w:rPr>
                <w:color w:val="000000" w:themeColor="text1"/>
              </w:rPr>
            </w:pPr>
          </w:p>
          <w:p w14:paraId="30C88252" w14:textId="77777777" w:rsidR="00511FF7" w:rsidRPr="0062286A" w:rsidRDefault="00511FF7" w:rsidP="007C7422">
            <w:pPr>
              <w:pStyle w:val="95RatesTablea6"/>
              <w:widowControl w:val="0"/>
              <w:numPr>
                <w:ilvl w:val="0"/>
                <w:numId w:val="0"/>
              </w:numPr>
              <w:ind w:left="340" w:hanging="340"/>
              <w:contextualSpacing w:val="0"/>
              <w:rPr>
                <w:caps/>
                <w:color w:val="000000" w:themeColor="text1"/>
                <w:lang w:val="en-AU"/>
              </w:rPr>
            </w:pPr>
            <w:r w:rsidRPr="0062286A">
              <w:rPr>
                <w:color w:val="000000" w:themeColor="text1"/>
                <w:lang w:val="en-AU"/>
              </w:rPr>
              <w:t>a)</w:t>
            </w:r>
            <w:r w:rsidRPr="0062286A">
              <w:rPr>
                <w:color w:val="000000" w:themeColor="text1"/>
                <w:lang w:val="en-AU"/>
              </w:rPr>
              <w:tab/>
              <w:t xml:space="preserve">meets the description of differential rating category 2a, with the exception of paragraph a)iv) </w:t>
            </w:r>
            <w:r w:rsidRPr="0062286A">
              <w:rPr>
                <w:caps/>
                <w:color w:val="000000" w:themeColor="text1"/>
                <w:lang w:val="en-AU"/>
              </w:rPr>
              <w:t>and</w:t>
            </w:r>
          </w:p>
          <w:p w14:paraId="173C553D" w14:textId="77777777" w:rsidR="00511FF7" w:rsidRPr="0062286A" w:rsidRDefault="00511FF7" w:rsidP="007C7422">
            <w:pPr>
              <w:pStyle w:val="95RatesTablea6"/>
              <w:widowControl w:val="0"/>
              <w:numPr>
                <w:ilvl w:val="0"/>
                <w:numId w:val="0"/>
              </w:numPr>
              <w:ind w:left="340" w:hanging="340"/>
              <w:contextualSpacing w:val="0"/>
              <w:rPr>
                <w:color w:val="000000" w:themeColor="text1"/>
                <w:lang w:val="en-AU"/>
              </w:rPr>
            </w:pPr>
          </w:p>
          <w:p w14:paraId="009EC9A6" w14:textId="5E54A382" w:rsidR="00511FF7" w:rsidRDefault="00511FF7" w:rsidP="007C7422">
            <w:pPr>
              <w:pStyle w:val="95RatesTablea6"/>
              <w:widowControl w:val="0"/>
              <w:numPr>
                <w:ilvl w:val="0"/>
                <w:numId w:val="0"/>
              </w:numPr>
              <w:ind w:left="340" w:hanging="340"/>
              <w:contextualSpacing w:val="0"/>
              <w:rPr>
                <w:color w:val="000000" w:themeColor="text1"/>
                <w:lang w:val="en-AU"/>
              </w:rPr>
            </w:pPr>
            <w:r w:rsidRPr="0062286A">
              <w:rPr>
                <w:color w:val="000000" w:themeColor="text1"/>
                <w:lang w:val="en-AU"/>
              </w:rPr>
              <w:t>b)</w:t>
            </w:r>
            <w:r w:rsidRPr="0062286A">
              <w:rPr>
                <w:color w:val="000000" w:themeColor="text1"/>
                <w:lang w:val="en-AU"/>
              </w:rPr>
              <w:tab/>
              <w:t>has been recorded in Council’s systems by reference to its common name, its location or its real property description and identified as Group D in the table at section 15.10 of this resolution as at the date this resolution is adopted.</w:t>
            </w:r>
          </w:p>
          <w:p w14:paraId="7011A10B" w14:textId="77777777" w:rsidR="007B3004" w:rsidRPr="0062286A" w:rsidRDefault="007B3004" w:rsidP="007C7422">
            <w:pPr>
              <w:pStyle w:val="95RatesTablea6"/>
              <w:widowControl w:val="0"/>
              <w:numPr>
                <w:ilvl w:val="0"/>
                <w:numId w:val="0"/>
              </w:numPr>
              <w:ind w:left="340" w:hanging="340"/>
              <w:contextualSpacing w:val="0"/>
              <w:rPr>
                <w:color w:val="000000" w:themeColor="text1"/>
                <w:lang w:val="en-AU"/>
              </w:rPr>
            </w:pPr>
          </w:p>
          <w:p w14:paraId="66AA9987" w14:textId="77777777" w:rsidR="00511FF7" w:rsidRPr="0062286A" w:rsidRDefault="00511FF7" w:rsidP="007C7422">
            <w:pPr>
              <w:pStyle w:val="76RatesTableNarrative1"/>
              <w:widowControl w:val="0"/>
              <w:spacing w:before="0" w:after="0"/>
              <w:ind w:left="340" w:hanging="340"/>
              <w:rPr>
                <w:color w:val="000000" w:themeColor="text1"/>
              </w:rPr>
            </w:pPr>
          </w:p>
        </w:tc>
      </w:tr>
      <w:tr w:rsidR="0062286A" w:rsidRPr="0062286A" w14:paraId="18686514" w14:textId="77777777" w:rsidTr="007C742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188A5847" w14:textId="77777777" w:rsidR="00511FF7" w:rsidRPr="0062286A" w:rsidRDefault="00511FF7" w:rsidP="007C7422">
            <w:pPr>
              <w:widowControl w:val="0"/>
              <w:rPr>
                <w:rFonts w:cs="Arial"/>
                <w:b/>
                <w:bCs/>
                <w:color w:val="000000" w:themeColor="text1"/>
                <w:sz w:val="15"/>
                <w:szCs w:val="15"/>
              </w:rPr>
            </w:pPr>
          </w:p>
          <w:p w14:paraId="0E6965C0"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2e. Commercial/Non-Residential – Group 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7134F0" w14:textId="77777777" w:rsidR="00511FF7" w:rsidRPr="0062286A" w:rsidRDefault="00511FF7" w:rsidP="007C7422">
            <w:pPr>
              <w:pStyle w:val="76RatesTableNarrative1"/>
              <w:widowControl w:val="0"/>
              <w:spacing w:before="0" w:after="0"/>
              <w:rPr>
                <w:color w:val="000000" w:themeColor="text1"/>
              </w:rPr>
            </w:pPr>
          </w:p>
          <w:p w14:paraId="1E08D240"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5376ACDA" w14:textId="77777777" w:rsidR="00511FF7" w:rsidRPr="0062286A" w:rsidRDefault="00511FF7" w:rsidP="007C7422">
            <w:pPr>
              <w:pStyle w:val="76RatesTableNarrative1"/>
              <w:widowControl w:val="0"/>
              <w:spacing w:before="0" w:after="0"/>
              <w:rPr>
                <w:color w:val="000000" w:themeColor="text1"/>
              </w:rPr>
            </w:pPr>
          </w:p>
          <w:p w14:paraId="0AD20B9A" w14:textId="77777777" w:rsidR="00511FF7" w:rsidRPr="0062286A" w:rsidRDefault="00511FF7" w:rsidP="007C7422">
            <w:pPr>
              <w:pStyle w:val="95RatesTablea6"/>
              <w:widowControl w:val="0"/>
              <w:numPr>
                <w:ilvl w:val="0"/>
                <w:numId w:val="0"/>
              </w:numPr>
              <w:ind w:left="340" w:hanging="340"/>
              <w:contextualSpacing w:val="0"/>
              <w:rPr>
                <w:caps/>
                <w:color w:val="000000" w:themeColor="text1"/>
                <w:lang w:val="en-AU"/>
              </w:rPr>
            </w:pPr>
            <w:r w:rsidRPr="0062286A">
              <w:rPr>
                <w:color w:val="000000" w:themeColor="text1"/>
                <w:lang w:val="en-AU"/>
              </w:rPr>
              <w:t>a)</w:t>
            </w:r>
            <w:r w:rsidRPr="0062286A">
              <w:rPr>
                <w:color w:val="000000" w:themeColor="text1"/>
                <w:lang w:val="en-AU"/>
              </w:rPr>
              <w:tab/>
              <w:t xml:space="preserve">meets the description of differential rating category 2a, with the exception of paragraph a)iv) </w:t>
            </w:r>
            <w:r w:rsidRPr="0062286A">
              <w:rPr>
                <w:caps/>
                <w:color w:val="000000" w:themeColor="text1"/>
                <w:lang w:val="en-AU"/>
              </w:rPr>
              <w:t>and</w:t>
            </w:r>
          </w:p>
          <w:p w14:paraId="3713D5B5" w14:textId="77777777" w:rsidR="00511FF7" w:rsidRPr="0062286A" w:rsidRDefault="00511FF7" w:rsidP="007C7422">
            <w:pPr>
              <w:pStyle w:val="95RatesTablea6"/>
              <w:widowControl w:val="0"/>
              <w:numPr>
                <w:ilvl w:val="0"/>
                <w:numId w:val="0"/>
              </w:numPr>
              <w:ind w:left="340" w:hanging="340"/>
              <w:contextualSpacing w:val="0"/>
              <w:rPr>
                <w:color w:val="000000" w:themeColor="text1"/>
                <w:lang w:val="en-AU"/>
              </w:rPr>
            </w:pPr>
          </w:p>
          <w:p w14:paraId="0EFA5487" w14:textId="5149BF10" w:rsidR="00511FF7"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has been recorded in Council’s systems by reference to its common name, its location or its real property description and identified as Group E in the table at section 15.10 of this resolution as at the date this resolution is adopted.</w:t>
            </w:r>
          </w:p>
          <w:p w14:paraId="1533A1C1" w14:textId="77777777" w:rsidR="007B3004" w:rsidRPr="0062286A" w:rsidRDefault="007B3004" w:rsidP="007C7422">
            <w:pPr>
              <w:pStyle w:val="76RatesTableNarrative1"/>
              <w:widowControl w:val="0"/>
              <w:spacing w:before="0" w:after="0"/>
              <w:ind w:left="340" w:hanging="340"/>
              <w:rPr>
                <w:color w:val="000000" w:themeColor="text1"/>
              </w:rPr>
            </w:pPr>
          </w:p>
          <w:p w14:paraId="3489755E" w14:textId="77777777" w:rsidR="00511FF7" w:rsidRPr="0062286A" w:rsidRDefault="00511FF7" w:rsidP="007C7422">
            <w:pPr>
              <w:pStyle w:val="76RatesTableNarrative1"/>
              <w:widowControl w:val="0"/>
              <w:spacing w:before="0" w:after="0"/>
              <w:ind w:left="340" w:hanging="340"/>
              <w:rPr>
                <w:color w:val="000000" w:themeColor="text1"/>
              </w:rPr>
            </w:pPr>
          </w:p>
        </w:tc>
      </w:tr>
      <w:tr w:rsidR="0062286A" w:rsidRPr="0062286A" w14:paraId="312CDB7A" w14:textId="77777777" w:rsidTr="007C742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77FA6024" w14:textId="77777777" w:rsidR="00511FF7" w:rsidRPr="0062286A" w:rsidRDefault="00511FF7" w:rsidP="007C7422">
            <w:pPr>
              <w:widowControl w:val="0"/>
              <w:rPr>
                <w:rFonts w:cs="Arial"/>
                <w:b/>
                <w:bCs/>
                <w:color w:val="000000" w:themeColor="text1"/>
                <w:sz w:val="15"/>
                <w:szCs w:val="15"/>
              </w:rPr>
            </w:pPr>
          </w:p>
          <w:p w14:paraId="5B4747E7"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2f. Commercial/Non-Residential – Group F</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89E4873" w14:textId="77777777" w:rsidR="00511FF7" w:rsidRPr="0062286A" w:rsidRDefault="00511FF7" w:rsidP="007C7422">
            <w:pPr>
              <w:pStyle w:val="76RatesTableNarrative1"/>
              <w:widowControl w:val="0"/>
              <w:spacing w:before="0" w:after="0"/>
              <w:rPr>
                <w:color w:val="000000" w:themeColor="text1"/>
              </w:rPr>
            </w:pPr>
          </w:p>
          <w:p w14:paraId="4B4E5452"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1705A0E3" w14:textId="77777777" w:rsidR="00511FF7" w:rsidRPr="0062286A" w:rsidRDefault="00511FF7" w:rsidP="007C7422">
            <w:pPr>
              <w:pStyle w:val="76RatesTableNarrative1"/>
              <w:widowControl w:val="0"/>
              <w:spacing w:before="0" w:after="0"/>
              <w:rPr>
                <w:color w:val="000000" w:themeColor="text1"/>
              </w:rPr>
            </w:pPr>
          </w:p>
          <w:p w14:paraId="4DF9E8CD" w14:textId="77777777" w:rsidR="00511FF7" w:rsidRPr="0062286A" w:rsidRDefault="00511FF7" w:rsidP="007C7422">
            <w:pPr>
              <w:pStyle w:val="95RatesTablea6"/>
              <w:widowControl w:val="0"/>
              <w:numPr>
                <w:ilvl w:val="0"/>
                <w:numId w:val="0"/>
              </w:numPr>
              <w:ind w:left="340" w:hanging="340"/>
              <w:contextualSpacing w:val="0"/>
              <w:rPr>
                <w:caps/>
                <w:color w:val="000000" w:themeColor="text1"/>
                <w:lang w:val="en-AU"/>
              </w:rPr>
            </w:pPr>
            <w:r w:rsidRPr="0062286A">
              <w:rPr>
                <w:color w:val="000000" w:themeColor="text1"/>
                <w:lang w:val="en-AU"/>
              </w:rPr>
              <w:t>a)</w:t>
            </w:r>
            <w:r w:rsidRPr="0062286A">
              <w:rPr>
                <w:color w:val="000000" w:themeColor="text1"/>
                <w:lang w:val="en-AU"/>
              </w:rPr>
              <w:tab/>
              <w:t xml:space="preserve">meets the description of differential rating category 2a, with the exception of paragraph a)iv) </w:t>
            </w:r>
            <w:r w:rsidRPr="0062286A">
              <w:rPr>
                <w:caps/>
                <w:color w:val="000000" w:themeColor="text1"/>
                <w:lang w:val="en-AU"/>
              </w:rPr>
              <w:t>and</w:t>
            </w:r>
          </w:p>
          <w:p w14:paraId="0764CD21" w14:textId="77777777" w:rsidR="00511FF7" w:rsidRPr="0062286A" w:rsidRDefault="00511FF7" w:rsidP="007C7422">
            <w:pPr>
              <w:pStyle w:val="95RatesTablea6"/>
              <w:widowControl w:val="0"/>
              <w:numPr>
                <w:ilvl w:val="0"/>
                <w:numId w:val="0"/>
              </w:numPr>
              <w:ind w:left="340" w:hanging="340"/>
              <w:contextualSpacing w:val="0"/>
              <w:rPr>
                <w:color w:val="000000" w:themeColor="text1"/>
                <w:lang w:val="en-AU"/>
              </w:rPr>
            </w:pPr>
          </w:p>
          <w:p w14:paraId="411E177F" w14:textId="290F1B4B" w:rsidR="00511FF7"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has been recorded in Council’s systems by reference to its common name, its location or its real property description and identified as Group F in the table at section 15.10 of this resolution as at the date this resolution is adopted.</w:t>
            </w:r>
          </w:p>
          <w:p w14:paraId="4396D4EE" w14:textId="77777777" w:rsidR="007B3004" w:rsidRPr="0062286A" w:rsidRDefault="007B3004" w:rsidP="007C7422">
            <w:pPr>
              <w:pStyle w:val="76RatesTableNarrative1"/>
              <w:widowControl w:val="0"/>
              <w:spacing w:before="0" w:after="0"/>
              <w:ind w:left="340" w:hanging="340"/>
              <w:rPr>
                <w:color w:val="000000" w:themeColor="text1"/>
              </w:rPr>
            </w:pPr>
          </w:p>
          <w:p w14:paraId="3A7838EE" w14:textId="77777777" w:rsidR="00511FF7" w:rsidRPr="0062286A" w:rsidRDefault="00511FF7" w:rsidP="007C7422">
            <w:pPr>
              <w:pStyle w:val="76RatesTableNarrative1"/>
              <w:widowControl w:val="0"/>
              <w:spacing w:before="0" w:after="0"/>
              <w:ind w:left="340" w:hanging="340"/>
              <w:rPr>
                <w:color w:val="000000" w:themeColor="text1"/>
              </w:rPr>
            </w:pPr>
          </w:p>
        </w:tc>
      </w:tr>
      <w:tr w:rsidR="0062286A" w:rsidRPr="0062286A" w14:paraId="7A0507EA" w14:textId="77777777" w:rsidTr="007C742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20ECA912" w14:textId="77777777" w:rsidR="00511FF7" w:rsidRPr="0062286A" w:rsidRDefault="00511FF7" w:rsidP="007C7422">
            <w:pPr>
              <w:widowControl w:val="0"/>
              <w:rPr>
                <w:rFonts w:cs="Arial"/>
                <w:b/>
                <w:bCs/>
                <w:color w:val="000000" w:themeColor="text1"/>
                <w:sz w:val="15"/>
                <w:szCs w:val="15"/>
              </w:rPr>
            </w:pPr>
          </w:p>
          <w:p w14:paraId="321ED189"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2g. Commercial/Non-Residential – Group G</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3593EDF" w14:textId="77777777" w:rsidR="00511FF7" w:rsidRPr="0062286A" w:rsidRDefault="00511FF7" w:rsidP="007C7422">
            <w:pPr>
              <w:pStyle w:val="76RatesTableNarrative1"/>
              <w:widowControl w:val="0"/>
              <w:spacing w:before="0" w:after="0"/>
              <w:rPr>
                <w:color w:val="000000" w:themeColor="text1"/>
              </w:rPr>
            </w:pPr>
          </w:p>
          <w:p w14:paraId="71CDE380"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029D9453" w14:textId="77777777" w:rsidR="00511FF7" w:rsidRPr="0062286A" w:rsidRDefault="00511FF7" w:rsidP="007C7422">
            <w:pPr>
              <w:pStyle w:val="76RatesTableNarrative1"/>
              <w:widowControl w:val="0"/>
              <w:spacing w:before="0" w:after="0"/>
              <w:rPr>
                <w:color w:val="000000" w:themeColor="text1"/>
              </w:rPr>
            </w:pPr>
          </w:p>
          <w:p w14:paraId="724FDA23" w14:textId="77777777" w:rsidR="00511FF7" w:rsidRPr="0062286A" w:rsidRDefault="00511FF7" w:rsidP="007C7422">
            <w:pPr>
              <w:pStyle w:val="95RatesTablea6"/>
              <w:widowControl w:val="0"/>
              <w:numPr>
                <w:ilvl w:val="0"/>
                <w:numId w:val="0"/>
              </w:numPr>
              <w:ind w:left="340" w:hanging="340"/>
              <w:contextualSpacing w:val="0"/>
              <w:rPr>
                <w:caps/>
                <w:color w:val="000000" w:themeColor="text1"/>
                <w:lang w:val="en-AU"/>
              </w:rPr>
            </w:pPr>
            <w:r w:rsidRPr="0062286A">
              <w:rPr>
                <w:color w:val="000000" w:themeColor="text1"/>
                <w:lang w:val="en-AU"/>
              </w:rPr>
              <w:t>a)</w:t>
            </w:r>
            <w:r w:rsidRPr="0062286A">
              <w:rPr>
                <w:color w:val="000000" w:themeColor="text1"/>
                <w:lang w:val="en-AU"/>
              </w:rPr>
              <w:tab/>
              <w:t xml:space="preserve">meets the description of differential rating category 2a, with the exception of paragraph a)iv) </w:t>
            </w:r>
            <w:r w:rsidRPr="0062286A">
              <w:rPr>
                <w:caps/>
                <w:color w:val="000000" w:themeColor="text1"/>
                <w:lang w:val="en-AU"/>
              </w:rPr>
              <w:t>and</w:t>
            </w:r>
          </w:p>
          <w:p w14:paraId="7C707470" w14:textId="77777777" w:rsidR="00511FF7" w:rsidRPr="0062286A" w:rsidRDefault="00511FF7" w:rsidP="007C7422">
            <w:pPr>
              <w:pStyle w:val="95RatesTablea6"/>
              <w:widowControl w:val="0"/>
              <w:numPr>
                <w:ilvl w:val="0"/>
                <w:numId w:val="0"/>
              </w:numPr>
              <w:ind w:left="340" w:hanging="340"/>
              <w:contextualSpacing w:val="0"/>
              <w:rPr>
                <w:color w:val="000000" w:themeColor="text1"/>
                <w:lang w:val="en-AU"/>
              </w:rPr>
            </w:pPr>
          </w:p>
          <w:p w14:paraId="012FEA0C" w14:textId="32094B05" w:rsidR="00511FF7" w:rsidRDefault="00511FF7" w:rsidP="007C7422">
            <w:pPr>
              <w:pStyle w:val="95RatesTablea6"/>
              <w:widowControl w:val="0"/>
              <w:numPr>
                <w:ilvl w:val="0"/>
                <w:numId w:val="0"/>
              </w:numPr>
              <w:ind w:left="340" w:hanging="340"/>
              <w:contextualSpacing w:val="0"/>
              <w:rPr>
                <w:color w:val="000000" w:themeColor="text1"/>
                <w:lang w:val="en-AU"/>
              </w:rPr>
            </w:pPr>
            <w:r w:rsidRPr="0062286A">
              <w:rPr>
                <w:color w:val="000000" w:themeColor="text1"/>
                <w:lang w:val="en-AU"/>
              </w:rPr>
              <w:t>b)</w:t>
            </w:r>
            <w:r w:rsidRPr="0062286A">
              <w:rPr>
                <w:color w:val="000000" w:themeColor="text1"/>
                <w:lang w:val="en-AU"/>
              </w:rPr>
              <w:tab/>
              <w:t>has been recorded in Council’s systems by reference to its common name, its location or its real property description and identified as Group G in the table at section 15.10 of this resolution as at the date this resolution is adopted.</w:t>
            </w:r>
          </w:p>
          <w:p w14:paraId="298FBB6F" w14:textId="77777777" w:rsidR="007B3004" w:rsidRPr="0062286A" w:rsidRDefault="007B3004" w:rsidP="007C7422">
            <w:pPr>
              <w:pStyle w:val="95RatesTablea6"/>
              <w:widowControl w:val="0"/>
              <w:numPr>
                <w:ilvl w:val="0"/>
                <w:numId w:val="0"/>
              </w:numPr>
              <w:ind w:left="340" w:hanging="340"/>
              <w:contextualSpacing w:val="0"/>
              <w:rPr>
                <w:color w:val="000000" w:themeColor="text1"/>
                <w:lang w:val="en-AU"/>
              </w:rPr>
            </w:pPr>
          </w:p>
          <w:p w14:paraId="26327D7E" w14:textId="77777777" w:rsidR="00511FF7" w:rsidRPr="0062286A" w:rsidRDefault="00511FF7" w:rsidP="007C7422">
            <w:pPr>
              <w:pStyle w:val="76RatesTableNarrative1"/>
              <w:widowControl w:val="0"/>
              <w:spacing w:before="0" w:after="0"/>
              <w:ind w:left="340" w:hanging="340"/>
              <w:rPr>
                <w:color w:val="000000" w:themeColor="text1"/>
              </w:rPr>
            </w:pPr>
          </w:p>
        </w:tc>
      </w:tr>
      <w:tr w:rsidR="0062286A" w:rsidRPr="0062286A" w14:paraId="4A22E375" w14:textId="77777777" w:rsidTr="007C742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2E0D89BE" w14:textId="77777777" w:rsidR="00511FF7" w:rsidRPr="0062286A" w:rsidRDefault="00511FF7" w:rsidP="007C7422">
            <w:pPr>
              <w:widowControl w:val="0"/>
              <w:rPr>
                <w:rFonts w:cs="Arial"/>
                <w:b/>
                <w:bCs/>
                <w:color w:val="000000" w:themeColor="text1"/>
                <w:sz w:val="15"/>
                <w:szCs w:val="15"/>
              </w:rPr>
            </w:pPr>
          </w:p>
          <w:p w14:paraId="586A0547"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2h. Commercial/Non-Residential – Group H</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6596B07" w14:textId="77777777" w:rsidR="00511FF7" w:rsidRPr="0062286A" w:rsidRDefault="00511FF7" w:rsidP="007C7422">
            <w:pPr>
              <w:pStyle w:val="76RatesTableNarrative1"/>
              <w:widowControl w:val="0"/>
              <w:spacing w:before="0" w:after="0"/>
              <w:rPr>
                <w:color w:val="000000" w:themeColor="text1"/>
              </w:rPr>
            </w:pPr>
          </w:p>
          <w:p w14:paraId="5F6BDD82"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481DA8B5" w14:textId="77777777" w:rsidR="00511FF7" w:rsidRPr="0062286A" w:rsidRDefault="00511FF7" w:rsidP="007C7422">
            <w:pPr>
              <w:pStyle w:val="76RatesTableNarrative1"/>
              <w:widowControl w:val="0"/>
              <w:spacing w:before="0" w:after="0"/>
              <w:rPr>
                <w:color w:val="000000" w:themeColor="text1"/>
              </w:rPr>
            </w:pPr>
          </w:p>
          <w:p w14:paraId="34DDF17C" w14:textId="77777777" w:rsidR="00511FF7" w:rsidRPr="0062286A" w:rsidRDefault="00511FF7" w:rsidP="007C7422">
            <w:pPr>
              <w:pStyle w:val="95RatesTablea6"/>
              <w:widowControl w:val="0"/>
              <w:numPr>
                <w:ilvl w:val="0"/>
                <w:numId w:val="0"/>
              </w:numPr>
              <w:ind w:left="340" w:hanging="340"/>
              <w:contextualSpacing w:val="0"/>
              <w:rPr>
                <w:caps/>
                <w:color w:val="000000" w:themeColor="text1"/>
                <w:lang w:val="en-AU"/>
              </w:rPr>
            </w:pPr>
            <w:r w:rsidRPr="0062286A">
              <w:rPr>
                <w:color w:val="000000" w:themeColor="text1"/>
                <w:lang w:val="en-AU"/>
              </w:rPr>
              <w:t>a)</w:t>
            </w:r>
            <w:r w:rsidRPr="0062286A">
              <w:rPr>
                <w:color w:val="000000" w:themeColor="text1"/>
                <w:lang w:val="en-AU"/>
              </w:rPr>
              <w:tab/>
              <w:t xml:space="preserve">meets the description of differential rating category 2a, with the exception of paragraph a)iv) </w:t>
            </w:r>
            <w:r w:rsidRPr="0062286A">
              <w:rPr>
                <w:caps/>
                <w:color w:val="000000" w:themeColor="text1"/>
                <w:lang w:val="en-AU"/>
              </w:rPr>
              <w:t>and</w:t>
            </w:r>
          </w:p>
          <w:p w14:paraId="4185F1B2" w14:textId="77777777" w:rsidR="00511FF7" w:rsidRPr="0062286A" w:rsidRDefault="00511FF7" w:rsidP="007C7422">
            <w:pPr>
              <w:pStyle w:val="95RatesTablea6"/>
              <w:widowControl w:val="0"/>
              <w:numPr>
                <w:ilvl w:val="0"/>
                <w:numId w:val="0"/>
              </w:numPr>
              <w:ind w:left="340" w:hanging="340"/>
              <w:contextualSpacing w:val="0"/>
              <w:rPr>
                <w:color w:val="000000" w:themeColor="text1"/>
                <w:lang w:val="en-AU"/>
              </w:rPr>
            </w:pPr>
          </w:p>
          <w:p w14:paraId="4A9616BA" w14:textId="1A0F0771" w:rsidR="00511FF7" w:rsidRDefault="00511FF7" w:rsidP="007C7422">
            <w:pPr>
              <w:pStyle w:val="95RatesTablea6"/>
              <w:widowControl w:val="0"/>
              <w:numPr>
                <w:ilvl w:val="0"/>
                <w:numId w:val="0"/>
              </w:numPr>
              <w:ind w:left="340" w:hanging="340"/>
              <w:contextualSpacing w:val="0"/>
              <w:rPr>
                <w:color w:val="000000" w:themeColor="text1"/>
                <w:lang w:val="en-AU"/>
              </w:rPr>
            </w:pPr>
            <w:r w:rsidRPr="0062286A">
              <w:rPr>
                <w:color w:val="000000" w:themeColor="text1"/>
                <w:lang w:val="en-AU"/>
              </w:rPr>
              <w:t>b)</w:t>
            </w:r>
            <w:r w:rsidRPr="0062286A">
              <w:rPr>
                <w:color w:val="000000" w:themeColor="text1"/>
                <w:lang w:val="en-AU"/>
              </w:rPr>
              <w:tab/>
              <w:t>has been recorded in Council’s systems by reference to its common name, its location or its real property description and identified as Group H in the table at section 15.10 of this resolution as at the date this resolution is adopted.</w:t>
            </w:r>
          </w:p>
          <w:p w14:paraId="4D9D3DB6" w14:textId="77777777" w:rsidR="007B3004" w:rsidRPr="0062286A" w:rsidRDefault="007B3004" w:rsidP="007C7422">
            <w:pPr>
              <w:pStyle w:val="95RatesTablea6"/>
              <w:widowControl w:val="0"/>
              <w:numPr>
                <w:ilvl w:val="0"/>
                <w:numId w:val="0"/>
              </w:numPr>
              <w:ind w:left="340" w:hanging="340"/>
              <w:contextualSpacing w:val="0"/>
              <w:rPr>
                <w:color w:val="000000" w:themeColor="text1"/>
                <w:lang w:val="en-AU"/>
              </w:rPr>
            </w:pPr>
          </w:p>
          <w:p w14:paraId="7AF2A7F9" w14:textId="77777777" w:rsidR="00511FF7" w:rsidRPr="0062286A" w:rsidRDefault="00511FF7" w:rsidP="007C7422">
            <w:pPr>
              <w:pStyle w:val="76RatesTableNarrative1"/>
              <w:widowControl w:val="0"/>
              <w:spacing w:before="0" w:after="0"/>
              <w:ind w:left="340" w:hanging="340"/>
              <w:rPr>
                <w:color w:val="000000" w:themeColor="text1"/>
              </w:rPr>
            </w:pPr>
          </w:p>
        </w:tc>
      </w:tr>
      <w:tr w:rsidR="0062286A" w:rsidRPr="0062286A" w14:paraId="229D2C31" w14:textId="77777777" w:rsidTr="007C742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377CDDD7" w14:textId="77777777" w:rsidR="00511FF7" w:rsidRPr="0062286A" w:rsidRDefault="00511FF7" w:rsidP="007C7422">
            <w:pPr>
              <w:widowControl w:val="0"/>
              <w:rPr>
                <w:rFonts w:cs="Arial"/>
                <w:b/>
                <w:bCs/>
                <w:color w:val="000000" w:themeColor="text1"/>
                <w:sz w:val="15"/>
                <w:szCs w:val="15"/>
              </w:rPr>
            </w:pPr>
          </w:p>
          <w:p w14:paraId="4C574EE1"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2i. Commercial/Non-Residential – Group I</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79FC68" w14:textId="77777777" w:rsidR="00511FF7" w:rsidRPr="0062286A" w:rsidRDefault="00511FF7" w:rsidP="007C7422">
            <w:pPr>
              <w:pStyle w:val="76RatesTableNarrative1"/>
              <w:widowControl w:val="0"/>
              <w:spacing w:before="0" w:after="0"/>
              <w:rPr>
                <w:color w:val="000000" w:themeColor="text1"/>
              </w:rPr>
            </w:pPr>
          </w:p>
          <w:p w14:paraId="7ED5067B"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4D66A1AE" w14:textId="77777777" w:rsidR="00511FF7" w:rsidRPr="0062286A" w:rsidRDefault="00511FF7" w:rsidP="007C7422">
            <w:pPr>
              <w:pStyle w:val="76RatesTableNarrative1"/>
              <w:widowControl w:val="0"/>
              <w:spacing w:before="0" w:after="0"/>
              <w:rPr>
                <w:color w:val="000000" w:themeColor="text1"/>
              </w:rPr>
            </w:pPr>
          </w:p>
          <w:p w14:paraId="755579EF" w14:textId="77777777" w:rsidR="00511FF7" w:rsidRPr="0062286A" w:rsidRDefault="00511FF7" w:rsidP="007C7422">
            <w:pPr>
              <w:pStyle w:val="95RatesTablea6"/>
              <w:widowControl w:val="0"/>
              <w:numPr>
                <w:ilvl w:val="0"/>
                <w:numId w:val="0"/>
              </w:numPr>
              <w:ind w:left="340" w:hanging="340"/>
              <w:contextualSpacing w:val="0"/>
              <w:rPr>
                <w:caps/>
                <w:color w:val="000000" w:themeColor="text1"/>
                <w:lang w:val="en-AU"/>
              </w:rPr>
            </w:pPr>
            <w:r w:rsidRPr="0062286A">
              <w:rPr>
                <w:color w:val="000000" w:themeColor="text1"/>
                <w:lang w:val="en-AU"/>
              </w:rPr>
              <w:t>a)</w:t>
            </w:r>
            <w:r w:rsidRPr="0062286A">
              <w:rPr>
                <w:color w:val="000000" w:themeColor="text1"/>
                <w:lang w:val="en-AU"/>
              </w:rPr>
              <w:tab/>
              <w:t xml:space="preserve">meets the description of differential rating category 2a, with the exception of paragraph a)iv) </w:t>
            </w:r>
            <w:r w:rsidRPr="0062286A">
              <w:rPr>
                <w:caps/>
                <w:color w:val="000000" w:themeColor="text1"/>
                <w:lang w:val="en-AU"/>
              </w:rPr>
              <w:t>and</w:t>
            </w:r>
          </w:p>
          <w:p w14:paraId="6B33AAFA" w14:textId="77777777" w:rsidR="00511FF7" w:rsidRPr="0062286A" w:rsidRDefault="00511FF7" w:rsidP="007C7422">
            <w:pPr>
              <w:pStyle w:val="95RatesTablea6"/>
              <w:widowControl w:val="0"/>
              <w:numPr>
                <w:ilvl w:val="0"/>
                <w:numId w:val="0"/>
              </w:numPr>
              <w:ind w:left="340" w:hanging="340"/>
              <w:contextualSpacing w:val="0"/>
              <w:rPr>
                <w:color w:val="000000" w:themeColor="text1"/>
                <w:lang w:val="en-AU"/>
              </w:rPr>
            </w:pPr>
          </w:p>
          <w:p w14:paraId="38331B0D" w14:textId="0B119569" w:rsidR="00511FF7" w:rsidRDefault="00511FF7" w:rsidP="007C7422">
            <w:pPr>
              <w:pStyle w:val="95RatesTablea6"/>
              <w:widowControl w:val="0"/>
              <w:numPr>
                <w:ilvl w:val="0"/>
                <w:numId w:val="0"/>
              </w:numPr>
              <w:ind w:left="340" w:hanging="340"/>
              <w:contextualSpacing w:val="0"/>
              <w:rPr>
                <w:color w:val="000000" w:themeColor="text1"/>
                <w:lang w:val="en-AU"/>
              </w:rPr>
            </w:pPr>
            <w:r w:rsidRPr="0062286A">
              <w:rPr>
                <w:color w:val="000000" w:themeColor="text1"/>
                <w:lang w:val="en-AU"/>
              </w:rPr>
              <w:t>b)</w:t>
            </w:r>
            <w:r w:rsidRPr="0062286A">
              <w:rPr>
                <w:color w:val="000000" w:themeColor="text1"/>
                <w:lang w:val="en-AU"/>
              </w:rPr>
              <w:tab/>
              <w:t>has been recorded in Council’s systems by reference to its common name, its location or its real property description and identified as Group I in the table at section 15.10 of this resolution as at the date this resolution is adopted.</w:t>
            </w:r>
          </w:p>
          <w:p w14:paraId="3C9D9BA3" w14:textId="77777777" w:rsidR="007B3004" w:rsidRPr="0062286A" w:rsidRDefault="007B3004" w:rsidP="007C7422">
            <w:pPr>
              <w:pStyle w:val="95RatesTablea6"/>
              <w:widowControl w:val="0"/>
              <w:numPr>
                <w:ilvl w:val="0"/>
                <w:numId w:val="0"/>
              </w:numPr>
              <w:ind w:left="340" w:hanging="340"/>
              <w:contextualSpacing w:val="0"/>
              <w:rPr>
                <w:color w:val="000000" w:themeColor="text1"/>
                <w:lang w:val="en-AU"/>
              </w:rPr>
            </w:pPr>
          </w:p>
          <w:p w14:paraId="1BA1A0A9" w14:textId="77777777" w:rsidR="00511FF7" w:rsidRPr="0062286A" w:rsidRDefault="00511FF7" w:rsidP="007C7422">
            <w:pPr>
              <w:pStyle w:val="76RatesTableNarrative1"/>
              <w:widowControl w:val="0"/>
              <w:spacing w:before="0" w:after="0"/>
              <w:ind w:left="340" w:hanging="340"/>
              <w:rPr>
                <w:color w:val="000000" w:themeColor="text1"/>
              </w:rPr>
            </w:pPr>
          </w:p>
        </w:tc>
      </w:tr>
      <w:tr w:rsidR="0062286A" w:rsidRPr="0062286A" w14:paraId="34D2585C" w14:textId="77777777" w:rsidTr="007C742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B52181" w14:textId="77777777" w:rsidR="00511FF7" w:rsidRPr="0062286A" w:rsidRDefault="00511FF7" w:rsidP="007C7422">
            <w:pPr>
              <w:widowControl w:val="0"/>
              <w:rPr>
                <w:rFonts w:cs="Arial"/>
                <w:b/>
                <w:bCs/>
                <w:color w:val="000000" w:themeColor="text1"/>
                <w:sz w:val="15"/>
                <w:szCs w:val="15"/>
              </w:rPr>
            </w:pPr>
          </w:p>
          <w:p w14:paraId="79D31333"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2j. Commercial/Non-Residential – Group J</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94745B" w14:textId="77777777" w:rsidR="00511FF7" w:rsidRPr="0062286A" w:rsidRDefault="00511FF7" w:rsidP="007C7422">
            <w:pPr>
              <w:pStyle w:val="76RatesTableNarrative1"/>
              <w:widowControl w:val="0"/>
              <w:spacing w:before="0" w:after="0"/>
              <w:rPr>
                <w:color w:val="000000" w:themeColor="text1"/>
              </w:rPr>
            </w:pPr>
          </w:p>
          <w:p w14:paraId="274095F6"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73C5BC1B" w14:textId="77777777" w:rsidR="00511FF7" w:rsidRPr="0062286A" w:rsidRDefault="00511FF7" w:rsidP="007C7422">
            <w:pPr>
              <w:pStyle w:val="76RatesTableNarrative1"/>
              <w:widowControl w:val="0"/>
              <w:spacing w:before="0" w:after="0"/>
              <w:rPr>
                <w:color w:val="000000" w:themeColor="text1"/>
              </w:rPr>
            </w:pPr>
          </w:p>
          <w:p w14:paraId="03CE4B6D" w14:textId="77777777" w:rsidR="00511FF7" w:rsidRPr="0062286A" w:rsidRDefault="00511FF7" w:rsidP="007C7422">
            <w:pPr>
              <w:pStyle w:val="95RatesTablea6"/>
              <w:widowControl w:val="0"/>
              <w:numPr>
                <w:ilvl w:val="0"/>
                <w:numId w:val="0"/>
              </w:numPr>
              <w:ind w:left="340" w:hanging="340"/>
              <w:contextualSpacing w:val="0"/>
              <w:rPr>
                <w:caps/>
                <w:color w:val="000000" w:themeColor="text1"/>
                <w:lang w:val="en-AU"/>
              </w:rPr>
            </w:pPr>
            <w:r w:rsidRPr="0062286A">
              <w:rPr>
                <w:color w:val="000000" w:themeColor="text1"/>
                <w:lang w:val="en-AU"/>
              </w:rPr>
              <w:t>a)</w:t>
            </w:r>
            <w:r w:rsidRPr="0062286A">
              <w:rPr>
                <w:color w:val="000000" w:themeColor="text1"/>
                <w:lang w:val="en-AU"/>
              </w:rPr>
              <w:tab/>
              <w:t xml:space="preserve">meets the description of differential rating category 2a, with the exception of paragraph a)iv) </w:t>
            </w:r>
            <w:r w:rsidRPr="0062286A">
              <w:rPr>
                <w:caps/>
                <w:color w:val="000000" w:themeColor="text1"/>
                <w:lang w:val="en-AU"/>
              </w:rPr>
              <w:t>and</w:t>
            </w:r>
          </w:p>
          <w:p w14:paraId="1C305291" w14:textId="77777777" w:rsidR="00511FF7" w:rsidRPr="0062286A" w:rsidRDefault="00511FF7" w:rsidP="007C7422">
            <w:pPr>
              <w:pStyle w:val="95RatesTablea6"/>
              <w:widowControl w:val="0"/>
              <w:numPr>
                <w:ilvl w:val="0"/>
                <w:numId w:val="0"/>
              </w:numPr>
              <w:ind w:left="340" w:hanging="340"/>
              <w:contextualSpacing w:val="0"/>
              <w:rPr>
                <w:color w:val="000000" w:themeColor="text1"/>
                <w:lang w:val="en-AU"/>
              </w:rPr>
            </w:pPr>
          </w:p>
          <w:p w14:paraId="04DC4079" w14:textId="57D671A9" w:rsidR="00511FF7" w:rsidRDefault="00511FF7" w:rsidP="007C7422">
            <w:pPr>
              <w:pStyle w:val="95RatesTablea6"/>
              <w:widowControl w:val="0"/>
              <w:numPr>
                <w:ilvl w:val="0"/>
                <w:numId w:val="0"/>
              </w:numPr>
              <w:ind w:left="340" w:hanging="340"/>
              <w:contextualSpacing w:val="0"/>
              <w:rPr>
                <w:color w:val="000000" w:themeColor="text1"/>
                <w:lang w:val="en-AU"/>
              </w:rPr>
            </w:pPr>
            <w:r w:rsidRPr="0062286A">
              <w:rPr>
                <w:color w:val="000000" w:themeColor="text1"/>
                <w:lang w:val="en-AU"/>
              </w:rPr>
              <w:t>b)</w:t>
            </w:r>
            <w:r w:rsidRPr="0062286A">
              <w:rPr>
                <w:color w:val="000000" w:themeColor="text1"/>
                <w:lang w:val="en-AU"/>
              </w:rPr>
              <w:tab/>
              <w:t>has been recorded in Council’s systems by reference to its common name, its location or its real property description and identified as Group J in the table at section 15.10 of this resolution as at the date this resolution is adopted.</w:t>
            </w:r>
          </w:p>
          <w:p w14:paraId="58D344CC" w14:textId="77777777" w:rsidR="007B3004" w:rsidRPr="0062286A" w:rsidRDefault="007B3004" w:rsidP="007C7422">
            <w:pPr>
              <w:pStyle w:val="95RatesTablea6"/>
              <w:widowControl w:val="0"/>
              <w:numPr>
                <w:ilvl w:val="0"/>
                <w:numId w:val="0"/>
              </w:numPr>
              <w:ind w:left="340" w:hanging="340"/>
              <w:contextualSpacing w:val="0"/>
              <w:rPr>
                <w:color w:val="000000" w:themeColor="text1"/>
                <w:lang w:val="en-AU"/>
              </w:rPr>
            </w:pPr>
          </w:p>
          <w:p w14:paraId="10A2137D"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7FD57724" w14:textId="77777777" w:rsidTr="007C742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049492DF" w14:textId="77777777" w:rsidR="00511FF7" w:rsidRPr="0062286A" w:rsidRDefault="00511FF7" w:rsidP="007C7422">
            <w:pPr>
              <w:widowControl w:val="0"/>
              <w:rPr>
                <w:rFonts w:cs="Arial"/>
                <w:b/>
                <w:bCs/>
                <w:color w:val="000000" w:themeColor="text1"/>
                <w:sz w:val="15"/>
                <w:szCs w:val="15"/>
              </w:rPr>
            </w:pPr>
          </w:p>
          <w:p w14:paraId="52D3397F"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2k. Commercial/Non-Residential – Group 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C5197BA" w14:textId="77777777" w:rsidR="00511FF7" w:rsidRPr="0062286A" w:rsidRDefault="00511FF7" w:rsidP="007C7422">
            <w:pPr>
              <w:pStyle w:val="76RatesTableNarrative1"/>
              <w:widowControl w:val="0"/>
              <w:spacing w:before="0" w:after="0"/>
              <w:rPr>
                <w:color w:val="000000" w:themeColor="text1"/>
              </w:rPr>
            </w:pPr>
          </w:p>
          <w:p w14:paraId="31368533"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13A0CC13" w14:textId="77777777" w:rsidR="00511FF7" w:rsidRPr="0062286A" w:rsidRDefault="00511FF7" w:rsidP="007C7422">
            <w:pPr>
              <w:pStyle w:val="76RatesTableNarrative1"/>
              <w:widowControl w:val="0"/>
              <w:spacing w:before="0" w:after="0"/>
              <w:rPr>
                <w:color w:val="000000" w:themeColor="text1"/>
              </w:rPr>
            </w:pPr>
          </w:p>
          <w:p w14:paraId="1AC1A083" w14:textId="77777777" w:rsidR="00511FF7" w:rsidRPr="0062286A" w:rsidRDefault="00511FF7" w:rsidP="007C7422">
            <w:pPr>
              <w:pStyle w:val="95RatesTablea6"/>
              <w:widowControl w:val="0"/>
              <w:numPr>
                <w:ilvl w:val="0"/>
                <w:numId w:val="0"/>
              </w:numPr>
              <w:ind w:left="340" w:hanging="340"/>
              <w:contextualSpacing w:val="0"/>
              <w:rPr>
                <w:caps/>
                <w:color w:val="000000" w:themeColor="text1"/>
                <w:lang w:val="en-AU"/>
              </w:rPr>
            </w:pPr>
            <w:r w:rsidRPr="0062286A">
              <w:rPr>
                <w:color w:val="000000" w:themeColor="text1"/>
                <w:lang w:val="en-AU"/>
              </w:rPr>
              <w:t>a)</w:t>
            </w:r>
            <w:r w:rsidRPr="0062286A">
              <w:rPr>
                <w:color w:val="000000" w:themeColor="text1"/>
                <w:lang w:val="en-AU"/>
              </w:rPr>
              <w:tab/>
              <w:t xml:space="preserve">meets the description of differential rating category 2a, with the exception of paragraph a)iv) </w:t>
            </w:r>
            <w:r w:rsidRPr="0062286A">
              <w:rPr>
                <w:caps/>
                <w:color w:val="000000" w:themeColor="text1"/>
                <w:lang w:val="en-AU"/>
              </w:rPr>
              <w:t>and</w:t>
            </w:r>
          </w:p>
          <w:p w14:paraId="1137907E" w14:textId="77777777" w:rsidR="00511FF7" w:rsidRPr="0062286A" w:rsidRDefault="00511FF7" w:rsidP="007C7422">
            <w:pPr>
              <w:pStyle w:val="95RatesTablea6"/>
              <w:widowControl w:val="0"/>
              <w:numPr>
                <w:ilvl w:val="0"/>
                <w:numId w:val="0"/>
              </w:numPr>
              <w:ind w:left="340" w:hanging="340"/>
              <w:contextualSpacing w:val="0"/>
              <w:rPr>
                <w:color w:val="000000" w:themeColor="text1"/>
                <w:lang w:val="en-AU"/>
              </w:rPr>
            </w:pPr>
          </w:p>
          <w:p w14:paraId="1BAEEF84" w14:textId="0E77E3DB" w:rsidR="00511FF7" w:rsidRDefault="00511FF7" w:rsidP="007C7422">
            <w:pPr>
              <w:pStyle w:val="95RatesTablea6"/>
              <w:widowControl w:val="0"/>
              <w:numPr>
                <w:ilvl w:val="0"/>
                <w:numId w:val="0"/>
              </w:numPr>
              <w:ind w:left="340" w:hanging="340"/>
              <w:contextualSpacing w:val="0"/>
              <w:rPr>
                <w:color w:val="000000" w:themeColor="text1"/>
                <w:lang w:val="en-AU"/>
              </w:rPr>
            </w:pPr>
            <w:r w:rsidRPr="0062286A">
              <w:rPr>
                <w:color w:val="000000" w:themeColor="text1"/>
                <w:lang w:val="en-AU"/>
              </w:rPr>
              <w:t>b)</w:t>
            </w:r>
            <w:r w:rsidRPr="0062286A">
              <w:rPr>
                <w:color w:val="000000" w:themeColor="text1"/>
                <w:lang w:val="en-AU"/>
              </w:rPr>
              <w:tab/>
              <w:t>has been recorded in Council’s systems by reference to its common name, its location or its real property description and identified as Group K in the table at section 15.10 of this resolution as at the date this resolution is adopted.</w:t>
            </w:r>
          </w:p>
          <w:p w14:paraId="286D1403" w14:textId="77777777" w:rsidR="007B3004" w:rsidRPr="0062286A" w:rsidRDefault="007B3004" w:rsidP="007C7422">
            <w:pPr>
              <w:pStyle w:val="95RatesTablea6"/>
              <w:widowControl w:val="0"/>
              <w:numPr>
                <w:ilvl w:val="0"/>
                <w:numId w:val="0"/>
              </w:numPr>
              <w:ind w:left="340" w:hanging="340"/>
              <w:contextualSpacing w:val="0"/>
              <w:rPr>
                <w:color w:val="000000" w:themeColor="text1"/>
                <w:lang w:val="en-AU"/>
              </w:rPr>
            </w:pPr>
          </w:p>
          <w:p w14:paraId="21276835" w14:textId="77777777" w:rsidR="00511FF7" w:rsidRPr="0062286A" w:rsidRDefault="00511FF7" w:rsidP="007C7422">
            <w:pPr>
              <w:pStyle w:val="76RatesTableNarrative1"/>
              <w:widowControl w:val="0"/>
              <w:spacing w:before="0" w:after="0"/>
              <w:ind w:left="340" w:hanging="340"/>
              <w:rPr>
                <w:color w:val="000000" w:themeColor="text1"/>
              </w:rPr>
            </w:pPr>
          </w:p>
        </w:tc>
      </w:tr>
      <w:tr w:rsidR="0062286A" w:rsidRPr="0062286A" w14:paraId="43A4BBE1" w14:textId="77777777" w:rsidTr="007C742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3B48A1A1" w14:textId="77777777" w:rsidR="00511FF7" w:rsidRPr="0062286A" w:rsidRDefault="00511FF7" w:rsidP="007C7422">
            <w:pPr>
              <w:widowControl w:val="0"/>
              <w:rPr>
                <w:rFonts w:cs="Arial"/>
                <w:b/>
                <w:bCs/>
                <w:color w:val="000000" w:themeColor="text1"/>
                <w:sz w:val="15"/>
                <w:szCs w:val="15"/>
              </w:rPr>
            </w:pPr>
          </w:p>
          <w:p w14:paraId="6C6D7993"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2l. Commercial/Non-Residential – Group 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DDDF4F" w14:textId="77777777" w:rsidR="00511FF7" w:rsidRPr="0062286A" w:rsidRDefault="00511FF7" w:rsidP="007C7422">
            <w:pPr>
              <w:pStyle w:val="76RatesTableNarrative1"/>
              <w:widowControl w:val="0"/>
              <w:spacing w:before="0" w:after="0"/>
              <w:rPr>
                <w:color w:val="000000" w:themeColor="text1"/>
              </w:rPr>
            </w:pPr>
          </w:p>
          <w:p w14:paraId="60CCAA8C"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26B79653" w14:textId="77777777" w:rsidR="00511FF7" w:rsidRPr="0062286A" w:rsidRDefault="00511FF7" w:rsidP="007C7422">
            <w:pPr>
              <w:pStyle w:val="76RatesTableNarrative1"/>
              <w:widowControl w:val="0"/>
              <w:spacing w:before="0" w:after="0"/>
              <w:rPr>
                <w:color w:val="000000" w:themeColor="text1"/>
              </w:rPr>
            </w:pPr>
          </w:p>
          <w:p w14:paraId="6C0EC358" w14:textId="77777777" w:rsidR="00511FF7" w:rsidRPr="0062286A" w:rsidRDefault="00511FF7" w:rsidP="0084038C">
            <w:pPr>
              <w:pStyle w:val="124RatesTablea18"/>
              <w:widowControl w:val="0"/>
              <w:numPr>
                <w:ilvl w:val="0"/>
                <w:numId w:val="320"/>
              </w:numPr>
              <w:contextualSpacing w:val="0"/>
              <w:rPr>
                <w:color w:val="000000" w:themeColor="text1"/>
                <w:lang w:val="en-AU"/>
              </w:rPr>
            </w:pPr>
            <w:r w:rsidRPr="0062286A">
              <w:rPr>
                <w:color w:val="000000" w:themeColor="text1"/>
                <w:lang w:val="en-AU"/>
              </w:rPr>
              <w:t xml:space="preserve">is used, or has the potential </w:t>
            </w:r>
            <w:r w:rsidRPr="0062286A">
              <w:rPr>
                <w:b/>
                <w:i/>
                <w:color w:val="000000" w:themeColor="text1"/>
                <w:lang w:val="en-AU"/>
              </w:rPr>
              <w:t>predominant use</w:t>
            </w:r>
            <w:r w:rsidRPr="0062286A">
              <w:rPr>
                <w:color w:val="000000" w:themeColor="text1"/>
                <w:lang w:val="en-AU"/>
              </w:rPr>
              <w:t xml:space="preserve"> by virtue of its improvements or the activities conducted upon the land of being used for </w:t>
            </w:r>
            <w:r w:rsidRPr="0062286A">
              <w:rPr>
                <w:b/>
                <w:i/>
                <w:color w:val="000000" w:themeColor="text1"/>
                <w:lang w:val="en-AU"/>
              </w:rPr>
              <w:t>non-residential purposes</w:t>
            </w:r>
            <w:r w:rsidRPr="0062286A">
              <w:rPr>
                <w:color w:val="000000" w:themeColor="text1"/>
                <w:lang w:val="en-AU"/>
              </w:rPr>
              <w:t xml:space="preserve"> </w:t>
            </w:r>
            <w:r w:rsidRPr="0062286A">
              <w:rPr>
                <w:caps/>
                <w:color w:val="000000" w:themeColor="text1"/>
                <w:lang w:val="en-AU"/>
              </w:rPr>
              <w:t>and</w:t>
            </w:r>
          </w:p>
          <w:p w14:paraId="0D68F4F8" w14:textId="77777777" w:rsidR="00511FF7" w:rsidRPr="0062286A" w:rsidRDefault="00511FF7" w:rsidP="007C7422">
            <w:pPr>
              <w:pStyle w:val="124RatesTablea18"/>
              <w:widowControl w:val="0"/>
              <w:numPr>
                <w:ilvl w:val="0"/>
                <w:numId w:val="0"/>
              </w:numPr>
              <w:ind w:left="340"/>
              <w:contextualSpacing w:val="0"/>
              <w:rPr>
                <w:color w:val="000000" w:themeColor="text1"/>
                <w:lang w:val="en-AU"/>
              </w:rPr>
            </w:pPr>
          </w:p>
          <w:p w14:paraId="0E8A7416" w14:textId="77777777" w:rsidR="00511FF7" w:rsidRPr="0062286A" w:rsidRDefault="00511FF7" w:rsidP="007C7422">
            <w:pPr>
              <w:pStyle w:val="124RatesTablea18"/>
              <w:widowControl w:val="0"/>
              <w:ind w:left="340" w:hanging="340"/>
              <w:contextualSpacing w:val="0"/>
              <w:rPr>
                <w:color w:val="000000" w:themeColor="text1"/>
                <w:lang w:val="en-AU"/>
              </w:rPr>
            </w:pPr>
            <w:r w:rsidRPr="0062286A">
              <w:rPr>
                <w:color w:val="000000" w:themeColor="text1"/>
                <w:lang w:val="en-AU"/>
              </w:rPr>
              <w:t xml:space="preserve">is located outside of the boundaries of the </w:t>
            </w:r>
            <w:r w:rsidRPr="0062286A">
              <w:rPr>
                <w:b/>
                <w:bCs/>
                <w:i/>
                <w:iCs/>
                <w:color w:val="000000" w:themeColor="text1"/>
              </w:rPr>
              <w:t>CBD</w:t>
            </w:r>
            <w:r w:rsidRPr="0062286A">
              <w:rPr>
                <w:color w:val="000000" w:themeColor="text1"/>
                <w:lang w:val="en-AU"/>
              </w:rPr>
              <w:t xml:space="preserve"> or the </w:t>
            </w:r>
            <w:r w:rsidRPr="0062286A">
              <w:rPr>
                <w:b/>
                <w:i/>
                <w:color w:val="000000" w:themeColor="text1"/>
                <w:lang w:val="en-AU"/>
              </w:rPr>
              <w:t>CBD Frame</w:t>
            </w:r>
            <w:r w:rsidRPr="0062286A">
              <w:rPr>
                <w:color w:val="000000" w:themeColor="text1"/>
                <w:lang w:val="en-AU"/>
              </w:rPr>
              <w:t xml:space="preserve"> </w:t>
            </w:r>
            <w:r w:rsidRPr="0062286A">
              <w:rPr>
                <w:caps/>
                <w:color w:val="000000" w:themeColor="text1"/>
                <w:lang w:val="en-AU"/>
              </w:rPr>
              <w:t>and</w:t>
            </w:r>
          </w:p>
          <w:p w14:paraId="709426FD" w14:textId="77777777" w:rsidR="00511FF7" w:rsidRPr="0062286A" w:rsidRDefault="00511FF7" w:rsidP="007C7422">
            <w:pPr>
              <w:pStyle w:val="ListParagraph"/>
              <w:rPr>
                <w:rFonts w:cs="Arial"/>
                <w:color w:val="000000" w:themeColor="text1"/>
                <w:sz w:val="15"/>
                <w:szCs w:val="15"/>
              </w:rPr>
            </w:pPr>
          </w:p>
          <w:p w14:paraId="7EA89E2F" w14:textId="77777777" w:rsidR="00511FF7" w:rsidRPr="0062286A" w:rsidRDefault="00511FF7" w:rsidP="007C7422">
            <w:pPr>
              <w:pStyle w:val="124RatesTablea18"/>
              <w:widowControl w:val="0"/>
              <w:ind w:left="340" w:hanging="340"/>
              <w:contextualSpacing w:val="0"/>
              <w:rPr>
                <w:color w:val="000000" w:themeColor="text1"/>
                <w:lang w:val="en-AU"/>
              </w:rPr>
            </w:pPr>
            <w:r w:rsidRPr="0062286A">
              <w:rPr>
                <w:color w:val="000000" w:themeColor="text1"/>
                <w:lang w:val="en-AU"/>
              </w:rPr>
              <w:t xml:space="preserve">is used for the purpose described in one of the following </w:t>
            </w:r>
            <w:r w:rsidRPr="0062286A">
              <w:rPr>
                <w:b/>
                <w:bCs/>
                <w:i/>
                <w:iCs/>
                <w:color w:val="000000" w:themeColor="text1"/>
              </w:rPr>
              <w:t>land use codes</w:t>
            </w:r>
            <w:r w:rsidRPr="0062286A">
              <w:rPr>
                <w:color w:val="000000" w:themeColor="text1"/>
                <w:lang w:val="en-AU"/>
              </w:rPr>
              <w:t>:</w:t>
            </w:r>
          </w:p>
          <w:p w14:paraId="25C96F08" w14:textId="77777777" w:rsidR="00511FF7" w:rsidRPr="0062286A" w:rsidRDefault="00511FF7" w:rsidP="007C7422">
            <w:pPr>
              <w:pStyle w:val="124RatesTablea18"/>
              <w:widowControl w:val="0"/>
              <w:numPr>
                <w:ilvl w:val="0"/>
                <w:numId w:val="0"/>
              </w:numPr>
              <w:ind w:left="340"/>
              <w:contextualSpacing w:val="0"/>
              <w:rPr>
                <w:color w:val="000000" w:themeColor="text1"/>
                <w:lang w:val="en-AU"/>
              </w:rPr>
            </w:pPr>
            <w:proofErr w:type="spellStart"/>
            <w:r w:rsidRPr="0062286A">
              <w:rPr>
                <w:color w:val="000000" w:themeColor="text1"/>
                <w:lang w:val="en-AU"/>
              </w:rPr>
              <w:t>i</w:t>
            </w:r>
            <w:proofErr w:type="spellEnd"/>
            <w:r w:rsidRPr="0062286A">
              <w:rPr>
                <w:color w:val="000000" w:themeColor="text1"/>
                <w:lang w:val="en-AU"/>
              </w:rPr>
              <w:t>)</w:t>
            </w:r>
            <w:r w:rsidRPr="0062286A">
              <w:rPr>
                <w:color w:val="000000" w:themeColor="text1"/>
                <w:lang w:val="en-AU"/>
              </w:rPr>
              <w:tab/>
              <w:t>22 car park</w:t>
            </w:r>
          </w:p>
          <w:p w14:paraId="3BB5466C" w14:textId="77777777" w:rsidR="00511FF7" w:rsidRPr="0062286A" w:rsidRDefault="00511FF7" w:rsidP="007C7422">
            <w:pPr>
              <w:pStyle w:val="124RatesTablea18"/>
              <w:widowControl w:val="0"/>
              <w:numPr>
                <w:ilvl w:val="0"/>
                <w:numId w:val="0"/>
              </w:numPr>
              <w:ind w:left="340"/>
              <w:contextualSpacing w:val="0"/>
              <w:rPr>
                <w:color w:val="000000" w:themeColor="text1"/>
                <w:lang w:val="en-AU"/>
              </w:rPr>
            </w:pPr>
            <w:r w:rsidRPr="0062286A">
              <w:rPr>
                <w:color w:val="000000" w:themeColor="text1"/>
                <w:lang w:val="en-AU"/>
              </w:rPr>
              <w:t>ii)</w:t>
            </w:r>
            <w:r w:rsidRPr="0062286A">
              <w:rPr>
                <w:color w:val="000000" w:themeColor="text1"/>
                <w:lang w:val="en-AU"/>
              </w:rPr>
              <w:tab/>
              <w:t>29 transport terminal</w:t>
            </w:r>
          </w:p>
          <w:p w14:paraId="345B5FC6" w14:textId="77777777" w:rsidR="00511FF7" w:rsidRPr="0062286A" w:rsidRDefault="00511FF7" w:rsidP="007C7422">
            <w:pPr>
              <w:pStyle w:val="124RatesTablea18"/>
              <w:widowControl w:val="0"/>
              <w:numPr>
                <w:ilvl w:val="0"/>
                <w:numId w:val="0"/>
              </w:numPr>
              <w:ind w:left="340"/>
              <w:contextualSpacing w:val="0"/>
              <w:rPr>
                <w:color w:val="000000" w:themeColor="text1"/>
                <w:lang w:val="en-AU"/>
              </w:rPr>
            </w:pPr>
            <w:r w:rsidRPr="0062286A">
              <w:rPr>
                <w:color w:val="000000" w:themeColor="text1"/>
                <w:lang w:val="en-AU"/>
              </w:rPr>
              <w:t>iii)</w:t>
            </w:r>
            <w:r w:rsidRPr="0062286A">
              <w:rPr>
                <w:color w:val="000000" w:themeColor="text1"/>
                <w:lang w:val="en-AU"/>
              </w:rPr>
              <w:tab/>
              <w:t>30 fuel station</w:t>
            </w:r>
          </w:p>
          <w:p w14:paraId="3075EDCC" w14:textId="77777777" w:rsidR="00511FF7" w:rsidRPr="0062286A" w:rsidRDefault="00511FF7" w:rsidP="007C7422">
            <w:pPr>
              <w:pStyle w:val="124RatesTablea18"/>
              <w:widowControl w:val="0"/>
              <w:numPr>
                <w:ilvl w:val="0"/>
                <w:numId w:val="0"/>
              </w:numPr>
              <w:ind w:left="340"/>
              <w:contextualSpacing w:val="0"/>
              <w:rPr>
                <w:color w:val="000000" w:themeColor="text1"/>
                <w:lang w:val="en-AU"/>
              </w:rPr>
            </w:pPr>
            <w:r w:rsidRPr="0062286A">
              <w:rPr>
                <w:color w:val="000000" w:themeColor="text1"/>
                <w:lang w:val="en-AU"/>
              </w:rPr>
              <w:t>iv)</w:t>
            </w:r>
            <w:r w:rsidRPr="0062286A">
              <w:rPr>
                <w:color w:val="000000" w:themeColor="text1"/>
                <w:lang w:val="en-AU"/>
              </w:rPr>
              <w:tab/>
              <w:t>31 fuel depots</w:t>
            </w:r>
          </w:p>
          <w:p w14:paraId="37306DCC" w14:textId="77777777" w:rsidR="00511FF7" w:rsidRPr="0062286A" w:rsidRDefault="00511FF7" w:rsidP="007C7422">
            <w:pPr>
              <w:pStyle w:val="124RatesTablea18"/>
              <w:widowControl w:val="0"/>
              <w:numPr>
                <w:ilvl w:val="0"/>
                <w:numId w:val="0"/>
              </w:numPr>
              <w:ind w:left="340"/>
              <w:contextualSpacing w:val="0"/>
              <w:rPr>
                <w:color w:val="000000" w:themeColor="text1"/>
                <w:lang w:val="en-AU"/>
              </w:rPr>
            </w:pPr>
            <w:r w:rsidRPr="0062286A">
              <w:rPr>
                <w:color w:val="000000" w:themeColor="text1"/>
                <w:lang w:val="en-AU"/>
              </w:rPr>
              <w:t>v)</w:t>
            </w:r>
            <w:r w:rsidRPr="0062286A">
              <w:rPr>
                <w:color w:val="000000" w:themeColor="text1"/>
                <w:lang w:val="en-AU"/>
              </w:rPr>
              <w:tab/>
              <w:t>37 noxious/offensive/extractive industry</w:t>
            </w:r>
          </w:p>
          <w:p w14:paraId="57F0F7E9" w14:textId="77777777" w:rsidR="00511FF7" w:rsidRPr="0062286A" w:rsidRDefault="00511FF7" w:rsidP="007C7422">
            <w:pPr>
              <w:pStyle w:val="124RatesTablea18"/>
              <w:widowControl w:val="0"/>
              <w:numPr>
                <w:ilvl w:val="0"/>
                <w:numId w:val="0"/>
              </w:numPr>
              <w:ind w:left="340"/>
              <w:contextualSpacing w:val="0"/>
              <w:rPr>
                <w:color w:val="000000" w:themeColor="text1"/>
                <w:lang w:val="en-AU"/>
              </w:rPr>
            </w:pPr>
            <w:r w:rsidRPr="0062286A">
              <w:rPr>
                <w:color w:val="000000" w:themeColor="text1"/>
                <w:lang w:val="en-AU"/>
              </w:rPr>
              <w:t>vi)</w:t>
            </w:r>
            <w:r w:rsidRPr="0062286A">
              <w:rPr>
                <w:color w:val="000000" w:themeColor="text1"/>
                <w:lang w:val="en-AU"/>
              </w:rPr>
              <w:tab/>
              <w:t xml:space="preserve">73 restaurant/fast food outlet (drive-through) </w:t>
            </w:r>
            <w:r w:rsidRPr="0062286A">
              <w:rPr>
                <w:caps/>
                <w:color w:val="000000" w:themeColor="text1"/>
                <w:lang w:val="en-AU"/>
              </w:rPr>
              <w:t>and</w:t>
            </w:r>
          </w:p>
          <w:p w14:paraId="52638673" w14:textId="77777777" w:rsidR="00511FF7" w:rsidRPr="0062286A" w:rsidRDefault="00511FF7" w:rsidP="007C7422">
            <w:pPr>
              <w:pStyle w:val="ListParagraph"/>
              <w:rPr>
                <w:rFonts w:cs="Arial"/>
                <w:color w:val="000000" w:themeColor="text1"/>
                <w:sz w:val="15"/>
                <w:szCs w:val="15"/>
              </w:rPr>
            </w:pPr>
          </w:p>
          <w:p w14:paraId="4F29DDB1" w14:textId="77777777" w:rsidR="00511FF7" w:rsidRPr="0062286A" w:rsidRDefault="00511FF7" w:rsidP="007C7422">
            <w:pPr>
              <w:pStyle w:val="ListParagraph"/>
              <w:ind w:left="340" w:hanging="340"/>
              <w:rPr>
                <w:color w:val="000000" w:themeColor="text1"/>
              </w:rPr>
            </w:pPr>
            <w:r w:rsidRPr="0062286A">
              <w:rPr>
                <w:rFonts w:cs="Arial"/>
                <w:color w:val="000000" w:themeColor="text1"/>
                <w:sz w:val="15"/>
                <w:szCs w:val="15"/>
              </w:rPr>
              <w:t>d)</w:t>
            </w:r>
            <w:r w:rsidRPr="0062286A">
              <w:rPr>
                <w:rFonts w:cs="Arial"/>
                <w:color w:val="000000" w:themeColor="text1"/>
                <w:sz w:val="15"/>
                <w:szCs w:val="15"/>
              </w:rPr>
              <w:tab/>
            </w:r>
            <w:r w:rsidRPr="0062286A">
              <w:rPr>
                <w:color w:val="000000" w:themeColor="text1"/>
                <w:sz w:val="15"/>
                <w:szCs w:val="22"/>
              </w:rPr>
              <w:t xml:space="preserve">has </w:t>
            </w:r>
            <w:r w:rsidRPr="0062286A">
              <w:rPr>
                <w:color w:val="000000" w:themeColor="text1"/>
                <w:sz w:val="15"/>
                <w:szCs w:val="22"/>
                <w:u w:val="single"/>
              </w:rPr>
              <w:t>not</w:t>
            </w:r>
            <w:r w:rsidRPr="0062286A">
              <w:rPr>
                <w:color w:val="000000" w:themeColor="text1"/>
                <w:sz w:val="15"/>
                <w:szCs w:val="22"/>
              </w:rPr>
              <w:t xml:space="preserve"> been recorded in Council’s systems by reference to its common name, its location or its real property description as shown in </w:t>
            </w:r>
            <w:r w:rsidRPr="0062286A">
              <w:rPr>
                <w:rFonts w:cs="Arial"/>
                <w:color w:val="000000" w:themeColor="text1"/>
                <w:sz w:val="15"/>
                <w:szCs w:val="15"/>
              </w:rPr>
              <w:t>any</w:t>
            </w:r>
            <w:r w:rsidRPr="0062286A">
              <w:rPr>
                <w:color w:val="000000" w:themeColor="text1"/>
                <w:sz w:val="15"/>
                <w:szCs w:val="22"/>
              </w:rPr>
              <w:t xml:space="preserve"> table at section 15 of this resolution.</w:t>
            </w:r>
          </w:p>
          <w:p w14:paraId="142AA911"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7FCB203C" w14:textId="77777777" w:rsidTr="007C742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21C88440" w14:textId="77777777" w:rsidR="00511FF7" w:rsidRPr="0062286A" w:rsidRDefault="00511FF7" w:rsidP="007C7422">
            <w:pPr>
              <w:widowControl w:val="0"/>
              <w:rPr>
                <w:rFonts w:cs="Arial"/>
                <w:b/>
                <w:bCs/>
                <w:color w:val="000000" w:themeColor="text1"/>
                <w:sz w:val="15"/>
                <w:szCs w:val="15"/>
              </w:rPr>
            </w:pPr>
          </w:p>
          <w:p w14:paraId="2486591A"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2m. Commercial/Non-Residential – Group 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1509B8" w14:textId="77777777" w:rsidR="00511FF7" w:rsidRPr="0062286A" w:rsidRDefault="00511FF7" w:rsidP="007C7422">
            <w:pPr>
              <w:pStyle w:val="76RatesTableNarrative1"/>
              <w:widowControl w:val="0"/>
              <w:spacing w:before="0" w:after="0"/>
              <w:rPr>
                <w:color w:val="000000" w:themeColor="text1"/>
              </w:rPr>
            </w:pPr>
          </w:p>
          <w:p w14:paraId="2F22B86D"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620A0C9B" w14:textId="77777777" w:rsidR="00511FF7" w:rsidRPr="0062286A" w:rsidRDefault="00511FF7" w:rsidP="007C7422">
            <w:pPr>
              <w:pStyle w:val="76RatesTableNarrative1"/>
              <w:widowControl w:val="0"/>
              <w:spacing w:before="0" w:after="0"/>
              <w:rPr>
                <w:color w:val="000000" w:themeColor="text1"/>
              </w:rPr>
            </w:pPr>
          </w:p>
          <w:p w14:paraId="36927C70" w14:textId="77777777" w:rsidR="00511FF7" w:rsidRPr="0062286A" w:rsidRDefault="00511FF7" w:rsidP="007C7422">
            <w:pPr>
              <w:pStyle w:val="95RatesTablea6"/>
              <w:widowControl w:val="0"/>
              <w:numPr>
                <w:ilvl w:val="0"/>
                <w:numId w:val="0"/>
              </w:numPr>
              <w:ind w:left="340" w:hanging="340"/>
              <w:contextualSpacing w:val="0"/>
              <w:rPr>
                <w:caps/>
                <w:color w:val="000000" w:themeColor="text1"/>
                <w:lang w:val="en-AU"/>
              </w:rPr>
            </w:pPr>
            <w:r w:rsidRPr="0062286A">
              <w:rPr>
                <w:color w:val="000000" w:themeColor="text1"/>
                <w:lang w:val="en-AU"/>
              </w:rPr>
              <w:t>a)</w:t>
            </w:r>
            <w:r w:rsidRPr="0062286A">
              <w:rPr>
                <w:color w:val="000000" w:themeColor="text1"/>
                <w:lang w:val="en-AU"/>
              </w:rPr>
              <w:tab/>
              <w:t xml:space="preserve">meets the description of differential rating category 2a, with the exception of paragraph a)iv) </w:t>
            </w:r>
            <w:r w:rsidRPr="0062286A">
              <w:rPr>
                <w:caps/>
                <w:color w:val="000000" w:themeColor="text1"/>
                <w:lang w:val="en-AU"/>
              </w:rPr>
              <w:t>and</w:t>
            </w:r>
          </w:p>
          <w:p w14:paraId="2CBC9E45" w14:textId="77777777" w:rsidR="00511FF7" w:rsidRPr="0062286A" w:rsidRDefault="00511FF7" w:rsidP="007C7422">
            <w:pPr>
              <w:pStyle w:val="95RatesTablea6"/>
              <w:widowControl w:val="0"/>
              <w:numPr>
                <w:ilvl w:val="0"/>
                <w:numId w:val="0"/>
              </w:numPr>
              <w:ind w:left="340" w:hanging="340"/>
              <w:contextualSpacing w:val="0"/>
              <w:rPr>
                <w:color w:val="000000" w:themeColor="text1"/>
                <w:lang w:val="en-AU"/>
              </w:rPr>
            </w:pPr>
          </w:p>
          <w:p w14:paraId="5B107EC7" w14:textId="39277293" w:rsidR="00511FF7" w:rsidRDefault="00511FF7" w:rsidP="007C7422">
            <w:pPr>
              <w:pStyle w:val="95RatesTablea6"/>
              <w:widowControl w:val="0"/>
              <w:numPr>
                <w:ilvl w:val="0"/>
                <w:numId w:val="0"/>
              </w:numPr>
              <w:ind w:left="340" w:hanging="340"/>
              <w:contextualSpacing w:val="0"/>
              <w:rPr>
                <w:color w:val="000000" w:themeColor="text1"/>
                <w:lang w:val="en-AU"/>
              </w:rPr>
            </w:pPr>
            <w:r w:rsidRPr="0062286A">
              <w:rPr>
                <w:color w:val="000000" w:themeColor="text1"/>
                <w:lang w:val="en-AU"/>
              </w:rPr>
              <w:t>b)</w:t>
            </w:r>
            <w:r w:rsidRPr="0062286A">
              <w:rPr>
                <w:color w:val="000000" w:themeColor="text1"/>
                <w:lang w:val="en-AU"/>
              </w:rPr>
              <w:tab/>
              <w:t>has been recorded in Council’s systems by reference to its common name, its location or its real property description and identified as Group M in the table at section 15.10 of this resolution as at the date this resolution is adopted.</w:t>
            </w:r>
          </w:p>
          <w:p w14:paraId="396347CC" w14:textId="77777777" w:rsidR="007B3004" w:rsidRPr="0062286A" w:rsidRDefault="007B3004" w:rsidP="007C7422">
            <w:pPr>
              <w:pStyle w:val="95RatesTablea6"/>
              <w:widowControl w:val="0"/>
              <w:numPr>
                <w:ilvl w:val="0"/>
                <w:numId w:val="0"/>
              </w:numPr>
              <w:ind w:left="340" w:hanging="340"/>
              <w:contextualSpacing w:val="0"/>
              <w:rPr>
                <w:color w:val="000000" w:themeColor="text1"/>
                <w:lang w:val="en-AU"/>
              </w:rPr>
            </w:pPr>
          </w:p>
          <w:p w14:paraId="22DC7D99" w14:textId="77777777" w:rsidR="00511FF7" w:rsidRPr="0062286A" w:rsidRDefault="00511FF7" w:rsidP="007C7422">
            <w:pPr>
              <w:pStyle w:val="76RatesTableNarrative1"/>
              <w:widowControl w:val="0"/>
              <w:spacing w:before="0" w:after="0"/>
              <w:ind w:left="340" w:hanging="340"/>
              <w:rPr>
                <w:color w:val="000000" w:themeColor="text1"/>
              </w:rPr>
            </w:pPr>
          </w:p>
        </w:tc>
      </w:tr>
      <w:tr w:rsidR="0062286A" w:rsidRPr="0062286A" w14:paraId="1B8D0E45" w14:textId="77777777" w:rsidTr="007C742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2EA08CD8" w14:textId="77777777" w:rsidR="00511FF7" w:rsidRPr="0062286A" w:rsidRDefault="00511FF7" w:rsidP="007C7422">
            <w:pPr>
              <w:widowControl w:val="0"/>
              <w:rPr>
                <w:rFonts w:cs="Arial"/>
                <w:b/>
                <w:bCs/>
                <w:color w:val="000000" w:themeColor="text1"/>
                <w:sz w:val="15"/>
                <w:szCs w:val="15"/>
              </w:rPr>
            </w:pPr>
          </w:p>
          <w:p w14:paraId="6047F570"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3. Rural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9FA1A7" w14:textId="77777777" w:rsidR="00511FF7" w:rsidRPr="0062286A" w:rsidRDefault="00511FF7" w:rsidP="007C7422">
            <w:pPr>
              <w:pStyle w:val="76RatesTableNarrative1"/>
              <w:widowControl w:val="0"/>
              <w:spacing w:before="0" w:after="0"/>
              <w:rPr>
                <w:color w:val="000000" w:themeColor="text1"/>
              </w:rPr>
            </w:pPr>
          </w:p>
          <w:p w14:paraId="5E0966F2"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w:t>
            </w:r>
          </w:p>
          <w:p w14:paraId="29BF459B" w14:textId="77777777" w:rsidR="00511FF7" w:rsidRPr="0062286A" w:rsidRDefault="00511FF7" w:rsidP="007C7422">
            <w:pPr>
              <w:pStyle w:val="76RatesTableNarrative1"/>
              <w:widowControl w:val="0"/>
              <w:spacing w:before="0" w:after="0"/>
              <w:rPr>
                <w:color w:val="000000" w:themeColor="text1"/>
              </w:rPr>
            </w:pPr>
          </w:p>
          <w:p w14:paraId="29DE102B" w14:textId="77777777" w:rsidR="00511FF7" w:rsidRPr="0062286A" w:rsidRDefault="00511FF7" w:rsidP="0084038C">
            <w:pPr>
              <w:pStyle w:val="126RatesTablea20"/>
              <w:widowControl w:val="0"/>
              <w:numPr>
                <w:ilvl w:val="0"/>
                <w:numId w:val="321"/>
              </w:numPr>
              <w:contextualSpacing w:val="0"/>
              <w:rPr>
                <w:color w:val="000000" w:themeColor="text1"/>
                <w:lang w:val="en-AU"/>
              </w:rPr>
            </w:pPr>
            <w:r w:rsidRPr="0062286A">
              <w:rPr>
                <w:color w:val="000000" w:themeColor="text1"/>
                <w:lang w:val="en-AU"/>
              </w:rPr>
              <w:t xml:space="preserve">used, or has the potential </w:t>
            </w:r>
            <w:r w:rsidRPr="0062286A">
              <w:rPr>
                <w:b/>
                <w:i/>
                <w:color w:val="000000" w:themeColor="text1"/>
                <w:lang w:val="en-AU"/>
              </w:rPr>
              <w:t>predominant use</w:t>
            </w:r>
            <w:r w:rsidRPr="0062286A">
              <w:rPr>
                <w:color w:val="000000" w:themeColor="text1"/>
                <w:lang w:val="en-AU"/>
              </w:rPr>
              <w:t xml:space="preserve"> by virtue of its improvements or the activities conducted upon the land of being used for </w:t>
            </w:r>
            <w:r w:rsidRPr="0062286A">
              <w:rPr>
                <w:b/>
                <w:i/>
                <w:color w:val="000000" w:themeColor="text1"/>
                <w:lang w:val="en-AU"/>
              </w:rPr>
              <w:t>non-residential purposes</w:t>
            </w:r>
            <w:r w:rsidRPr="0062286A">
              <w:rPr>
                <w:color w:val="000000" w:themeColor="text1"/>
                <w:lang w:val="en-AU"/>
              </w:rPr>
              <w:t xml:space="preserve"> </w:t>
            </w:r>
            <w:r w:rsidRPr="0062286A">
              <w:rPr>
                <w:caps/>
                <w:color w:val="000000" w:themeColor="text1"/>
                <w:lang w:val="en-AU"/>
              </w:rPr>
              <w:t>and</w:t>
            </w:r>
          </w:p>
          <w:p w14:paraId="471F18B0" w14:textId="77777777" w:rsidR="00511FF7" w:rsidRPr="0062286A" w:rsidRDefault="00511FF7" w:rsidP="007C7422">
            <w:pPr>
              <w:pStyle w:val="126RatesTablea20"/>
              <w:widowControl w:val="0"/>
              <w:numPr>
                <w:ilvl w:val="0"/>
                <w:numId w:val="0"/>
              </w:numPr>
              <w:ind w:left="312" w:hanging="284"/>
              <w:contextualSpacing w:val="0"/>
              <w:rPr>
                <w:color w:val="000000" w:themeColor="text1"/>
                <w:lang w:val="en-AU"/>
              </w:rPr>
            </w:pPr>
          </w:p>
          <w:p w14:paraId="0F02F454" w14:textId="77777777" w:rsidR="00511FF7" w:rsidRPr="0062286A" w:rsidRDefault="00511FF7" w:rsidP="007C7422">
            <w:pPr>
              <w:pStyle w:val="126RatesTablea20"/>
              <w:widowControl w:val="0"/>
              <w:ind w:left="340" w:hanging="340"/>
              <w:contextualSpacing w:val="0"/>
              <w:rPr>
                <w:color w:val="000000" w:themeColor="text1"/>
                <w:lang w:val="en-AU"/>
              </w:rPr>
            </w:pPr>
            <w:r w:rsidRPr="0062286A">
              <w:rPr>
                <w:color w:val="000000" w:themeColor="text1"/>
                <w:lang w:val="en-AU"/>
              </w:rPr>
              <w:t xml:space="preserve">used for the purpose described in one or more of the following </w:t>
            </w:r>
            <w:r w:rsidRPr="0062286A">
              <w:rPr>
                <w:b/>
                <w:bCs/>
                <w:i/>
                <w:iCs/>
                <w:color w:val="000000" w:themeColor="text1"/>
              </w:rPr>
              <w:t>land use codes</w:t>
            </w:r>
            <w:r w:rsidRPr="0062286A">
              <w:rPr>
                <w:color w:val="000000" w:themeColor="text1"/>
                <w:lang w:val="en-AU"/>
              </w:rPr>
              <w:t>:</w:t>
            </w:r>
          </w:p>
          <w:p w14:paraId="7F63EC90" w14:textId="77777777" w:rsidR="00511FF7" w:rsidRPr="0062286A" w:rsidRDefault="00511FF7" w:rsidP="007C7422">
            <w:pPr>
              <w:pStyle w:val="126RatesTablea20"/>
              <w:widowControl w:val="0"/>
              <w:numPr>
                <w:ilvl w:val="0"/>
                <w:numId w:val="0"/>
              </w:numPr>
              <w:tabs>
                <w:tab w:val="left" w:pos="680"/>
              </w:tabs>
              <w:ind w:left="680" w:hanging="340"/>
              <w:contextualSpacing w:val="0"/>
              <w:rPr>
                <w:color w:val="000000" w:themeColor="text1"/>
                <w:lang w:val="en-AU"/>
              </w:rPr>
            </w:pPr>
            <w:proofErr w:type="spellStart"/>
            <w:r w:rsidRPr="0062286A">
              <w:rPr>
                <w:color w:val="000000" w:themeColor="text1"/>
                <w:lang w:val="en-AU"/>
              </w:rPr>
              <w:t>i</w:t>
            </w:r>
            <w:proofErr w:type="spellEnd"/>
            <w:r w:rsidRPr="0062286A">
              <w:rPr>
                <w:color w:val="000000" w:themeColor="text1"/>
                <w:lang w:val="en-AU"/>
              </w:rPr>
              <w:t>)</w:t>
            </w:r>
            <w:r w:rsidRPr="0062286A">
              <w:rPr>
                <w:color w:val="000000" w:themeColor="text1"/>
                <w:lang w:val="en-AU"/>
              </w:rPr>
              <w:tab/>
              <w:t>62 wholesale production nursery</w:t>
            </w:r>
          </w:p>
          <w:p w14:paraId="37775D67" w14:textId="77777777" w:rsidR="00511FF7" w:rsidRPr="0062286A" w:rsidRDefault="00511FF7" w:rsidP="007C7422">
            <w:pPr>
              <w:pStyle w:val="126RatesTablea20"/>
              <w:widowControl w:val="0"/>
              <w:numPr>
                <w:ilvl w:val="0"/>
                <w:numId w:val="0"/>
              </w:numPr>
              <w:tabs>
                <w:tab w:val="left" w:pos="680"/>
              </w:tabs>
              <w:ind w:left="680" w:hanging="340"/>
              <w:contextualSpacing w:val="0"/>
              <w:rPr>
                <w:color w:val="000000" w:themeColor="text1"/>
                <w:lang w:val="en-AU"/>
              </w:rPr>
            </w:pPr>
            <w:r w:rsidRPr="0062286A">
              <w:rPr>
                <w:color w:val="000000" w:themeColor="text1"/>
                <w:lang w:val="en-AU"/>
              </w:rPr>
              <w:t>ii)</w:t>
            </w:r>
            <w:r w:rsidRPr="0062286A">
              <w:rPr>
                <w:color w:val="000000" w:themeColor="text1"/>
                <w:lang w:val="en-AU"/>
              </w:rPr>
              <w:tab/>
              <w:t>64 agriculture – livestock production</w:t>
            </w:r>
          </w:p>
          <w:p w14:paraId="79471374" w14:textId="77777777" w:rsidR="00511FF7" w:rsidRPr="0062286A" w:rsidRDefault="00511FF7" w:rsidP="007C7422">
            <w:pPr>
              <w:pStyle w:val="126RatesTablea20"/>
              <w:widowControl w:val="0"/>
              <w:numPr>
                <w:ilvl w:val="0"/>
                <w:numId w:val="0"/>
              </w:numPr>
              <w:tabs>
                <w:tab w:val="left" w:pos="680"/>
              </w:tabs>
              <w:ind w:left="680" w:hanging="340"/>
              <w:contextualSpacing w:val="0"/>
              <w:rPr>
                <w:color w:val="000000" w:themeColor="text1"/>
                <w:lang w:val="en-AU"/>
              </w:rPr>
            </w:pPr>
            <w:r w:rsidRPr="0062286A">
              <w:rPr>
                <w:color w:val="000000" w:themeColor="text1"/>
                <w:lang w:val="en-AU"/>
              </w:rPr>
              <w:t>iii)</w:t>
            </w:r>
            <w:r w:rsidRPr="0062286A">
              <w:rPr>
                <w:color w:val="000000" w:themeColor="text1"/>
                <w:lang w:val="en-AU"/>
              </w:rPr>
              <w:tab/>
              <w:t>65 agriculture – crop production</w:t>
            </w:r>
          </w:p>
          <w:p w14:paraId="36C23D95" w14:textId="77777777" w:rsidR="00511FF7" w:rsidRPr="0062286A" w:rsidRDefault="00511FF7" w:rsidP="007C7422">
            <w:pPr>
              <w:pStyle w:val="126RatesTablea20"/>
              <w:widowControl w:val="0"/>
              <w:numPr>
                <w:ilvl w:val="0"/>
                <w:numId w:val="0"/>
              </w:numPr>
              <w:tabs>
                <w:tab w:val="left" w:pos="680"/>
              </w:tabs>
              <w:ind w:left="680" w:hanging="340"/>
              <w:contextualSpacing w:val="0"/>
              <w:rPr>
                <w:color w:val="000000" w:themeColor="text1"/>
                <w:lang w:val="en-AU"/>
              </w:rPr>
            </w:pPr>
            <w:r w:rsidRPr="0062286A">
              <w:rPr>
                <w:color w:val="000000" w:themeColor="text1"/>
                <w:lang w:val="en-AU"/>
              </w:rPr>
              <w:t>iv)</w:t>
            </w:r>
            <w:r w:rsidRPr="0062286A">
              <w:rPr>
                <w:color w:val="000000" w:themeColor="text1"/>
                <w:lang w:val="en-AU"/>
              </w:rPr>
              <w:tab/>
              <w:t>74 turf farms</w:t>
            </w:r>
          </w:p>
          <w:p w14:paraId="54C13B18" w14:textId="77777777" w:rsidR="00511FF7" w:rsidRPr="0062286A" w:rsidRDefault="00511FF7" w:rsidP="007C7422">
            <w:pPr>
              <w:pStyle w:val="126RatesTablea20"/>
              <w:widowControl w:val="0"/>
              <w:numPr>
                <w:ilvl w:val="0"/>
                <w:numId w:val="0"/>
              </w:numPr>
              <w:tabs>
                <w:tab w:val="left" w:pos="680"/>
              </w:tabs>
              <w:ind w:left="680" w:hanging="340"/>
              <w:contextualSpacing w:val="0"/>
              <w:rPr>
                <w:color w:val="000000" w:themeColor="text1"/>
                <w:lang w:val="en-AU"/>
              </w:rPr>
            </w:pPr>
            <w:r w:rsidRPr="0062286A">
              <w:rPr>
                <w:color w:val="000000" w:themeColor="text1"/>
                <w:lang w:val="en-AU"/>
              </w:rPr>
              <w:t>v)</w:t>
            </w:r>
            <w:r w:rsidRPr="0062286A">
              <w:rPr>
                <w:color w:val="000000" w:themeColor="text1"/>
                <w:lang w:val="en-AU"/>
              </w:rPr>
              <w:tab/>
              <w:t>86 racing stables.</w:t>
            </w:r>
          </w:p>
          <w:p w14:paraId="1404E9E1"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0656FC1C" w14:textId="77777777" w:rsidTr="007C742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0D692305" w14:textId="77777777" w:rsidR="00511FF7" w:rsidRPr="0062286A" w:rsidRDefault="00511FF7" w:rsidP="007C7422">
            <w:pPr>
              <w:widowControl w:val="0"/>
              <w:rPr>
                <w:rFonts w:cs="Arial"/>
                <w:b/>
                <w:bCs/>
                <w:color w:val="000000" w:themeColor="text1"/>
                <w:sz w:val="15"/>
                <w:szCs w:val="15"/>
              </w:rPr>
            </w:pPr>
          </w:p>
          <w:p w14:paraId="157121E7"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4a. Multi-Residential – single dwelling with one additional dwelling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2E5F67" w14:textId="77777777" w:rsidR="00511FF7" w:rsidRPr="0062286A" w:rsidRDefault="00511FF7" w:rsidP="007C7422">
            <w:pPr>
              <w:pStyle w:val="76RatesTableNarrative1"/>
              <w:widowControl w:val="0"/>
              <w:spacing w:before="0" w:after="0"/>
              <w:rPr>
                <w:color w:val="000000" w:themeColor="text1"/>
              </w:rPr>
            </w:pPr>
          </w:p>
          <w:p w14:paraId="7E0ECD01"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18DB905C" w14:textId="77777777" w:rsidR="00511FF7" w:rsidRPr="0062286A" w:rsidRDefault="00511FF7" w:rsidP="007C7422">
            <w:pPr>
              <w:pStyle w:val="76RatesTableNarrative1"/>
              <w:widowControl w:val="0"/>
              <w:spacing w:before="0" w:after="0"/>
              <w:rPr>
                <w:color w:val="000000" w:themeColor="text1"/>
              </w:rPr>
            </w:pPr>
          </w:p>
          <w:p w14:paraId="3A3DC99A" w14:textId="77777777" w:rsidR="00511FF7" w:rsidRPr="0062286A" w:rsidRDefault="00511FF7" w:rsidP="007C7422">
            <w:pPr>
              <w:pStyle w:val="126RatesTablea20"/>
              <w:widowControl w:val="0"/>
              <w:numPr>
                <w:ilvl w:val="0"/>
                <w:numId w:val="0"/>
              </w:numPr>
              <w:ind w:left="340" w:hanging="340"/>
              <w:contextualSpacing w:val="0"/>
              <w:rPr>
                <w:color w:val="000000" w:themeColor="text1"/>
                <w:lang w:val="en-AU"/>
              </w:rPr>
            </w:pPr>
            <w:r w:rsidRPr="0062286A">
              <w:rPr>
                <w:color w:val="000000" w:themeColor="text1"/>
              </w:rPr>
              <w:t>a)</w:t>
            </w:r>
            <w:r w:rsidRPr="0062286A">
              <w:rPr>
                <w:color w:val="000000" w:themeColor="text1"/>
              </w:rPr>
              <w:tab/>
              <w:t xml:space="preserve">consists of one </w:t>
            </w:r>
            <w:r w:rsidRPr="0062286A">
              <w:rPr>
                <w:b/>
                <w:bCs/>
                <w:i/>
                <w:iCs/>
                <w:color w:val="000000" w:themeColor="text1"/>
              </w:rPr>
              <w:t>dwelling</w:t>
            </w:r>
            <w:r w:rsidRPr="0062286A">
              <w:rPr>
                <w:color w:val="000000" w:themeColor="text1"/>
              </w:rPr>
              <w:t xml:space="preserve"> plus one </w:t>
            </w:r>
            <w:r w:rsidRPr="0062286A">
              <w:rPr>
                <w:b/>
                <w:bCs/>
                <w:i/>
                <w:iCs/>
                <w:color w:val="000000" w:themeColor="text1"/>
              </w:rPr>
              <w:t>secondary dwelling</w:t>
            </w:r>
            <w:r w:rsidRPr="0062286A">
              <w:rPr>
                <w:color w:val="000000" w:themeColor="text1"/>
              </w:rPr>
              <w:t xml:space="preserve"> AND</w:t>
            </w:r>
          </w:p>
          <w:p w14:paraId="6F6BEAEA" w14:textId="77777777" w:rsidR="00511FF7" w:rsidRPr="0062286A" w:rsidRDefault="00511FF7" w:rsidP="007C7422">
            <w:pPr>
              <w:pStyle w:val="126RatesTablea20"/>
              <w:widowControl w:val="0"/>
              <w:numPr>
                <w:ilvl w:val="0"/>
                <w:numId w:val="0"/>
              </w:numPr>
              <w:ind w:left="340" w:hanging="340"/>
              <w:contextualSpacing w:val="0"/>
              <w:rPr>
                <w:color w:val="000000" w:themeColor="text1"/>
              </w:rPr>
            </w:pPr>
          </w:p>
          <w:p w14:paraId="1A200846" w14:textId="77777777" w:rsidR="00511FF7" w:rsidRPr="0062286A" w:rsidRDefault="00511FF7" w:rsidP="007C7422">
            <w:pPr>
              <w:pStyle w:val="126RatesTablea20"/>
              <w:widowControl w:val="0"/>
              <w:numPr>
                <w:ilvl w:val="0"/>
                <w:numId w:val="0"/>
              </w:numPr>
              <w:ind w:left="340" w:hanging="340"/>
              <w:contextualSpacing w:val="0"/>
              <w:rPr>
                <w:color w:val="000000" w:themeColor="text1"/>
              </w:rPr>
            </w:pPr>
            <w:r w:rsidRPr="0062286A">
              <w:rPr>
                <w:color w:val="000000" w:themeColor="text1"/>
              </w:rPr>
              <w:t>b)</w:t>
            </w:r>
            <w:r w:rsidRPr="0062286A">
              <w:rPr>
                <w:color w:val="000000" w:themeColor="text1"/>
              </w:rPr>
              <w:tab/>
              <w:t xml:space="preserve">is used for the purpose described in </w:t>
            </w:r>
            <w:r w:rsidRPr="0062286A">
              <w:rPr>
                <w:b/>
                <w:bCs/>
                <w:i/>
                <w:iCs/>
                <w:color w:val="000000" w:themeColor="text1"/>
              </w:rPr>
              <w:t xml:space="preserve">land use code </w:t>
            </w:r>
            <w:r w:rsidRPr="0062286A">
              <w:rPr>
                <w:color w:val="000000" w:themeColor="text1"/>
                <w:lang w:val="en-AU"/>
              </w:rPr>
              <w:t>03 multiple dwelling.</w:t>
            </w:r>
          </w:p>
          <w:p w14:paraId="59EA233F"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271365A"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21277F1" w14:textId="77777777" w:rsidR="00511FF7" w:rsidRPr="0062286A" w:rsidRDefault="00511FF7" w:rsidP="007C7422">
            <w:pPr>
              <w:widowControl w:val="0"/>
              <w:rPr>
                <w:rFonts w:cs="Arial"/>
                <w:b/>
                <w:bCs/>
                <w:color w:val="000000" w:themeColor="text1"/>
                <w:sz w:val="15"/>
                <w:szCs w:val="15"/>
              </w:rPr>
            </w:pPr>
          </w:p>
          <w:p w14:paraId="2990341D"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4b. Multi-Residential – more than two dwellings or living units</w:t>
            </w:r>
          </w:p>
        </w:tc>
        <w:tc>
          <w:tcPr>
            <w:tcW w:w="0" w:type="auto"/>
            <w:tcBorders>
              <w:top w:val="single" w:sz="4" w:space="0" w:color="auto"/>
              <w:left w:val="single" w:sz="4" w:space="0" w:color="auto"/>
              <w:bottom w:val="single" w:sz="4" w:space="0" w:color="auto"/>
              <w:right w:val="single" w:sz="4" w:space="0" w:color="auto"/>
            </w:tcBorders>
          </w:tcPr>
          <w:p w14:paraId="1C2C1507" w14:textId="77777777" w:rsidR="00511FF7" w:rsidRPr="0062286A" w:rsidRDefault="00511FF7" w:rsidP="007C7422">
            <w:pPr>
              <w:pStyle w:val="76RatesTableNarrative1"/>
              <w:widowControl w:val="0"/>
              <w:spacing w:before="0" w:after="0"/>
              <w:rPr>
                <w:color w:val="000000" w:themeColor="text1"/>
              </w:rPr>
            </w:pPr>
          </w:p>
          <w:p w14:paraId="622F74DF"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51A38C37" w14:textId="77777777" w:rsidR="00511FF7" w:rsidRPr="0062286A" w:rsidRDefault="00511FF7" w:rsidP="007C7422">
            <w:pPr>
              <w:pStyle w:val="76RatesTableNarrative1"/>
              <w:widowControl w:val="0"/>
              <w:spacing w:before="0" w:after="0"/>
              <w:rPr>
                <w:color w:val="000000" w:themeColor="text1"/>
              </w:rPr>
            </w:pPr>
          </w:p>
          <w:p w14:paraId="0A4707D4" w14:textId="77777777" w:rsidR="00511FF7" w:rsidRPr="0062286A" w:rsidRDefault="00511FF7" w:rsidP="005555A9">
            <w:pPr>
              <w:pStyle w:val="126RatesTablea20"/>
              <w:widowControl w:val="0"/>
              <w:numPr>
                <w:ilvl w:val="0"/>
                <w:numId w:val="322"/>
              </w:numPr>
              <w:contextualSpacing w:val="0"/>
              <w:rPr>
                <w:color w:val="000000" w:themeColor="text1"/>
                <w:lang w:val="en-AU"/>
              </w:rPr>
            </w:pPr>
            <w:r w:rsidRPr="0062286A">
              <w:rPr>
                <w:color w:val="000000" w:themeColor="text1"/>
              </w:rPr>
              <w:t>the land:</w:t>
            </w:r>
          </w:p>
          <w:p w14:paraId="62040E6E" w14:textId="77777777" w:rsidR="00511FF7" w:rsidRPr="0062286A" w:rsidRDefault="00511FF7" w:rsidP="007C7422">
            <w:pPr>
              <w:pStyle w:val="126RatesTablea20"/>
              <w:widowControl w:val="0"/>
              <w:numPr>
                <w:ilvl w:val="0"/>
                <w:numId w:val="0"/>
              </w:numPr>
              <w:ind w:left="340"/>
              <w:contextualSpacing w:val="0"/>
              <w:rPr>
                <w:color w:val="000000" w:themeColor="text1"/>
              </w:rPr>
            </w:pPr>
            <w:proofErr w:type="spellStart"/>
            <w:r w:rsidRPr="0062286A">
              <w:rPr>
                <w:color w:val="000000" w:themeColor="text1"/>
              </w:rPr>
              <w:t>i</w:t>
            </w:r>
            <w:proofErr w:type="spellEnd"/>
            <w:r w:rsidRPr="0062286A">
              <w:rPr>
                <w:color w:val="000000" w:themeColor="text1"/>
              </w:rPr>
              <w:t>)</w:t>
            </w:r>
            <w:r w:rsidRPr="0062286A">
              <w:rPr>
                <w:color w:val="000000" w:themeColor="text1"/>
              </w:rPr>
              <w:tab/>
              <w:t xml:space="preserve">consists of more than two </w:t>
            </w:r>
            <w:r w:rsidRPr="0062286A">
              <w:rPr>
                <w:b/>
                <w:bCs/>
                <w:i/>
                <w:iCs/>
                <w:color w:val="000000" w:themeColor="text1"/>
              </w:rPr>
              <w:t>dwellings</w:t>
            </w:r>
            <w:r w:rsidRPr="0062286A">
              <w:rPr>
                <w:color w:val="000000" w:themeColor="text1"/>
              </w:rPr>
              <w:t xml:space="preserve"> AND</w:t>
            </w:r>
          </w:p>
          <w:p w14:paraId="50AA7790" w14:textId="77777777" w:rsidR="00511FF7" w:rsidRPr="0062286A" w:rsidRDefault="00511FF7" w:rsidP="007C7422">
            <w:pPr>
              <w:pStyle w:val="126RatesTablea20"/>
              <w:widowControl w:val="0"/>
              <w:numPr>
                <w:ilvl w:val="0"/>
                <w:numId w:val="0"/>
              </w:numPr>
              <w:ind w:left="340"/>
              <w:contextualSpacing w:val="0"/>
              <w:rPr>
                <w:color w:val="000000" w:themeColor="text1"/>
              </w:rPr>
            </w:pPr>
            <w:r w:rsidRPr="0062286A">
              <w:rPr>
                <w:color w:val="000000" w:themeColor="text1"/>
              </w:rPr>
              <w:t>ii)</w:t>
            </w:r>
            <w:r w:rsidRPr="0062286A">
              <w:rPr>
                <w:color w:val="000000" w:themeColor="text1"/>
              </w:rPr>
              <w:tab/>
              <w:t xml:space="preserve">is used for the purpose described in </w:t>
            </w:r>
            <w:r w:rsidRPr="0062286A">
              <w:rPr>
                <w:b/>
                <w:bCs/>
                <w:i/>
                <w:iCs/>
                <w:color w:val="000000" w:themeColor="text1"/>
              </w:rPr>
              <w:t xml:space="preserve">land use code </w:t>
            </w:r>
            <w:r w:rsidRPr="0062286A">
              <w:rPr>
                <w:color w:val="000000" w:themeColor="text1"/>
              </w:rPr>
              <w:t>03 multiple dwelling OR</w:t>
            </w:r>
          </w:p>
          <w:p w14:paraId="36B9B4D7" w14:textId="77777777" w:rsidR="00511FF7" w:rsidRPr="0062286A" w:rsidRDefault="00511FF7" w:rsidP="007C7422">
            <w:pPr>
              <w:pStyle w:val="126RatesTablea20"/>
              <w:widowControl w:val="0"/>
              <w:numPr>
                <w:ilvl w:val="0"/>
                <w:numId w:val="0"/>
              </w:numPr>
              <w:ind w:left="652" w:hanging="284"/>
              <w:contextualSpacing w:val="0"/>
              <w:rPr>
                <w:color w:val="000000" w:themeColor="text1"/>
                <w:lang w:val="en-AU"/>
              </w:rPr>
            </w:pPr>
          </w:p>
          <w:p w14:paraId="0D5B7AAB" w14:textId="77777777" w:rsidR="00511FF7" w:rsidRPr="0062286A" w:rsidRDefault="00511FF7" w:rsidP="007C7422">
            <w:pPr>
              <w:pStyle w:val="126RatesTablea20"/>
              <w:widowControl w:val="0"/>
              <w:numPr>
                <w:ilvl w:val="0"/>
                <w:numId w:val="0"/>
              </w:numPr>
              <w:ind w:left="340" w:hanging="340"/>
              <w:contextualSpacing w:val="0"/>
              <w:rPr>
                <w:color w:val="000000" w:themeColor="text1"/>
                <w:lang w:val="en-AU"/>
              </w:rPr>
            </w:pPr>
            <w:r w:rsidRPr="0062286A">
              <w:rPr>
                <w:color w:val="000000" w:themeColor="text1"/>
              </w:rPr>
              <w:t>b)</w:t>
            </w:r>
            <w:r w:rsidRPr="0062286A">
              <w:rPr>
                <w:color w:val="000000" w:themeColor="text1"/>
              </w:rPr>
              <w:tab/>
              <w:t xml:space="preserve">the land is used for the purpose described in one or more of the following </w:t>
            </w:r>
            <w:r w:rsidRPr="0062286A">
              <w:rPr>
                <w:b/>
                <w:bCs/>
                <w:i/>
                <w:iCs/>
                <w:color w:val="000000" w:themeColor="text1"/>
              </w:rPr>
              <w:t>land use codes</w:t>
            </w:r>
            <w:r w:rsidRPr="0062286A">
              <w:rPr>
                <w:color w:val="000000" w:themeColor="text1"/>
              </w:rPr>
              <w:t>:</w:t>
            </w:r>
          </w:p>
          <w:p w14:paraId="097DAE71" w14:textId="77777777" w:rsidR="00511FF7" w:rsidRPr="0062286A" w:rsidRDefault="00511FF7" w:rsidP="007C7422">
            <w:pPr>
              <w:pStyle w:val="126RatesTablea20"/>
              <w:widowControl w:val="0"/>
              <w:numPr>
                <w:ilvl w:val="0"/>
                <w:numId w:val="0"/>
              </w:numPr>
              <w:tabs>
                <w:tab w:val="left" w:pos="680"/>
              </w:tabs>
              <w:ind w:left="680" w:hanging="340"/>
              <w:contextualSpacing w:val="0"/>
              <w:rPr>
                <w:color w:val="000000" w:themeColor="text1"/>
                <w:lang w:val="en-AU"/>
              </w:rPr>
            </w:pPr>
            <w:proofErr w:type="spellStart"/>
            <w:r w:rsidRPr="0062286A">
              <w:rPr>
                <w:color w:val="000000" w:themeColor="text1"/>
                <w:lang w:val="en-AU"/>
              </w:rPr>
              <w:t>i</w:t>
            </w:r>
            <w:proofErr w:type="spellEnd"/>
            <w:r w:rsidRPr="0062286A">
              <w:rPr>
                <w:color w:val="000000" w:themeColor="text1"/>
                <w:lang w:val="en-AU"/>
              </w:rPr>
              <w:t>)</w:t>
            </w:r>
            <w:r w:rsidRPr="0062286A">
              <w:rPr>
                <w:color w:val="000000" w:themeColor="text1"/>
                <w:lang w:val="en-AU"/>
              </w:rPr>
              <w:tab/>
              <w:t>07 boarding house/rooming units</w:t>
            </w:r>
          </w:p>
          <w:p w14:paraId="3599E0FF" w14:textId="77777777" w:rsidR="00511FF7" w:rsidRPr="0062286A" w:rsidRDefault="00511FF7" w:rsidP="007C7422">
            <w:pPr>
              <w:pStyle w:val="126RatesTablea20"/>
              <w:widowControl w:val="0"/>
              <w:numPr>
                <w:ilvl w:val="0"/>
                <w:numId w:val="0"/>
              </w:numPr>
              <w:tabs>
                <w:tab w:val="left" w:pos="680"/>
              </w:tabs>
              <w:ind w:left="680" w:hanging="340"/>
              <w:contextualSpacing w:val="0"/>
              <w:rPr>
                <w:color w:val="000000" w:themeColor="text1"/>
                <w:lang w:val="en-AU"/>
              </w:rPr>
            </w:pPr>
            <w:r w:rsidRPr="0062286A">
              <w:rPr>
                <w:color w:val="000000" w:themeColor="text1"/>
                <w:lang w:val="en-AU"/>
              </w:rPr>
              <w:t>ii)</w:t>
            </w:r>
            <w:r w:rsidRPr="0062286A">
              <w:rPr>
                <w:color w:val="000000" w:themeColor="text1"/>
                <w:lang w:val="en-AU"/>
              </w:rPr>
              <w:tab/>
              <w:t>49 caravan park</w:t>
            </w:r>
          </w:p>
          <w:p w14:paraId="6B595619" w14:textId="77777777" w:rsidR="00511FF7" w:rsidRPr="0062286A" w:rsidRDefault="00511FF7" w:rsidP="007C7422">
            <w:pPr>
              <w:pStyle w:val="126RatesTablea20"/>
              <w:widowControl w:val="0"/>
              <w:numPr>
                <w:ilvl w:val="0"/>
                <w:numId w:val="0"/>
              </w:numPr>
              <w:tabs>
                <w:tab w:val="left" w:pos="680"/>
              </w:tabs>
              <w:ind w:left="680" w:hanging="340"/>
              <w:contextualSpacing w:val="0"/>
              <w:rPr>
                <w:color w:val="000000" w:themeColor="text1"/>
                <w:lang w:val="en-AU"/>
              </w:rPr>
            </w:pPr>
            <w:r w:rsidRPr="0062286A">
              <w:rPr>
                <w:color w:val="000000" w:themeColor="text1"/>
                <w:lang w:val="en-AU"/>
              </w:rPr>
              <w:t>iii)</w:t>
            </w:r>
            <w:r w:rsidRPr="0062286A">
              <w:rPr>
                <w:color w:val="000000" w:themeColor="text1"/>
                <w:lang w:val="en-AU"/>
              </w:rPr>
              <w:tab/>
              <w:t>53 re-locatable home park</w:t>
            </w:r>
          </w:p>
          <w:p w14:paraId="5D48F783" w14:textId="77777777" w:rsidR="00511FF7" w:rsidRPr="0062286A" w:rsidRDefault="00511FF7" w:rsidP="007C7422">
            <w:pPr>
              <w:pStyle w:val="126RatesTablea20"/>
              <w:widowControl w:val="0"/>
              <w:numPr>
                <w:ilvl w:val="0"/>
                <w:numId w:val="0"/>
              </w:numPr>
              <w:tabs>
                <w:tab w:val="left" w:pos="680"/>
              </w:tabs>
              <w:ind w:left="680" w:hanging="340"/>
              <w:contextualSpacing w:val="0"/>
              <w:rPr>
                <w:color w:val="000000" w:themeColor="text1"/>
                <w:lang w:val="en-AU"/>
              </w:rPr>
            </w:pPr>
            <w:r w:rsidRPr="0062286A">
              <w:rPr>
                <w:color w:val="000000" w:themeColor="text1"/>
                <w:lang w:val="en-AU"/>
              </w:rPr>
              <w:t>iv)</w:t>
            </w:r>
            <w:r w:rsidRPr="0062286A">
              <w:rPr>
                <w:color w:val="000000" w:themeColor="text1"/>
                <w:lang w:val="en-AU"/>
              </w:rPr>
              <w:tab/>
              <w:t>60 retirement facilities.</w:t>
            </w:r>
          </w:p>
          <w:p w14:paraId="534C554C"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0CB7F875"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3C3EEA32" w14:textId="77777777" w:rsidR="00511FF7" w:rsidRPr="0062286A" w:rsidRDefault="00511FF7" w:rsidP="007C7422">
            <w:pPr>
              <w:widowControl w:val="0"/>
              <w:rPr>
                <w:rFonts w:cs="Arial"/>
                <w:b/>
                <w:bCs/>
                <w:color w:val="000000" w:themeColor="text1"/>
                <w:sz w:val="15"/>
                <w:szCs w:val="15"/>
              </w:rPr>
            </w:pPr>
          </w:p>
          <w:p w14:paraId="54AB4F4A"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5a. Central Business District – Group A</w:t>
            </w:r>
          </w:p>
        </w:tc>
        <w:tc>
          <w:tcPr>
            <w:tcW w:w="0" w:type="auto"/>
            <w:tcBorders>
              <w:top w:val="single" w:sz="4" w:space="0" w:color="auto"/>
              <w:left w:val="single" w:sz="4" w:space="0" w:color="auto"/>
              <w:bottom w:val="single" w:sz="4" w:space="0" w:color="auto"/>
              <w:right w:val="single" w:sz="4" w:space="0" w:color="auto"/>
            </w:tcBorders>
          </w:tcPr>
          <w:p w14:paraId="4B0D9C87" w14:textId="77777777" w:rsidR="00511FF7" w:rsidRPr="0062286A" w:rsidRDefault="00511FF7" w:rsidP="007C7422">
            <w:pPr>
              <w:pStyle w:val="76RatesTableNarrative1"/>
              <w:widowControl w:val="0"/>
              <w:spacing w:before="0" w:after="0"/>
              <w:rPr>
                <w:color w:val="000000" w:themeColor="text1"/>
              </w:rPr>
            </w:pPr>
          </w:p>
          <w:p w14:paraId="643ACE4B"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3F08F8A0" w14:textId="77777777" w:rsidR="00511FF7" w:rsidRPr="0062286A" w:rsidRDefault="00511FF7" w:rsidP="007C7422">
            <w:pPr>
              <w:pStyle w:val="76RatesTableNarrative1"/>
              <w:widowControl w:val="0"/>
              <w:spacing w:before="0" w:after="0"/>
              <w:rPr>
                <w:color w:val="000000" w:themeColor="text1"/>
              </w:rPr>
            </w:pPr>
          </w:p>
          <w:p w14:paraId="5636E2BF" w14:textId="77777777" w:rsidR="00511FF7" w:rsidRPr="0062286A" w:rsidRDefault="00511FF7" w:rsidP="005555A9">
            <w:pPr>
              <w:pStyle w:val="127RatesTablea21"/>
              <w:widowControl w:val="0"/>
              <w:numPr>
                <w:ilvl w:val="0"/>
                <w:numId w:val="323"/>
              </w:numPr>
              <w:contextualSpacing w:val="0"/>
              <w:rPr>
                <w:color w:val="000000" w:themeColor="text1"/>
                <w:lang w:val="en-AU"/>
              </w:rPr>
            </w:pPr>
            <w:r w:rsidRPr="0062286A">
              <w:rPr>
                <w:color w:val="000000" w:themeColor="text1"/>
              </w:rPr>
              <w:t>the land:</w:t>
            </w:r>
          </w:p>
          <w:p w14:paraId="12A5A450" w14:textId="77777777" w:rsidR="00511FF7" w:rsidRPr="0062286A" w:rsidRDefault="00511FF7" w:rsidP="00034C3D">
            <w:pPr>
              <w:pStyle w:val="9RatesNumberinga2"/>
              <w:widowControl w:val="0"/>
              <w:numPr>
                <w:ilvl w:val="0"/>
                <w:numId w:val="324"/>
              </w:numPr>
              <w:ind w:left="680" w:hanging="340"/>
              <w:contextualSpacing w:val="0"/>
              <w:rPr>
                <w:color w:val="000000" w:themeColor="text1"/>
                <w:sz w:val="15"/>
                <w:szCs w:val="15"/>
              </w:rPr>
            </w:pPr>
            <w:r w:rsidRPr="0062286A">
              <w:rPr>
                <w:color w:val="000000" w:themeColor="text1"/>
                <w:sz w:val="15"/>
                <w:szCs w:val="15"/>
              </w:rPr>
              <w:t>meets the description of differential rating category 2a or 2l, with the exception of paragraph a)iv) of differential rating category 2a and paragraph d) of differential rating category 2l AND</w:t>
            </w:r>
          </w:p>
          <w:p w14:paraId="779D4C41" w14:textId="77777777" w:rsidR="00511FF7" w:rsidRPr="0062286A" w:rsidRDefault="00511FF7" w:rsidP="00034C3D">
            <w:pPr>
              <w:pStyle w:val="9RatesNumberinga2"/>
              <w:widowControl w:val="0"/>
              <w:numPr>
                <w:ilvl w:val="0"/>
                <w:numId w:val="324"/>
              </w:numPr>
              <w:ind w:left="680" w:hanging="340"/>
              <w:contextualSpacing w:val="0"/>
              <w:rPr>
                <w:color w:val="000000" w:themeColor="text1"/>
                <w:sz w:val="15"/>
                <w:szCs w:val="15"/>
              </w:rPr>
            </w:pPr>
            <w:r w:rsidRPr="0062286A">
              <w:rPr>
                <w:color w:val="000000" w:themeColor="text1"/>
                <w:sz w:val="15"/>
                <w:szCs w:val="15"/>
              </w:rPr>
              <w:t xml:space="preserve">is located within the boundary of the </w:t>
            </w:r>
            <w:r w:rsidRPr="0062286A">
              <w:rPr>
                <w:b/>
                <w:bCs/>
                <w:i/>
                <w:iCs/>
                <w:color w:val="000000" w:themeColor="text1"/>
                <w:sz w:val="15"/>
                <w:szCs w:val="15"/>
              </w:rPr>
              <w:t>CBD</w:t>
            </w:r>
            <w:r w:rsidRPr="0062286A">
              <w:rPr>
                <w:color w:val="000000" w:themeColor="text1"/>
                <w:sz w:val="15"/>
                <w:szCs w:val="15"/>
              </w:rPr>
              <w:t xml:space="preserve"> AND</w:t>
            </w:r>
          </w:p>
          <w:p w14:paraId="6883467B" w14:textId="77777777" w:rsidR="00511FF7" w:rsidRPr="0062286A" w:rsidRDefault="00511FF7" w:rsidP="00034C3D">
            <w:pPr>
              <w:pStyle w:val="9RatesNumberinga2"/>
              <w:widowControl w:val="0"/>
              <w:numPr>
                <w:ilvl w:val="0"/>
                <w:numId w:val="324"/>
              </w:numPr>
              <w:ind w:left="680" w:hanging="340"/>
              <w:contextualSpacing w:val="0"/>
              <w:rPr>
                <w:color w:val="000000" w:themeColor="text1"/>
                <w:sz w:val="15"/>
                <w:szCs w:val="15"/>
              </w:rPr>
            </w:pPr>
            <w:r w:rsidRPr="0062286A">
              <w:rPr>
                <w:color w:val="000000" w:themeColor="text1"/>
                <w:sz w:val="15"/>
                <w:szCs w:val="15"/>
              </w:rPr>
              <w:t>has an</w:t>
            </w:r>
            <w:r w:rsidRPr="0062286A">
              <w:rPr>
                <w:b/>
                <w:bCs/>
                <w:i/>
                <w:iCs/>
                <w:color w:val="000000" w:themeColor="text1"/>
                <w:sz w:val="15"/>
                <w:szCs w:val="15"/>
              </w:rPr>
              <w:t xml:space="preserve"> average rateable value</w:t>
            </w:r>
            <w:r w:rsidRPr="0062286A">
              <w:rPr>
                <w:color w:val="000000" w:themeColor="text1"/>
                <w:sz w:val="15"/>
                <w:szCs w:val="15"/>
              </w:rPr>
              <w:t xml:space="preserve"> less than $5,000,000 OR</w:t>
            </w:r>
          </w:p>
          <w:p w14:paraId="0F33DA0B" w14:textId="77777777" w:rsidR="00511FF7" w:rsidRPr="0062286A" w:rsidRDefault="00511FF7" w:rsidP="007C7422">
            <w:pPr>
              <w:pStyle w:val="127RatesTablea21"/>
              <w:widowControl w:val="0"/>
              <w:numPr>
                <w:ilvl w:val="0"/>
                <w:numId w:val="0"/>
              </w:numPr>
              <w:ind w:left="312" w:hanging="284"/>
              <w:contextualSpacing w:val="0"/>
              <w:rPr>
                <w:color w:val="000000" w:themeColor="text1"/>
                <w:lang w:val="en-AU"/>
              </w:rPr>
            </w:pPr>
          </w:p>
          <w:p w14:paraId="5340870D" w14:textId="77777777" w:rsidR="00511FF7" w:rsidRPr="0062286A" w:rsidRDefault="00511FF7" w:rsidP="00527487">
            <w:pPr>
              <w:pStyle w:val="127RatesTablea21"/>
              <w:rPr>
                <w:color w:val="000000" w:themeColor="text1"/>
                <w:lang w:val="en-AU"/>
              </w:rPr>
            </w:pPr>
            <w:r w:rsidRPr="0062286A">
              <w:rPr>
                <w:color w:val="000000" w:themeColor="text1"/>
              </w:rPr>
              <w:t>the land:</w:t>
            </w:r>
          </w:p>
          <w:p w14:paraId="6D89DA42" w14:textId="77777777" w:rsidR="00511FF7" w:rsidRPr="0062286A" w:rsidRDefault="00511FF7" w:rsidP="00B33A1E">
            <w:pPr>
              <w:pStyle w:val="9RatesNumberinga2"/>
              <w:widowControl w:val="0"/>
              <w:numPr>
                <w:ilvl w:val="0"/>
                <w:numId w:val="325"/>
              </w:numPr>
              <w:ind w:left="680" w:hanging="340"/>
              <w:contextualSpacing w:val="0"/>
              <w:rPr>
                <w:color w:val="000000" w:themeColor="text1"/>
                <w:sz w:val="15"/>
                <w:szCs w:val="15"/>
              </w:rPr>
            </w:pPr>
            <w:r w:rsidRPr="0062286A">
              <w:rPr>
                <w:color w:val="000000" w:themeColor="text1"/>
                <w:sz w:val="15"/>
                <w:szCs w:val="15"/>
              </w:rPr>
              <w:t>is used for the purpose described in land use code 14 shop(s) - main retail AND</w:t>
            </w:r>
          </w:p>
          <w:p w14:paraId="5C86FC54" w14:textId="77777777" w:rsidR="00511FF7" w:rsidRPr="0062286A" w:rsidRDefault="00511FF7" w:rsidP="00B33A1E">
            <w:pPr>
              <w:pStyle w:val="104RatesTablea14"/>
              <w:widowControl w:val="0"/>
              <w:numPr>
                <w:ilvl w:val="0"/>
                <w:numId w:val="325"/>
              </w:numPr>
              <w:ind w:left="680" w:hanging="340"/>
              <w:contextualSpacing w:val="0"/>
              <w:rPr>
                <w:color w:val="000000" w:themeColor="text1"/>
                <w:lang w:val="en-AU"/>
              </w:rPr>
            </w:pPr>
            <w:r w:rsidRPr="0062286A">
              <w:rPr>
                <w:color w:val="000000" w:themeColor="text1"/>
              </w:rPr>
              <w:t>has an</w:t>
            </w:r>
            <w:r w:rsidRPr="0062286A">
              <w:rPr>
                <w:b/>
                <w:bCs/>
                <w:i/>
                <w:iCs/>
                <w:color w:val="000000" w:themeColor="text1"/>
              </w:rPr>
              <w:t xml:space="preserve"> average </w:t>
            </w:r>
            <w:proofErr w:type="spellStart"/>
            <w:r w:rsidRPr="0062286A">
              <w:rPr>
                <w:b/>
                <w:bCs/>
                <w:i/>
                <w:iCs/>
                <w:color w:val="000000" w:themeColor="text1"/>
              </w:rPr>
              <w:t>rateable</w:t>
            </w:r>
            <w:proofErr w:type="spellEnd"/>
            <w:r w:rsidRPr="0062286A">
              <w:rPr>
                <w:b/>
                <w:bCs/>
                <w:i/>
                <w:iCs/>
                <w:color w:val="000000" w:themeColor="text1"/>
              </w:rPr>
              <w:t xml:space="preserve"> value </w:t>
            </w:r>
            <w:r w:rsidRPr="0062286A">
              <w:rPr>
                <w:color w:val="000000" w:themeColor="text1"/>
              </w:rPr>
              <w:t>less than $5,000,000.</w:t>
            </w:r>
          </w:p>
          <w:p w14:paraId="418B0126"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8179DC3"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08C35854" w14:textId="77777777" w:rsidR="00511FF7" w:rsidRPr="0062286A" w:rsidRDefault="00511FF7" w:rsidP="007C7422">
            <w:pPr>
              <w:widowControl w:val="0"/>
              <w:rPr>
                <w:rFonts w:cs="Arial"/>
                <w:b/>
                <w:bCs/>
                <w:color w:val="000000" w:themeColor="text1"/>
                <w:sz w:val="15"/>
                <w:szCs w:val="15"/>
              </w:rPr>
            </w:pPr>
          </w:p>
          <w:p w14:paraId="49204E5B"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5aa. Central Business District – Group AA</w:t>
            </w:r>
          </w:p>
        </w:tc>
        <w:tc>
          <w:tcPr>
            <w:tcW w:w="0" w:type="auto"/>
            <w:tcBorders>
              <w:top w:val="single" w:sz="4" w:space="0" w:color="auto"/>
              <w:left w:val="single" w:sz="4" w:space="0" w:color="auto"/>
              <w:bottom w:val="single" w:sz="4" w:space="0" w:color="auto"/>
              <w:right w:val="single" w:sz="4" w:space="0" w:color="auto"/>
            </w:tcBorders>
          </w:tcPr>
          <w:p w14:paraId="776AC99A" w14:textId="77777777" w:rsidR="00511FF7" w:rsidRPr="0062286A" w:rsidRDefault="00511FF7" w:rsidP="007C7422">
            <w:pPr>
              <w:pStyle w:val="76RatesTableNarrative1"/>
              <w:widowControl w:val="0"/>
              <w:spacing w:before="0" w:after="0"/>
              <w:rPr>
                <w:color w:val="000000" w:themeColor="text1"/>
              </w:rPr>
            </w:pPr>
          </w:p>
          <w:p w14:paraId="56C52343"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63E6A72A" w14:textId="77777777" w:rsidR="00511FF7" w:rsidRPr="0062286A" w:rsidRDefault="00511FF7" w:rsidP="007C7422">
            <w:pPr>
              <w:pStyle w:val="76RatesTableNarrative1"/>
              <w:widowControl w:val="0"/>
              <w:spacing w:before="0" w:after="0"/>
              <w:rPr>
                <w:color w:val="000000" w:themeColor="text1"/>
              </w:rPr>
            </w:pPr>
          </w:p>
          <w:p w14:paraId="22A7F0B1" w14:textId="77777777" w:rsidR="00511FF7" w:rsidRPr="0062286A" w:rsidRDefault="00511FF7" w:rsidP="00B33A1E">
            <w:pPr>
              <w:pStyle w:val="127RatesTablea21"/>
              <w:widowControl w:val="0"/>
              <w:numPr>
                <w:ilvl w:val="0"/>
                <w:numId w:val="326"/>
              </w:numPr>
              <w:contextualSpacing w:val="0"/>
              <w:rPr>
                <w:color w:val="000000" w:themeColor="text1"/>
                <w:lang w:val="en-AU"/>
              </w:rPr>
            </w:pPr>
            <w:r w:rsidRPr="0062286A">
              <w:rPr>
                <w:color w:val="000000" w:themeColor="text1"/>
              </w:rPr>
              <w:t>the land:</w:t>
            </w:r>
          </w:p>
          <w:p w14:paraId="1FC98880" w14:textId="77777777" w:rsidR="00511FF7" w:rsidRPr="0062286A" w:rsidRDefault="00511FF7" w:rsidP="00B33A1E">
            <w:pPr>
              <w:pStyle w:val="9RatesNumberinga2"/>
              <w:widowControl w:val="0"/>
              <w:numPr>
                <w:ilvl w:val="0"/>
                <w:numId w:val="327"/>
              </w:numPr>
              <w:ind w:left="680" w:hanging="340"/>
              <w:contextualSpacing w:val="0"/>
              <w:rPr>
                <w:color w:val="000000" w:themeColor="text1"/>
                <w:sz w:val="15"/>
                <w:szCs w:val="15"/>
              </w:rPr>
            </w:pPr>
            <w:r w:rsidRPr="0062286A">
              <w:rPr>
                <w:color w:val="000000" w:themeColor="text1"/>
                <w:sz w:val="15"/>
                <w:szCs w:val="15"/>
              </w:rPr>
              <w:t>meets the description of differential rating category 2a or 2l, with the exception of paragraph a)iv) of differential rating category 2a and paragraph d) of differential rating category 2l AND</w:t>
            </w:r>
          </w:p>
          <w:p w14:paraId="118653F2" w14:textId="77777777" w:rsidR="00511FF7" w:rsidRPr="0062286A" w:rsidRDefault="00511FF7" w:rsidP="00B33A1E">
            <w:pPr>
              <w:pStyle w:val="9RatesNumberinga2"/>
              <w:widowControl w:val="0"/>
              <w:numPr>
                <w:ilvl w:val="0"/>
                <w:numId w:val="327"/>
              </w:numPr>
              <w:ind w:left="680" w:hanging="340"/>
              <w:contextualSpacing w:val="0"/>
              <w:rPr>
                <w:color w:val="000000" w:themeColor="text1"/>
                <w:sz w:val="15"/>
                <w:szCs w:val="15"/>
              </w:rPr>
            </w:pPr>
            <w:r w:rsidRPr="0062286A">
              <w:rPr>
                <w:color w:val="000000" w:themeColor="text1"/>
                <w:sz w:val="15"/>
                <w:szCs w:val="15"/>
              </w:rPr>
              <w:t xml:space="preserve">is located within the boundary of the </w:t>
            </w:r>
            <w:r w:rsidRPr="0062286A">
              <w:rPr>
                <w:b/>
                <w:bCs/>
                <w:i/>
                <w:iCs/>
                <w:color w:val="000000" w:themeColor="text1"/>
                <w:sz w:val="15"/>
                <w:szCs w:val="15"/>
              </w:rPr>
              <w:t>CBD</w:t>
            </w:r>
            <w:r w:rsidRPr="0062286A">
              <w:rPr>
                <w:color w:val="000000" w:themeColor="text1"/>
                <w:sz w:val="15"/>
                <w:szCs w:val="15"/>
              </w:rPr>
              <w:t xml:space="preserve"> AND</w:t>
            </w:r>
          </w:p>
          <w:p w14:paraId="694F1C4A" w14:textId="77777777" w:rsidR="00511FF7" w:rsidRPr="0062286A" w:rsidRDefault="00511FF7" w:rsidP="00B33A1E">
            <w:pPr>
              <w:pStyle w:val="9RatesNumberinga2"/>
              <w:widowControl w:val="0"/>
              <w:numPr>
                <w:ilvl w:val="0"/>
                <w:numId w:val="327"/>
              </w:numPr>
              <w:ind w:left="680" w:hanging="340"/>
              <w:contextualSpacing w:val="0"/>
              <w:rPr>
                <w:color w:val="000000" w:themeColor="text1"/>
                <w:sz w:val="15"/>
                <w:szCs w:val="15"/>
              </w:rPr>
            </w:pPr>
            <w:r w:rsidRPr="0062286A">
              <w:rPr>
                <w:color w:val="000000" w:themeColor="text1"/>
                <w:sz w:val="15"/>
                <w:szCs w:val="15"/>
              </w:rPr>
              <w:t>has an</w:t>
            </w:r>
            <w:r w:rsidRPr="0062286A">
              <w:rPr>
                <w:b/>
                <w:bCs/>
                <w:i/>
                <w:iCs/>
                <w:color w:val="000000" w:themeColor="text1"/>
                <w:sz w:val="15"/>
                <w:szCs w:val="15"/>
              </w:rPr>
              <w:t xml:space="preserve"> average rateable value</w:t>
            </w:r>
            <w:r w:rsidRPr="0062286A">
              <w:rPr>
                <w:color w:val="000000" w:themeColor="text1"/>
                <w:sz w:val="15"/>
                <w:szCs w:val="15"/>
              </w:rPr>
              <w:t xml:space="preserve"> equal to or greater than $5,000,000 OR</w:t>
            </w:r>
          </w:p>
          <w:p w14:paraId="1AFD37A0" w14:textId="77777777" w:rsidR="00511FF7" w:rsidRPr="0062286A" w:rsidRDefault="00511FF7" w:rsidP="007C7422">
            <w:pPr>
              <w:pStyle w:val="127RatesTablea21"/>
              <w:widowControl w:val="0"/>
              <w:numPr>
                <w:ilvl w:val="0"/>
                <w:numId w:val="0"/>
              </w:numPr>
              <w:ind w:left="312" w:hanging="284"/>
              <w:contextualSpacing w:val="0"/>
              <w:rPr>
                <w:color w:val="000000" w:themeColor="text1"/>
                <w:lang w:val="en-AU"/>
              </w:rPr>
            </w:pPr>
          </w:p>
          <w:p w14:paraId="7F4BA873" w14:textId="77777777" w:rsidR="00511FF7" w:rsidRPr="0062286A" w:rsidRDefault="00511FF7" w:rsidP="00527487">
            <w:pPr>
              <w:pStyle w:val="127RatesTablea21"/>
              <w:rPr>
                <w:color w:val="000000" w:themeColor="text1"/>
                <w:lang w:val="en-AU"/>
              </w:rPr>
            </w:pPr>
            <w:r w:rsidRPr="0062286A">
              <w:rPr>
                <w:color w:val="000000" w:themeColor="text1"/>
              </w:rPr>
              <w:t>the land:</w:t>
            </w:r>
          </w:p>
          <w:p w14:paraId="148A2DE1" w14:textId="77777777" w:rsidR="00511FF7" w:rsidRPr="0062286A" w:rsidRDefault="00511FF7" w:rsidP="00B33A1E">
            <w:pPr>
              <w:pStyle w:val="9RatesNumberinga2"/>
              <w:widowControl w:val="0"/>
              <w:numPr>
                <w:ilvl w:val="0"/>
                <w:numId w:val="328"/>
              </w:numPr>
              <w:ind w:left="680" w:hanging="340"/>
              <w:contextualSpacing w:val="0"/>
              <w:rPr>
                <w:color w:val="000000" w:themeColor="text1"/>
                <w:sz w:val="15"/>
                <w:szCs w:val="15"/>
              </w:rPr>
            </w:pPr>
            <w:r w:rsidRPr="0062286A">
              <w:rPr>
                <w:color w:val="000000" w:themeColor="text1"/>
                <w:sz w:val="15"/>
                <w:szCs w:val="15"/>
              </w:rPr>
              <w:t xml:space="preserve">is used for the purpose described in </w:t>
            </w:r>
            <w:r w:rsidRPr="0062286A">
              <w:rPr>
                <w:b/>
                <w:bCs/>
                <w:i/>
                <w:iCs/>
                <w:color w:val="000000" w:themeColor="text1"/>
                <w:sz w:val="15"/>
                <w:szCs w:val="15"/>
              </w:rPr>
              <w:t>land use</w:t>
            </w:r>
            <w:r w:rsidRPr="0062286A">
              <w:rPr>
                <w:color w:val="000000" w:themeColor="text1"/>
                <w:sz w:val="15"/>
                <w:szCs w:val="15"/>
              </w:rPr>
              <w:t xml:space="preserve"> </w:t>
            </w:r>
            <w:r w:rsidRPr="0062286A">
              <w:rPr>
                <w:b/>
                <w:bCs/>
                <w:i/>
                <w:iCs/>
                <w:color w:val="000000" w:themeColor="text1"/>
                <w:sz w:val="15"/>
                <w:szCs w:val="15"/>
              </w:rPr>
              <w:t>code</w:t>
            </w:r>
            <w:r w:rsidRPr="0062286A">
              <w:rPr>
                <w:color w:val="000000" w:themeColor="text1"/>
                <w:sz w:val="15"/>
                <w:szCs w:val="15"/>
              </w:rPr>
              <w:t xml:space="preserve"> 14 shop(s) – main retail AND</w:t>
            </w:r>
          </w:p>
          <w:p w14:paraId="140ECC02" w14:textId="77777777" w:rsidR="00511FF7" w:rsidRPr="0062286A" w:rsidRDefault="00511FF7" w:rsidP="00B33A1E">
            <w:pPr>
              <w:pStyle w:val="104RatesTablea14"/>
              <w:widowControl w:val="0"/>
              <w:numPr>
                <w:ilvl w:val="0"/>
                <w:numId w:val="328"/>
              </w:numPr>
              <w:ind w:left="680" w:hanging="340"/>
              <w:contextualSpacing w:val="0"/>
              <w:rPr>
                <w:color w:val="000000" w:themeColor="text1"/>
                <w:lang w:val="en-AU"/>
              </w:rPr>
            </w:pPr>
            <w:r w:rsidRPr="0062286A">
              <w:rPr>
                <w:color w:val="000000" w:themeColor="text1"/>
              </w:rPr>
              <w:t>has an</w:t>
            </w:r>
            <w:r w:rsidRPr="0062286A">
              <w:rPr>
                <w:b/>
                <w:bCs/>
                <w:i/>
                <w:iCs/>
                <w:color w:val="000000" w:themeColor="text1"/>
              </w:rPr>
              <w:t xml:space="preserve"> average </w:t>
            </w:r>
            <w:proofErr w:type="spellStart"/>
            <w:r w:rsidRPr="0062286A">
              <w:rPr>
                <w:b/>
                <w:bCs/>
                <w:i/>
                <w:iCs/>
                <w:color w:val="000000" w:themeColor="text1"/>
              </w:rPr>
              <w:t>rateable</w:t>
            </w:r>
            <w:proofErr w:type="spellEnd"/>
            <w:r w:rsidRPr="0062286A">
              <w:rPr>
                <w:b/>
                <w:bCs/>
                <w:i/>
                <w:iCs/>
                <w:color w:val="000000" w:themeColor="text1"/>
              </w:rPr>
              <w:t xml:space="preserve"> value</w:t>
            </w:r>
            <w:r w:rsidRPr="0062286A">
              <w:rPr>
                <w:color w:val="000000" w:themeColor="text1"/>
              </w:rPr>
              <w:t xml:space="preserve"> equal to or greater than $5,000,000 AND</w:t>
            </w:r>
          </w:p>
          <w:p w14:paraId="16B53635" w14:textId="77777777" w:rsidR="00511FF7" w:rsidRPr="0062286A" w:rsidRDefault="00511FF7" w:rsidP="00B33A1E">
            <w:pPr>
              <w:pStyle w:val="104RatesTablea14"/>
              <w:widowControl w:val="0"/>
              <w:numPr>
                <w:ilvl w:val="0"/>
                <w:numId w:val="328"/>
              </w:numPr>
              <w:ind w:left="680" w:hanging="340"/>
              <w:contextualSpacing w:val="0"/>
              <w:rPr>
                <w:color w:val="000000" w:themeColor="text1"/>
                <w:lang w:val="en-AU"/>
              </w:rPr>
            </w:pPr>
            <w:r w:rsidRPr="0062286A">
              <w:rPr>
                <w:color w:val="000000" w:themeColor="text1"/>
              </w:rPr>
              <w:t>does not meet the rating description for differential rating categories 5ab, 5ac, 5ad and 5b to 5z.</w:t>
            </w:r>
          </w:p>
          <w:p w14:paraId="40ED3BB0"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14F87EC6"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6D0C1EF9" w14:textId="77777777" w:rsidR="00511FF7" w:rsidRPr="0062286A" w:rsidRDefault="00511FF7" w:rsidP="007C7422">
            <w:pPr>
              <w:widowControl w:val="0"/>
              <w:rPr>
                <w:rFonts w:cs="Arial"/>
                <w:b/>
                <w:bCs/>
                <w:color w:val="000000" w:themeColor="text1"/>
                <w:sz w:val="15"/>
                <w:szCs w:val="15"/>
              </w:rPr>
            </w:pPr>
          </w:p>
          <w:p w14:paraId="050D2E32"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5ab. Central Business District – Group AB</w:t>
            </w:r>
          </w:p>
        </w:tc>
        <w:tc>
          <w:tcPr>
            <w:tcW w:w="0" w:type="auto"/>
            <w:tcBorders>
              <w:top w:val="single" w:sz="4" w:space="0" w:color="auto"/>
              <w:left w:val="single" w:sz="4" w:space="0" w:color="auto"/>
              <w:bottom w:val="single" w:sz="4" w:space="0" w:color="auto"/>
              <w:right w:val="single" w:sz="4" w:space="0" w:color="auto"/>
            </w:tcBorders>
          </w:tcPr>
          <w:p w14:paraId="65B1F1D4" w14:textId="77777777" w:rsidR="00511FF7" w:rsidRPr="0062286A" w:rsidRDefault="00511FF7" w:rsidP="007C7422">
            <w:pPr>
              <w:pStyle w:val="76RatesTableNarrative1"/>
              <w:widowControl w:val="0"/>
              <w:spacing w:before="0" w:after="0"/>
              <w:rPr>
                <w:color w:val="000000" w:themeColor="text1"/>
              </w:rPr>
            </w:pPr>
          </w:p>
          <w:p w14:paraId="76973EA9"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234BC1C6" w14:textId="77777777" w:rsidR="00511FF7" w:rsidRPr="0062286A" w:rsidRDefault="00511FF7" w:rsidP="007C7422">
            <w:pPr>
              <w:pStyle w:val="76RatesTableNarrative1"/>
              <w:widowControl w:val="0"/>
              <w:spacing w:before="0" w:after="0"/>
              <w:rPr>
                <w:color w:val="000000" w:themeColor="text1"/>
              </w:rPr>
            </w:pPr>
          </w:p>
          <w:p w14:paraId="2C557D75"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meets the description of differential rating category 5a, with the exception of paragraph a)iii) AND</w:t>
            </w:r>
          </w:p>
          <w:p w14:paraId="66BAB1A4" w14:textId="77777777" w:rsidR="00511FF7" w:rsidRPr="0062286A" w:rsidRDefault="00511FF7" w:rsidP="007C7422">
            <w:pPr>
              <w:pStyle w:val="76RatesTableNarrative1"/>
              <w:widowControl w:val="0"/>
              <w:spacing w:before="0" w:after="0"/>
              <w:rPr>
                <w:color w:val="000000" w:themeColor="text1"/>
              </w:rPr>
            </w:pPr>
          </w:p>
          <w:p w14:paraId="233DCD00"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is located within the boundary line shown on the map at section 15.16 of this resolution as at the date this resolution is adopted.</w:t>
            </w:r>
          </w:p>
          <w:p w14:paraId="14EE4C79" w14:textId="77777777" w:rsidR="00511FF7" w:rsidRPr="0062286A" w:rsidRDefault="00511FF7" w:rsidP="007C7422">
            <w:pPr>
              <w:pStyle w:val="76RatesTableNarrative1"/>
              <w:widowControl w:val="0"/>
              <w:spacing w:before="0" w:after="0"/>
              <w:ind w:left="340" w:hanging="340"/>
              <w:rPr>
                <w:color w:val="000000" w:themeColor="text1"/>
              </w:rPr>
            </w:pPr>
          </w:p>
        </w:tc>
      </w:tr>
      <w:tr w:rsidR="0062286A" w:rsidRPr="0062286A" w14:paraId="16F53CA6"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1C2429FB" w14:textId="77777777" w:rsidR="00511FF7" w:rsidRPr="0062286A" w:rsidRDefault="00511FF7" w:rsidP="007C7422">
            <w:pPr>
              <w:widowControl w:val="0"/>
              <w:rPr>
                <w:rFonts w:cs="Arial"/>
                <w:b/>
                <w:bCs/>
                <w:color w:val="000000" w:themeColor="text1"/>
                <w:sz w:val="15"/>
                <w:szCs w:val="15"/>
              </w:rPr>
            </w:pPr>
          </w:p>
          <w:p w14:paraId="326B3091"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5ac. Central Business District – Group AC Public Carparks</w:t>
            </w:r>
          </w:p>
        </w:tc>
        <w:tc>
          <w:tcPr>
            <w:tcW w:w="0" w:type="auto"/>
            <w:tcBorders>
              <w:top w:val="single" w:sz="4" w:space="0" w:color="auto"/>
              <w:left w:val="single" w:sz="4" w:space="0" w:color="auto"/>
              <w:bottom w:val="single" w:sz="4" w:space="0" w:color="auto"/>
              <w:right w:val="single" w:sz="4" w:space="0" w:color="auto"/>
            </w:tcBorders>
          </w:tcPr>
          <w:p w14:paraId="5532EEDC" w14:textId="77777777" w:rsidR="00511FF7" w:rsidRPr="0062286A" w:rsidRDefault="00511FF7" w:rsidP="007C7422">
            <w:pPr>
              <w:pStyle w:val="76RatesTableNarrative1"/>
              <w:widowControl w:val="0"/>
              <w:spacing w:before="0" w:after="0"/>
              <w:rPr>
                <w:color w:val="000000" w:themeColor="text1"/>
              </w:rPr>
            </w:pPr>
          </w:p>
          <w:p w14:paraId="1E025301"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5A37021D" w14:textId="77777777" w:rsidR="00511FF7" w:rsidRPr="0062286A" w:rsidRDefault="00511FF7" w:rsidP="007C7422">
            <w:pPr>
              <w:pStyle w:val="76RatesTableNarrative1"/>
              <w:widowControl w:val="0"/>
              <w:spacing w:before="0" w:after="0"/>
              <w:rPr>
                <w:color w:val="000000" w:themeColor="text1"/>
              </w:rPr>
            </w:pPr>
          </w:p>
          <w:p w14:paraId="0B58E795"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 xml:space="preserve">is used for the purpose described in </w:t>
            </w:r>
            <w:r w:rsidRPr="0062286A">
              <w:rPr>
                <w:b/>
                <w:bCs/>
                <w:i/>
                <w:iCs/>
                <w:color w:val="000000" w:themeColor="text1"/>
              </w:rPr>
              <w:t xml:space="preserve">land use code </w:t>
            </w:r>
            <w:r w:rsidRPr="0062286A">
              <w:rPr>
                <w:color w:val="000000" w:themeColor="text1"/>
              </w:rPr>
              <w:t>22 carpark AND</w:t>
            </w:r>
          </w:p>
          <w:p w14:paraId="6CB8F8D2" w14:textId="77777777" w:rsidR="00511FF7" w:rsidRPr="0062286A" w:rsidRDefault="00511FF7" w:rsidP="007C7422">
            <w:pPr>
              <w:pStyle w:val="76RatesTableNarrative1"/>
              <w:widowControl w:val="0"/>
              <w:spacing w:before="0" w:after="0"/>
              <w:ind w:left="340" w:hanging="340"/>
              <w:rPr>
                <w:color w:val="000000" w:themeColor="text1"/>
              </w:rPr>
            </w:pPr>
          </w:p>
          <w:p w14:paraId="0F2E8B40"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is open to the public as a public carpark AND</w:t>
            </w:r>
          </w:p>
          <w:p w14:paraId="07A0CC94" w14:textId="77777777" w:rsidR="00511FF7" w:rsidRPr="0062286A" w:rsidRDefault="00511FF7" w:rsidP="007C7422">
            <w:pPr>
              <w:pStyle w:val="76RatesTableNarrative1"/>
              <w:widowControl w:val="0"/>
              <w:spacing w:before="0" w:after="0"/>
              <w:ind w:left="340" w:hanging="340"/>
              <w:rPr>
                <w:color w:val="000000" w:themeColor="text1"/>
              </w:rPr>
            </w:pPr>
          </w:p>
          <w:p w14:paraId="3ED4F154"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meets the description of differential rating category 5a, with the exception of paragraph a)iii) AND</w:t>
            </w:r>
          </w:p>
          <w:p w14:paraId="0A3AF9C3" w14:textId="77777777" w:rsidR="00511FF7" w:rsidRPr="0062286A" w:rsidRDefault="00511FF7" w:rsidP="007C7422">
            <w:pPr>
              <w:pStyle w:val="76RatesTableNarrative1"/>
              <w:widowControl w:val="0"/>
              <w:spacing w:before="0" w:after="0"/>
              <w:ind w:left="340" w:hanging="340"/>
              <w:rPr>
                <w:color w:val="000000" w:themeColor="text1"/>
              </w:rPr>
            </w:pPr>
          </w:p>
          <w:p w14:paraId="138C63F1"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d)</w:t>
            </w:r>
            <w:r w:rsidRPr="0062286A">
              <w:rPr>
                <w:color w:val="000000" w:themeColor="text1"/>
              </w:rPr>
              <w:tab/>
              <w:t>is recorded in Council’s systems by reference to its common name, its location or its real property description and identified as Group AC in the table at section 15.7 of this resolution as at the date this resolution is adopted.</w:t>
            </w:r>
          </w:p>
          <w:p w14:paraId="0BE2CD93"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1683D2D8"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9246147" w14:textId="77777777" w:rsidR="00511FF7" w:rsidRPr="0062286A" w:rsidRDefault="00511FF7" w:rsidP="007C7422">
            <w:pPr>
              <w:widowControl w:val="0"/>
              <w:rPr>
                <w:rFonts w:cs="Arial"/>
                <w:b/>
                <w:bCs/>
                <w:color w:val="000000" w:themeColor="text1"/>
                <w:sz w:val="15"/>
                <w:szCs w:val="15"/>
              </w:rPr>
            </w:pPr>
          </w:p>
          <w:p w14:paraId="63B4CABD"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5ad. Central Business District – Group AD</w:t>
            </w:r>
          </w:p>
        </w:tc>
        <w:tc>
          <w:tcPr>
            <w:tcW w:w="0" w:type="auto"/>
            <w:tcBorders>
              <w:top w:val="single" w:sz="4" w:space="0" w:color="auto"/>
              <w:left w:val="single" w:sz="4" w:space="0" w:color="auto"/>
              <w:bottom w:val="single" w:sz="4" w:space="0" w:color="auto"/>
              <w:right w:val="single" w:sz="4" w:space="0" w:color="auto"/>
            </w:tcBorders>
          </w:tcPr>
          <w:p w14:paraId="29D2AEB8" w14:textId="77777777" w:rsidR="00511FF7" w:rsidRPr="0062286A" w:rsidRDefault="00511FF7" w:rsidP="007C7422">
            <w:pPr>
              <w:pStyle w:val="76RatesTableNarrative1"/>
              <w:widowControl w:val="0"/>
              <w:spacing w:before="0" w:after="0"/>
              <w:rPr>
                <w:color w:val="000000" w:themeColor="text1"/>
              </w:rPr>
            </w:pPr>
          </w:p>
          <w:p w14:paraId="12859E91"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2B20CC5C" w14:textId="77777777" w:rsidR="00511FF7" w:rsidRPr="0062286A" w:rsidRDefault="00511FF7" w:rsidP="007C7422">
            <w:pPr>
              <w:pStyle w:val="76RatesTableNarrative1"/>
              <w:widowControl w:val="0"/>
              <w:spacing w:before="0" w:after="0"/>
              <w:rPr>
                <w:color w:val="000000" w:themeColor="text1"/>
              </w:rPr>
            </w:pPr>
          </w:p>
          <w:p w14:paraId="244CBB4B"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meets the description of differential rating category 5a, with the exception of paragraph a)iii) AND</w:t>
            </w:r>
          </w:p>
          <w:p w14:paraId="2EB9E5DE" w14:textId="77777777" w:rsidR="00511FF7" w:rsidRPr="0062286A" w:rsidRDefault="00511FF7" w:rsidP="007C7422">
            <w:pPr>
              <w:pStyle w:val="76RatesTableNarrative1"/>
              <w:widowControl w:val="0"/>
              <w:spacing w:before="0" w:after="0"/>
              <w:ind w:left="340" w:hanging="340"/>
              <w:rPr>
                <w:color w:val="000000" w:themeColor="text1"/>
              </w:rPr>
            </w:pPr>
          </w:p>
          <w:p w14:paraId="2CB44347"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is recorded in Council’s systems by reference to its common name, its location or its real property description and identified as Group AD in the table at section 15.7 of this resolution as at the date this resolution is adopted.</w:t>
            </w:r>
          </w:p>
          <w:p w14:paraId="1A85B52A"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5DB8758D"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A3C5FFD" w14:textId="77777777" w:rsidR="00511FF7" w:rsidRPr="0062286A" w:rsidRDefault="00511FF7" w:rsidP="007C7422">
            <w:pPr>
              <w:widowControl w:val="0"/>
              <w:rPr>
                <w:rFonts w:cs="Arial"/>
                <w:b/>
                <w:bCs/>
                <w:color w:val="000000" w:themeColor="text1"/>
                <w:sz w:val="15"/>
                <w:szCs w:val="15"/>
              </w:rPr>
            </w:pPr>
          </w:p>
          <w:p w14:paraId="593B5D9A"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5b. Central Business District – Group B</w:t>
            </w:r>
          </w:p>
        </w:tc>
        <w:tc>
          <w:tcPr>
            <w:tcW w:w="0" w:type="auto"/>
            <w:tcBorders>
              <w:top w:val="single" w:sz="4" w:space="0" w:color="auto"/>
              <w:left w:val="single" w:sz="4" w:space="0" w:color="auto"/>
              <w:bottom w:val="single" w:sz="4" w:space="0" w:color="auto"/>
              <w:right w:val="single" w:sz="4" w:space="0" w:color="auto"/>
            </w:tcBorders>
          </w:tcPr>
          <w:p w14:paraId="5582BDFA" w14:textId="77777777" w:rsidR="00511FF7" w:rsidRPr="0062286A" w:rsidRDefault="00511FF7" w:rsidP="007C7422">
            <w:pPr>
              <w:pStyle w:val="76RatesTableNarrative1"/>
              <w:widowControl w:val="0"/>
              <w:spacing w:before="0" w:after="0"/>
              <w:rPr>
                <w:color w:val="000000" w:themeColor="text1"/>
              </w:rPr>
            </w:pPr>
          </w:p>
          <w:p w14:paraId="13BF0247"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21C72B32" w14:textId="77777777" w:rsidR="00511FF7" w:rsidRPr="0062286A" w:rsidRDefault="00511FF7" w:rsidP="007C7422">
            <w:pPr>
              <w:pStyle w:val="76RatesTableNarrative1"/>
              <w:widowControl w:val="0"/>
              <w:spacing w:before="0" w:after="0"/>
              <w:rPr>
                <w:color w:val="000000" w:themeColor="text1"/>
              </w:rPr>
            </w:pPr>
          </w:p>
          <w:p w14:paraId="70D0E8FD" w14:textId="77777777" w:rsidR="00511FF7" w:rsidRPr="0062286A" w:rsidRDefault="00511FF7" w:rsidP="00B33A1E">
            <w:pPr>
              <w:pStyle w:val="105RatesTablea15"/>
              <w:widowControl w:val="0"/>
              <w:numPr>
                <w:ilvl w:val="0"/>
                <w:numId w:val="329"/>
              </w:numPr>
              <w:contextualSpacing w:val="0"/>
              <w:rPr>
                <w:color w:val="000000" w:themeColor="text1"/>
                <w:lang w:val="en-AU"/>
              </w:rPr>
            </w:pPr>
            <w:r w:rsidRPr="0062286A">
              <w:rPr>
                <w:color w:val="000000" w:themeColor="text1"/>
                <w:lang w:val="en-AU"/>
              </w:rPr>
              <w:t>meets the description of differential rating category 5a, with the</w:t>
            </w:r>
            <w:r w:rsidRPr="0062286A">
              <w:rPr>
                <w:color w:val="000000" w:themeColor="text1"/>
              </w:rPr>
              <w:t xml:space="preserve"> exception of paragraph a)iii)</w:t>
            </w:r>
            <w:r w:rsidRPr="0062286A">
              <w:rPr>
                <w:color w:val="000000" w:themeColor="text1"/>
                <w:lang w:val="en-AU"/>
              </w:rPr>
              <w:t xml:space="preserve"> </w:t>
            </w:r>
            <w:r w:rsidRPr="0062286A">
              <w:rPr>
                <w:caps/>
                <w:color w:val="000000" w:themeColor="text1"/>
                <w:lang w:val="en-AU"/>
              </w:rPr>
              <w:t>and</w:t>
            </w:r>
          </w:p>
          <w:p w14:paraId="19872B39" w14:textId="77777777" w:rsidR="00511FF7" w:rsidRPr="0062286A" w:rsidRDefault="00511FF7" w:rsidP="007C7422">
            <w:pPr>
              <w:pStyle w:val="105RatesTablea15"/>
              <w:widowControl w:val="0"/>
              <w:numPr>
                <w:ilvl w:val="0"/>
                <w:numId w:val="0"/>
              </w:numPr>
              <w:ind w:left="312" w:hanging="284"/>
              <w:contextualSpacing w:val="0"/>
              <w:rPr>
                <w:color w:val="000000" w:themeColor="text1"/>
                <w:lang w:val="en-AU"/>
              </w:rPr>
            </w:pPr>
          </w:p>
          <w:p w14:paraId="7191E02D"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B in the table at section 15.7 of this resolution as at the date this resolution is adopted. </w:t>
            </w:r>
          </w:p>
          <w:p w14:paraId="04522094"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28C5990D"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08828D60" w14:textId="77777777" w:rsidR="00511FF7" w:rsidRPr="0062286A" w:rsidRDefault="00511FF7" w:rsidP="007C7422">
            <w:pPr>
              <w:widowControl w:val="0"/>
              <w:rPr>
                <w:rFonts w:cs="Arial"/>
                <w:b/>
                <w:bCs/>
                <w:color w:val="000000" w:themeColor="text1"/>
                <w:sz w:val="15"/>
                <w:szCs w:val="15"/>
              </w:rPr>
            </w:pPr>
          </w:p>
          <w:p w14:paraId="1376459D"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5c. Central Business District – Group C</w:t>
            </w:r>
          </w:p>
        </w:tc>
        <w:tc>
          <w:tcPr>
            <w:tcW w:w="0" w:type="auto"/>
            <w:tcBorders>
              <w:top w:val="single" w:sz="4" w:space="0" w:color="auto"/>
              <w:left w:val="single" w:sz="4" w:space="0" w:color="auto"/>
              <w:bottom w:val="single" w:sz="4" w:space="0" w:color="auto"/>
              <w:right w:val="single" w:sz="4" w:space="0" w:color="auto"/>
            </w:tcBorders>
          </w:tcPr>
          <w:p w14:paraId="3B59522E" w14:textId="77777777" w:rsidR="00511FF7" w:rsidRPr="0062286A" w:rsidRDefault="00511FF7" w:rsidP="007C7422">
            <w:pPr>
              <w:pStyle w:val="76RatesTableNarrative1"/>
              <w:widowControl w:val="0"/>
              <w:spacing w:before="0" w:after="0"/>
              <w:rPr>
                <w:color w:val="000000" w:themeColor="text1"/>
              </w:rPr>
            </w:pPr>
          </w:p>
          <w:p w14:paraId="6CB286C0"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17E85E00" w14:textId="77777777" w:rsidR="00511FF7" w:rsidRPr="0062286A" w:rsidRDefault="00511FF7" w:rsidP="007C7422">
            <w:pPr>
              <w:pStyle w:val="76RatesTableNarrative1"/>
              <w:widowControl w:val="0"/>
              <w:spacing w:before="0" w:after="0"/>
              <w:rPr>
                <w:color w:val="000000" w:themeColor="text1"/>
              </w:rPr>
            </w:pPr>
          </w:p>
          <w:p w14:paraId="486AEF5B" w14:textId="77777777" w:rsidR="00511FF7" w:rsidRPr="0062286A" w:rsidRDefault="00511FF7" w:rsidP="00B33A1E">
            <w:pPr>
              <w:pStyle w:val="105RatesTablea15"/>
              <w:widowControl w:val="0"/>
              <w:numPr>
                <w:ilvl w:val="0"/>
                <w:numId w:val="330"/>
              </w:numPr>
              <w:contextualSpacing w:val="0"/>
              <w:rPr>
                <w:color w:val="000000" w:themeColor="text1"/>
                <w:lang w:val="en-AU"/>
              </w:rPr>
            </w:pPr>
            <w:r w:rsidRPr="0062286A">
              <w:rPr>
                <w:color w:val="000000" w:themeColor="text1"/>
                <w:lang w:val="en-AU"/>
              </w:rPr>
              <w:t>meets the description of differential rating category 5a,</w:t>
            </w:r>
            <w:r w:rsidRPr="0062286A">
              <w:rPr>
                <w:color w:val="000000" w:themeColor="text1"/>
              </w:rPr>
              <w:t xml:space="preserve"> with the exception of paragraph a)iii)</w:t>
            </w:r>
            <w:r w:rsidRPr="0062286A">
              <w:rPr>
                <w:color w:val="000000" w:themeColor="text1"/>
                <w:lang w:val="en-AU"/>
              </w:rPr>
              <w:t xml:space="preserve"> </w:t>
            </w:r>
            <w:r w:rsidRPr="0062286A">
              <w:rPr>
                <w:caps/>
                <w:color w:val="000000" w:themeColor="text1"/>
                <w:lang w:val="en-AU"/>
              </w:rPr>
              <w:t>and</w:t>
            </w:r>
          </w:p>
          <w:p w14:paraId="496D493B" w14:textId="77777777" w:rsidR="00511FF7" w:rsidRPr="0062286A" w:rsidRDefault="00511FF7" w:rsidP="007C7422">
            <w:pPr>
              <w:pStyle w:val="105RatesTablea15"/>
              <w:widowControl w:val="0"/>
              <w:numPr>
                <w:ilvl w:val="0"/>
                <w:numId w:val="0"/>
              </w:numPr>
              <w:ind w:left="312" w:hanging="284"/>
              <w:contextualSpacing w:val="0"/>
              <w:rPr>
                <w:color w:val="000000" w:themeColor="text1"/>
                <w:lang w:val="en-AU"/>
              </w:rPr>
            </w:pPr>
          </w:p>
          <w:p w14:paraId="009F27BE"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C in the table at section 15.7 of this resolution as at the date this resolution is adopted. </w:t>
            </w:r>
          </w:p>
          <w:p w14:paraId="74C44630"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D46287F"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3F8D3F3F" w14:textId="77777777" w:rsidR="00511FF7" w:rsidRPr="0062286A" w:rsidRDefault="00511FF7" w:rsidP="007C7422">
            <w:pPr>
              <w:widowControl w:val="0"/>
              <w:rPr>
                <w:rFonts w:cs="Arial"/>
                <w:b/>
                <w:bCs/>
                <w:color w:val="000000" w:themeColor="text1"/>
                <w:sz w:val="15"/>
                <w:szCs w:val="15"/>
              </w:rPr>
            </w:pPr>
          </w:p>
          <w:p w14:paraId="28C01E38"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5d. Central Business District – Group D</w:t>
            </w:r>
          </w:p>
        </w:tc>
        <w:tc>
          <w:tcPr>
            <w:tcW w:w="0" w:type="auto"/>
            <w:tcBorders>
              <w:top w:val="single" w:sz="4" w:space="0" w:color="auto"/>
              <w:left w:val="single" w:sz="4" w:space="0" w:color="auto"/>
              <w:bottom w:val="single" w:sz="4" w:space="0" w:color="auto"/>
              <w:right w:val="single" w:sz="4" w:space="0" w:color="auto"/>
            </w:tcBorders>
          </w:tcPr>
          <w:p w14:paraId="6D540503" w14:textId="77777777" w:rsidR="00511FF7" w:rsidRPr="0062286A" w:rsidRDefault="00511FF7" w:rsidP="007C7422">
            <w:pPr>
              <w:pStyle w:val="76RatesTableNarrative1"/>
              <w:widowControl w:val="0"/>
              <w:spacing w:before="0" w:after="0"/>
              <w:rPr>
                <w:color w:val="000000" w:themeColor="text1"/>
              </w:rPr>
            </w:pPr>
          </w:p>
          <w:p w14:paraId="4B51268C"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0340966A" w14:textId="77777777" w:rsidR="00511FF7" w:rsidRPr="0062286A" w:rsidRDefault="00511FF7" w:rsidP="007C7422">
            <w:pPr>
              <w:pStyle w:val="76RatesTableNarrative1"/>
              <w:widowControl w:val="0"/>
              <w:spacing w:before="0" w:after="0"/>
              <w:rPr>
                <w:color w:val="000000" w:themeColor="text1"/>
              </w:rPr>
            </w:pPr>
          </w:p>
          <w:p w14:paraId="5FD713E8" w14:textId="77777777" w:rsidR="00511FF7" w:rsidRPr="0062286A" w:rsidRDefault="00511FF7" w:rsidP="00B33A1E">
            <w:pPr>
              <w:pStyle w:val="105RatesTablea15"/>
              <w:widowControl w:val="0"/>
              <w:numPr>
                <w:ilvl w:val="0"/>
                <w:numId w:val="331"/>
              </w:numPr>
              <w:contextualSpacing w:val="0"/>
              <w:rPr>
                <w:color w:val="000000" w:themeColor="text1"/>
                <w:lang w:val="en-AU"/>
              </w:rPr>
            </w:pPr>
            <w:r w:rsidRPr="0062286A">
              <w:rPr>
                <w:color w:val="000000" w:themeColor="text1"/>
                <w:lang w:val="en-AU"/>
              </w:rPr>
              <w:t>meets the description of differential rating category 5a, with the exception of paragraph a)iii) and</w:t>
            </w:r>
          </w:p>
          <w:p w14:paraId="59239C59" w14:textId="77777777" w:rsidR="00511FF7" w:rsidRPr="0062286A" w:rsidRDefault="00511FF7" w:rsidP="00EE3E19">
            <w:pPr>
              <w:pStyle w:val="105RatesTablea15"/>
              <w:widowControl w:val="0"/>
              <w:numPr>
                <w:ilvl w:val="0"/>
                <w:numId w:val="0"/>
              </w:numPr>
              <w:ind w:left="312"/>
              <w:contextualSpacing w:val="0"/>
              <w:rPr>
                <w:color w:val="000000" w:themeColor="text1"/>
                <w:lang w:val="en-AU"/>
              </w:rPr>
            </w:pPr>
          </w:p>
          <w:p w14:paraId="4631F6D8"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D in the table at section 15.7 of this resolution as at the date this resolution is adopted. </w:t>
            </w:r>
          </w:p>
          <w:p w14:paraId="05D7A79F"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244359B5"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78C70A5" w14:textId="77777777" w:rsidR="00511FF7" w:rsidRPr="0062286A" w:rsidRDefault="00511FF7" w:rsidP="007C7422">
            <w:pPr>
              <w:widowControl w:val="0"/>
              <w:rPr>
                <w:rFonts w:cs="Arial"/>
                <w:b/>
                <w:bCs/>
                <w:color w:val="000000" w:themeColor="text1"/>
                <w:sz w:val="15"/>
                <w:szCs w:val="15"/>
              </w:rPr>
            </w:pPr>
          </w:p>
          <w:p w14:paraId="71CA41FB"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5e. Central Business District – Group E</w:t>
            </w:r>
          </w:p>
        </w:tc>
        <w:tc>
          <w:tcPr>
            <w:tcW w:w="0" w:type="auto"/>
            <w:tcBorders>
              <w:top w:val="single" w:sz="4" w:space="0" w:color="auto"/>
              <w:left w:val="single" w:sz="4" w:space="0" w:color="auto"/>
              <w:bottom w:val="single" w:sz="4" w:space="0" w:color="auto"/>
              <w:right w:val="single" w:sz="4" w:space="0" w:color="auto"/>
            </w:tcBorders>
          </w:tcPr>
          <w:p w14:paraId="7752246E" w14:textId="77777777" w:rsidR="00511FF7" w:rsidRPr="0062286A" w:rsidRDefault="00511FF7" w:rsidP="007C7422">
            <w:pPr>
              <w:pStyle w:val="76RatesTableNarrative1"/>
              <w:widowControl w:val="0"/>
              <w:spacing w:before="0" w:after="0"/>
              <w:rPr>
                <w:color w:val="000000" w:themeColor="text1"/>
              </w:rPr>
            </w:pPr>
          </w:p>
          <w:p w14:paraId="254C7FAE"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02CB0976" w14:textId="77777777" w:rsidR="00511FF7" w:rsidRPr="0062286A" w:rsidRDefault="00511FF7" w:rsidP="007C7422">
            <w:pPr>
              <w:pStyle w:val="76RatesTableNarrative1"/>
              <w:widowControl w:val="0"/>
              <w:spacing w:before="0" w:after="0"/>
              <w:rPr>
                <w:color w:val="000000" w:themeColor="text1"/>
              </w:rPr>
            </w:pPr>
          </w:p>
          <w:p w14:paraId="42369FC6" w14:textId="77777777" w:rsidR="00511FF7" w:rsidRPr="0062286A" w:rsidRDefault="00511FF7" w:rsidP="00B33A1E">
            <w:pPr>
              <w:pStyle w:val="105RatesTablea15"/>
              <w:widowControl w:val="0"/>
              <w:numPr>
                <w:ilvl w:val="0"/>
                <w:numId w:val="332"/>
              </w:numPr>
              <w:contextualSpacing w:val="0"/>
              <w:rPr>
                <w:color w:val="000000" w:themeColor="text1"/>
                <w:lang w:val="en-AU"/>
              </w:rPr>
            </w:pPr>
            <w:r w:rsidRPr="0062286A">
              <w:rPr>
                <w:color w:val="000000" w:themeColor="text1"/>
                <w:lang w:val="en-AU"/>
              </w:rPr>
              <w:t>meets the description of differential rating category 5a,</w:t>
            </w:r>
            <w:r w:rsidRPr="0062286A">
              <w:rPr>
                <w:color w:val="000000" w:themeColor="text1"/>
              </w:rPr>
              <w:t xml:space="preserve"> with the exception of paragraph a)iii) </w:t>
            </w:r>
            <w:r w:rsidRPr="0062286A">
              <w:rPr>
                <w:caps/>
                <w:color w:val="000000" w:themeColor="text1"/>
                <w:lang w:val="en-AU"/>
              </w:rPr>
              <w:t>and</w:t>
            </w:r>
          </w:p>
          <w:p w14:paraId="449C59B4"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3D2A3904"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E in the table at section 15.7 of this resolution as at the date this resolution is adopted. </w:t>
            </w:r>
          </w:p>
          <w:p w14:paraId="17DA1424"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C7D8367"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6D54A2C" w14:textId="77777777" w:rsidR="00511FF7" w:rsidRPr="0062286A" w:rsidRDefault="00511FF7" w:rsidP="007C7422">
            <w:pPr>
              <w:widowControl w:val="0"/>
              <w:rPr>
                <w:rFonts w:cs="Arial"/>
                <w:b/>
                <w:bCs/>
                <w:color w:val="000000" w:themeColor="text1"/>
                <w:sz w:val="15"/>
                <w:szCs w:val="15"/>
              </w:rPr>
            </w:pPr>
          </w:p>
          <w:p w14:paraId="7F8B5684"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5f. Central Business District – Group F</w:t>
            </w:r>
          </w:p>
        </w:tc>
        <w:tc>
          <w:tcPr>
            <w:tcW w:w="0" w:type="auto"/>
            <w:tcBorders>
              <w:top w:val="single" w:sz="4" w:space="0" w:color="auto"/>
              <w:left w:val="single" w:sz="4" w:space="0" w:color="auto"/>
              <w:bottom w:val="single" w:sz="4" w:space="0" w:color="auto"/>
              <w:right w:val="single" w:sz="4" w:space="0" w:color="auto"/>
            </w:tcBorders>
          </w:tcPr>
          <w:p w14:paraId="1F8312AC" w14:textId="77777777" w:rsidR="00511FF7" w:rsidRPr="0062286A" w:rsidRDefault="00511FF7" w:rsidP="007C7422">
            <w:pPr>
              <w:pStyle w:val="76RatesTableNarrative1"/>
              <w:widowControl w:val="0"/>
              <w:spacing w:before="0" w:after="0"/>
              <w:rPr>
                <w:color w:val="000000" w:themeColor="text1"/>
              </w:rPr>
            </w:pPr>
          </w:p>
          <w:p w14:paraId="027008C2"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1F0CBDC4" w14:textId="77777777" w:rsidR="00511FF7" w:rsidRPr="0062286A" w:rsidRDefault="00511FF7" w:rsidP="007C7422">
            <w:pPr>
              <w:pStyle w:val="76RatesTableNarrative1"/>
              <w:widowControl w:val="0"/>
              <w:spacing w:before="0" w:after="0"/>
              <w:rPr>
                <w:color w:val="000000" w:themeColor="text1"/>
              </w:rPr>
            </w:pPr>
          </w:p>
          <w:p w14:paraId="46D8C007" w14:textId="77777777" w:rsidR="00511FF7" w:rsidRPr="0062286A" w:rsidRDefault="00511FF7" w:rsidP="00B33A1E">
            <w:pPr>
              <w:pStyle w:val="105RatesTablea15"/>
              <w:widowControl w:val="0"/>
              <w:numPr>
                <w:ilvl w:val="0"/>
                <w:numId w:val="333"/>
              </w:numPr>
              <w:contextualSpacing w:val="0"/>
              <w:rPr>
                <w:color w:val="000000" w:themeColor="text1"/>
                <w:lang w:val="en-AU"/>
              </w:rPr>
            </w:pPr>
            <w:r w:rsidRPr="0062286A">
              <w:rPr>
                <w:color w:val="000000" w:themeColor="text1"/>
                <w:lang w:val="en-AU"/>
              </w:rPr>
              <w:t>meets the description of differential rating category 5a, with the</w:t>
            </w:r>
            <w:r w:rsidRPr="0062286A">
              <w:rPr>
                <w:color w:val="000000" w:themeColor="text1"/>
              </w:rPr>
              <w:t xml:space="preserve"> exception of paragraph a)iii) </w:t>
            </w:r>
            <w:r w:rsidRPr="0062286A">
              <w:rPr>
                <w:caps/>
                <w:color w:val="000000" w:themeColor="text1"/>
                <w:lang w:val="en-AU"/>
              </w:rPr>
              <w:t>and</w:t>
            </w:r>
          </w:p>
          <w:p w14:paraId="044BA364"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64C7D472"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F in the table at section 15.7 of this resolution as at the date this resolution is adopted. </w:t>
            </w:r>
          </w:p>
          <w:p w14:paraId="612DFE31"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14879F12"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3626EBF2" w14:textId="77777777" w:rsidR="00511FF7" w:rsidRPr="0062286A" w:rsidRDefault="00511FF7" w:rsidP="007C7422">
            <w:pPr>
              <w:widowControl w:val="0"/>
              <w:rPr>
                <w:rFonts w:cs="Arial"/>
                <w:b/>
                <w:bCs/>
                <w:color w:val="000000" w:themeColor="text1"/>
                <w:sz w:val="15"/>
                <w:szCs w:val="15"/>
              </w:rPr>
            </w:pPr>
          </w:p>
          <w:p w14:paraId="0E36817A"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5g. Central Business District – Group G</w:t>
            </w:r>
          </w:p>
        </w:tc>
        <w:tc>
          <w:tcPr>
            <w:tcW w:w="0" w:type="auto"/>
            <w:tcBorders>
              <w:top w:val="single" w:sz="4" w:space="0" w:color="auto"/>
              <w:left w:val="single" w:sz="4" w:space="0" w:color="auto"/>
              <w:bottom w:val="single" w:sz="4" w:space="0" w:color="auto"/>
              <w:right w:val="single" w:sz="4" w:space="0" w:color="auto"/>
            </w:tcBorders>
          </w:tcPr>
          <w:p w14:paraId="5C11E1A3" w14:textId="77777777" w:rsidR="00511FF7" w:rsidRPr="0062286A" w:rsidRDefault="00511FF7" w:rsidP="007C7422">
            <w:pPr>
              <w:pStyle w:val="76RatesTableNarrative1"/>
              <w:widowControl w:val="0"/>
              <w:spacing w:before="0" w:after="0"/>
              <w:rPr>
                <w:color w:val="000000" w:themeColor="text1"/>
              </w:rPr>
            </w:pPr>
          </w:p>
          <w:p w14:paraId="350A0C86"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5D8F3024" w14:textId="77777777" w:rsidR="00511FF7" w:rsidRPr="0062286A" w:rsidRDefault="00511FF7" w:rsidP="007C7422">
            <w:pPr>
              <w:pStyle w:val="76RatesTableNarrative1"/>
              <w:widowControl w:val="0"/>
              <w:spacing w:before="0" w:after="0"/>
              <w:rPr>
                <w:color w:val="000000" w:themeColor="text1"/>
              </w:rPr>
            </w:pPr>
          </w:p>
          <w:p w14:paraId="5936CF82" w14:textId="77777777" w:rsidR="00511FF7" w:rsidRPr="0062286A" w:rsidRDefault="00511FF7" w:rsidP="00B33A1E">
            <w:pPr>
              <w:pStyle w:val="105RatesTablea15"/>
              <w:widowControl w:val="0"/>
              <w:numPr>
                <w:ilvl w:val="0"/>
                <w:numId w:val="334"/>
              </w:numPr>
              <w:contextualSpacing w:val="0"/>
              <w:rPr>
                <w:color w:val="000000" w:themeColor="text1"/>
                <w:lang w:val="en-AU"/>
              </w:rPr>
            </w:pPr>
            <w:r w:rsidRPr="0062286A">
              <w:rPr>
                <w:color w:val="000000" w:themeColor="text1"/>
                <w:lang w:val="en-AU"/>
              </w:rPr>
              <w:t>meets the description of differential rating category 5a,</w:t>
            </w:r>
            <w:r w:rsidRPr="0062286A">
              <w:rPr>
                <w:color w:val="000000" w:themeColor="text1"/>
              </w:rPr>
              <w:t xml:space="preserve"> with the exception of paragraph a)iii) </w:t>
            </w:r>
            <w:r w:rsidRPr="0062286A">
              <w:rPr>
                <w:caps/>
                <w:color w:val="000000" w:themeColor="text1"/>
                <w:lang w:val="en-AU"/>
              </w:rPr>
              <w:t>and</w:t>
            </w:r>
          </w:p>
          <w:p w14:paraId="26C3A6CA"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3AE250D3"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G in the table at section 15.7 of this resolution as at the date this resolution is adopted. </w:t>
            </w:r>
          </w:p>
          <w:p w14:paraId="17438665"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1A3722AF"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31EE28DE" w14:textId="77777777" w:rsidR="00511FF7" w:rsidRPr="0062286A" w:rsidRDefault="00511FF7" w:rsidP="007C7422">
            <w:pPr>
              <w:widowControl w:val="0"/>
              <w:rPr>
                <w:rFonts w:cs="Arial"/>
                <w:b/>
                <w:bCs/>
                <w:color w:val="000000" w:themeColor="text1"/>
                <w:sz w:val="15"/>
                <w:szCs w:val="15"/>
              </w:rPr>
            </w:pPr>
          </w:p>
          <w:p w14:paraId="18A29063"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5h. Central Business District – Group H</w:t>
            </w:r>
          </w:p>
        </w:tc>
        <w:tc>
          <w:tcPr>
            <w:tcW w:w="0" w:type="auto"/>
            <w:tcBorders>
              <w:top w:val="single" w:sz="4" w:space="0" w:color="auto"/>
              <w:left w:val="single" w:sz="4" w:space="0" w:color="auto"/>
              <w:bottom w:val="single" w:sz="4" w:space="0" w:color="auto"/>
              <w:right w:val="single" w:sz="4" w:space="0" w:color="auto"/>
            </w:tcBorders>
          </w:tcPr>
          <w:p w14:paraId="2F89E13C" w14:textId="77777777" w:rsidR="00511FF7" w:rsidRPr="0062286A" w:rsidRDefault="00511FF7" w:rsidP="007C7422">
            <w:pPr>
              <w:pStyle w:val="76RatesTableNarrative1"/>
              <w:widowControl w:val="0"/>
              <w:spacing w:before="0" w:after="0"/>
              <w:rPr>
                <w:color w:val="000000" w:themeColor="text1"/>
              </w:rPr>
            </w:pPr>
          </w:p>
          <w:p w14:paraId="57928846"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2B82B83A" w14:textId="77777777" w:rsidR="00511FF7" w:rsidRPr="0062286A" w:rsidRDefault="00511FF7" w:rsidP="007C7422">
            <w:pPr>
              <w:pStyle w:val="76RatesTableNarrative1"/>
              <w:widowControl w:val="0"/>
              <w:spacing w:before="0" w:after="0"/>
              <w:rPr>
                <w:color w:val="000000" w:themeColor="text1"/>
              </w:rPr>
            </w:pPr>
          </w:p>
          <w:p w14:paraId="50E257E5" w14:textId="77777777" w:rsidR="00511FF7" w:rsidRPr="0062286A" w:rsidRDefault="00511FF7" w:rsidP="00B33A1E">
            <w:pPr>
              <w:pStyle w:val="105RatesTablea15"/>
              <w:widowControl w:val="0"/>
              <w:numPr>
                <w:ilvl w:val="0"/>
                <w:numId w:val="335"/>
              </w:numPr>
              <w:contextualSpacing w:val="0"/>
              <w:rPr>
                <w:color w:val="000000" w:themeColor="text1"/>
                <w:lang w:val="en-AU"/>
              </w:rPr>
            </w:pPr>
            <w:r w:rsidRPr="0062286A">
              <w:rPr>
                <w:color w:val="000000" w:themeColor="text1"/>
                <w:lang w:val="en-AU"/>
              </w:rPr>
              <w:t>meets the description of differential rating category 5a, with the</w:t>
            </w:r>
            <w:r w:rsidRPr="0062286A">
              <w:rPr>
                <w:color w:val="000000" w:themeColor="text1"/>
              </w:rPr>
              <w:t xml:space="preserve"> exception of paragraph a)iii) </w:t>
            </w:r>
            <w:r w:rsidRPr="0062286A">
              <w:rPr>
                <w:caps/>
                <w:color w:val="000000" w:themeColor="text1"/>
                <w:lang w:val="en-AU"/>
              </w:rPr>
              <w:t>and</w:t>
            </w:r>
          </w:p>
          <w:p w14:paraId="1652C955" w14:textId="77777777" w:rsidR="00511FF7" w:rsidRPr="0062286A" w:rsidRDefault="00511FF7" w:rsidP="007C7422">
            <w:pPr>
              <w:pStyle w:val="105RatesTablea15"/>
              <w:widowControl w:val="0"/>
              <w:numPr>
                <w:ilvl w:val="0"/>
                <w:numId w:val="0"/>
              </w:numPr>
              <w:ind w:left="28"/>
              <w:contextualSpacing w:val="0"/>
              <w:rPr>
                <w:color w:val="000000" w:themeColor="text1"/>
                <w:lang w:val="en-AU"/>
              </w:rPr>
            </w:pPr>
          </w:p>
          <w:p w14:paraId="01026CE4"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H in the table at section 15.7 of this resolution as at the date this resolution is adopted. </w:t>
            </w:r>
          </w:p>
          <w:p w14:paraId="55182458"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3857CAD"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03A42EE" w14:textId="77777777" w:rsidR="00511FF7" w:rsidRPr="0062286A" w:rsidRDefault="00511FF7" w:rsidP="007C7422">
            <w:pPr>
              <w:widowControl w:val="0"/>
              <w:rPr>
                <w:rFonts w:cs="Arial"/>
                <w:b/>
                <w:bCs/>
                <w:color w:val="000000" w:themeColor="text1"/>
                <w:sz w:val="15"/>
                <w:szCs w:val="15"/>
              </w:rPr>
            </w:pPr>
          </w:p>
          <w:p w14:paraId="66267681"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5i. Central Business District – Group I</w:t>
            </w:r>
          </w:p>
        </w:tc>
        <w:tc>
          <w:tcPr>
            <w:tcW w:w="0" w:type="auto"/>
            <w:tcBorders>
              <w:top w:val="single" w:sz="4" w:space="0" w:color="auto"/>
              <w:left w:val="single" w:sz="4" w:space="0" w:color="auto"/>
              <w:bottom w:val="single" w:sz="4" w:space="0" w:color="auto"/>
              <w:right w:val="single" w:sz="4" w:space="0" w:color="auto"/>
            </w:tcBorders>
          </w:tcPr>
          <w:p w14:paraId="6C9D2F18" w14:textId="77777777" w:rsidR="00511FF7" w:rsidRPr="0062286A" w:rsidRDefault="00511FF7" w:rsidP="007C7422">
            <w:pPr>
              <w:pStyle w:val="76RatesTableNarrative1"/>
              <w:widowControl w:val="0"/>
              <w:spacing w:before="0" w:after="0"/>
              <w:rPr>
                <w:color w:val="000000" w:themeColor="text1"/>
              </w:rPr>
            </w:pPr>
          </w:p>
          <w:p w14:paraId="65248BB3"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46104617" w14:textId="77777777" w:rsidR="00511FF7" w:rsidRPr="0062286A" w:rsidRDefault="00511FF7" w:rsidP="007C7422">
            <w:pPr>
              <w:pStyle w:val="76RatesTableNarrative1"/>
              <w:widowControl w:val="0"/>
              <w:spacing w:before="0" w:after="0"/>
              <w:rPr>
                <w:color w:val="000000" w:themeColor="text1"/>
              </w:rPr>
            </w:pPr>
          </w:p>
          <w:p w14:paraId="795DC80E" w14:textId="77777777" w:rsidR="00511FF7" w:rsidRPr="0062286A" w:rsidRDefault="00511FF7" w:rsidP="00B33A1E">
            <w:pPr>
              <w:pStyle w:val="105RatesTablea15"/>
              <w:widowControl w:val="0"/>
              <w:numPr>
                <w:ilvl w:val="0"/>
                <w:numId w:val="336"/>
              </w:numPr>
              <w:contextualSpacing w:val="0"/>
              <w:rPr>
                <w:color w:val="000000" w:themeColor="text1"/>
                <w:lang w:val="en-AU"/>
              </w:rPr>
            </w:pPr>
            <w:r w:rsidRPr="0062286A">
              <w:rPr>
                <w:color w:val="000000" w:themeColor="text1"/>
                <w:lang w:val="en-AU"/>
              </w:rPr>
              <w:t>meets the description of differential rating category 5a, with the</w:t>
            </w:r>
            <w:r w:rsidRPr="0062286A">
              <w:rPr>
                <w:color w:val="000000" w:themeColor="text1"/>
              </w:rPr>
              <w:t xml:space="preserve"> exception of paragraph a)iii) </w:t>
            </w:r>
            <w:r w:rsidRPr="0062286A">
              <w:rPr>
                <w:caps/>
                <w:color w:val="000000" w:themeColor="text1"/>
                <w:lang w:val="en-AU"/>
              </w:rPr>
              <w:t>and</w:t>
            </w:r>
          </w:p>
          <w:p w14:paraId="1DD0A9EA"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69132DFA"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I in the table at section 15.7 of this resolution as at the date this resolution is adopted. </w:t>
            </w:r>
          </w:p>
          <w:p w14:paraId="1FD7C3F6"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41EF9223"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230CB731" w14:textId="77777777" w:rsidR="00511FF7" w:rsidRPr="0062286A" w:rsidRDefault="00511FF7" w:rsidP="007C7422">
            <w:pPr>
              <w:widowControl w:val="0"/>
              <w:rPr>
                <w:rFonts w:cs="Arial"/>
                <w:b/>
                <w:bCs/>
                <w:color w:val="000000" w:themeColor="text1"/>
                <w:sz w:val="15"/>
                <w:szCs w:val="15"/>
              </w:rPr>
            </w:pPr>
          </w:p>
          <w:p w14:paraId="39DC8B13"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5j. Central Business District – Group J</w:t>
            </w:r>
          </w:p>
        </w:tc>
        <w:tc>
          <w:tcPr>
            <w:tcW w:w="0" w:type="auto"/>
            <w:tcBorders>
              <w:top w:val="single" w:sz="4" w:space="0" w:color="auto"/>
              <w:left w:val="single" w:sz="4" w:space="0" w:color="auto"/>
              <w:bottom w:val="single" w:sz="4" w:space="0" w:color="auto"/>
              <w:right w:val="single" w:sz="4" w:space="0" w:color="auto"/>
            </w:tcBorders>
          </w:tcPr>
          <w:p w14:paraId="5CD01B30" w14:textId="77777777" w:rsidR="00511FF7" w:rsidRPr="0062286A" w:rsidRDefault="00511FF7" w:rsidP="007C7422">
            <w:pPr>
              <w:pStyle w:val="76RatesTableNarrative1"/>
              <w:widowControl w:val="0"/>
              <w:spacing w:before="0" w:after="0"/>
              <w:rPr>
                <w:color w:val="000000" w:themeColor="text1"/>
              </w:rPr>
            </w:pPr>
          </w:p>
          <w:p w14:paraId="36AFDEA0"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13FC5FF8" w14:textId="77777777" w:rsidR="00511FF7" w:rsidRPr="0062286A" w:rsidRDefault="00511FF7" w:rsidP="007C7422">
            <w:pPr>
              <w:pStyle w:val="76RatesTableNarrative1"/>
              <w:widowControl w:val="0"/>
              <w:spacing w:before="0" w:after="0"/>
              <w:rPr>
                <w:color w:val="000000" w:themeColor="text1"/>
              </w:rPr>
            </w:pPr>
          </w:p>
          <w:p w14:paraId="53FA5747" w14:textId="77777777" w:rsidR="00511FF7" w:rsidRPr="0062286A" w:rsidRDefault="00511FF7" w:rsidP="00B33A1E">
            <w:pPr>
              <w:pStyle w:val="105RatesTablea15"/>
              <w:widowControl w:val="0"/>
              <w:numPr>
                <w:ilvl w:val="0"/>
                <w:numId w:val="337"/>
              </w:numPr>
              <w:contextualSpacing w:val="0"/>
              <w:rPr>
                <w:color w:val="000000" w:themeColor="text1"/>
                <w:lang w:val="en-AU"/>
              </w:rPr>
            </w:pPr>
            <w:r w:rsidRPr="0062286A">
              <w:rPr>
                <w:color w:val="000000" w:themeColor="text1"/>
                <w:lang w:val="en-AU"/>
              </w:rPr>
              <w:t>meets the description of differential rating category 5a,</w:t>
            </w:r>
            <w:r w:rsidRPr="0062286A">
              <w:rPr>
                <w:color w:val="000000" w:themeColor="text1"/>
              </w:rPr>
              <w:t xml:space="preserve"> with the exception of paragraph a)iii) </w:t>
            </w:r>
            <w:r w:rsidRPr="0062286A">
              <w:rPr>
                <w:caps/>
                <w:color w:val="000000" w:themeColor="text1"/>
                <w:lang w:val="en-AU"/>
              </w:rPr>
              <w:t>and</w:t>
            </w:r>
          </w:p>
          <w:p w14:paraId="45F322BF"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1B88DF11"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J in the table at section 15.7 of this resolution as at the date this resolution is adopted. </w:t>
            </w:r>
          </w:p>
          <w:p w14:paraId="6CE2554E"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1FA03A1E"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1EC62BD9" w14:textId="77777777" w:rsidR="00511FF7" w:rsidRPr="0062286A" w:rsidRDefault="00511FF7" w:rsidP="007C7422">
            <w:pPr>
              <w:widowControl w:val="0"/>
              <w:rPr>
                <w:rFonts w:cs="Arial"/>
                <w:b/>
                <w:bCs/>
                <w:color w:val="000000" w:themeColor="text1"/>
                <w:sz w:val="15"/>
                <w:szCs w:val="15"/>
              </w:rPr>
            </w:pPr>
          </w:p>
          <w:p w14:paraId="338CE339"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5k. Central Business District – Group K</w:t>
            </w:r>
          </w:p>
        </w:tc>
        <w:tc>
          <w:tcPr>
            <w:tcW w:w="0" w:type="auto"/>
            <w:tcBorders>
              <w:top w:val="single" w:sz="4" w:space="0" w:color="auto"/>
              <w:left w:val="single" w:sz="4" w:space="0" w:color="auto"/>
              <w:bottom w:val="single" w:sz="4" w:space="0" w:color="auto"/>
              <w:right w:val="single" w:sz="4" w:space="0" w:color="auto"/>
            </w:tcBorders>
          </w:tcPr>
          <w:p w14:paraId="3EF5CECF" w14:textId="77777777" w:rsidR="00511FF7" w:rsidRPr="0062286A" w:rsidRDefault="00511FF7" w:rsidP="007C7422">
            <w:pPr>
              <w:pStyle w:val="76RatesTableNarrative1"/>
              <w:widowControl w:val="0"/>
              <w:spacing w:before="0" w:after="0"/>
              <w:rPr>
                <w:color w:val="000000" w:themeColor="text1"/>
              </w:rPr>
            </w:pPr>
          </w:p>
          <w:p w14:paraId="770BB183"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16A5F863" w14:textId="77777777" w:rsidR="00511FF7" w:rsidRPr="0062286A" w:rsidRDefault="00511FF7" w:rsidP="007C7422">
            <w:pPr>
              <w:pStyle w:val="76RatesTableNarrative1"/>
              <w:widowControl w:val="0"/>
              <w:spacing w:before="0" w:after="0"/>
              <w:rPr>
                <w:color w:val="000000" w:themeColor="text1"/>
              </w:rPr>
            </w:pPr>
          </w:p>
          <w:p w14:paraId="7836A2F0" w14:textId="77777777" w:rsidR="00511FF7" w:rsidRPr="0062286A" w:rsidRDefault="00511FF7" w:rsidP="00B33A1E">
            <w:pPr>
              <w:pStyle w:val="105RatesTablea15"/>
              <w:widowControl w:val="0"/>
              <w:numPr>
                <w:ilvl w:val="0"/>
                <w:numId w:val="338"/>
              </w:numPr>
              <w:contextualSpacing w:val="0"/>
              <w:rPr>
                <w:color w:val="000000" w:themeColor="text1"/>
                <w:lang w:val="en-AU"/>
              </w:rPr>
            </w:pPr>
            <w:r w:rsidRPr="0062286A">
              <w:rPr>
                <w:color w:val="000000" w:themeColor="text1"/>
                <w:lang w:val="en-AU"/>
              </w:rPr>
              <w:t>meets the description of differential rating category 5a,</w:t>
            </w:r>
            <w:r w:rsidRPr="0062286A">
              <w:rPr>
                <w:color w:val="000000" w:themeColor="text1"/>
              </w:rPr>
              <w:t xml:space="preserve"> with the exception of paragraph a)iii) </w:t>
            </w:r>
            <w:r w:rsidRPr="0062286A">
              <w:rPr>
                <w:caps/>
                <w:color w:val="000000" w:themeColor="text1"/>
                <w:lang w:val="en-AU"/>
              </w:rPr>
              <w:t>and</w:t>
            </w:r>
          </w:p>
          <w:p w14:paraId="6315BB22"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53B9018F"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 systems by reference to its common name, its location or its real property description and identified as Group K in the table at section 15.7 of this resolution as at the date this resolution is adopted. </w:t>
            </w:r>
          </w:p>
          <w:p w14:paraId="7B7DAE9A"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0B432B96"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60E2413A" w14:textId="77777777" w:rsidR="00511FF7" w:rsidRPr="0062286A" w:rsidRDefault="00511FF7" w:rsidP="007C7422">
            <w:pPr>
              <w:widowControl w:val="0"/>
              <w:rPr>
                <w:rFonts w:cs="Arial"/>
                <w:b/>
                <w:bCs/>
                <w:color w:val="000000" w:themeColor="text1"/>
                <w:sz w:val="15"/>
                <w:szCs w:val="15"/>
              </w:rPr>
            </w:pPr>
          </w:p>
          <w:p w14:paraId="62ED2DFA"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5l. Central Business District – Group L</w:t>
            </w:r>
          </w:p>
        </w:tc>
        <w:tc>
          <w:tcPr>
            <w:tcW w:w="0" w:type="auto"/>
            <w:tcBorders>
              <w:top w:val="single" w:sz="4" w:space="0" w:color="auto"/>
              <w:left w:val="single" w:sz="4" w:space="0" w:color="auto"/>
              <w:bottom w:val="single" w:sz="4" w:space="0" w:color="auto"/>
              <w:right w:val="single" w:sz="4" w:space="0" w:color="auto"/>
            </w:tcBorders>
          </w:tcPr>
          <w:p w14:paraId="4009BCD7" w14:textId="77777777" w:rsidR="00511FF7" w:rsidRPr="0062286A" w:rsidRDefault="00511FF7" w:rsidP="007C7422">
            <w:pPr>
              <w:pStyle w:val="76RatesTableNarrative1"/>
              <w:widowControl w:val="0"/>
              <w:spacing w:before="0" w:after="0"/>
              <w:rPr>
                <w:color w:val="000000" w:themeColor="text1"/>
              </w:rPr>
            </w:pPr>
          </w:p>
          <w:p w14:paraId="509E68F5"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682D6B93" w14:textId="77777777" w:rsidR="00511FF7" w:rsidRPr="0062286A" w:rsidRDefault="00511FF7" w:rsidP="007C7422">
            <w:pPr>
              <w:pStyle w:val="76RatesTableNarrative1"/>
              <w:widowControl w:val="0"/>
              <w:spacing w:before="0" w:after="0"/>
              <w:rPr>
                <w:color w:val="000000" w:themeColor="text1"/>
              </w:rPr>
            </w:pPr>
          </w:p>
          <w:p w14:paraId="3184C7CF" w14:textId="77777777" w:rsidR="00511FF7" w:rsidRPr="0062286A" w:rsidRDefault="00511FF7" w:rsidP="004C148C">
            <w:pPr>
              <w:pStyle w:val="105RatesTablea15"/>
              <w:widowControl w:val="0"/>
              <w:numPr>
                <w:ilvl w:val="0"/>
                <w:numId w:val="339"/>
              </w:numPr>
              <w:contextualSpacing w:val="0"/>
              <w:rPr>
                <w:color w:val="000000" w:themeColor="text1"/>
                <w:lang w:val="en-AU"/>
              </w:rPr>
            </w:pPr>
            <w:r w:rsidRPr="0062286A">
              <w:rPr>
                <w:color w:val="000000" w:themeColor="text1"/>
                <w:lang w:val="en-AU"/>
              </w:rPr>
              <w:t>meets the description of differential rating category 5a,</w:t>
            </w:r>
            <w:r w:rsidRPr="0062286A">
              <w:rPr>
                <w:color w:val="000000" w:themeColor="text1"/>
              </w:rPr>
              <w:t xml:space="preserve"> with the exception of paragraph a)iii) </w:t>
            </w:r>
            <w:r w:rsidRPr="0062286A">
              <w:rPr>
                <w:caps/>
                <w:color w:val="000000" w:themeColor="text1"/>
                <w:lang w:val="en-AU"/>
              </w:rPr>
              <w:t>and</w:t>
            </w:r>
          </w:p>
          <w:p w14:paraId="4DF22F22"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5F070A82"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L in the table at section 15.7 of this resolution as at the date this resolution is adopted. </w:t>
            </w:r>
          </w:p>
          <w:p w14:paraId="2C2B114B"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95468ED"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2AEBDBF5" w14:textId="77777777" w:rsidR="00511FF7" w:rsidRPr="0062286A" w:rsidRDefault="00511FF7" w:rsidP="007C7422">
            <w:pPr>
              <w:widowControl w:val="0"/>
              <w:rPr>
                <w:rFonts w:cs="Arial"/>
                <w:b/>
                <w:bCs/>
                <w:color w:val="000000" w:themeColor="text1"/>
                <w:sz w:val="15"/>
                <w:szCs w:val="15"/>
              </w:rPr>
            </w:pPr>
          </w:p>
          <w:p w14:paraId="3561FDE7"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5m. Central Business District – Group M</w:t>
            </w:r>
          </w:p>
        </w:tc>
        <w:tc>
          <w:tcPr>
            <w:tcW w:w="0" w:type="auto"/>
            <w:tcBorders>
              <w:top w:val="single" w:sz="4" w:space="0" w:color="auto"/>
              <w:left w:val="single" w:sz="4" w:space="0" w:color="auto"/>
              <w:bottom w:val="single" w:sz="4" w:space="0" w:color="auto"/>
              <w:right w:val="single" w:sz="4" w:space="0" w:color="auto"/>
            </w:tcBorders>
          </w:tcPr>
          <w:p w14:paraId="0B564DBB" w14:textId="77777777" w:rsidR="00511FF7" w:rsidRPr="0062286A" w:rsidRDefault="00511FF7" w:rsidP="007C7422">
            <w:pPr>
              <w:pStyle w:val="76RatesTableNarrative1"/>
              <w:widowControl w:val="0"/>
              <w:spacing w:before="0" w:after="0"/>
              <w:rPr>
                <w:color w:val="000000" w:themeColor="text1"/>
              </w:rPr>
            </w:pPr>
          </w:p>
          <w:p w14:paraId="08F0A500"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12F6AEF8" w14:textId="77777777" w:rsidR="00511FF7" w:rsidRPr="0062286A" w:rsidRDefault="00511FF7" w:rsidP="007C7422">
            <w:pPr>
              <w:pStyle w:val="76RatesTableNarrative1"/>
              <w:widowControl w:val="0"/>
              <w:spacing w:before="0" w:after="0"/>
              <w:rPr>
                <w:color w:val="000000" w:themeColor="text1"/>
              </w:rPr>
            </w:pPr>
          </w:p>
          <w:p w14:paraId="1CA31BE4" w14:textId="77777777" w:rsidR="00511FF7" w:rsidRPr="0062286A" w:rsidRDefault="00511FF7" w:rsidP="004C148C">
            <w:pPr>
              <w:pStyle w:val="105RatesTablea15"/>
              <w:widowControl w:val="0"/>
              <w:numPr>
                <w:ilvl w:val="0"/>
                <w:numId w:val="340"/>
              </w:numPr>
              <w:contextualSpacing w:val="0"/>
              <w:rPr>
                <w:color w:val="000000" w:themeColor="text1"/>
                <w:lang w:val="en-AU"/>
              </w:rPr>
            </w:pPr>
            <w:r w:rsidRPr="0062286A">
              <w:rPr>
                <w:color w:val="000000" w:themeColor="text1"/>
                <w:lang w:val="en-AU"/>
              </w:rPr>
              <w:t>meets the description of differential rating category 5a,</w:t>
            </w:r>
            <w:r w:rsidRPr="0062286A">
              <w:rPr>
                <w:color w:val="000000" w:themeColor="text1"/>
              </w:rPr>
              <w:t xml:space="preserve"> with the exception of paragraph a)iii) </w:t>
            </w:r>
            <w:r w:rsidRPr="0062286A">
              <w:rPr>
                <w:caps/>
                <w:color w:val="000000" w:themeColor="text1"/>
                <w:lang w:val="en-AU"/>
              </w:rPr>
              <w:t>and</w:t>
            </w:r>
          </w:p>
          <w:p w14:paraId="3871AB5B"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7BC79E5E"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M in the table at section 15.7 of this resolution as at the date this resolution is adopted. </w:t>
            </w:r>
          </w:p>
          <w:p w14:paraId="341373F6"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19989FD5"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664A2DA7" w14:textId="77777777" w:rsidR="00511FF7" w:rsidRPr="0062286A" w:rsidRDefault="00511FF7" w:rsidP="007C7422">
            <w:pPr>
              <w:widowControl w:val="0"/>
              <w:rPr>
                <w:rFonts w:cs="Arial"/>
                <w:b/>
                <w:bCs/>
                <w:color w:val="000000" w:themeColor="text1"/>
                <w:sz w:val="15"/>
                <w:szCs w:val="15"/>
              </w:rPr>
            </w:pPr>
          </w:p>
          <w:p w14:paraId="46C64C8A"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5n. Central Business District – Group N</w:t>
            </w:r>
          </w:p>
        </w:tc>
        <w:tc>
          <w:tcPr>
            <w:tcW w:w="0" w:type="auto"/>
            <w:tcBorders>
              <w:top w:val="single" w:sz="4" w:space="0" w:color="auto"/>
              <w:left w:val="single" w:sz="4" w:space="0" w:color="auto"/>
              <w:bottom w:val="single" w:sz="4" w:space="0" w:color="auto"/>
              <w:right w:val="single" w:sz="4" w:space="0" w:color="auto"/>
            </w:tcBorders>
          </w:tcPr>
          <w:p w14:paraId="4073210D" w14:textId="77777777" w:rsidR="00511FF7" w:rsidRPr="0062286A" w:rsidRDefault="00511FF7" w:rsidP="007C7422">
            <w:pPr>
              <w:pStyle w:val="76RatesTableNarrative1"/>
              <w:widowControl w:val="0"/>
              <w:spacing w:before="0" w:after="0"/>
              <w:rPr>
                <w:color w:val="000000" w:themeColor="text1"/>
              </w:rPr>
            </w:pPr>
          </w:p>
          <w:p w14:paraId="1BC7BE2D"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58D77EA4" w14:textId="77777777" w:rsidR="00511FF7" w:rsidRPr="0062286A" w:rsidRDefault="00511FF7" w:rsidP="007C7422">
            <w:pPr>
              <w:pStyle w:val="76RatesTableNarrative1"/>
              <w:widowControl w:val="0"/>
              <w:spacing w:before="0" w:after="0"/>
              <w:rPr>
                <w:color w:val="000000" w:themeColor="text1"/>
              </w:rPr>
            </w:pPr>
          </w:p>
          <w:p w14:paraId="5E223F8E" w14:textId="77777777" w:rsidR="00511FF7" w:rsidRPr="0062286A" w:rsidRDefault="00511FF7" w:rsidP="004C148C">
            <w:pPr>
              <w:pStyle w:val="105RatesTablea15"/>
              <w:widowControl w:val="0"/>
              <w:numPr>
                <w:ilvl w:val="0"/>
                <w:numId w:val="341"/>
              </w:numPr>
              <w:contextualSpacing w:val="0"/>
              <w:rPr>
                <w:color w:val="000000" w:themeColor="text1"/>
                <w:lang w:val="en-AU"/>
              </w:rPr>
            </w:pPr>
            <w:r w:rsidRPr="0062286A">
              <w:rPr>
                <w:color w:val="000000" w:themeColor="text1"/>
                <w:lang w:val="en-AU"/>
              </w:rPr>
              <w:t>meets the description of differential rating category 5a,</w:t>
            </w:r>
            <w:r w:rsidRPr="0062286A">
              <w:rPr>
                <w:color w:val="000000" w:themeColor="text1"/>
              </w:rPr>
              <w:t xml:space="preserve"> with the exception of paragraph a)iii) </w:t>
            </w:r>
            <w:r w:rsidRPr="0062286A">
              <w:rPr>
                <w:caps/>
                <w:color w:val="000000" w:themeColor="text1"/>
                <w:lang w:val="en-AU"/>
              </w:rPr>
              <w:t>and</w:t>
            </w:r>
          </w:p>
          <w:p w14:paraId="62ED0C97" w14:textId="77777777" w:rsidR="00511FF7" w:rsidRPr="0062286A" w:rsidRDefault="00511FF7" w:rsidP="007C7422">
            <w:pPr>
              <w:pStyle w:val="105RatesTablea15"/>
              <w:widowControl w:val="0"/>
              <w:numPr>
                <w:ilvl w:val="0"/>
                <w:numId w:val="0"/>
              </w:numPr>
              <w:ind w:left="28"/>
              <w:contextualSpacing w:val="0"/>
              <w:rPr>
                <w:color w:val="000000" w:themeColor="text1"/>
                <w:lang w:val="en-AU"/>
              </w:rPr>
            </w:pPr>
          </w:p>
          <w:p w14:paraId="3B08ED2C"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N in the table at section 15.7 of this resolution as at the date this resolution is adopted. </w:t>
            </w:r>
          </w:p>
          <w:p w14:paraId="607F9589"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16ACC20"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0F3879E9" w14:textId="77777777" w:rsidR="00511FF7" w:rsidRPr="0062286A" w:rsidRDefault="00511FF7" w:rsidP="007C7422">
            <w:pPr>
              <w:widowControl w:val="0"/>
              <w:rPr>
                <w:rFonts w:cs="Arial"/>
                <w:b/>
                <w:bCs/>
                <w:color w:val="000000" w:themeColor="text1"/>
                <w:sz w:val="15"/>
                <w:szCs w:val="15"/>
              </w:rPr>
            </w:pPr>
          </w:p>
          <w:p w14:paraId="04A996B9"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5o. Central Business District – Group O</w:t>
            </w:r>
          </w:p>
        </w:tc>
        <w:tc>
          <w:tcPr>
            <w:tcW w:w="0" w:type="auto"/>
            <w:tcBorders>
              <w:top w:val="single" w:sz="4" w:space="0" w:color="auto"/>
              <w:left w:val="single" w:sz="4" w:space="0" w:color="auto"/>
              <w:bottom w:val="single" w:sz="4" w:space="0" w:color="auto"/>
              <w:right w:val="single" w:sz="4" w:space="0" w:color="auto"/>
            </w:tcBorders>
          </w:tcPr>
          <w:p w14:paraId="7907D7B9" w14:textId="77777777" w:rsidR="00511FF7" w:rsidRPr="0062286A" w:rsidRDefault="00511FF7" w:rsidP="007C7422">
            <w:pPr>
              <w:pStyle w:val="76RatesTableNarrative1"/>
              <w:widowControl w:val="0"/>
              <w:spacing w:before="0" w:after="0"/>
              <w:rPr>
                <w:color w:val="000000" w:themeColor="text1"/>
              </w:rPr>
            </w:pPr>
          </w:p>
          <w:p w14:paraId="3CEBCDF7"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3D495D04" w14:textId="77777777" w:rsidR="00511FF7" w:rsidRPr="0062286A" w:rsidRDefault="00511FF7" w:rsidP="007C7422">
            <w:pPr>
              <w:pStyle w:val="76RatesTableNarrative1"/>
              <w:widowControl w:val="0"/>
              <w:spacing w:before="0" w:after="0"/>
              <w:rPr>
                <w:color w:val="000000" w:themeColor="text1"/>
              </w:rPr>
            </w:pPr>
          </w:p>
          <w:p w14:paraId="42822597" w14:textId="77777777" w:rsidR="00511FF7" w:rsidRPr="0062286A" w:rsidRDefault="00511FF7" w:rsidP="004C148C">
            <w:pPr>
              <w:pStyle w:val="105RatesTablea15"/>
              <w:widowControl w:val="0"/>
              <w:numPr>
                <w:ilvl w:val="0"/>
                <w:numId w:val="342"/>
              </w:numPr>
              <w:contextualSpacing w:val="0"/>
              <w:rPr>
                <w:color w:val="000000" w:themeColor="text1"/>
                <w:lang w:val="en-AU"/>
              </w:rPr>
            </w:pPr>
            <w:r w:rsidRPr="0062286A">
              <w:rPr>
                <w:color w:val="000000" w:themeColor="text1"/>
                <w:lang w:val="en-AU"/>
              </w:rPr>
              <w:t>meets the description of differential rating category 5a, with the</w:t>
            </w:r>
            <w:r w:rsidRPr="0062286A">
              <w:rPr>
                <w:color w:val="000000" w:themeColor="text1"/>
              </w:rPr>
              <w:t xml:space="preserve"> exception of paragraph a)iii) </w:t>
            </w:r>
            <w:r w:rsidRPr="0062286A">
              <w:rPr>
                <w:caps/>
                <w:color w:val="000000" w:themeColor="text1"/>
                <w:lang w:val="en-AU"/>
              </w:rPr>
              <w:t>and</w:t>
            </w:r>
          </w:p>
          <w:p w14:paraId="15E8E21B" w14:textId="77777777" w:rsidR="00511FF7" w:rsidRPr="0062286A" w:rsidRDefault="00511FF7" w:rsidP="007C7422">
            <w:pPr>
              <w:pStyle w:val="105RatesTablea15"/>
              <w:widowControl w:val="0"/>
              <w:numPr>
                <w:ilvl w:val="0"/>
                <w:numId w:val="0"/>
              </w:numPr>
              <w:ind w:left="28"/>
              <w:contextualSpacing w:val="0"/>
              <w:rPr>
                <w:color w:val="000000" w:themeColor="text1"/>
                <w:lang w:val="en-AU"/>
              </w:rPr>
            </w:pPr>
          </w:p>
          <w:p w14:paraId="2236EDE4"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O in the table at section 15.7 of this resolution as at the date this resolution is adopted. </w:t>
            </w:r>
          </w:p>
          <w:p w14:paraId="305113A1"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15790D8E"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6925A9C9" w14:textId="77777777" w:rsidR="00511FF7" w:rsidRPr="0062286A" w:rsidRDefault="00511FF7" w:rsidP="007C7422">
            <w:pPr>
              <w:widowControl w:val="0"/>
              <w:rPr>
                <w:rFonts w:cs="Arial"/>
                <w:b/>
                <w:bCs/>
                <w:color w:val="000000" w:themeColor="text1"/>
                <w:sz w:val="15"/>
                <w:szCs w:val="15"/>
              </w:rPr>
            </w:pPr>
          </w:p>
          <w:p w14:paraId="64EF6CC4"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5p. Central Business District – Group P</w:t>
            </w:r>
          </w:p>
        </w:tc>
        <w:tc>
          <w:tcPr>
            <w:tcW w:w="0" w:type="auto"/>
            <w:tcBorders>
              <w:top w:val="single" w:sz="4" w:space="0" w:color="auto"/>
              <w:left w:val="single" w:sz="4" w:space="0" w:color="auto"/>
              <w:bottom w:val="single" w:sz="4" w:space="0" w:color="auto"/>
              <w:right w:val="single" w:sz="4" w:space="0" w:color="auto"/>
            </w:tcBorders>
          </w:tcPr>
          <w:p w14:paraId="502C98DB" w14:textId="77777777" w:rsidR="00511FF7" w:rsidRPr="0062286A" w:rsidRDefault="00511FF7" w:rsidP="007C7422">
            <w:pPr>
              <w:pStyle w:val="76RatesTableNarrative1"/>
              <w:widowControl w:val="0"/>
              <w:spacing w:before="0" w:after="0"/>
              <w:rPr>
                <w:color w:val="000000" w:themeColor="text1"/>
              </w:rPr>
            </w:pPr>
          </w:p>
          <w:p w14:paraId="59F0FAD9"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0CD44940" w14:textId="77777777" w:rsidR="00511FF7" w:rsidRPr="0062286A" w:rsidRDefault="00511FF7" w:rsidP="007C7422">
            <w:pPr>
              <w:pStyle w:val="76RatesTableNarrative1"/>
              <w:widowControl w:val="0"/>
              <w:spacing w:before="0" w:after="0"/>
              <w:rPr>
                <w:color w:val="000000" w:themeColor="text1"/>
              </w:rPr>
            </w:pPr>
          </w:p>
          <w:p w14:paraId="470ADDBD" w14:textId="77777777" w:rsidR="00511FF7" w:rsidRPr="0062286A" w:rsidRDefault="00511FF7" w:rsidP="004C148C">
            <w:pPr>
              <w:pStyle w:val="105RatesTablea15"/>
              <w:widowControl w:val="0"/>
              <w:numPr>
                <w:ilvl w:val="0"/>
                <w:numId w:val="343"/>
              </w:numPr>
              <w:contextualSpacing w:val="0"/>
              <w:rPr>
                <w:color w:val="000000" w:themeColor="text1"/>
                <w:lang w:val="en-AU"/>
              </w:rPr>
            </w:pPr>
            <w:r w:rsidRPr="0062286A">
              <w:rPr>
                <w:color w:val="000000" w:themeColor="text1"/>
                <w:lang w:val="en-AU"/>
              </w:rPr>
              <w:t>meets the description of differential rating category 5a, with the</w:t>
            </w:r>
            <w:r w:rsidRPr="0062286A">
              <w:rPr>
                <w:color w:val="000000" w:themeColor="text1"/>
              </w:rPr>
              <w:t xml:space="preserve"> exception of paragraph a)iii) </w:t>
            </w:r>
            <w:r w:rsidRPr="0062286A">
              <w:rPr>
                <w:caps/>
                <w:color w:val="000000" w:themeColor="text1"/>
                <w:lang w:val="en-AU"/>
              </w:rPr>
              <w:t>and</w:t>
            </w:r>
          </w:p>
          <w:p w14:paraId="06E96C10"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43E35178"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P in the table at section 15.7 of this resolution as at the date this resolution is adopted. </w:t>
            </w:r>
          </w:p>
          <w:p w14:paraId="02B93028"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51FECF3C"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6009BBB4" w14:textId="77777777" w:rsidR="00511FF7" w:rsidRPr="0062286A" w:rsidRDefault="00511FF7" w:rsidP="007C7422">
            <w:pPr>
              <w:widowControl w:val="0"/>
              <w:rPr>
                <w:rFonts w:cs="Arial"/>
                <w:b/>
                <w:bCs/>
                <w:color w:val="000000" w:themeColor="text1"/>
                <w:sz w:val="15"/>
                <w:szCs w:val="15"/>
              </w:rPr>
            </w:pPr>
          </w:p>
          <w:p w14:paraId="7072E54B"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5q. Central Business District – Group Q</w:t>
            </w:r>
          </w:p>
        </w:tc>
        <w:tc>
          <w:tcPr>
            <w:tcW w:w="0" w:type="auto"/>
            <w:tcBorders>
              <w:top w:val="single" w:sz="4" w:space="0" w:color="auto"/>
              <w:left w:val="single" w:sz="4" w:space="0" w:color="auto"/>
              <w:bottom w:val="single" w:sz="4" w:space="0" w:color="auto"/>
              <w:right w:val="single" w:sz="4" w:space="0" w:color="auto"/>
            </w:tcBorders>
          </w:tcPr>
          <w:p w14:paraId="02D36696" w14:textId="77777777" w:rsidR="00511FF7" w:rsidRPr="0062286A" w:rsidRDefault="00511FF7" w:rsidP="007C7422">
            <w:pPr>
              <w:pStyle w:val="76RatesTableNarrative1"/>
              <w:widowControl w:val="0"/>
              <w:spacing w:before="0" w:after="0"/>
              <w:rPr>
                <w:color w:val="000000" w:themeColor="text1"/>
              </w:rPr>
            </w:pPr>
          </w:p>
          <w:p w14:paraId="0313312F"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12527D65" w14:textId="77777777" w:rsidR="00511FF7" w:rsidRPr="0062286A" w:rsidRDefault="00511FF7" w:rsidP="007C7422">
            <w:pPr>
              <w:pStyle w:val="76RatesTableNarrative1"/>
              <w:widowControl w:val="0"/>
              <w:spacing w:before="0" w:after="0"/>
              <w:rPr>
                <w:color w:val="000000" w:themeColor="text1"/>
              </w:rPr>
            </w:pPr>
          </w:p>
          <w:p w14:paraId="01A14157" w14:textId="77777777" w:rsidR="00511FF7" w:rsidRPr="0062286A" w:rsidRDefault="00511FF7" w:rsidP="004C148C">
            <w:pPr>
              <w:pStyle w:val="105RatesTablea15"/>
              <w:widowControl w:val="0"/>
              <w:numPr>
                <w:ilvl w:val="0"/>
                <w:numId w:val="344"/>
              </w:numPr>
              <w:contextualSpacing w:val="0"/>
              <w:rPr>
                <w:color w:val="000000" w:themeColor="text1"/>
                <w:lang w:val="en-AU"/>
              </w:rPr>
            </w:pPr>
            <w:r w:rsidRPr="0062286A">
              <w:rPr>
                <w:color w:val="000000" w:themeColor="text1"/>
                <w:lang w:val="en-AU"/>
              </w:rPr>
              <w:t>meets the description of differential rating category 5a,</w:t>
            </w:r>
            <w:r w:rsidRPr="0062286A">
              <w:rPr>
                <w:color w:val="000000" w:themeColor="text1"/>
              </w:rPr>
              <w:t xml:space="preserve"> with the exception of paragraph a)iii)</w:t>
            </w:r>
            <w:r w:rsidRPr="0062286A">
              <w:rPr>
                <w:color w:val="000000" w:themeColor="text1"/>
                <w:lang w:val="en-AU"/>
              </w:rPr>
              <w:t xml:space="preserve"> </w:t>
            </w:r>
            <w:r w:rsidRPr="0062286A">
              <w:rPr>
                <w:caps/>
                <w:color w:val="000000" w:themeColor="text1"/>
                <w:lang w:val="en-AU"/>
              </w:rPr>
              <w:t>and</w:t>
            </w:r>
          </w:p>
          <w:p w14:paraId="2254548F"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183CAAD8"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Q in the table at section 15.7 of this resolution as at the date this resolution is adopted. </w:t>
            </w:r>
          </w:p>
          <w:p w14:paraId="6A72D268"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0673924B"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37612516" w14:textId="77777777" w:rsidR="00511FF7" w:rsidRPr="0062286A" w:rsidRDefault="00511FF7" w:rsidP="007C7422">
            <w:pPr>
              <w:widowControl w:val="0"/>
              <w:rPr>
                <w:rFonts w:cs="Arial"/>
                <w:b/>
                <w:bCs/>
                <w:color w:val="000000" w:themeColor="text1"/>
                <w:sz w:val="15"/>
                <w:szCs w:val="15"/>
              </w:rPr>
            </w:pPr>
          </w:p>
          <w:p w14:paraId="24D8933D"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5r. Central Business District – Group R</w:t>
            </w:r>
          </w:p>
        </w:tc>
        <w:tc>
          <w:tcPr>
            <w:tcW w:w="0" w:type="auto"/>
            <w:tcBorders>
              <w:top w:val="single" w:sz="4" w:space="0" w:color="auto"/>
              <w:left w:val="single" w:sz="4" w:space="0" w:color="auto"/>
              <w:bottom w:val="single" w:sz="4" w:space="0" w:color="auto"/>
              <w:right w:val="single" w:sz="4" w:space="0" w:color="auto"/>
            </w:tcBorders>
          </w:tcPr>
          <w:p w14:paraId="23954143" w14:textId="77777777" w:rsidR="00511FF7" w:rsidRPr="0062286A" w:rsidRDefault="00511FF7" w:rsidP="007C7422">
            <w:pPr>
              <w:pStyle w:val="76RatesTableNarrative1"/>
              <w:widowControl w:val="0"/>
              <w:spacing w:before="0" w:after="0"/>
              <w:rPr>
                <w:color w:val="000000" w:themeColor="text1"/>
              </w:rPr>
            </w:pPr>
          </w:p>
          <w:p w14:paraId="2FF5605D"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737E8C06" w14:textId="77777777" w:rsidR="00511FF7" w:rsidRPr="0062286A" w:rsidRDefault="00511FF7" w:rsidP="007C7422">
            <w:pPr>
              <w:pStyle w:val="76RatesTableNarrative1"/>
              <w:widowControl w:val="0"/>
              <w:spacing w:before="0" w:after="0"/>
              <w:rPr>
                <w:color w:val="000000" w:themeColor="text1"/>
              </w:rPr>
            </w:pPr>
          </w:p>
          <w:p w14:paraId="58CEC3E1" w14:textId="77777777" w:rsidR="00511FF7" w:rsidRPr="0062286A" w:rsidRDefault="00511FF7" w:rsidP="00A77D86">
            <w:pPr>
              <w:pStyle w:val="105RatesTablea15"/>
              <w:widowControl w:val="0"/>
              <w:numPr>
                <w:ilvl w:val="0"/>
                <w:numId w:val="345"/>
              </w:numPr>
              <w:contextualSpacing w:val="0"/>
              <w:rPr>
                <w:color w:val="000000" w:themeColor="text1"/>
                <w:lang w:val="en-AU"/>
              </w:rPr>
            </w:pPr>
            <w:r w:rsidRPr="0062286A">
              <w:rPr>
                <w:color w:val="000000" w:themeColor="text1"/>
                <w:lang w:val="en-AU"/>
              </w:rPr>
              <w:t>meets the description of differential rating category 5a,</w:t>
            </w:r>
            <w:r w:rsidRPr="0062286A">
              <w:rPr>
                <w:color w:val="000000" w:themeColor="text1"/>
              </w:rPr>
              <w:t xml:space="preserve"> with the exception of paragraph a)iii) </w:t>
            </w:r>
            <w:r w:rsidRPr="0062286A">
              <w:rPr>
                <w:caps/>
                <w:color w:val="000000" w:themeColor="text1"/>
                <w:lang w:val="en-AU"/>
              </w:rPr>
              <w:t>and</w:t>
            </w:r>
          </w:p>
          <w:p w14:paraId="0F3D78C4"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444EAB81"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R in the table at section 15.7 of this resolution as at the date this resolution is adopted. </w:t>
            </w:r>
          </w:p>
          <w:p w14:paraId="19164577"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A90B98B"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1ABFF33B" w14:textId="77777777" w:rsidR="00511FF7" w:rsidRPr="0062286A" w:rsidRDefault="00511FF7" w:rsidP="007C7422">
            <w:pPr>
              <w:widowControl w:val="0"/>
              <w:rPr>
                <w:rFonts w:cs="Arial"/>
                <w:b/>
                <w:bCs/>
                <w:color w:val="000000" w:themeColor="text1"/>
                <w:sz w:val="15"/>
                <w:szCs w:val="15"/>
              </w:rPr>
            </w:pPr>
          </w:p>
          <w:p w14:paraId="50E2E9D0"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5s. Central Business District – Group S</w:t>
            </w:r>
          </w:p>
        </w:tc>
        <w:tc>
          <w:tcPr>
            <w:tcW w:w="0" w:type="auto"/>
            <w:tcBorders>
              <w:top w:val="single" w:sz="4" w:space="0" w:color="auto"/>
              <w:left w:val="single" w:sz="4" w:space="0" w:color="auto"/>
              <w:bottom w:val="single" w:sz="4" w:space="0" w:color="auto"/>
              <w:right w:val="single" w:sz="4" w:space="0" w:color="auto"/>
            </w:tcBorders>
          </w:tcPr>
          <w:p w14:paraId="2C30A010" w14:textId="77777777" w:rsidR="00511FF7" w:rsidRPr="0062286A" w:rsidRDefault="00511FF7" w:rsidP="007C7422">
            <w:pPr>
              <w:pStyle w:val="76RatesTableNarrative1"/>
              <w:widowControl w:val="0"/>
              <w:spacing w:before="0" w:after="0"/>
              <w:rPr>
                <w:color w:val="000000" w:themeColor="text1"/>
              </w:rPr>
            </w:pPr>
          </w:p>
          <w:p w14:paraId="607954EF"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29BC4DD6" w14:textId="77777777" w:rsidR="00511FF7" w:rsidRPr="0062286A" w:rsidRDefault="00511FF7" w:rsidP="007C7422">
            <w:pPr>
              <w:pStyle w:val="76RatesTableNarrative1"/>
              <w:widowControl w:val="0"/>
              <w:spacing w:before="0" w:after="0"/>
              <w:rPr>
                <w:color w:val="000000" w:themeColor="text1"/>
              </w:rPr>
            </w:pPr>
          </w:p>
          <w:p w14:paraId="3802CBA2" w14:textId="77777777" w:rsidR="00511FF7" w:rsidRPr="0062286A" w:rsidRDefault="00511FF7" w:rsidP="00A77D86">
            <w:pPr>
              <w:pStyle w:val="105RatesTablea15"/>
              <w:widowControl w:val="0"/>
              <w:numPr>
                <w:ilvl w:val="0"/>
                <w:numId w:val="346"/>
              </w:numPr>
              <w:contextualSpacing w:val="0"/>
              <w:rPr>
                <w:color w:val="000000" w:themeColor="text1"/>
                <w:lang w:val="en-AU"/>
              </w:rPr>
            </w:pPr>
            <w:r w:rsidRPr="0062286A">
              <w:rPr>
                <w:color w:val="000000" w:themeColor="text1"/>
                <w:lang w:val="en-AU"/>
              </w:rPr>
              <w:t>meets the description of differential rating category 5a, with the</w:t>
            </w:r>
            <w:r w:rsidRPr="0062286A">
              <w:rPr>
                <w:color w:val="000000" w:themeColor="text1"/>
              </w:rPr>
              <w:t xml:space="preserve"> exception of paragraph a)iii) </w:t>
            </w:r>
            <w:r w:rsidRPr="0062286A">
              <w:rPr>
                <w:caps/>
                <w:color w:val="000000" w:themeColor="text1"/>
                <w:lang w:val="en-AU"/>
              </w:rPr>
              <w:t>and</w:t>
            </w:r>
          </w:p>
          <w:p w14:paraId="5E4AC4DD"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756F4945"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S in the table at section 15.7 of this resolution as at the date this resolution is adopted. </w:t>
            </w:r>
          </w:p>
          <w:p w14:paraId="495AC6FD"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7ED629D5"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D2AD6F8" w14:textId="77777777" w:rsidR="00511FF7" w:rsidRPr="0062286A" w:rsidRDefault="00511FF7" w:rsidP="007C7422">
            <w:pPr>
              <w:widowControl w:val="0"/>
              <w:rPr>
                <w:rFonts w:cs="Arial"/>
                <w:b/>
                <w:bCs/>
                <w:color w:val="000000" w:themeColor="text1"/>
                <w:sz w:val="15"/>
                <w:szCs w:val="15"/>
              </w:rPr>
            </w:pPr>
          </w:p>
          <w:p w14:paraId="4F85E141"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5t. Central Business District – Group T</w:t>
            </w:r>
          </w:p>
        </w:tc>
        <w:tc>
          <w:tcPr>
            <w:tcW w:w="0" w:type="auto"/>
            <w:tcBorders>
              <w:top w:val="single" w:sz="4" w:space="0" w:color="auto"/>
              <w:left w:val="single" w:sz="4" w:space="0" w:color="auto"/>
              <w:bottom w:val="single" w:sz="4" w:space="0" w:color="auto"/>
              <w:right w:val="single" w:sz="4" w:space="0" w:color="auto"/>
            </w:tcBorders>
          </w:tcPr>
          <w:p w14:paraId="5E1F4970" w14:textId="77777777" w:rsidR="00511FF7" w:rsidRPr="0062286A" w:rsidRDefault="00511FF7" w:rsidP="007C7422">
            <w:pPr>
              <w:pStyle w:val="76RatesTableNarrative1"/>
              <w:widowControl w:val="0"/>
              <w:spacing w:before="0" w:after="0"/>
              <w:rPr>
                <w:color w:val="000000" w:themeColor="text1"/>
              </w:rPr>
            </w:pPr>
          </w:p>
          <w:p w14:paraId="71512AD2"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51E4B206" w14:textId="77777777" w:rsidR="00511FF7" w:rsidRPr="0062286A" w:rsidRDefault="00511FF7" w:rsidP="007C7422">
            <w:pPr>
              <w:pStyle w:val="76RatesTableNarrative1"/>
              <w:widowControl w:val="0"/>
              <w:spacing w:before="0" w:after="0"/>
              <w:rPr>
                <w:color w:val="000000" w:themeColor="text1"/>
              </w:rPr>
            </w:pPr>
          </w:p>
          <w:p w14:paraId="4D8E7435" w14:textId="77777777" w:rsidR="00511FF7" w:rsidRPr="0062286A" w:rsidRDefault="00511FF7" w:rsidP="00A77D86">
            <w:pPr>
              <w:pStyle w:val="105RatesTablea15"/>
              <w:widowControl w:val="0"/>
              <w:numPr>
                <w:ilvl w:val="0"/>
                <w:numId w:val="347"/>
              </w:numPr>
              <w:contextualSpacing w:val="0"/>
              <w:rPr>
                <w:color w:val="000000" w:themeColor="text1"/>
                <w:lang w:val="en-AU"/>
              </w:rPr>
            </w:pPr>
            <w:r w:rsidRPr="0062286A">
              <w:rPr>
                <w:color w:val="000000" w:themeColor="text1"/>
                <w:lang w:val="en-AU"/>
              </w:rPr>
              <w:t>meets the description of differential rating category 5a,</w:t>
            </w:r>
            <w:r w:rsidRPr="0062286A">
              <w:rPr>
                <w:color w:val="000000" w:themeColor="text1"/>
              </w:rPr>
              <w:t xml:space="preserve"> with the exception of paragraph a)iii) </w:t>
            </w:r>
            <w:r w:rsidRPr="0062286A">
              <w:rPr>
                <w:caps/>
                <w:color w:val="000000" w:themeColor="text1"/>
                <w:lang w:val="en-AU"/>
              </w:rPr>
              <w:t>and</w:t>
            </w:r>
          </w:p>
          <w:p w14:paraId="6D0D01E6"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270EBCEF"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T in the table at section 15.7 of this resolution as at the date this resolution is adopted. </w:t>
            </w:r>
          </w:p>
          <w:p w14:paraId="7B72D158"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0F7B9D52"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790FBCCC" w14:textId="77777777" w:rsidR="00511FF7" w:rsidRPr="0062286A" w:rsidRDefault="00511FF7" w:rsidP="007C7422">
            <w:pPr>
              <w:widowControl w:val="0"/>
              <w:rPr>
                <w:rFonts w:cs="Arial"/>
                <w:b/>
                <w:bCs/>
                <w:color w:val="000000" w:themeColor="text1"/>
                <w:sz w:val="15"/>
                <w:szCs w:val="15"/>
              </w:rPr>
            </w:pPr>
          </w:p>
          <w:p w14:paraId="6BCAD804"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5u. Central Business District – Group U</w:t>
            </w:r>
          </w:p>
        </w:tc>
        <w:tc>
          <w:tcPr>
            <w:tcW w:w="0" w:type="auto"/>
            <w:tcBorders>
              <w:top w:val="single" w:sz="4" w:space="0" w:color="auto"/>
              <w:left w:val="single" w:sz="4" w:space="0" w:color="auto"/>
              <w:bottom w:val="single" w:sz="4" w:space="0" w:color="auto"/>
              <w:right w:val="single" w:sz="4" w:space="0" w:color="auto"/>
            </w:tcBorders>
          </w:tcPr>
          <w:p w14:paraId="5FCDFFAC" w14:textId="77777777" w:rsidR="00511FF7" w:rsidRPr="0062286A" w:rsidRDefault="00511FF7" w:rsidP="007C7422">
            <w:pPr>
              <w:pStyle w:val="76RatesTableNarrative1"/>
              <w:widowControl w:val="0"/>
              <w:spacing w:before="0" w:after="0"/>
              <w:rPr>
                <w:color w:val="000000" w:themeColor="text1"/>
              </w:rPr>
            </w:pPr>
          </w:p>
          <w:p w14:paraId="7CD64AD0"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44010BE4" w14:textId="77777777" w:rsidR="00511FF7" w:rsidRPr="0062286A" w:rsidRDefault="00511FF7" w:rsidP="007C7422">
            <w:pPr>
              <w:pStyle w:val="76RatesTableNarrative1"/>
              <w:widowControl w:val="0"/>
              <w:spacing w:before="0" w:after="0"/>
              <w:rPr>
                <w:color w:val="000000" w:themeColor="text1"/>
              </w:rPr>
            </w:pPr>
          </w:p>
          <w:p w14:paraId="77320D41" w14:textId="77777777" w:rsidR="00511FF7" w:rsidRPr="0062286A" w:rsidRDefault="00511FF7" w:rsidP="00A77D86">
            <w:pPr>
              <w:pStyle w:val="105RatesTablea15"/>
              <w:widowControl w:val="0"/>
              <w:numPr>
                <w:ilvl w:val="0"/>
                <w:numId w:val="348"/>
              </w:numPr>
              <w:contextualSpacing w:val="0"/>
              <w:rPr>
                <w:color w:val="000000" w:themeColor="text1"/>
                <w:lang w:val="en-AU"/>
              </w:rPr>
            </w:pPr>
            <w:r w:rsidRPr="0062286A">
              <w:rPr>
                <w:color w:val="000000" w:themeColor="text1"/>
                <w:lang w:val="en-AU"/>
              </w:rPr>
              <w:t>meets the description of differential rating category 5a, with the</w:t>
            </w:r>
            <w:r w:rsidRPr="0062286A">
              <w:rPr>
                <w:color w:val="000000" w:themeColor="text1"/>
              </w:rPr>
              <w:t xml:space="preserve"> exception of paragraph a)iii)</w:t>
            </w:r>
            <w:r w:rsidRPr="0062286A">
              <w:rPr>
                <w:color w:val="000000" w:themeColor="text1"/>
                <w:lang w:val="en-AU"/>
              </w:rPr>
              <w:t xml:space="preserve"> </w:t>
            </w:r>
            <w:r w:rsidRPr="0062286A">
              <w:rPr>
                <w:caps/>
                <w:color w:val="000000" w:themeColor="text1"/>
                <w:lang w:val="en-AU"/>
              </w:rPr>
              <w:t>and</w:t>
            </w:r>
          </w:p>
          <w:p w14:paraId="5633783D"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0F989F4B"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U in the table at section 15.7 of this resolution as at the date this resolution is adopted. </w:t>
            </w:r>
          </w:p>
          <w:p w14:paraId="6D23BFA2"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2EDA0616"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144F02D2" w14:textId="77777777" w:rsidR="00511FF7" w:rsidRPr="0062286A" w:rsidRDefault="00511FF7" w:rsidP="007C7422">
            <w:pPr>
              <w:widowControl w:val="0"/>
              <w:rPr>
                <w:rFonts w:cs="Arial"/>
                <w:b/>
                <w:bCs/>
                <w:color w:val="000000" w:themeColor="text1"/>
                <w:sz w:val="15"/>
                <w:szCs w:val="15"/>
              </w:rPr>
            </w:pPr>
          </w:p>
          <w:p w14:paraId="362BF653"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5v. Central Business District – Group V</w:t>
            </w:r>
          </w:p>
        </w:tc>
        <w:tc>
          <w:tcPr>
            <w:tcW w:w="0" w:type="auto"/>
            <w:tcBorders>
              <w:top w:val="single" w:sz="4" w:space="0" w:color="auto"/>
              <w:left w:val="single" w:sz="4" w:space="0" w:color="auto"/>
              <w:bottom w:val="single" w:sz="4" w:space="0" w:color="auto"/>
              <w:right w:val="single" w:sz="4" w:space="0" w:color="auto"/>
            </w:tcBorders>
          </w:tcPr>
          <w:p w14:paraId="4F95A54B" w14:textId="77777777" w:rsidR="00511FF7" w:rsidRPr="0062286A" w:rsidRDefault="00511FF7" w:rsidP="007C7422">
            <w:pPr>
              <w:pStyle w:val="76RatesTableNarrative1"/>
              <w:widowControl w:val="0"/>
              <w:spacing w:before="0" w:after="0"/>
              <w:rPr>
                <w:color w:val="000000" w:themeColor="text1"/>
              </w:rPr>
            </w:pPr>
          </w:p>
          <w:p w14:paraId="3AF3119A"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19F7153E" w14:textId="77777777" w:rsidR="00511FF7" w:rsidRPr="0062286A" w:rsidRDefault="00511FF7" w:rsidP="007C7422">
            <w:pPr>
              <w:pStyle w:val="76RatesTableNarrative1"/>
              <w:widowControl w:val="0"/>
              <w:spacing w:before="0" w:after="0"/>
              <w:rPr>
                <w:color w:val="000000" w:themeColor="text1"/>
              </w:rPr>
            </w:pPr>
          </w:p>
          <w:p w14:paraId="36F6AC43" w14:textId="77777777" w:rsidR="00511FF7" w:rsidRPr="0062286A" w:rsidRDefault="00511FF7" w:rsidP="00A77D86">
            <w:pPr>
              <w:pStyle w:val="105RatesTablea15"/>
              <w:widowControl w:val="0"/>
              <w:numPr>
                <w:ilvl w:val="0"/>
                <w:numId w:val="349"/>
              </w:numPr>
              <w:contextualSpacing w:val="0"/>
              <w:rPr>
                <w:color w:val="000000" w:themeColor="text1"/>
                <w:lang w:val="en-AU"/>
              </w:rPr>
            </w:pPr>
            <w:r w:rsidRPr="0062286A">
              <w:rPr>
                <w:color w:val="000000" w:themeColor="text1"/>
                <w:lang w:val="en-AU"/>
              </w:rPr>
              <w:t>meets the description of differential rating category 5a,</w:t>
            </w:r>
            <w:r w:rsidRPr="0062286A">
              <w:rPr>
                <w:color w:val="000000" w:themeColor="text1"/>
              </w:rPr>
              <w:t xml:space="preserve"> with the exception of paragraph a)iii) </w:t>
            </w:r>
            <w:r w:rsidRPr="0062286A">
              <w:rPr>
                <w:caps/>
                <w:color w:val="000000" w:themeColor="text1"/>
                <w:lang w:val="en-AU"/>
              </w:rPr>
              <w:t>and</w:t>
            </w:r>
          </w:p>
          <w:p w14:paraId="303B5DC8"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70899A85"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V in the table at section 15.7 of this resolution as at the date this resolution is adopted. </w:t>
            </w:r>
          </w:p>
          <w:p w14:paraId="69F9CA7D"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2639C471"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7D284A50" w14:textId="77777777" w:rsidR="00511FF7" w:rsidRPr="0062286A" w:rsidRDefault="00511FF7" w:rsidP="007C7422">
            <w:pPr>
              <w:widowControl w:val="0"/>
              <w:rPr>
                <w:rFonts w:cs="Arial"/>
                <w:b/>
                <w:bCs/>
                <w:color w:val="000000" w:themeColor="text1"/>
                <w:sz w:val="15"/>
                <w:szCs w:val="15"/>
              </w:rPr>
            </w:pPr>
          </w:p>
          <w:p w14:paraId="0DB7D47B"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5w. Central Business District – Group W</w:t>
            </w:r>
          </w:p>
        </w:tc>
        <w:tc>
          <w:tcPr>
            <w:tcW w:w="0" w:type="auto"/>
            <w:tcBorders>
              <w:top w:val="single" w:sz="4" w:space="0" w:color="auto"/>
              <w:left w:val="single" w:sz="4" w:space="0" w:color="auto"/>
              <w:bottom w:val="single" w:sz="4" w:space="0" w:color="auto"/>
              <w:right w:val="single" w:sz="4" w:space="0" w:color="auto"/>
            </w:tcBorders>
          </w:tcPr>
          <w:p w14:paraId="605F1812" w14:textId="77777777" w:rsidR="00511FF7" w:rsidRPr="0062286A" w:rsidRDefault="00511FF7" w:rsidP="007C7422">
            <w:pPr>
              <w:pStyle w:val="76RatesTableNarrative1"/>
              <w:widowControl w:val="0"/>
              <w:spacing w:before="0" w:after="0"/>
              <w:rPr>
                <w:color w:val="000000" w:themeColor="text1"/>
              </w:rPr>
            </w:pPr>
          </w:p>
          <w:p w14:paraId="3B2B5CE1"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099704A0" w14:textId="77777777" w:rsidR="00511FF7" w:rsidRPr="0062286A" w:rsidRDefault="00511FF7" w:rsidP="007C7422">
            <w:pPr>
              <w:pStyle w:val="76RatesTableNarrative1"/>
              <w:widowControl w:val="0"/>
              <w:spacing w:before="0" w:after="0"/>
              <w:rPr>
                <w:color w:val="000000" w:themeColor="text1"/>
              </w:rPr>
            </w:pPr>
          </w:p>
          <w:p w14:paraId="01991C49" w14:textId="77777777" w:rsidR="00511FF7" w:rsidRPr="0062286A" w:rsidRDefault="00511FF7" w:rsidP="00276655">
            <w:pPr>
              <w:pStyle w:val="105RatesTablea15"/>
              <w:widowControl w:val="0"/>
              <w:numPr>
                <w:ilvl w:val="0"/>
                <w:numId w:val="350"/>
              </w:numPr>
              <w:contextualSpacing w:val="0"/>
              <w:rPr>
                <w:color w:val="000000" w:themeColor="text1"/>
                <w:lang w:val="en-AU"/>
              </w:rPr>
            </w:pPr>
            <w:r w:rsidRPr="0062286A">
              <w:rPr>
                <w:color w:val="000000" w:themeColor="text1"/>
                <w:lang w:val="en-AU"/>
              </w:rPr>
              <w:t>meets the description of differential rating category 5a,</w:t>
            </w:r>
            <w:r w:rsidRPr="0062286A">
              <w:rPr>
                <w:color w:val="000000" w:themeColor="text1"/>
              </w:rPr>
              <w:t xml:space="preserve"> with the exception of paragraph a)iii) </w:t>
            </w:r>
            <w:r w:rsidRPr="0062286A">
              <w:rPr>
                <w:caps/>
                <w:color w:val="000000" w:themeColor="text1"/>
                <w:lang w:val="en-AU"/>
              </w:rPr>
              <w:t>and</w:t>
            </w:r>
          </w:p>
          <w:p w14:paraId="69DECBCC"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233D428E"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W in the table at section 15.7 of this resolution as at the date this resolution is adopted. </w:t>
            </w:r>
          </w:p>
          <w:p w14:paraId="002F00AE"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5816C406"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1131E37E" w14:textId="77777777" w:rsidR="00511FF7" w:rsidRPr="0062286A" w:rsidRDefault="00511FF7" w:rsidP="007C7422">
            <w:pPr>
              <w:widowControl w:val="0"/>
              <w:rPr>
                <w:rFonts w:cs="Arial"/>
                <w:b/>
                <w:bCs/>
                <w:color w:val="000000" w:themeColor="text1"/>
                <w:sz w:val="15"/>
                <w:szCs w:val="15"/>
              </w:rPr>
            </w:pPr>
          </w:p>
          <w:p w14:paraId="41F122BA"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5x. Central Business District – Group X</w:t>
            </w:r>
          </w:p>
        </w:tc>
        <w:tc>
          <w:tcPr>
            <w:tcW w:w="0" w:type="auto"/>
            <w:tcBorders>
              <w:top w:val="single" w:sz="4" w:space="0" w:color="auto"/>
              <w:left w:val="single" w:sz="4" w:space="0" w:color="auto"/>
              <w:bottom w:val="single" w:sz="4" w:space="0" w:color="auto"/>
              <w:right w:val="single" w:sz="4" w:space="0" w:color="auto"/>
            </w:tcBorders>
          </w:tcPr>
          <w:p w14:paraId="5ACE1E1F" w14:textId="77777777" w:rsidR="00511FF7" w:rsidRPr="0062286A" w:rsidRDefault="00511FF7" w:rsidP="007C7422">
            <w:pPr>
              <w:pStyle w:val="76RatesTableNarrative1"/>
              <w:widowControl w:val="0"/>
              <w:spacing w:before="0" w:after="0"/>
              <w:rPr>
                <w:color w:val="000000" w:themeColor="text1"/>
              </w:rPr>
            </w:pPr>
          </w:p>
          <w:p w14:paraId="30668253"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67A275AE" w14:textId="77777777" w:rsidR="00511FF7" w:rsidRPr="0062286A" w:rsidRDefault="00511FF7" w:rsidP="007C7422">
            <w:pPr>
              <w:pStyle w:val="76RatesTableNarrative1"/>
              <w:widowControl w:val="0"/>
              <w:spacing w:before="0" w:after="0"/>
              <w:rPr>
                <w:color w:val="000000" w:themeColor="text1"/>
              </w:rPr>
            </w:pPr>
          </w:p>
          <w:p w14:paraId="5E8971A5" w14:textId="77777777" w:rsidR="00511FF7" w:rsidRPr="0062286A" w:rsidRDefault="00511FF7" w:rsidP="00276655">
            <w:pPr>
              <w:pStyle w:val="105RatesTablea15"/>
              <w:widowControl w:val="0"/>
              <w:numPr>
                <w:ilvl w:val="0"/>
                <w:numId w:val="351"/>
              </w:numPr>
              <w:contextualSpacing w:val="0"/>
              <w:rPr>
                <w:color w:val="000000" w:themeColor="text1"/>
                <w:lang w:val="en-AU"/>
              </w:rPr>
            </w:pPr>
            <w:r w:rsidRPr="0062286A">
              <w:rPr>
                <w:color w:val="000000" w:themeColor="text1"/>
                <w:lang w:val="en-AU"/>
              </w:rPr>
              <w:t>meets the description of differential rating category 5a,</w:t>
            </w:r>
            <w:r w:rsidRPr="0062286A">
              <w:rPr>
                <w:color w:val="000000" w:themeColor="text1"/>
              </w:rPr>
              <w:t xml:space="preserve"> with the exception of paragraph a)iii) </w:t>
            </w:r>
            <w:r w:rsidRPr="0062286A">
              <w:rPr>
                <w:caps/>
                <w:color w:val="000000" w:themeColor="text1"/>
                <w:lang w:val="en-AU"/>
              </w:rPr>
              <w:t>and</w:t>
            </w:r>
          </w:p>
          <w:p w14:paraId="59D9B430"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0FE268D6"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X in the table at section 15.7 of this resolution as at the date this resolution is adopted. </w:t>
            </w:r>
          </w:p>
          <w:p w14:paraId="7BDC9395"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0C7F4ABD"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7C6AEE9F" w14:textId="77777777" w:rsidR="00511FF7" w:rsidRPr="0062286A" w:rsidRDefault="00511FF7" w:rsidP="007C7422">
            <w:pPr>
              <w:widowControl w:val="0"/>
              <w:rPr>
                <w:rFonts w:cs="Arial"/>
                <w:b/>
                <w:bCs/>
                <w:color w:val="000000" w:themeColor="text1"/>
                <w:sz w:val="15"/>
                <w:szCs w:val="15"/>
              </w:rPr>
            </w:pPr>
          </w:p>
          <w:p w14:paraId="2D513ECD"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5y. Central Business District – Group Y</w:t>
            </w:r>
          </w:p>
        </w:tc>
        <w:tc>
          <w:tcPr>
            <w:tcW w:w="0" w:type="auto"/>
            <w:tcBorders>
              <w:top w:val="single" w:sz="4" w:space="0" w:color="auto"/>
              <w:left w:val="single" w:sz="4" w:space="0" w:color="auto"/>
              <w:bottom w:val="single" w:sz="4" w:space="0" w:color="auto"/>
              <w:right w:val="single" w:sz="4" w:space="0" w:color="auto"/>
            </w:tcBorders>
          </w:tcPr>
          <w:p w14:paraId="20E30DD3" w14:textId="77777777" w:rsidR="00511FF7" w:rsidRPr="0062286A" w:rsidRDefault="00511FF7" w:rsidP="007C7422">
            <w:pPr>
              <w:pStyle w:val="76RatesTableNarrative1"/>
              <w:widowControl w:val="0"/>
              <w:spacing w:before="0" w:after="0"/>
              <w:rPr>
                <w:color w:val="000000" w:themeColor="text1"/>
              </w:rPr>
            </w:pPr>
          </w:p>
          <w:p w14:paraId="419618D7"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3643CAFF" w14:textId="77777777" w:rsidR="00511FF7" w:rsidRPr="0062286A" w:rsidRDefault="00511FF7" w:rsidP="007C7422">
            <w:pPr>
              <w:pStyle w:val="76RatesTableNarrative1"/>
              <w:widowControl w:val="0"/>
              <w:spacing w:before="0" w:after="0"/>
              <w:rPr>
                <w:color w:val="000000" w:themeColor="text1"/>
              </w:rPr>
            </w:pPr>
          </w:p>
          <w:p w14:paraId="61CF58C6" w14:textId="77777777" w:rsidR="00511FF7" w:rsidRPr="0062286A" w:rsidRDefault="00511FF7" w:rsidP="00276655">
            <w:pPr>
              <w:pStyle w:val="105RatesTablea15"/>
              <w:widowControl w:val="0"/>
              <w:numPr>
                <w:ilvl w:val="0"/>
                <w:numId w:val="352"/>
              </w:numPr>
              <w:contextualSpacing w:val="0"/>
              <w:rPr>
                <w:color w:val="000000" w:themeColor="text1"/>
                <w:lang w:val="en-AU"/>
              </w:rPr>
            </w:pPr>
            <w:r w:rsidRPr="0062286A">
              <w:rPr>
                <w:color w:val="000000" w:themeColor="text1"/>
                <w:lang w:val="en-AU"/>
              </w:rPr>
              <w:t>meets the description of differential rating category 5a,</w:t>
            </w:r>
            <w:r w:rsidRPr="0062286A">
              <w:rPr>
                <w:color w:val="000000" w:themeColor="text1"/>
              </w:rPr>
              <w:t xml:space="preserve"> with the exception of paragraph a)iii) </w:t>
            </w:r>
            <w:r w:rsidRPr="0062286A">
              <w:rPr>
                <w:caps/>
                <w:color w:val="000000" w:themeColor="text1"/>
                <w:lang w:val="en-AU"/>
              </w:rPr>
              <w:t>and</w:t>
            </w:r>
          </w:p>
          <w:p w14:paraId="6A8D9059"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53E7A02A"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Y in the table at section 15.7 of this resolution as at the date this resolution is adopted. </w:t>
            </w:r>
          </w:p>
          <w:p w14:paraId="77F8526E"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71D433DE"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0A62E30B" w14:textId="77777777" w:rsidR="00511FF7" w:rsidRPr="0062286A" w:rsidRDefault="00511FF7" w:rsidP="007C7422">
            <w:pPr>
              <w:widowControl w:val="0"/>
              <w:rPr>
                <w:rFonts w:cs="Arial"/>
                <w:b/>
                <w:bCs/>
                <w:color w:val="000000" w:themeColor="text1"/>
                <w:sz w:val="15"/>
                <w:szCs w:val="15"/>
              </w:rPr>
            </w:pPr>
          </w:p>
          <w:p w14:paraId="0EACE12F"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5z. Central Business District – Group Z</w:t>
            </w:r>
          </w:p>
        </w:tc>
        <w:tc>
          <w:tcPr>
            <w:tcW w:w="0" w:type="auto"/>
            <w:tcBorders>
              <w:top w:val="single" w:sz="4" w:space="0" w:color="auto"/>
              <w:left w:val="single" w:sz="4" w:space="0" w:color="auto"/>
              <w:bottom w:val="single" w:sz="4" w:space="0" w:color="auto"/>
              <w:right w:val="single" w:sz="4" w:space="0" w:color="auto"/>
            </w:tcBorders>
          </w:tcPr>
          <w:p w14:paraId="194786CB" w14:textId="77777777" w:rsidR="00511FF7" w:rsidRPr="0062286A" w:rsidRDefault="00511FF7" w:rsidP="007C7422">
            <w:pPr>
              <w:pStyle w:val="76RatesTableNarrative1"/>
              <w:widowControl w:val="0"/>
              <w:spacing w:before="0" w:after="0"/>
              <w:rPr>
                <w:color w:val="000000" w:themeColor="text1"/>
              </w:rPr>
            </w:pPr>
          </w:p>
          <w:p w14:paraId="680ACE7E"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01A0B32F" w14:textId="77777777" w:rsidR="00511FF7" w:rsidRPr="0062286A" w:rsidRDefault="00511FF7" w:rsidP="007C7422">
            <w:pPr>
              <w:pStyle w:val="76RatesTableNarrative1"/>
              <w:widowControl w:val="0"/>
              <w:spacing w:before="0" w:after="0"/>
              <w:rPr>
                <w:color w:val="000000" w:themeColor="text1"/>
              </w:rPr>
            </w:pPr>
          </w:p>
          <w:p w14:paraId="0D06CBC6" w14:textId="77777777" w:rsidR="00511FF7" w:rsidRPr="0062286A" w:rsidRDefault="00511FF7" w:rsidP="00276655">
            <w:pPr>
              <w:pStyle w:val="105RatesTablea15"/>
              <w:widowControl w:val="0"/>
              <w:numPr>
                <w:ilvl w:val="0"/>
                <w:numId w:val="353"/>
              </w:numPr>
              <w:contextualSpacing w:val="0"/>
              <w:rPr>
                <w:color w:val="000000" w:themeColor="text1"/>
                <w:lang w:val="en-AU"/>
              </w:rPr>
            </w:pPr>
            <w:r w:rsidRPr="0062286A">
              <w:rPr>
                <w:color w:val="000000" w:themeColor="text1"/>
                <w:lang w:val="en-AU"/>
              </w:rPr>
              <w:t>meets the description of differential rating category 5a,</w:t>
            </w:r>
            <w:r w:rsidRPr="0062286A">
              <w:rPr>
                <w:color w:val="000000" w:themeColor="text1"/>
              </w:rPr>
              <w:t xml:space="preserve"> with the exception of paragraph a)iii) </w:t>
            </w:r>
            <w:r w:rsidRPr="0062286A">
              <w:rPr>
                <w:caps/>
                <w:color w:val="000000" w:themeColor="text1"/>
                <w:lang w:val="en-AU"/>
              </w:rPr>
              <w:t>and</w:t>
            </w:r>
          </w:p>
          <w:p w14:paraId="58C41929" w14:textId="77777777" w:rsidR="00511FF7" w:rsidRPr="0062286A" w:rsidRDefault="00511FF7" w:rsidP="007C7422">
            <w:pPr>
              <w:pStyle w:val="105RatesTablea15"/>
              <w:widowControl w:val="0"/>
              <w:numPr>
                <w:ilvl w:val="0"/>
                <w:numId w:val="0"/>
              </w:numPr>
              <w:ind w:left="312"/>
              <w:contextualSpacing w:val="0"/>
              <w:rPr>
                <w:color w:val="000000" w:themeColor="text1"/>
                <w:lang w:val="en-AU"/>
              </w:rPr>
            </w:pPr>
          </w:p>
          <w:p w14:paraId="76062201" w14:textId="77777777" w:rsidR="00511FF7" w:rsidRPr="0062286A" w:rsidRDefault="00511FF7" w:rsidP="007C7422">
            <w:pPr>
              <w:pStyle w:val="105RatesTablea15"/>
              <w:widowControl w:val="0"/>
              <w:contextualSpacing w:val="0"/>
              <w:rPr>
                <w:color w:val="000000" w:themeColor="text1"/>
                <w:lang w:val="en-AU"/>
              </w:rPr>
            </w:pPr>
            <w:r w:rsidRPr="0062286A">
              <w:rPr>
                <w:color w:val="000000" w:themeColor="text1"/>
                <w:lang w:val="en-AU"/>
              </w:rPr>
              <w:t xml:space="preserve">is recorded in Council’s systems by reference to its common name, its location or its real property description and identified as Group Z in the table at section 15.7 of this resolution as at the date this resolution is adopted. </w:t>
            </w:r>
          </w:p>
          <w:p w14:paraId="64537C4B"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1976E0D4"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74D6B7B1" w14:textId="77777777" w:rsidR="00511FF7" w:rsidRPr="0062286A" w:rsidRDefault="00511FF7" w:rsidP="007C7422">
            <w:pPr>
              <w:widowControl w:val="0"/>
              <w:rPr>
                <w:rFonts w:cs="Arial"/>
                <w:b/>
                <w:bCs/>
                <w:color w:val="000000" w:themeColor="text1"/>
                <w:sz w:val="15"/>
                <w:szCs w:val="15"/>
              </w:rPr>
            </w:pPr>
          </w:p>
          <w:p w14:paraId="6C51FECE"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6. Other</w:t>
            </w:r>
          </w:p>
        </w:tc>
        <w:tc>
          <w:tcPr>
            <w:tcW w:w="0" w:type="auto"/>
            <w:tcBorders>
              <w:top w:val="single" w:sz="4" w:space="0" w:color="auto"/>
              <w:left w:val="single" w:sz="4" w:space="0" w:color="auto"/>
              <w:bottom w:val="single" w:sz="4" w:space="0" w:color="auto"/>
              <w:right w:val="single" w:sz="4" w:space="0" w:color="auto"/>
            </w:tcBorders>
            <w:hideMark/>
          </w:tcPr>
          <w:p w14:paraId="20A90845" w14:textId="77777777" w:rsidR="00511FF7" w:rsidRPr="0062286A" w:rsidRDefault="00511FF7" w:rsidP="007C7422">
            <w:pPr>
              <w:pStyle w:val="76RatesTableNarrative1"/>
              <w:widowControl w:val="0"/>
              <w:spacing w:before="0" w:after="0"/>
              <w:rPr>
                <w:color w:val="000000" w:themeColor="text1"/>
              </w:rPr>
            </w:pPr>
          </w:p>
          <w:p w14:paraId="0FAEF40B" w14:textId="218F667D" w:rsidR="00511FF7" w:rsidRDefault="00511FF7" w:rsidP="007C7422">
            <w:pPr>
              <w:pStyle w:val="76RatesTableNarrative1"/>
              <w:widowControl w:val="0"/>
              <w:spacing w:before="0" w:after="0"/>
              <w:rPr>
                <w:color w:val="000000" w:themeColor="text1"/>
              </w:rPr>
            </w:pPr>
            <w:r w:rsidRPr="0062286A">
              <w:rPr>
                <w:color w:val="000000" w:themeColor="text1"/>
              </w:rPr>
              <w:t>This category will apply only where the land does not fall within any other differential rating category described in this Differential General Rating Table.</w:t>
            </w:r>
          </w:p>
          <w:p w14:paraId="155B9BC2" w14:textId="77777777" w:rsidR="007B3004" w:rsidRPr="0062286A" w:rsidRDefault="007B3004" w:rsidP="007C7422">
            <w:pPr>
              <w:pStyle w:val="76RatesTableNarrative1"/>
              <w:widowControl w:val="0"/>
              <w:spacing w:before="0" w:after="0"/>
              <w:rPr>
                <w:color w:val="000000" w:themeColor="text1"/>
              </w:rPr>
            </w:pPr>
          </w:p>
          <w:p w14:paraId="45D50D95"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7AE9F8AC"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009BD460" w14:textId="77777777" w:rsidR="00511FF7" w:rsidRPr="0062286A" w:rsidRDefault="00511FF7" w:rsidP="007C7422">
            <w:pPr>
              <w:widowControl w:val="0"/>
              <w:rPr>
                <w:rFonts w:cs="Arial"/>
                <w:b/>
                <w:bCs/>
                <w:color w:val="000000" w:themeColor="text1"/>
                <w:sz w:val="15"/>
                <w:szCs w:val="15"/>
              </w:rPr>
            </w:pPr>
          </w:p>
          <w:p w14:paraId="752F128E"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7. Residential: Non-owner occupied or Mixed Use</w:t>
            </w:r>
          </w:p>
        </w:tc>
        <w:tc>
          <w:tcPr>
            <w:tcW w:w="0" w:type="auto"/>
            <w:tcBorders>
              <w:top w:val="single" w:sz="4" w:space="0" w:color="auto"/>
              <w:left w:val="single" w:sz="4" w:space="0" w:color="auto"/>
              <w:bottom w:val="single" w:sz="4" w:space="0" w:color="auto"/>
              <w:right w:val="single" w:sz="4" w:space="0" w:color="auto"/>
            </w:tcBorders>
          </w:tcPr>
          <w:p w14:paraId="29E7CDD2" w14:textId="77777777" w:rsidR="00511FF7" w:rsidRPr="0062286A" w:rsidRDefault="00511FF7" w:rsidP="007C7422">
            <w:pPr>
              <w:pStyle w:val="76RatesTableNarrative1"/>
              <w:widowControl w:val="0"/>
              <w:spacing w:before="0" w:after="0"/>
              <w:rPr>
                <w:color w:val="000000" w:themeColor="text1"/>
              </w:rPr>
            </w:pPr>
          </w:p>
          <w:p w14:paraId="3CCFB673"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0797265C" w14:textId="77777777" w:rsidR="00511FF7" w:rsidRPr="0062286A" w:rsidRDefault="00511FF7" w:rsidP="007C7422">
            <w:pPr>
              <w:pStyle w:val="76RatesTableNarrative1"/>
              <w:widowControl w:val="0"/>
              <w:spacing w:before="0" w:after="0"/>
              <w:rPr>
                <w:color w:val="000000" w:themeColor="text1"/>
              </w:rPr>
            </w:pPr>
          </w:p>
          <w:p w14:paraId="4CA73CF6" w14:textId="77777777" w:rsidR="00511FF7" w:rsidRPr="0062286A" w:rsidRDefault="00511FF7" w:rsidP="007C7422">
            <w:pPr>
              <w:pStyle w:val="77RatesTablea1"/>
              <w:widowControl w:val="0"/>
              <w:numPr>
                <w:ilvl w:val="0"/>
                <w:numId w:val="0"/>
              </w:numPr>
              <w:tabs>
                <w:tab w:val="left" w:pos="340"/>
              </w:tabs>
              <w:ind w:left="340" w:hanging="340"/>
              <w:contextualSpacing w:val="0"/>
              <w:rPr>
                <w:i/>
                <w:iCs/>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 xml:space="preserve">predominant use </w:t>
            </w:r>
            <w:r w:rsidRPr="0062286A">
              <w:rPr>
                <w:color w:val="000000" w:themeColor="text1"/>
                <w:lang w:val="en-AU"/>
              </w:rPr>
              <w:t xml:space="preserve">by virtue of any improvements or the activities conducted on the land, to be used as a </w:t>
            </w:r>
            <w:r w:rsidRPr="0062286A">
              <w:rPr>
                <w:b/>
                <w:bCs/>
                <w:i/>
                <w:iCs/>
                <w:color w:val="000000" w:themeColor="text1"/>
              </w:rPr>
              <w:t>non-owner occupied residence</w:t>
            </w:r>
            <w:r w:rsidRPr="0062286A">
              <w:rPr>
                <w:color w:val="000000" w:themeColor="text1"/>
                <w:lang w:val="en-AU"/>
              </w:rPr>
              <w:t xml:space="preserve"> OR</w:t>
            </w:r>
          </w:p>
          <w:p w14:paraId="46DA8348" w14:textId="77777777" w:rsidR="00511FF7" w:rsidRPr="0062286A" w:rsidRDefault="00511FF7" w:rsidP="007C7422">
            <w:pPr>
              <w:pStyle w:val="120RatesTablei2"/>
              <w:numPr>
                <w:ilvl w:val="0"/>
                <w:numId w:val="0"/>
              </w:numPr>
              <w:tabs>
                <w:tab w:val="left" w:pos="680"/>
              </w:tabs>
              <w:ind w:left="748" w:hanging="408"/>
              <w:rPr>
                <w:color w:val="000000" w:themeColor="text1"/>
                <w:lang w:val="en-AU"/>
              </w:rPr>
            </w:pPr>
          </w:p>
          <w:p w14:paraId="47EB39CC"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is used, or has the potential </w:t>
            </w:r>
            <w:r w:rsidRPr="0062286A">
              <w:rPr>
                <w:b/>
                <w:bCs/>
                <w:i/>
                <w:iCs/>
                <w:color w:val="000000" w:themeColor="text1"/>
              </w:rPr>
              <w:t>predominant use</w:t>
            </w:r>
            <w:r w:rsidRPr="0062286A">
              <w:rPr>
                <w:color w:val="000000" w:themeColor="text1"/>
              </w:rPr>
              <w:t xml:space="preserve"> by virtue of any improvements or the activities conducted on the land to be used as a </w:t>
            </w:r>
            <w:r w:rsidRPr="0062286A">
              <w:rPr>
                <w:b/>
                <w:bCs/>
                <w:i/>
                <w:iCs/>
                <w:color w:val="000000" w:themeColor="text1"/>
              </w:rPr>
              <w:t xml:space="preserve">mixed use residence </w:t>
            </w:r>
            <w:r w:rsidRPr="0062286A">
              <w:rPr>
                <w:color w:val="000000" w:themeColor="text1"/>
              </w:rPr>
              <w:t>OR</w:t>
            </w:r>
          </w:p>
          <w:p w14:paraId="26151C61" w14:textId="77777777" w:rsidR="00511FF7" w:rsidRPr="0062286A" w:rsidRDefault="00511FF7" w:rsidP="007C7422">
            <w:pPr>
              <w:pStyle w:val="76RatesTableNarrative1"/>
              <w:widowControl w:val="0"/>
              <w:spacing w:before="0" w:after="0"/>
              <w:rPr>
                <w:color w:val="000000" w:themeColor="text1"/>
              </w:rPr>
            </w:pPr>
          </w:p>
          <w:p w14:paraId="12EE83D7" w14:textId="77777777" w:rsidR="00511FF7" w:rsidRPr="0062286A" w:rsidRDefault="00511FF7" w:rsidP="007C7422">
            <w:pPr>
              <w:pStyle w:val="133RatesTablea27"/>
              <w:widowControl w:val="0"/>
              <w:numPr>
                <w:ilvl w:val="0"/>
                <w:numId w:val="0"/>
              </w:numPr>
              <w:ind w:left="340" w:hanging="340"/>
              <w:contextualSpacing w:val="0"/>
              <w:rPr>
                <w:color w:val="000000" w:themeColor="text1"/>
                <w:lang w:val="en-AU"/>
              </w:rPr>
            </w:pPr>
            <w:r w:rsidRPr="0062286A">
              <w:rPr>
                <w:color w:val="000000" w:themeColor="text1"/>
                <w:lang w:val="en-AU"/>
              </w:rPr>
              <w:t>c)</w:t>
            </w:r>
            <w:r w:rsidRPr="0062286A">
              <w:rPr>
                <w:color w:val="000000" w:themeColor="text1"/>
                <w:lang w:val="en-AU"/>
              </w:rPr>
              <w:tab/>
              <w:t>the land:</w:t>
            </w:r>
          </w:p>
          <w:p w14:paraId="63449756" w14:textId="77777777" w:rsidR="00511FF7" w:rsidRPr="0062286A" w:rsidRDefault="00511FF7" w:rsidP="007C7422">
            <w:pPr>
              <w:pStyle w:val="133RatesTablea27"/>
              <w:widowControl w:val="0"/>
              <w:numPr>
                <w:ilvl w:val="0"/>
                <w:numId w:val="0"/>
              </w:numPr>
              <w:ind w:left="680" w:hanging="340"/>
              <w:contextualSpacing w:val="0"/>
              <w:rPr>
                <w:color w:val="000000" w:themeColor="text1"/>
                <w:lang w:val="en-AU"/>
              </w:rPr>
            </w:pPr>
            <w:proofErr w:type="spellStart"/>
            <w:r w:rsidRPr="0062286A">
              <w:rPr>
                <w:color w:val="000000" w:themeColor="text1"/>
                <w:lang w:val="en-AU"/>
              </w:rPr>
              <w:t>i</w:t>
            </w:r>
            <w:proofErr w:type="spellEnd"/>
            <w:r w:rsidRPr="0062286A">
              <w:rPr>
                <w:color w:val="000000" w:themeColor="text1"/>
                <w:lang w:val="en-AU"/>
              </w:rPr>
              <w:t>)</w:t>
            </w:r>
            <w:r w:rsidRPr="0062286A">
              <w:rPr>
                <w:color w:val="000000" w:themeColor="text1"/>
                <w:lang w:val="en-AU"/>
              </w:rPr>
              <w:tab/>
              <w:t>meets the description of paragraph c) of differential rating category 1 AND</w:t>
            </w:r>
          </w:p>
          <w:p w14:paraId="596E9BFA" w14:textId="77777777" w:rsidR="00511FF7" w:rsidRPr="0062286A" w:rsidRDefault="00511FF7" w:rsidP="007C7422">
            <w:pPr>
              <w:pStyle w:val="133RatesTablea27"/>
              <w:widowControl w:val="0"/>
              <w:numPr>
                <w:ilvl w:val="0"/>
                <w:numId w:val="0"/>
              </w:numPr>
              <w:ind w:left="680" w:hanging="340"/>
              <w:contextualSpacing w:val="0"/>
              <w:rPr>
                <w:color w:val="000000" w:themeColor="text1"/>
                <w:lang w:val="en-AU"/>
              </w:rPr>
            </w:pPr>
            <w:r w:rsidRPr="0062286A">
              <w:rPr>
                <w:color w:val="000000" w:themeColor="text1"/>
                <w:lang w:val="en-AU"/>
              </w:rPr>
              <w:t>ii)</w:t>
            </w:r>
            <w:r w:rsidRPr="0062286A">
              <w:rPr>
                <w:color w:val="000000" w:themeColor="text1"/>
                <w:lang w:val="en-AU"/>
              </w:rPr>
              <w:tab/>
              <w:t xml:space="preserve">is used for the purpose described in </w:t>
            </w:r>
            <w:r w:rsidRPr="0062286A">
              <w:rPr>
                <w:b/>
                <w:bCs/>
                <w:i/>
                <w:iCs/>
                <w:color w:val="000000" w:themeColor="text1"/>
              </w:rPr>
              <w:t>land use code</w:t>
            </w:r>
            <w:r w:rsidRPr="0062286A">
              <w:rPr>
                <w:color w:val="000000" w:themeColor="text1"/>
                <w:lang w:val="en-AU"/>
              </w:rPr>
              <w:t xml:space="preserve"> 72 vacant land (valuation discounted for subdivided land).</w:t>
            </w:r>
          </w:p>
          <w:p w14:paraId="0362A894"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5F19EB89"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7CF5E68D" w14:textId="77777777" w:rsidR="00511FF7" w:rsidRPr="0062286A" w:rsidRDefault="00511FF7" w:rsidP="007C7422">
            <w:pPr>
              <w:widowControl w:val="0"/>
              <w:rPr>
                <w:rFonts w:cs="Arial"/>
                <w:b/>
                <w:bCs/>
                <w:color w:val="000000" w:themeColor="text1"/>
                <w:sz w:val="15"/>
                <w:szCs w:val="15"/>
              </w:rPr>
            </w:pPr>
          </w:p>
          <w:p w14:paraId="009AAA09"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8a. Large Regional Shopping Centre – Group A</w:t>
            </w:r>
          </w:p>
        </w:tc>
        <w:tc>
          <w:tcPr>
            <w:tcW w:w="0" w:type="auto"/>
            <w:tcBorders>
              <w:top w:val="single" w:sz="4" w:space="0" w:color="auto"/>
              <w:left w:val="single" w:sz="4" w:space="0" w:color="auto"/>
              <w:bottom w:val="single" w:sz="4" w:space="0" w:color="auto"/>
              <w:right w:val="single" w:sz="4" w:space="0" w:color="auto"/>
            </w:tcBorders>
          </w:tcPr>
          <w:p w14:paraId="4879C3A8" w14:textId="77777777" w:rsidR="00511FF7" w:rsidRPr="0062286A" w:rsidRDefault="00511FF7" w:rsidP="007C7422">
            <w:pPr>
              <w:pStyle w:val="76RatesTableNarrative1"/>
              <w:widowControl w:val="0"/>
              <w:spacing w:before="0" w:after="0"/>
              <w:rPr>
                <w:color w:val="000000" w:themeColor="text1"/>
              </w:rPr>
            </w:pPr>
          </w:p>
          <w:p w14:paraId="0253DA34"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 used as a large regional shopping centre and is recorded in Council’s systems by reference to its common name, its location or its real property description and identified as Group A in the table at section 15.8 of this resolution as at the date this resolution is adopted.</w:t>
            </w:r>
          </w:p>
          <w:p w14:paraId="65E6B77C"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FF41D5E"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006DCF4C" w14:textId="77777777" w:rsidR="00511FF7" w:rsidRPr="0062286A" w:rsidRDefault="00511FF7" w:rsidP="007C7422">
            <w:pPr>
              <w:widowControl w:val="0"/>
              <w:rPr>
                <w:rFonts w:cs="Arial"/>
                <w:b/>
                <w:bCs/>
                <w:color w:val="000000" w:themeColor="text1"/>
                <w:sz w:val="15"/>
                <w:szCs w:val="15"/>
              </w:rPr>
            </w:pPr>
          </w:p>
          <w:p w14:paraId="0FB65900"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8b. Large Regional Shopping Centre – Group B</w:t>
            </w:r>
          </w:p>
        </w:tc>
        <w:tc>
          <w:tcPr>
            <w:tcW w:w="0" w:type="auto"/>
            <w:tcBorders>
              <w:top w:val="single" w:sz="4" w:space="0" w:color="auto"/>
              <w:left w:val="single" w:sz="4" w:space="0" w:color="auto"/>
              <w:bottom w:val="single" w:sz="4" w:space="0" w:color="auto"/>
              <w:right w:val="single" w:sz="4" w:space="0" w:color="auto"/>
            </w:tcBorders>
          </w:tcPr>
          <w:p w14:paraId="618105ED" w14:textId="77777777" w:rsidR="00511FF7" w:rsidRPr="0062286A" w:rsidRDefault="00511FF7" w:rsidP="007C7422">
            <w:pPr>
              <w:pStyle w:val="76RatesTableNarrative1"/>
              <w:widowControl w:val="0"/>
              <w:spacing w:before="0" w:after="0"/>
              <w:rPr>
                <w:color w:val="000000" w:themeColor="text1"/>
              </w:rPr>
            </w:pPr>
          </w:p>
          <w:p w14:paraId="2DCD51E4"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 used as a large regional shopping centre and is recorded in Council’s systems by reference to its common name, its location or its real property description and identified as Group B in the table at section 15.8 of this resolution as at the date this resolution is adopted.</w:t>
            </w:r>
          </w:p>
          <w:p w14:paraId="38CB727E"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7B51B005"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031797F0" w14:textId="77777777" w:rsidR="00511FF7" w:rsidRPr="0062286A" w:rsidRDefault="00511FF7" w:rsidP="007C7422">
            <w:pPr>
              <w:widowControl w:val="0"/>
              <w:rPr>
                <w:rFonts w:cs="Arial"/>
                <w:b/>
                <w:bCs/>
                <w:color w:val="000000" w:themeColor="text1"/>
                <w:sz w:val="15"/>
                <w:szCs w:val="15"/>
              </w:rPr>
            </w:pPr>
          </w:p>
          <w:p w14:paraId="3B2C7E2C"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8c. Large Regional Shopping Centre – Group C</w:t>
            </w:r>
          </w:p>
        </w:tc>
        <w:tc>
          <w:tcPr>
            <w:tcW w:w="0" w:type="auto"/>
            <w:tcBorders>
              <w:top w:val="single" w:sz="4" w:space="0" w:color="auto"/>
              <w:left w:val="single" w:sz="4" w:space="0" w:color="auto"/>
              <w:bottom w:val="single" w:sz="4" w:space="0" w:color="auto"/>
              <w:right w:val="single" w:sz="4" w:space="0" w:color="auto"/>
            </w:tcBorders>
          </w:tcPr>
          <w:p w14:paraId="34F1295E" w14:textId="77777777" w:rsidR="00511FF7" w:rsidRPr="0062286A" w:rsidRDefault="00511FF7" w:rsidP="007C7422">
            <w:pPr>
              <w:pStyle w:val="76RatesTableNarrative1"/>
              <w:widowControl w:val="0"/>
              <w:spacing w:before="0" w:after="0"/>
              <w:rPr>
                <w:color w:val="000000" w:themeColor="text1"/>
              </w:rPr>
            </w:pPr>
          </w:p>
          <w:p w14:paraId="22CCBB4A"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 used as a large regional shopping centre and is recorded in Council’s systems by reference to its common name, its location or its real property description and identified as Group C in the table at section 15.8 of this resolution as at the date this resolution is adopted.</w:t>
            </w:r>
          </w:p>
          <w:p w14:paraId="2339CBF1"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5B02DB7"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07DA96FF" w14:textId="77777777" w:rsidR="00511FF7" w:rsidRPr="0062286A" w:rsidRDefault="00511FF7" w:rsidP="007C7422">
            <w:pPr>
              <w:widowControl w:val="0"/>
              <w:rPr>
                <w:rFonts w:cs="Arial"/>
                <w:b/>
                <w:bCs/>
                <w:color w:val="000000" w:themeColor="text1"/>
                <w:sz w:val="15"/>
                <w:szCs w:val="15"/>
              </w:rPr>
            </w:pPr>
          </w:p>
          <w:p w14:paraId="67DF6CC2"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8d. Large Regional Shopping Centre – Group D</w:t>
            </w:r>
          </w:p>
        </w:tc>
        <w:tc>
          <w:tcPr>
            <w:tcW w:w="0" w:type="auto"/>
            <w:tcBorders>
              <w:top w:val="single" w:sz="4" w:space="0" w:color="auto"/>
              <w:left w:val="single" w:sz="4" w:space="0" w:color="auto"/>
              <w:bottom w:val="single" w:sz="4" w:space="0" w:color="auto"/>
              <w:right w:val="single" w:sz="4" w:space="0" w:color="auto"/>
            </w:tcBorders>
          </w:tcPr>
          <w:p w14:paraId="015C2A31" w14:textId="77777777" w:rsidR="00511FF7" w:rsidRPr="0062286A" w:rsidRDefault="00511FF7" w:rsidP="007C7422">
            <w:pPr>
              <w:pStyle w:val="76RatesTableNarrative1"/>
              <w:widowControl w:val="0"/>
              <w:spacing w:before="0" w:after="0"/>
              <w:rPr>
                <w:color w:val="000000" w:themeColor="text1"/>
              </w:rPr>
            </w:pPr>
          </w:p>
          <w:p w14:paraId="47CB59DD"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 used as a large regional shopping centre and is recorded in Council’s systems by reference to its common name, its location or its real property description and identified as Group D in the table at section 15.8 of this resolution as at the date this resolution is adopted.</w:t>
            </w:r>
          </w:p>
          <w:p w14:paraId="5F4358BD"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2126EBBF"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2D6A444" w14:textId="77777777" w:rsidR="00511FF7" w:rsidRPr="0062286A" w:rsidRDefault="00511FF7" w:rsidP="007C7422">
            <w:pPr>
              <w:widowControl w:val="0"/>
              <w:rPr>
                <w:rFonts w:cs="Arial"/>
                <w:b/>
                <w:bCs/>
                <w:color w:val="000000" w:themeColor="text1"/>
                <w:sz w:val="15"/>
                <w:szCs w:val="15"/>
              </w:rPr>
            </w:pPr>
          </w:p>
          <w:p w14:paraId="3F6895ED"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8e. Large Regional Shopping Centre – Group E</w:t>
            </w:r>
          </w:p>
        </w:tc>
        <w:tc>
          <w:tcPr>
            <w:tcW w:w="0" w:type="auto"/>
            <w:tcBorders>
              <w:top w:val="single" w:sz="4" w:space="0" w:color="auto"/>
              <w:left w:val="single" w:sz="4" w:space="0" w:color="auto"/>
              <w:bottom w:val="single" w:sz="4" w:space="0" w:color="auto"/>
              <w:right w:val="single" w:sz="4" w:space="0" w:color="auto"/>
            </w:tcBorders>
          </w:tcPr>
          <w:p w14:paraId="2A4C7B0B" w14:textId="77777777" w:rsidR="00511FF7" w:rsidRPr="0062286A" w:rsidRDefault="00511FF7" w:rsidP="007C7422">
            <w:pPr>
              <w:pStyle w:val="76RatesTableNarrative1"/>
              <w:widowControl w:val="0"/>
              <w:spacing w:before="0" w:after="0"/>
              <w:rPr>
                <w:color w:val="000000" w:themeColor="text1"/>
              </w:rPr>
            </w:pPr>
          </w:p>
          <w:p w14:paraId="53191595"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 used as a large regional shopping centre and is recorded in Council’s systems by reference to its common name, its location or its real property description and identified as Group E in the table at section 15.8 of this resolution as at the date this resolution is adopted.</w:t>
            </w:r>
          </w:p>
          <w:p w14:paraId="045DE500"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1719E78D"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6D2EC172" w14:textId="77777777" w:rsidR="00511FF7" w:rsidRPr="0062286A" w:rsidRDefault="00511FF7" w:rsidP="007C7422">
            <w:pPr>
              <w:widowControl w:val="0"/>
              <w:rPr>
                <w:rFonts w:cs="Arial"/>
                <w:b/>
                <w:bCs/>
                <w:color w:val="000000" w:themeColor="text1"/>
                <w:sz w:val="15"/>
                <w:szCs w:val="15"/>
              </w:rPr>
            </w:pPr>
          </w:p>
          <w:p w14:paraId="35C0220F"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8f. Large Regional Shopping Centre – Group F</w:t>
            </w:r>
          </w:p>
        </w:tc>
        <w:tc>
          <w:tcPr>
            <w:tcW w:w="0" w:type="auto"/>
            <w:tcBorders>
              <w:top w:val="single" w:sz="4" w:space="0" w:color="auto"/>
              <w:left w:val="single" w:sz="4" w:space="0" w:color="auto"/>
              <w:bottom w:val="single" w:sz="4" w:space="0" w:color="auto"/>
              <w:right w:val="single" w:sz="4" w:space="0" w:color="auto"/>
            </w:tcBorders>
          </w:tcPr>
          <w:p w14:paraId="26E765CE" w14:textId="77777777" w:rsidR="00511FF7" w:rsidRPr="0062286A" w:rsidRDefault="00511FF7" w:rsidP="007C7422">
            <w:pPr>
              <w:pStyle w:val="76RatesTableNarrative1"/>
              <w:widowControl w:val="0"/>
              <w:spacing w:before="0" w:after="0"/>
              <w:rPr>
                <w:color w:val="000000" w:themeColor="text1"/>
              </w:rPr>
            </w:pPr>
          </w:p>
          <w:p w14:paraId="163946D6"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 used as a large regional shopping centre and is recorded in Council’s systems by reference to its common name, its location or its real property description and identified as Group F in the table at section 15.8 of this resolution as at the date this resolution is adopted.</w:t>
            </w:r>
          </w:p>
          <w:p w14:paraId="2E5F3FA8"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48B7CA3C"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7D4C5B1" w14:textId="77777777" w:rsidR="00511FF7" w:rsidRPr="0062286A" w:rsidRDefault="00511FF7" w:rsidP="007C7422">
            <w:pPr>
              <w:widowControl w:val="0"/>
              <w:rPr>
                <w:rFonts w:cs="Arial"/>
                <w:b/>
                <w:bCs/>
                <w:color w:val="000000" w:themeColor="text1"/>
                <w:sz w:val="15"/>
                <w:szCs w:val="15"/>
              </w:rPr>
            </w:pPr>
          </w:p>
          <w:p w14:paraId="18B0FD5B"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8g. Large Regional Shopping Centre – Group G</w:t>
            </w:r>
          </w:p>
        </w:tc>
        <w:tc>
          <w:tcPr>
            <w:tcW w:w="0" w:type="auto"/>
            <w:tcBorders>
              <w:top w:val="single" w:sz="4" w:space="0" w:color="auto"/>
              <w:left w:val="single" w:sz="4" w:space="0" w:color="auto"/>
              <w:bottom w:val="single" w:sz="4" w:space="0" w:color="auto"/>
              <w:right w:val="single" w:sz="4" w:space="0" w:color="auto"/>
            </w:tcBorders>
          </w:tcPr>
          <w:p w14:paraId="58F44EAB" w14:textId="77777777" w:rsidR="00511FF7" w:rsidRPr="0062286A" w:rsidRDefault="00511FF7" w:rsidP="007C7422">
            <w:pPr>
              <w:pStyle w:val="76RatesTableNarrative1"/>
              <w:widowControl w:val="0"/>
              <w:spacing w:before="0" w:after="0"/>
              <w:rPr>
                <w:color w:val="000000" w:themeColor="text1"/>
              </w:rPr>
            </w:pPr>
          </w:p>
          <w:p w14:paraId="2F7AE252"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 used as a large regional shopping centre and is recorded in Council’s systems by reference to its common name, its location or its real property description and identified as Group G in the table at section 15.8 of this resolution as at the date this resolution is adopted.</w:t>
            </w:r>
          </w:p>
          <w:p w14:paraId="1849225B"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512D0AAD"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DD63D15" w14:textId="77777777" w:rsidR="00511FF7" w:rsidRPr="0062286A" w:rsidRDefault="00511FF7" w:rsidP="007C7422">
            <w:pPr>
              <w:widowControl w:val="0"/>
              <w:rPr>
                <w:rFonts w:cs="Arial"/>
                <w:b/>
                <w:bCs/>
                <w:color w:val="000000" w:themeColor="text1"/>
                <w:sz w:val="15"/>
                <w:szCs w:val="15"/>
              </w:rPr>
            </w:pPr>
          </w:p>
          <w:p w14:paraId="2EF22DF0"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8h. Large Regional Shopping Centre – Group H</w:t>
            </w:r>
          </w:p>
        </w:tc>
        <w:tc>
          <w:tcPr>
            <w:tcW w:w="0" w:type="auto"/>
            <w:tcBorders>
              <w:top w:val="single" w:sz="4" w:space="0" w:color="auto"/>
              <w:left w:val="single" w:sz="4" w:space="0" w:color="auto"/>
              <w:bottom w:val="single" w:sz="4" w:space="0" w:color="auto"/>
              <w:right w:val="single" w:sz="4" w:space="0" w:color="auto"/>
            </w:tcBorders>
          </w:tcPr>
          <w:p w14:paraId="1BD92BD4" w14:textId="77777777" w:rsidR="00511FF7" w:rsidRPr="0062286A" w:rsidRDefault="00511FF7" w:rsidP="007C7422">
            <w:pPr>
              <w:pStyle w:val="76RatesTableNarrative1"/>
              <w:widowControl w:val="0"/>
              <w:spacing w:before="0" w:after="0"/>
              <w:rPr>
                <w:color w:val="000000" w:themeColor="text1"/>
              </w:rPr>
            </w:pPr>
          </w:p>
          <w:p w14:paraId="75731D1C"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 used as a large regional shopping centre and is recorded in Council’s systems by reference to its common name, its location or its real property description and identified as Group H in the table at section 15.8 of this resolution as at the date this resolution is adopted.</w:t>
            </w:r>
          </w:p>
          <w:p w14:paraId="5C30A4BF"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7258EDA8"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7FF8024" w14:textId="77777777" w:rsidR="00511FF7" w:rsidRPr="0062286A" w:rsidRDefault="00511FF7" w:rsidP="007C7422">
            <w:pPr>
              <w:widowControl w:val="0"/>
              <w:rPr>
                <w:rFonts w:cs="Arial"/>
                <w:b/>
                <w:bCs/>
                <w:color w:val="000000" w:themeColor="text1"/>
                <w:sz w:val="15"/>
                <w:szCs w:val="15"/>
              </w:rPr>
            </w:pPr>
          </w:p>
          <w:p w14:paraId="2FE3B122"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8i. Large Regional Shopping Centre – Group I</w:t>
            </w:r>
          </w:p>
        </w:tc>
        <w:tc>
          <w:tcPr>
            <w:tcW w:w="0" w:type="auto"/>
            <w:tcBorders>
              <w:top w:val="single" w:sz="4" w:space="0" w:color="auto"/>
              <w:left w:val="single" w:sz="4" w:space="0" w:color="auto"/>
              <w:bottom w:val="single" w:sz="4" w:space="0" w:color="auto"/>
              <w:right w:val="single" w:sz="4" w:space="0" w:color="auto"/>
            </w:tcBorders>
          </w:tcPr>
          <w:p w14:paraId="4D0F26D7" w14:textId="77777777" w:rsidR="00511FF7" w:rsidRPr="0062286A" w:rsidRDefault="00511FF7" w:rsidP="007C7422">
            <w:pPr>
              <w:pStyle w:val="76RatesTableNarrative1"/>
              <w:widowControl w:val="0"/>
              <w:spacing w:before="0" w:after="0"/>
              <w:rPr>
                <w:color w:val="000000" w:themeColor="text1"/>
              </w:rPr>
            </w:pPr>
          </w:p>
          <w:p w14:paraId="5951D681"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 used as a large regional shopping centre and is recorded in Council’s systems by reference to its common name, its location or its real property description and identified as Group I in the table at section 15.8 of this resolution as at the date this resolution is adopted.</w:t>
            </w:r>
          </w:p>
          <w:p w14:paraId="339EE8E2"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8275FD4"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8A231C7" w14:textId="77777777" w:rsidR="00511FF7" w:rsidRPr="0062286A" w:rsidRDefault="00511FF7" w:rsidP="007C7422">
            <w:pPr>
              <w:widowControl w:val="0"/>
              <w:rPr>
                <w:rFonts w:cs="Arial"/>
                <w:b/>
                <w:bCs/>
                <w:color w:val="000000" w:themeColor="text1"/>
                <w:sz w:val="15"/>
                <w:szCs w:val="15"/>
              </w:rPr>
            </w:pPr>
          </w:p>
          <w:p w14:paraId="615C80EC"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8j. Large Regional Shopping Centre – Group J</w:t>
            </w:r>
          </w:p>
        </w:tc>
        <w:tc>
          <w:tcPr>
            <w:tcW w:w="0" w:type="auto"/>
            <w:tcBorders>
              <w:top w:val="single" w:sz="4" w:space="0" w:color="auto"/>
              <w:left w:val="single" w:sz="4" w:space="0" w:color="auto"/>
              <w:bottom w:val="single" w:sz="4" w:space="0" w:color="auto"/>
              <w:right w:val="single" w:sz="4" w:space="0" w:color="auto"/>
            </w:tcBorders>
          </w:tcPr>
          <w:p w14:paraId="34CAD193" w14:textId="77777777" w:rsidR="00511FF7" w:rsidRPr="0062286A" w:rsidRDefault="00511FF7" w:rsidP="007C7422">
            <w:pPr>
              <w:pStyle w:val="76RatesTableNarrative1"/>
              <w:widowControl w:val="0"/>
              <w:spacing w:before="0" w:after="0"/>
              <w:rPr>
                <w:color w:val="000000" w:themeColor="text1"/>
              </w:rPr>
            </w:pPr>
          </w:p>
          <w:p w14:paraId="63D6C732" w14:textId="6D9CDEB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 used as a large regional shopping centre and is recorded in Council</w:t>
            </w:r>
            <w:r w:rsidR="00704E95">
              <w:rPr>
                <w:color w:val="000000" w:themeColor="text1"/>
              </w:rPr>
              <w:t>’s</w:t>
            </w:r>
            <w:r w:rsidRPr="0062286A">
              <w:rPr>
                <w:color w:val="000000" w:themeColor="text1"/>
              </w:rPr>
              <w:t xml:space="preserve"> systems by reference to its common name, its location or its real property description and identified as Group J in the table at section 15.8 of this resolution as at the date this resolution is adopted.</w:t>
            </w:r>
          </w:p>
          <w:p w14:paraId="41A4BE5A"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998686C"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9943FC0" w14:textId="77777777" w:rsidR="00511FF7" w:rsidRPr="0062286A" w:rsidRDefault="00511FF7" w:rsidP="007C7422">
            <w:pPr>
              <w:widowControl w:val="0"/>
              <w:rPr>
                <w:rFonts w:cs="Arial"/>
                <w:b/>
                <w:bCs/>
                <w:color w:val="000000" w:themeColor="text1"/>
                <w:sz w:val="15"/>
                <w:szCs w:val="15"/>
              </w:rPr>
            </w:pPr>
          </w:p>
          <w:p w14:paraId="575E8CA1"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9a. Major Regional Shopping Centre – Group A</w:t>
            </w:r>
          </w:p>
        </w:tc>
        <w:tc>
          <w:tcPr>
            <w:tcW w:w="0" w:type="auto"/>
            <w:tcBorders>
              <w:top w:val="single" w:sz="4" w:space="0" w:color="auto"/>
              <w:left w:val="single" w:sz="4" w:space="0" w:color="auto"/>
              <w:bottom w:val="single" w:sz="4" w:space="0" w:color="auto"/>
              <w:right w:val="single" w:sz="4" w:space="0" w:color="auto"/>
            </w:tcBorders>
          </w:tcPr>
          <w:p w14:paraId="6145DB32" w14:textId="77777777" w:rsidR="00511FF7" w:rsidRPr="0062286A" w:rsidRDefault="00511FF7" w:rsidP="007C7422">
            <w:pPr>
              <w:pStyle w:val="76RatesTableNarrative1"/>
              <w:widowControl w:val="0"/>
              <w:spacing w:before="0" w:after="0"/>
              <w:rPr>
                <w:color w:val="000000" w:themeColor="text1"/>
              </w:rPr>
            </w:pPr>
          </w:p>
          <w:p w14:paraId="4FF6FDC8" w14:textId="77777777" w:rsidR="00511FF7" w:rsidRPr="0062286A" w:rsidRDefault="00511FF7" w:rsidP="007C7422">
            <w:pPr>
              <w:pStyle w:val="76RatesTableNarrative1"/>
              <w:widowControl w:val="0"/>
              <w:spacing w:before="0" w:after="0"/>
              <w:rPr>
                <w:bCs/>
                <w:color w:val="000000" w:themeColor="text1"/>
              </w:rPr>
            </w:pPr>
            <w:r w:rsidRPr="0062286A">
              <w:rPr>
                <w:color w:val="000000" w:themeColor="text1"/>
              </w:rPr>
              <w:t>This category will apply where the land is used as a major shopping centre and is recorded in Council’s systems by reference to its common name, its location or its real property description and identified as Group A in the table at section 15.9 of this resolution as at the date this resolution is adopted.</w:t>
            </w:r>
          </w:p>
          <w:p w14:paraId="5172BBB8"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7E7A676"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26EAC443" w14:textId="77777777" w:rsidR="00511FF7" w:rsidRPr="0062286A" w:rsidRDefault="00511FF7" w:rsidP="007C7422">
            <w:pPr>
              <w:widowControl w:val="0"/>
              <w:rPr>
                <w:rFonts w:cs="Arial"/>
                <w:b/>
                <w:bCs/>
                <w:color w:val="000000" w:themeColor="text1"/>
                <w:sz w:val="15"/>
                <w:szCs w:val="15"/>
              </w:rPr>
            </w:pPr>
          </w:p>
          <w:p w14:paraId="17780DB1"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9b. Major Regional Shopping Centre – Group B</w:t>
            </w:r>
          </w:p>
        </w:tc>
        <w:tc>
          <w:tcPr>
            <w:tcW w:w="0" w:type="auto"/>
            <w:tcBorders>
              <w:top w:val="single" w:sz="4" w:space="0" w:color="auto"/>
              <w:left w:val="single" w:sz="4" w:space="0" w:color="auto"/>
              <w:bottom w:val="single" w:sz="4" w:space="0" w:color="auto"/>
              <w:right w:val="single" w:sz="4" w:space="0" w:color="auto"/>
            </w:tcBorders>
          </w:tcPr>
          <w:p w14:paraId="73B2007C" w14:textId="77777777" w:rsidR="00511FF7" w:rsidRPr="0062286A" w:rsidRDefault="00511FF7" w:rsidP="007C7422">
            <w:pPr>
              <w:pStyle w:val="76RatesTableNarrative1"/>
              <w:widowControl w:val="0"/>
              <w:spacing w:before="0" w:after="0"/>
              <w:rPr>
                <w:color w:val="000000" w:themeColor="text1"/>
              </w:rPr>
            </w:pPr>
          </w:p>
          <w:p w14:paraId="0EC9964D"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 used as a major shopping centre and is recorded in Council’s systems by reference to its common name, its location or its real property description and identified as Group B in the table at section 15.9 of this resolution as at the date this resolution is adopted.</w:t>
            </w:r>
          </w:p>
          <w:p w14:paraId="6697C82F"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026A49A9"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3CE9F294" w14:textId="77777777" w:rsidR="00511FF7" w:rsidRPr="0062286A" w:rsidRDefault="00511FF7" w:rsidP="007C7422">
            <w:pPr>
              <w:widowControl w:val="0"/>
              <w:rPr>
                <w:rFonts w:cs="Arial"/>
                <w:b/>
                <w:bCs/>
                <w:color w:val="000000" w:themeColor="text1"/>
                <w:sz w:val="15"/>
                <w:szCs w:val="15"/>
              </w:rPr>
            </w:pPr>
          </w:p>
          <w:p w14:paraId="760BFF50"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9c. Major Regional Shopping Centre – Group C</w:t>
            </w:r>
          </w:p>
        </w:tc>
        <w:tc>
          <w:tcPr>
            <w:tcW w:w="0" w:type="auto"/>
            <w:tcBorders>
              <w:top w:val="single" w:sz="4" w:space="0" w:color="auto"/>
              <w:left w:val="single" w:sz="4" w:space="0" w:color="auto"/>
              <w:bottom w:val="single" w:sz="4" w:space="0" w:color="auto"/>
              <w:right w:val="single" w:sz="4" w:space="0" w:color="auto"/>
            </w:tcBorders>
          </w:tcPr>
          <w:p w14:paraId="454EA150" w14:textId="77777777" w:rsidR="00511FF7" w:rsidRPr="0062286A" w:rsidRDefault="00511FF7" w:rsidP="007C7422">
            <w:pPr>
              <w:pStyle w:val="76RatesTableNarrative1"/>
              <w:widowControl w:val="0"/>
              <w:spacing w:before="0" w:after="0"/>
              <w:rPr>
                <w:color w:val="000000" w:themeColor="text1"/>
              </w:rPr>
            </w:pPr>
          </w:p>
          <w:p w14:paraId="748F60A3" w14:textId="77777777" w:rsidR="00511FF7" w:rsidRPr="0062286A" w:rsidRDefault="00511FF7" w:rsidP="007C7422">
            <w:pPr>
              <w:pStyle w:val="76RatesTableNarrative1"/>
              <w:widowControl w:val="0"/>
              <w:spacing w:before="0" w:after="0"/>
              <w:rPr>
                <w:bCs/>
                <w:color w:val="000000" w:themeColor="text1"/>
              </w:rPr>
            </w:pPr>
            <w:r w:rsidRPr="0062286A">
              <w:rPr>
                <w:color w:val="000000" w:themeColor="text1"/>
              </w:rPr>
              <w:t>This category will apply where the land is used as a major shopping centre and is recorded in Council’s systems by reference to its common name, its location or its real property description and identified as Group C in the table at section 15.9 of this resolution as at the date this resolution is adopted.</w:t>
            </w:r>
          </w:p>
          <w:p w14:paraId="3B7B409B"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5FC3A29F"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2989995" w14:textId="77777777" w:rsidR="00511FF7" w:rsidRPr="0062286A" w:rsidRDefault="00511FF7" w:rsidP="007C7422">
            <w:pPr>
              <w:widowControl w:val="0"/>
              <w:rPr>
                <w:rFonts w:cs="Arial"/>
                <w:b/>
                <w:bCs/>
                <w:color w:val="000000" w:themeColor="text1"/>
                <w:sz w:val="15"/>
                <w:szCs w:val="15"/>
              </w:rPr>
            </w:pPr>
          </w:p>
          <w:p w14:paraId="7348C404"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9d. Major Regional Shopping Centre – Group D</w:t>
            </w:r>
          </w:p>
        </w:tc>
        <w:tc>
          <w:tcPr>
            <w:tcW w:w="0" w:type="auto"/>
            <w:tcBorders>
              <w:top w:val="single" w:sz="4" w:space="0" w:color="auto"/>
              <w:left w:val="single" w:sz="4" w:space="0" w:color="auto"/>
              <w:bottom w:val="single" w:sz="4" w:space="0" w:color="auto"/>
              <w:right w:val="single" w:sz="4" w:space="0" w:color="auto"/>
            </w:tcBorders>
          </w:tcPr>
          <w:p w14:paraId="4994CAF5" w14:textId="77777777" w:rsidR="00511FF7" w:rsidRPr="0062286A" w:rsidRDefault="00511FF7" w:rsidP="007C7422">
            <w:pPr>
              <w:pStyle w:val="76RatesTableNarrative1"/>
              <w:widowControl w:val="0"/>
              <w:spacing w:before="0" w:after="0"/>
              <w:rPr>
                <w:color w:val="000000" w:themeColor="text1"/>
              </w:rPr>
            </w:pPr>
          </w:p>
          <w:p w14:paraId="6C3AFC6E"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 used as a major shopping centre and is recorded in Council’s systems by reference to its common name, its location or its real property description and identified as Group D in the table at section 15.9 of this resolution as at the date this resolution is adopted.</w:t>
            </w:r>
          </w:p>
          <w:p w14:paraId="2DF30997"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5D5E74E9" w14:textId="77777777" w:rsidTr="007C742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429383" w14:textId="77777777" w:rsidR="00511FF7" w:rsidRPr="0062286A" w:rsidRDefault="00511FF7" w:rsidP="007C7422">
            <w:pPr>
              <w:widowControl w:val="0"/>
              <w:rPr>
                <w:rFonts w:cs="Arial"/>
                <w:b/>
                <w:bCs/>
                <w:color w:val="000000" w:themeColor="text1"/>
                <w:sz w:val="15"/>
                <w:szCs w:val="15"/>
              </w:rPr>
            </w:pPr>
          </w:p>
          <w:p w14:paraId="6821FC0D"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10. CTS – Residential: Owner-occupied</w:t>
            </w:r>
          </w:p>
          <w:p w14:paraId="7ACF7B7A" w14:textId="77777777" w:rsidR="00511FF7" w:rsidRPr="0062286A" w:rsidRDefault="00511FF7" w:rsidP="007C7422">
            <w:pPr>
              <w:widowControl w:val="0"/>
              <w:rPr>
                <w:rFonts w:cs="Arial"/>
                <w:color w:val="000000" w:themeColor="text1"/>
                <w:sz w:val="15"/>
                <w:szCs w:val="15"/>
              </w:rPr>
            </w:pPr>
            <w:r w:rsidRPr="0062286A">
              <w:rPr>
                <w:rFonts w:cs="Arial"/>
                <w:b/>
                <w:bCs/>
                <w:color w:val="000000" w:themeColor="text1"/>
                <w:sz w:val="15"/>
                <w:szCs w:val="15"/>
              </w:rPr>
              <w:t>(subject to Section 4(c))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C0E1B9" w14:textId="77777777" w:rsidR="00511FF7" w:rsidRPr="0062286A" w:rsidRDefault="00511FF7" w:rsidP="007C7422">
            <w:pPr>
              <w:pStyle w:val="76RatesTableNarrative1"/>
              <w:widowControl w:val="0"/>
              <w:spacing w:before="0" w:after="0"/>
              <w:rPr>
                <w:color w:val="000000" w:themeColor="text1"/>
              </w:rPr>
            </w:pPr>
          </w:p>
          <w:p w14:paraId="76A026FB"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only apply:</w:t>
            </w:r>
          </w:p>
          <w:p w14:paraId="790474E6" w14:textId="77777777" w:rsidR="00511FF7" w:rsidRPr="0062286A" w:rsidRDefault="00511FF7" w:rsidP="007C7422">
            <w:pPr>
              <w:pStyle w:val="76RatesTableNarrative1"/>
              <w:widowControl w:val="0"/>
              <w:spacing w:before="0" w:after="0"/>
              <w:rPr>
                <w:color w:val="000000" w:themeColor="text1"/>
              </w:rPr>
            </w:pPr>
          </w:p>
          <w:p w14:paraId="3B05965D" w14:textId="77777777" w:rsidR="00511FF7" w:rsidRPr="0062286A" w:rsidRDefault="00511FF7" w:rsidP="00785FE9">
            <w:pPr>
              <w:pStyle w:val="134RatesTablea28"/>
              <w:widowControl w:val="0"/>
              <w:numPr>
                <w:ilvl w:val="0"/>
                <w:numId w:val="354"/>
              </w:numPr>
              <w:spacing w:after="0" w:line="240" w:lineRule="auto"/>
              <w:contextualSpacing w:val="0"/>
              <w:rPr>
                <w:color w:val="000000" w:themeColor="text1"/>
                <w:lang w:val="en-AU"/>
              </w:rPr>
            </w:pPr>
            <w:r w:rsidRPr="0062286A">
              <w:rPr>
                <w:color w:val="000000" w:themeColor="text1"/>
                <w:lang w:val="en-AU"/>
              </w:rPr>
              <w:t>where the land is:</w:t>
            </w:r>
          </w:p>
          <w:p w14:paraId="60663C88" w14:textId="77777777" w:rsidR="00511FF7" w:rsidRPr="0062286A" w:rsidRDefault="00511FF7" w:rsidP="007C7422">
            <w:pPr>
              <w:pStyle w:val="134RatesTablea28"/>
              <w:widowControl w:val="0"/>
              <w:numPr>
                <w:ilvl w:val="0"/>
                <w:numId w:val="0"/>
              </w:numPr>
              <w:spacing w:after="0" w:line="240" w:lineRule="auto"/>
              <w:ind w:left="680" w:hanging="340"/>
              <w:contextualSpacing w:val="0"/>
              <w:rPr>
                <w:color w:val="000000" w:themeColor="text1"/>
                <w:lang w:val="en-AU"/>
              </w:rPr>
            </w:pPr>
            <w:proofErr w:type="spellStart"/>
            <w:r w:rsidRPr="0062286A">
              <w:rPr>
                <w:color w:val="000000" w:themeColor="text1"/>
                <w:lang w:val="en-AU"/>
              </w:rPr>
              <w:t>i</w:t>
            </w:r>
            <w:proofErr w:type="spellEnd"/>
            <w:r w:rsidRPr="0062286A">
              <w:rPr>
                <w:color w:val="000000" w:themeColor="text1"/>
                <w:lang w:val="en-AU"/>
              </w:rPr>
              <w:t>)</w:t>
            </w:r>
            <w:r w:rsidRPr="0062286A">
              <w:rPr>
                <w:color w:val="000000" w:themeColor="text1"/>
                <w:lang w:val="en-AU"/>
              </w:rPr>
              <w:tab/>
              <w:t xml:space="preserve">used solely as an </w:t>
            </w:r>
            <w:r w:rsidRPr="0062286A">
              <w:rPr>
                <w:b/>
                <w:bCs/>
                <w:i/>
                <w:iCs/>
                <w:color w:val="000000" w:themeColor="text1"/>
                <w:lang w:val="en-AU"/>
              </w:rPr>
              <w:t xml:space="preserve">owner-occupied residence </w:t>
            </w:r>
            <w:r w:rsidRPr="0062286A">
              <w:rPr>
                <w:color w:val="000000" w:themeColor="text1"/>
                <w:lang w:val="en-AU"/>
              </w:rPr>
              <w:t>AND</w:t>
            </w:r>
          </w:p>
          <w:p w14:paraId="4D2D29F0" w14:textId="77777777" w:rsidR="00511FF7" w:rsidRPr="0062286A" w:rsidRDefault="00511FF7" w:rsidP="007C7422">
            <w:pPr>
              <w:pStyle w:val="134RatesTablea28"/>
              <w:widowControl w:val="0"/>
              <w:numPr>
                <w:ilvl w:val="0"/>
                <w:numId w:val="0"/>
              </w:numPr>
              <w:spacing w:after="0" w:line="240" w:lineRule="auto"/>
              <w:ind w:left="680" w:hanging="340"/>
              <w:contextualSpacing w:val="0"/>
              <w:rPr>
                <w:color w:val="000000" w:themeColor="text1"/>
                <w:lang w:val="en-AU"/>
              </w:rPr>
            </w:pPr>
            <w:r w:rsidRPr="0062286A">
              <w:rPr>
                <w:color w:val="000000" w:themeColor="text1"/>
                <w:lang w:val="en-AU"/>
              </w:rPr>
              <w:t>ii)</w:t>
            </w:r>
            <w:r w:rsidRPr="0062286A">
              <w:rPr>
                <w:color w:val="000000" w:themeColor="text1"/>
                <w:lang w:val="en-AU"/>
              </w:rPr>
              <w:tab/>
              <w:t xml:space="preserve">part of a </w:t>
            </w:r>
            <w:r w:rsidRPr="0062286A">
              <w:rPr>
                <w:b/>
                <w:bCs/>
                <w:i/>
                <w:iCs/>
                <w:color w:val="000000" w:themeColor="text1"/>
                <w:lang w:val="en-AU"/>
              </w:rPr>
              <w:t>community titles scheme</w:t>
            </w:r>
            <w:r w:rsidRPr="0062286A">
              <w:rPr>
                <w:color w:val="000000" w:themeColor="text1"/>
                <w:lang w:val="en-AU"/>
              </w:rPr>
              <w:t xml:space="preserve"> OR</w:t>
            </w:r>
          </w:p>
          <w:p w14:paraId="58AEB1AE" w14:textId="77777777" w:rsidR="00511FF7" w:rsidRPr="0062286A" w:rsidRDefault="00511FF7" w:rsidP="007C7422">
            <w:pPr>
              <w:pStyle w:val="134RatesTablea28"/>
              <w:widowControl w:val="0"/>
              <w:numPr>
                <w:ilvl w:val="0"/>
                <w:numId w:val="0"/>
              </w:numPr>
              <w:spacing w:after="0" w:line="240" w:lineRule="auto"/>
              <w:ind w:left="680" w:hanging="340"/>
              <w:contextualSpacing w:val="0"/>
              <w:rPr>
                <w:color w:val="000000" w:themeColor="text1"/>
                <w:lang w:val="en-AU"/>
              </w:rPr>
            </w:pPr>
          </w:p>
          <w:p w14:paraId="40E343B7" w14:textId="77777777" w:rsidR="00511FF7" w:rsidRPr="0062286A" w:rsidRDefault="00511FF7" w:rsidP="007C7422">
            <w:pPr>
              <w:pStyle w:val="134RatesTablea28"/>
              <w:widowControl w:val="0"/>
              <w:spacing w:after="0" w:line="240" w:lineRule="auto"/>
              <w:ind w:hanging="340"/>
              <w:contextualSpacing w:val="0"/>
              <w:rPr>
                <w:color w:val="000000" w:themeColor="text1"/>
                <w:lang w:val="en-AU"/>
              </w:rPr>
            </w:pPr>
            <w:r w:rsidRPr="0062286A">
              <w:rPr>
                <w:color w:val="000000" w:themeColor="text1"/>
              </w:rPr>
              <w:t>where the land</w:t>
            </w:r>
            <w:r w:rsidRPr="0062286A">
              <w:rPr>
                <w:color w:val="000000" w:themeColor="text1"/>
                <w:lang w:val="en-AU"/>
              </w:rPr>
              <w:t>:</w:t>
            </w:r>
          </w:p>
          <w:p w14:paraId="69A9A5B6" w14:textId="77777777" w:rsidR="00511FF7" w:rsidRPr="0062286A" w:rsidRDefault="00511FF7" w:rsidP="007C7422">
            <w:pPr>
              <w:pStyle w:val="134RatesTablea28"/>
              <w:widowControl w:val="0"/>
              <w:numPr>
                <w:ilvl w:val="0"/>
                <w:numId w:val="0"/>
              </w:numPr>
              <w:spacing w:after="0" w:line="240" w:lineRule="auto"/>
              <w:ind w:left="680" w:hanging="340"/>
              <w:contextualSpacing w:val="0"/>
              <w:rPr>
                <w:color w:val="000000" w:themeColor="text1"/>
                <w:lang w:val="en-AU"/>
              </w:rPr>
            </w:pPr>
            <w:proofErr w:type="spellStart"/>
            <w:r w:rsidRPr="0062286A">
              <w:rPr>
                <w:color w:val="000000" w:themeColor="text1"/>
                <w:lang w:val="en-AU"/>
              </w:rPr>
              <w:t>i</w:t>
            </w:r>
            <w:proofErr w:type="spellEnd"/>
            <w:r w:rsidRPr="0062286A">
              <w:rPr>
                <w:color w:val="000000" w:themeColor="text1"/>
                <w:lang w:val="en-AU"/>
              </w:rPr>
              <w:t>)</w:t>
            </w:r>
            <w:r w:rsidRPr="0062286A">
              <w:rPr>
                <w:color w:val="000000" w:themeColor="text1"/>
                <w:lang w:val="en-AU"/>
              </w:rPr>
              <w:tab/>
              <w:t>meets</w:t>
            </w:r>
            <w:r w:rsidRPr="0062286A">
              <w:rPr>
                <w:color w:val="000000" w:themeColor="text1"/>
              </w:rPr>
              <w:t xml:space="preserve"> the </w:t>
            </w:r>
            <w:r w:rsidRPr="0062286A">
              <w:rPr>
                <w:color w:val="000000" w:themeColor="text1"/>
                <w:lang w:val="en-AU"/>
              </w:rPr>
              <w:t>description of paragraph c) of differential rating category 1 AND</w:t>
            </w:r>
          </w:p>
          <w:p w14:paraId="2C4715FA" w14:textId="77777777" w:rsidR="00511FF7" w:rsidRPr="0062286A" w:rsidRDefault="00511FF7" w:rsidP="007C7422">
            <w:pPr>
              <w:pStyle w:val="134RatesTablea28"/>
              <w:widowControl w:val="0"/>
              <w:numPr>
                <w:ilvl w:val="0"/>
                <w:numId w:val="0"/>
              </w:numPr>
              <w:spacing w:after="0" w:line="240" w:lineRule="auto"/>
              <w:ind w:left="680" w:hanging="340"/>
              <w:contextualSpacing w:val="0"/>
              <w:rPr>
                <w:color w:val="000000" w:themeColor="text1"/>
                <w:lang w:val="en-AU"/>
              </w:rPr>
            </w:pPr>
            <w:r w:rsidRPr="0062286A">
              <w:rPr>
                <w:color w:val="000000" w:themeColor="text1"/>
                <w:lang w:val="en-AU"/>
              </w:rPr>
              <w:t>ii)</w:t>
            </w:r>
            <w:r w:rsidRPr="0062286A">
              <w:rPr>
                <w:color w:val="000000" w:themeColor="text1"/>
                <w:lang w:val="en-AU"/>
              </w:rPr>
              <w:tab/>
              <w:t xml:space="preserve">is part of a </w:t>
            </w:r>
            <w:r w:rsidRPr="0062286A">
              <w:rPr>
                <w:b/>
                <w:bCs/>
                <w:i/>
                <w:iCs/>
                <w:color w:val="000000" w:themeColor="text1"/>
              </w:rPr>
              <w:t>community titles scheme</w:t>
            </w:r>
            <w:r w:rsidRPr="0062286A">
              <w:rPr>
                <w:color w:val="000000" w:themeColor="text1"/>
                <w:lang w:val="en-AU"/>
              </w:rPr>
              <w:t>.</w:t>
            </w:r>
          </w:p>
          <w:p w14:paraId="3E22F003" w14:textId="77777777" w:rsidR="00511FF7" w:rsidRPr="0062286A" w:rsidRDefault="00511FF7" w:rsidP="007C7422">
            <w:pPr>
              <w:pStyle w:val="79RatesTableNarrative3"/>
              <w:ind w:left="0"/>
              <w:rPr>
                <w:bCs/>
                <w:iCs/>
                <w:color w:val="000000" w:themeColor="text1"/>
              </w:rPr>
            </w:pPr>
          </w:p>
        </w:tc>
      </w:tr>
      <w:tr w:rsidR="0062286A" w:rsidRPr="0062286A" w14:paraId="1A366F8F"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0BB7F5F9" w14:textId="77777777" w:rsidR="00511FF7" w:rsidRPr="0062286A" w:rsidRDefault="00511FF7" w:rsidP="007C7422">
            <w:pPr>
              <w:widowControl w:val="0"/>
              <w:rPr>
                <w:rFonts w:cs="Arial"/>
                <w:b/>
                <w:bCs/>
                <w:color w:val="000000" w:themeColor="text1"/>
                <w:sz w:val="15"/>
                <w:szCs w:val="15"/>
              </w:rPr>
            </w:pPr>
          </w:p>
          <w:p w14:paraId="2B641771"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11a. CTS – Commercial/Non</w:t>
            </w:r>
            <w:r w:rsidRPr="0062286A">
              <w:rPr>
                <w:rFonts w:cs="Arial"/>
                <w:b/>
                <w:bCs/>
                <w:color w:val="000000" w:themeColor="text1"/>
                <w:sz w:val="15"/>
                <w:szCs w:val="15"/>
              </w:rPr>
              <w:noBreakHyphen/>
              <w:t>Residential – Group A</w:t>
            </w:r>
          </w:p>
          <w:p w14:paraId="39E4168E"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(subject to Section 4(c))</w:t>
            </w:r>
          </w:p>
        </w:tc>
        <w:tc>
          <w:tcPr>
            <w:tcW w:w="0" w:type="auto"/>
            <w:tcBorders>
              <w:top w:val="single" w:sz="4" w:space="0" w:color="auto"/>
              <w:left w:val="single" w:sz="4" w:space="0" w:color="auto"/>
              <w:bottom w:val="single" w:sz="4" w:space="0" w:color="auto"/>
              <w:right w:val="single" w:sz="4" w:space="0" w:color="auto"/>
            </w:tcBorders>
          </w:tcPr>
          <w:p w14:paraId="7E420A84" w14:textId="77777777" w:rsidR="00511FF7" w:rsidRPr="0062286A" w:rsidRDefault="00511FF7" w:rsidP="007C7422">
            <w:pPr>
              <w:pStyle w:val="76RatesTableNarrative1"/>
              <w:widowControl w:val="0"/>
              <w:spacing w:before="0" w:after="0"/>
              <w:rPr>
                <w:rFonts w:eastAsia="Calibri"/>
                <w:color w:val="000000" w:themeColor="text1"/>
              </w:rPr>
            </w:pPr>
          </w:p>
          <w:p w14:paraId="469A6E5A" w14:textId="77777777" w:rsidR="00511FF7" w:rsidRPr="0062286A" w:rsidRDefault="00511FF7" w:rsidP="007C7422">
            <w:pPr>
              <w:pStyle w:val="76RatesTableNarrative1"/>
              <w:widowControl w:val="0"/>
              <w:spacing w:before="0" w:after="0"/>
              <w:rPr>
                <w:rFonts w:eastAsia="Calibri"/>
                <w:color w:val="000000" w:themeColor="text1"/>
              </w:rPr>
            </w:pPr>
            <w:r w:rsidRPr="0062286A">
              <w:rPr>
                <w:rFonts w:eastAsia="Calibri"/>
                <w:color w:val="000000" w:themeColor="text1"/>
              </w:rPr>
              <w:t>This category will apply where:</w:t>
            </w:r>
          </w:p>
          <w:p w14:paraId="2D884B0A" w14:textId="77777777" w:rsidR="00511FF7" w:rsidRPr="0062286A" w:rsidRDefault="00511FF7" w:rsidP="007C7422">
            <w:pPr>
              <w:pStyle w:val="76RatesTableNarrative1"/>
              <w:widowControl w:val="0"/>
              <w:spacing w:before="0" w:after="0"/>
              <w:rPr>
                <w:rFonts w:eastAsia="Calibri"/>
                <w:color w:val="000000" w:themeColor="text1"/>
              </w:rPr>
            </w:pPr>
          </w:p>
          <w:p w14:paraId="60B37807" w14:textId="77777777" w:rsidR="00511FF7" w:rsidRPr="0062286A" w:rsidRDefault="00511FF7" w:rsidP="007C7422">
            <w:pPr>
              <w:pStyle w:val="76RatesTableNarrative1"/>
              <w:widowControl w:val="0"/>
              <w:spacing w:before="0" w:after="0"/>
              <w:ind w:left="340" w:hanging="340"/>
              <w:rPr>
                <w:rFonts w:eastAsia="Calibri"/>
                <w:color w:val="000000" w:themeColor="text1"/>
              </w:rPr>
            </w:pPr>
            <w:r w:rsidRPr="0062286A">
              <w:rPr>
                <w:rFonts w:eastAsia="Calibri"/>
                <w:color w:val="000000" w:themeColor="text1"/>
              </w:rPr>
              <w:t>a)</w:t>
            </w:r>
            <w:r w:rsidRPr="0062286A">
              <w:rPr>
                <w:rFonts w:eastAsia="Calibri"/>
                <w:color w:val="000000" w:themeColor="text1"/>
              </w:rPr>
              <w:tab/>
              <w:t>the land is:</w:t>
            </w:r>
          </w:p>
          <w:p w14:paraId="601083A0" w14:textId="77777777" w:rsidR="00511FF7" w:rsidRPr="0062286A" w:rsidRDefault="00511FF7" w:rsidP="00085EEA">
            <w:pPr>
              <w:pStyle w:val="138RatesTablea30"/>
              <w:widowControl w:val="0"/>
              <w:numPr>
                <w:ilvl w:val="0"/>
                <w:numId w:val="0"/>
              </w:numPr>
              <w:ind w:left="680" w:hanging="340"/>
              <w:contextualSpacing w:val="0"/>
              <w:rPr>
                <w:caps/>
                <w:color w:val="000000" w:themeColor="text1"/>
              </w:rPr>
            </w:pPr>
            <w:proofErr w:type="spellStart"/>
            <w:r w:rsidRPr="0062286A">
              <w:rPr>
                <w:color w:val="000000" w:themeColor="text1"/>
                <w:lang w:val="en-AU"/>
              </w:rPr>
              <w:t>i</w:t>
            </w:r>
            <w:proofErr w:type="spellEnd"/>
            <w:r w:rsidRPr="0062286A">
              <w:rPr>
                <w:color w:val="000000" w:themeColor="text1"/>
                <w:lang w:val="en-AU"/>
              </w:rPr>
              <w:t>)</w:t>
            </w:r>
            <w:r w:rsidRPr="0062286A">
              <w:rPr>
                <w:color w:val="000000" w:themeColor="text1"/>
                <w:lang w:val="en-AU"/>
              </w:rPr>
              <w:tab/>
              <w:t xml:space="preserve">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non-residential purposes</w:t>
            </w:r>
            <w:r w:rsidRPr="0062286A">
              <w:rPr>
                <w:color w:val="000000" w:themeColor="text1"/>
                <w:lang w:val="en-AU"/>
              </w:rPr>
              <w:t xml:space="preserve"> </w:t>
            </w:r>
            <w:r w:rsidRPr="0062286A">
              <w:rPr>
                <w:caps/>
                <w:color w:val="000000" w:themeColor="text1"/>
              </w:rPr>
              <w:t>and</w:t>
            </w:r>
          </w:p>
          <w:p w14:paraId="74967E38" w14:textId="77777777" w:rsidR="00511FF7" w:rsidRPr="0062286A" w:rsidRDefault="00511FF7" w:rsidP="00B02B60">
            <w:pPr>
              <w:pStyle w:val="138RatesTablea30"/>
              <w:widowControl w:val="0"/>
              <w:numPr>
                <w:ilvl w:val="0"/>
                <w:numId w:val="0"/>
              </w:numPr>
              <w:ind w:left="680" w:hanging="340"/>
              <w:contextualSpacing w:val="0"/>
              <w:rPr>
                <w:caps/>
                <w:color w:val="000000" w:themeColor="text1"/>
                <w:lang w:val="en-AU"/>
              </w:rPr>
            </w:pPr>
            <w:r w:rsidRPr="0062286A">
              <w:rPr>
                <w:color w:val="000000" w:themeColor="text1"/>
              </w:rPr>
              <w:t>ii</w:t>
            </w:r>
            <w:r w:rsidRPr="0062286A">
              <w:rPr>
                <w:caps/>
                <w:color w:val="000000" w:themeColor="text1"/>
              </w:rPr>
              <w:t>)</w:t>
            </w:r>
            <w:r w:rsidRPr="0062286A">
              <w:rPr>
                <w:caps/>
                <w:color w:val="000000" w:themeColor="text1"/>
              </w:rPr>
              <w:tab/>
            </w:r>
            <w:r w:rsidRPr="0062286A">
              <w:rPr>
                <w:color w:val="000000" w:themeColor="text1"/>
                <w:lang w:val="en-AU"/>
              </w:rPr>
              <w:t xml:space="preserve">located outside of the boundaries of the </w:t>
            </w:r>
            <w:r w:rsidRPr="0062286A">
              <w:rPr>
                <w:b/>
                <w:bCs/>
                <w:i/>
                <w:iCs/>
                <w:color w:val="000000" w:themeColor="text1"/>
                <w:lang w:val="en-AU"/>
              </w:rPr>
              <w:t>CBD</w:t>
            </w:r>
            <w:r w:rsidRPr="0062286A">
              <w:rPr>
                <w:color w:val="000000" w:themeColor="text1"/>
                <w:lang w:val="en-AU"/>
              </w:rPr>
              <w:t xml:space="preserve"> or the </w:t>
            </w:r>
            <w:r w:rsidRPr="0062286A">
              <w:rPr>
                <w:b/>
                <w:bCs/>
                <w:i/>
                <w:iCs/>
                <w:color w:val="000000" w:themeColor="text1"/>
                <w:lang w:val="en-AU"/>
              </w:rPr>
              <w:t>CBD Frame</w:t>
            </w:r>
            <w:r w:rsidRPr="0062286A">
              <w:rPr>
                <w:color w:val="000000" w:themeColor="text1"/>
                <w:lang w:val="en-AU"/>
              </w:rPr>
              <w:t xml:space="preserve"> </w:t>
            </w:r>
            <w:r w:rsidRPr="0062286A">
              <w:rPr>
                <w:caps/>
                <w:color w:val="000000" w:themeColor="text1"/>
                <w:lang w:val="en-AU"/>
              </w:rPr>
              <w:t>and</w:t>
            </w:r>
          </w:p>
          <w:p w14:paraId="4C75162A" w14:textId="77777777" w:rsidR="00511FF7" w:rsidRPr="0062286A" w:rsidRDefault="00511FF7" w:rsidP="00B02B60">
            <w:pPr>
              <w:pStyle w:val="138RatesTablea30"/>
              <w:widowControl w:val="0"/>
              <w:numPr>
                <w:ilvl w:val="0"/>
                <w:numId w:val="0"/>
              </w:numPr>
              <w:ind w:left="680" w:hanging="340"/>
              <w:contextualSpacing w:val="0"/>
              <w:rPr>
                <w:bCs/>
                <w:caps/>
                <w:color w:val="000000" w:themeColor="text1"/>
                <w:lang w:val="en-AU"/>
              </w:rPr>
            </w:pPr>
            <w:r w:rsidRPr="0062286A">
              <w:rPr>
                <w:color w:val="000000" w:themeColor="text1"/>
                <w:lang w:val="en-AU"/>
              </w:rPr>
              <w:t>iii)</w:t>
            </w:r>
            <w:r w:rsidRPr="0062286A">
              <w:rPr>
                <w:color w:val="000000" w:themeColor="text1"/>
                <w:lang w:val="en-AU"/>
              </w:rPr>
              <w:tab/>
              <w:t xml:space="preserve">part of a </w:t>
            </w:r>
            <w:r w:rsidRPr="0062286A">
              <w:rPr>
                <w:b/>
                <w:i/>
                <w:color w:val="000000" w:themeColor="text1"/>
                <w:lang w:val="en-AU"/>
              </w:rPr>
              <w:t>community titles scheme</w:t>
            </w:r>
            <w:r w:rsidRPr="0062286A">
              <w:rPr>
                <w:color w:val="000000" w:themeColor="text1"/>
                <w:lang w:val="en-AU"/>
              </w:rPr>
              <w:t xml:space="preserve"> </w:t>
            </w:r>
            <w:r w:rsidRPr="0062286A">
              <w:rPr>
                <w:bCs/>
                <w:caps/>
                <w:color w:val="000000" w:themeColor="text1"/>
                <w:lang w:val="en-AU"/>
              </w:rPr>
              <w:t>AND</w:t>
            </w:r>
          </w:p>
          <w:p w14:paraId="42E031C8" w14:textId="77777777" w:rsidR="00511FF7" w:rsidRPr="0062286A" w:rsidRDefault="00511FF7" w:rsidP="007C7422">
            <w:pPr>
              <w:pStyle w:val="134RatesTablea29"/>
              <w:widowControl w:val="0"/>
              <w:numPr>
                <w:ilvl w:val="0"/>
                <w:numId w:val="0"/>
              </w:numPr>
              <w:spacing w:after="0" w:line="240" w:lineRule="auto"/>
              <w:ind w:left="680" w:hanging="340"/>
              <w:contextualSpacing w:val="0"/>
              <w:jc w:val="both"/>
              <w:rPr>
                <w:color w:val="000000" w:themeColor="text1"/>
                <w:lang w:val="en-AU"/>
              </w:rPr>
            </w:pPr>
            <w:r w:rsidRPr="0062286A">
              <w:rPr>
                <w:color w:val="000000" w:themeColor="text1"/>
                <w:lang w:val="en-AU"/>
              </w:rPr>
              <w:t>iv)</w:t>
            </w:r>
            <w:r w:rsidRPr="0062286A">
              <w:rPr>
                <w:color w:val="000000" w:themeColor="text1"/>
                <w:lang w:val="en-AU"/>
              </w:rPr>
              <w:tab/>
              <w:t xml:space="preserve">used for one or more of the purposes described in the following </w:t>
            </w:r>
            <w:r w:rsidRPr="0062286A">
              <w:rPr>
                <w:b/>
                <w:bCs/>
                <w:i/>
                <w:iCs/>
                <w:color w:val="000000" w:themeColor="text1"/>
                <w:lang w:val="en-AU"/>
              </w:rPr>
              <w:t>land use codes</w:t>
            </w:r>
            <w:r w:rsidRPr="0062286A">
              <w:rPr>
                <w:color w:val="000000" w:themeColor="text1"/>
                <w:lang w:val="en-AU"/>
              </w:rPr>
              <w:t>:</w:t>
            </w:r>
          </w:p>
          <w:p w14:paraId="2DE2AE68" w14:textId="77777777" w:rsidR="00511FF7" w:rsidRPr="0062286A" w:rsidRDefault="00511FF7" w:rsidP="007C7422">
            <w:pPr>
              <w:pStyle w:val="89RatesTablea4"/>
              <w:widowControl w:val="0"/>
              <w:numPr>
                <w:ilvl w:val="0"/>
                <w:numId w:val="0"/>
              </w:numPr>
              <w:ind w:left="340"/>
              <w:contextualSpacing w:val="0"/>
              <w:rPr>
                <w:color w:val="000000" w:themeColor="text1"/>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
              <w:gridCol w:w="2940"/>
              <w:gridCol w:w="386"/>
              <w:gridCol w:w="2942"/>
            </w:tblGrid>
            <w:tr w:rsidR="0062286A" w:rsidRPr="0062286A" w14:paraId="341AE3F6" w14:textId="77777777" w:rsidTr="007C7422">
              <w:tc>
                <w:tcPr>
                  <w:tcW w:w="385" w:type="dxa"/>
                  <w:hideMark/>
                </w:tcPr>
                <w:p w14:paraId="6C49A312"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01</w:t>
                  </w:r>
                </w:p>
              </w:tc>
              <w:tc>
                <w:tcPr>
                  <w:tcW w:w="2940" w:type="dxa"/>
                  <w:hideMark/>
                </w:tcPr>
                <w:p w14:paraId="6001DAD4"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vacant urban land</w:t>
                  </w:r>
                </w:p>
              </w:tc>
              <w:tc>
                <w:tcPr>
                  <w:tcW w:w="386" w:type="dxa"/>
                </w:tcPr>
                <w:p w14:paraId="4234E96E"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41</w:t>
                  </w:r>
                </w:p>
              </w:tc>
              <w:tc>
                <w:tcPr>
                  <w:tcW w:w="2942" w:type="dxa"/>
                </w:tcPr>
                <w:p w14:paraId="02EC08D1"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child care centre</w:t>
                  </w:r>
                </w:p>
              </w:tc>
            </w:tr>
            <w:tr w:rsidR="0062286A" w:rsidRPr="0062286A" w14:paraId="35D58145" w14:textId="77777777" w:rsidTr="007C7422">
              <w:tc>
                <w:tcPr>
                  <w:tcW w:w="385" w:type="dxa"/>
                  <w:hideMark/>
                </w:tcPr>
                <w:p w14:paraId="06A82A64"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05</w:t>
                  </w:r>
                </w:p>
              </w:tc>
              <w:tc>
                <w:tcPr>
                  <w:tcW w:w="2940" w:type="dxa"/>
                  <w:hideMark/>
                </w:tcPr>
                <w:p w14:paraId="7C6EF685"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educational – tertiary</w:t>
                  </w:r>
                </w:p>
              </w:tc>
              <w:tc>
                <w:tcPr>
                  <w:tcW w:w="386" w:type="dxa"/>
                </w:tcPr>
                <w:p w14:paraId="47F4555C"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42</w:t>
                  </w:r>
                </w:p>
              </w:tc>
              <w:tc>
                <w:tcPr>
                  <w:tcW w:w="2942" w:type="dxa"/>
                </w:tcPr>
                <w:p w14:paraId="037B8CCF"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hotel/tavern</w:t>
                  </w:r>
                </w:p>
              </w:tc>
            </w:tr>
            <w:tr w:rsidR="0062286A" w:rsidRPr="0062286A" w14:paraId="4865F465" w14:textId="77777777" w:rsidTr="007C7422">
              <w:tc>
                <w:tcPr>
                  <w:tcW w:w="385" w:type="dxa"/>
                  <w:hideMark/>
                </w:tcPr>
                <w:p w14:paraId="5ACD0403"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06</w:t>
                  </w:r>
                </w:p>
              </w:tc>
              <w:tc>
                <w:tcPr>
                  <w:tcW w:w="2940" w:type="dxa"/>
                  <w:hideMark/>
                </w:tcPr>
                <w:p w14:paraId="061FE007"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uninhabitable building/structure/ improvement</w:t>
                  </w:r>
                </w:p>
              </w:tc>
              <w:tc>
                <w:tcPr>
                  <w:tcW w:w="386" w:type="dxa"/>
                </w:tcPr>
                <w:p w14:paraId="0FE22677"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43</w:t>
                  </w:r>
                </w:p>
              </w:tc>
              <w:tc>
                <w:tcPr>
                  <w:tcW w:w="2942" w:type="dxa"/>
                </w:tcPr>
                <w:p w14:paraId="71EA665D"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Accommodation Hotel/Motel</w:t>
                  </w:r>
                </w:p>
              </w:tc>
            </w:tr>
            <w:tr w:rsidR="0062286A" w:rsidRPr="0062286A" w14:paraId="7CC34792" w14:textId="77777777" w:rsidTr="007C7422">
              <w:tc>
                <w:tcPr>
                  <w:tcW w:w="385" w:type="dxa"/>
                  <w:hideMark/>
                </w:tcPr>
                <w:p w14:paraId="0A5DB537"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10</w:t>
                  </w:r>
                </w:p>
              </w:tc>
              <w:tc>
                <w:tcPr>
                  <w:tcW w:w="2940" w:type="dxa"/>
                  <w:hideMark/>
                </w:tcPr>
                <w:p w14:paraId="47FDAF62"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combined multiple dwelling and shop(s)</w:t>
                  </w:r>
                </w:p>
              </w:tc>
              <w:tc>
                <w:tcPr>
                  <w:tcW w:w="386" w:type="dxa"/>
                </w:tcPr>
                <w:p w14:paraId="6A3E297A"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44</w:t>
                  </w:r>
                </w:p>
              </w:tc>
              <w:tc>
                <w:tcPr>
                  <w:tcW w:w="2942" w:type="dxa"/>
                </w:tcPr>
                <w:p w14:paraId="6DCA1638"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nurseries/garden centres</w:t>
                  </w:r>
                </w:p>
              </w:tc>
            </w:tr>
            <w:tr w:rsidR="0062286A" w:rsidRPr="0062286A" w14:paraId="1BE411F2" w14:textId="77777777" w:rsidTr="007C7422">
              <w:tc>
                <w:tcPr>
                  <w:tcW w:w="385" w:type="dxa"/>
                  <w:hideMark/>
                </w:tcPr>
                <w:p w14:paraId="6A9D9529"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11</w:t>
                  </w:r>
                </w:p>
              </w:tc>
              <w:tc>
                <w:tcPr>
                  <w:tcW w:w="2940" w:type="dxa"/>
                  <w:hideMark/>
                </w:tcPr>
                <w:p w14:paraId="3A70401A"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 xml:space="preserve">shop - single </w:t>
                  </w:r>
                </w:p>
              </w:tc>
              <w:tc>
                <w:tcPr>
                  <w:tcW w:w="386" w:type="dxa"/>
                </w:tcPr>
                <w:p w14:paraId="7F580919"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45</w:t>
                  </w:r>
                </w:p>
              </w:tc>
              <w:tc>
                <w:tcPr>
                  <w:tcW w:w="2942" w:type="dxa"/>
                </w:tcPr>
                <w:p w14:paraId="6F61F43F"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theatres and cinemas</w:t>
                  </w:r>
                </w:p>
              </w:tc>
            </w:tr>
            <w:tr w:rsidR="0062286A" w:rsidRPr="0062286A" w14:paraId="017C3CC0" w14:textId="77777777" w:rsidTr="007C7422">
              <w:tc>
                <w:tcPr>
                  <w:tcW w:w="385" w:type="dxa"/>
                  <w:hideMark/>
                </w:tcPr>
                <w:p w14:paraId="17912A89"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12</w:t>
                  </w:r>
                </w:p>
              </w:tc>
              <w:tc>
                <w:tcPr>
                  <w:tcW w:w="2940" w:type="dxa"/>
                  <w:hideMark/>
                </w:tcPr>
                <w:p w14:paraId="37199765"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shops – multiple</w:t>
                  </w:r>
                </w:p>
              </w:tc>
              <w:tc>
                <w:tcPr>
                  <w:tcW w:w="386" w:type="dxa"/>
                </w:tcPr>
                <w:p w14:paraId="6BD1DE6C"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46</w:t>
                  </w:r>
                </w:p>
              </w:tc>
              <w:tc>
                <w:tcPr>
                  <w:tcW w:w="2942" w:type="dxa"/>
                </w:tcPr>
                <w:p w14:paraId="6D4EC22D"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drive-in theatre</w:t>
                  </w:r>
                </w:p>
              </w:tc>
            </w:tr>
            <w:tr w:rsidR="0062286A" w:rsidRPr="0062286A" w14:paraId="2FF343D3" w14:textId="77777777" w:rsidTr="007C7422">
              <w:tc>
                <w:tcPr>
                  <w:tcW w:w="385" w:type="dxa"/>
                  <w:hideMark/>
                </w:tcPr>
                <w:p w14:paraId="163343BB"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15</w:t>
                  </w:r>
                </w:p>
              </w:tc>
              <w:tc>
                <w:tcPr>
                  <w:tcW w:w="2940" w:type="dxa"/>
                  <w:hideMark/>
                </w:tcPr>
                <w:p w14:paraId="47BA1654"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shop(s) – secondary retail</w:t>
                  </w:r>
                </w:p>
              </w:tc>
              <w:tc>
                <w:tcPr>
                  <w:tcW w:w="386" w:type="dxa"/>
                </w:tcPr>
                <w:p w14:paraId="48F77F1A"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47</w:t>
                  </w:r>
                </w:p>
              </w:tc>
              <w:tc>
                <w:tcPr>
                  <w:tcW w:w="2942" w:type="dxa"/>
                </w:tcPr>
                <w:p w14:paraId="59D3DDDD"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licensed clubs</w:t>
                  </w:r>
                </w:p>
              </w:tc>
            </w:tr>
            <w:tr w:rsidR="0062286A" w:rsidRPr="0062286A" w14:paraId="77842855" w14:textId="77777777" w:rsidTr="007C7422">
              <w:tc>
                <w:tcPr>
                  <w:tcW w:w="385" w:type="dxa"/>
                  <w:hideMark/>
                </w:tcPr>
                <w:p w14:paraId="227DB5A5"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17</w:t>
                  </w:r>
                </w:p>
              </w:tc>
              <w:tc>
                <w:tcPr>
                  <w:tcW w:w="2940" w:type="dxa"/>
                  <w:hideMark/>
                </w:tcPr>
                <w:p w14:paraId="4BAE3310"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restaurant/fast food outlet (non-drive through)</w:t>
                  </w:r>
                </w:p>
              </w:tc>
              <w:tc>
                <w:tcPr>
                  <w:tcW w:w="386" w:type="dxa"/>
                </w:tcPr>
                <w:p w14:paraId="74E9C886"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48</w:t>
                  </w:r>
                </w:p>
              </w:tc>
              <w:tc>
                <w:tcPr>
                  <w:tcW w:w="2942" w:type="dxa"/>
                </w:tcPr>
                <w:p w14:paraId="47BEA31B"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sports club/facilities</w:t>
                  </w:r>
                </w:p>
              </w:tc>
            </w:tr>
            <w:tr w:rsidR="0062286A" w:rsidRPr="0062286A" w14:paraId="4B71C87F" w14:textId="77777777" w:rsidTr="007C7422">
              <w:tc>
                <w:tcPr>
                  <w:tcW w:w="385" w:type="dxa"/>
                  <w:hideMark/>
                </w:tcPr>
                <w:p w14:paraId="240C49CE"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18</w:t>
                  </w:r>
                </w:p>
              </w:tc>
              <w:tc>
                <w:tcPr>
                  <w:tcW w:w="2940" w:type="dxa"/>
                  <w:hideMark/>
                </w:tcPr>
                <w:p w14:paraId="0678204F"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special tourist attraction</w:t>
                  </w:r>
                </w:p>
              </w:tc>
              <w:tc>
                <w:tcPr>
                  <w:tcW w:w="386" w:type="dxa"/>
                </w:tcPr>
                <w:p w14:paraId="497C1A37"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50</w:t>
                  </w:r>
                </w:p>
              </w:tc>
              <w:tc>
                <w:tcPr>
                  <w:tcW w:w="2942" w:type="dxa"/>
                </w:tcPr>
                <w:p w14:paraId="39068D91"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other clubs (non-business)</w:t>
                  </w:r>
                </w:p>
              </w:tc>
            </w:tr>
            <w:tr w:rsidR="0062286A" w:rsidRPr="0062286A" w14:paraId="0998A57B" w14:textId="77777777" w:rsidTr="007C7422">
              <w:tc>
                <w:tcPr>
                  <w:tcW w:w="385" w:type="dxa"/>
                  <w:hideMark/>
                </w:tcPr>
                <w:p w14:paraId="67257B4A"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19</w:t>
                  </w:r>
                </w:p>
              </w:tc>
              <w:tc>
                <w:tcPr>
                  <w:tcW w:w="2940" w:type="dxa"/>
                  <w:hideMark/>
                </w:tcPr>
                <w:p w14:paraId="23F7A6D8"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walkway/ramp</w:t>
                  </w:r>
                </w:p>
              </w:tc>
              <w:tc>
                <w:tcPr>
                  <w:tcW w:w="386" w:type="dxa"/>
                </w:tcPr>
                <w:p w14:paraId="6EC86197"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51</w:t>
                  </w:r>
                </w:p>
              </w:tc>
              <w:tc>
                <w:tcPr>
                  <w:tcW w:w="2942" w:type="dxa"/>
                </w:tcPr>
                <w:p w14:paraId="1854D5BE"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religious</w:t>
                  </w:r>
                </w:p>
              </w:tc>
            </w:tr>
            <w:tr w:rsidR="0062286A" w:rsidRPr="0062286A" w14:paraId="745496A3" w14:textId="77777777" w:rsidTr="007C7422">
              <w:tc>
                <w:tcPr>
                  <w:tcW w:w="385" w:type="dxa"/>
                  <w:hideMark/>
                </w:tcPr>
                <w:p w14:paraId="40110FCA"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20</w:t>
                  </w:r>
                </w:p>
              </w:tc>
              <w:tc>
                <w:tcPr>
                  <w:tcW w:w="2940" w:type="dxa"/>
                  <w:hideMark/>
                </w:tcPr>
                <w:p w14:paraId="69978362"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marina</w:t>
                  </w:r>
                </w:p>
              </w:tc>
              <w:tc>
                <w:tcPr>
                  <w:tcW w:w="386" w:type="dxa"/>
                </w:tcPr>
                <w:p w14:paraId="74983FFC"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52</w:t>
                  </w:r>
                </w:p>
              </w:tc>
              <w:tc>
                <w:tcPr>
                  <w:tcW w:w="2942" w:type="dxa"/>
                </w:tcPr>
                <w:p w14:paraId="0FDB8A48"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cemetery</w:t>
                  </w:r>
                </w:p>
              </w:tc>
            </w:tr>
            <w:tr w:rsidR="0062286A" w:rsidRPr="0062286A" w14:paraId="5BFA6381" w14:textId="77777777" w:rsidTr="007C7422">
              <w:tc>
                <w:tcPr>
                  <w:tcW w:w="385" w:type="dxa"/>
                  <w:hideMark/>
                </w:tcPr>
                <w:p w14:paraId="6C23EB0A"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21</w:t>
                  </w:r>
                </w:p>
              </w:tc>
              <w:tc>
                <w:tcPr>
                  <w:tcW w:w="2940" w:type="dxa"/>
                  <w:hideMark/>
                </w:tcPr>
                <w:p w14:paraId="38FCDA57"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residential care institution</w:t>
                  </w:r>
                </w:p>
              </w:tc>
              <w:tc>
                <w:tcPr>
                  <w:tcW w:w="386" w:type="dxa"/>
                </w:tcPr>
                <w:p w14:paraId="5751113F"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54</w:t>
                  </w:r>
                </w:p>
              </w:tc>
              <w:tc>
                <w:tcPr>
                  <w:tcW w:w="2942" w:type="dxa"/>
                </w:tcPr>
                <w:p w14:paraId="5C0F8F54"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art gallery/museum/zoo</w:t>
                  </w:r>
                </w:p>
              </w:tc>
            </w:tr>
            <w:tr w:rsidR="0062286A" w:rsidRPr="0062286A" w14:paraId="18C74A24" w14:textId="77777777" w:rsidTr="007C7422">
              <w:tc>
                <w:tcPr>
                  <w:tcW w:w="385" w:type="dxa"/>
                  <w:hideMark/>
                </w:tcPr>
                <w:p w14:paraId="2FC82B79"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24</w:t>
                  </w:r>
                </w:p>
              </w:tc>
              <w:tc>
                <w:tcPr>
                  <w:tcW w:w="2940" w:type="dxa"/>
                  <w:hideMark/>
                </w:tcPr>
                <w:p w14:paraId="2D38921B"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sales area</w:t>
                  </w:r>
                </w:p>
              </w:tc>
              <w:tc>
                <w:tcPr>
                  <w:tcW w:w="386" w:type="dxa"/>
                </w:tcPr>
                <w:p w14:paraId="6E49E4C8"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55</w:t>
                  </w:r>
                </w:p>
              </w:tc>
              <w:tc>
                <w:tcPr>
                  <w:tcW w:w="2942" w:type="dxa"/>
                </w:tcPr>
                <w:p w14:paraId="23DAB7BB"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library</w:t>
                  </w:r>
                </w:p>
              </w:tc>
            </w:tr>
            <w:tr w:rsidR="0062286A" w:rsidRPr="0062286A" w14:paraId="648020D2" w14:textId="77777777" w:rsidTr="007C7422">
              <w:tc>
                <w:tcPr>
                  <w:tcW w:w="385" w:type="dxa"/>
                  <w:hideMark/>
                </w:tcPr>
                <w:p w14:paraId="30740C50"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25</w:t>
                  </w:r>
                </w:p>
              </w:tc>
              <w:tc>
                <w:tcPr>
                  <w:tcW w:w="2940" w:type="dxa"/>
                  <w:hideMark/>
                </w:tcPr>
                <w:p w14:paraId="6F092C9B"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office(s)</w:t>
                  </w:r>
                </w:p>
              </w:tc>
              <w:tc>
                <w:tcPr>
                  <w:tcW w:w="386" w:type="dxa"/>
                </w:tcPr>
                <w:p w14:paraId="4E012474"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56</w:t>
                  </w:r>
                </w:p>
              </w:tc>
              <w:tc>
                <w:tcPr>
                  <w:tcW w:w="2942" w:type="dxa"/>
                </w:tcPr>
                <w:p w14:paraId="1CE05095"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showgrounds/racecourses/airfields</w:t>
                  </w:r>
                </w:p>
              </w:tc>
            </w:tr>
            <w:tr w:rsidR="0062286A" w:rsidRPr="0062286A" w14:paraId="28C6A8DE" w14:textId="77777777" w:rsidTr="007C7422">
              <w:tc>
                <w:tcPr>
                  <w:tcW w:w="385" w:type="dxa"/>
                  <w:hideMark/>
                </w:tcPr>
                <w:p w14:paraId="2277F713"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26</w:t>
                  </w:r>
                </w:p>
              </w:tc>
              <w:tc>
                <w:tcPr>
                  <w:tcW w:w="2940" w:type="dxa"/>
                  <w:hideMark/>
                </w:tcPr>
                <w:p w14:paraId="6F4E651F"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funeral parlours</w:t>
                  </w:r>
                </w:p>
              </w:tc>
              <w:tc>
                <w:tcPr>
                  <w:tcW w:w="386" w:type="dxa"/>
                </w:tcPr>
                <w:p w14:paraId="2D8A5292"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57</w:t>
                  </w:r>
                </w:p>
              </w:tc>
              <w:tc>
                <w:tcPr>
                  <w:tcW w:w="2942" w:type="dxa"/>
                </w:tcPr>
                <w:p w14:paraId="2E8E6BB4"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parks and gardens/bushland reserves</w:t>
                  </w:r>
                </w:p>
              </w:tc>
            </w:tr>
            <w:tr w:rsidR="0062286A" w:rsidRPr="0062286A" w14:paraId="4D5D9E78" w14:textId="77777777" w:rsidTr="007C7422">
              <w:tc>
                <w:tcPr>
                  <w:tcW w:w="385" w:type="dxa"/>
                  <w:hideMark/>
                </w:tcPr>
                <w:p w14:paraId="68490345"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27</w:t>
                  </w:r>
                </w:p>
              </w:tc>
              <w:tc>
                <w:tcPr>
                  <w:tcW w:w="2940" w:type="dxa"/>
                  <w:hideMark/>
                </w:tcPr>
                <w:p w14:paraId="540F57DD"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private hospital</w:t>
                  </w:r>
                </w:p>
              </w:tc>
              <w:tc>
                <w:tcPr>
                  <w:tcW w:w="386" w:type="dxa"/>
                </w:tcPr>
                <w:p w14:paraId="6BAAA568"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58</w:t>
                  </w:r>
                </w:p>
              </w:tc>
              <w:tc>
                <w:tcPr>
                  <w:tcW w:w="2942" w:type="dxa"/>
                </w:tcPr>
                <w:p w14:paraId="0C9864BF"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education – school</w:t>
                  </w:r>
                </w:p>
              </w:tc>
            </w:tr>
            <w:tr w:rsidR="0062286A" w:rsidRPr="0062286A" w14:paraId="1E127629" w14:textId="77777777" w:rsidTr="007C7422">
              <w:tc>
                <w:tcPr>
                  <w:tcW w:w="385" w:type="dxa"/>
                  <w:hideMark/>
                </w:tcPr>
                <w:p w14:paraId="1B954C72"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28</w:t>
                  </w:r>
                </w:p>
              </w:tc>
              <w:tc>
                <w:tcPr>
                  <w:tcW w:w="2940" w:type="dxa"/>
                  <w:hideMark/>
                </w:tcPr>
                <w:p w14:paraId="49A265A4"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warehouses/bulk stores</w:t>
                  </w:r>
                </w:p>
              </w:tc>
              <w:tc>
                <w:tcPr>
                  <w:tcW w:w="386" w:type="dxa"/>
                </w:tcPr>
                <w:p w14:paraId="76220F34"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59</w:t>
                  </w:r>
                </w:p>
              </w:tc>
              <w:tc>
                <w:tcPr>
                  <w:tcW w:w="2942" w:type="dxa"/>
                </w:tcPr>
                <w:p w14:paraId="13AE3ACD"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access restriction strips</w:t>
                  </w:r>
                </w:p>
              </w:tc>
            </w:tr>
            <w:tr w:rsidR="0062286A" w:rsidRPr="0062286A" w14:paraId="2D97D4B3" w14:textId="77777777" w:rsidTr="007C7422">
              <w:tc>
                <w:tcPr>
                  <w:tcW w:w="385" w:type="dxa"/>
                  <w:hideMark/>
                </w:tcPr>
                <w:p w14:paraId="454BB266"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32</w:t>
                  </w:r>
                </w:p>
              </w:tc>
              <w:tc>
                <w:tcPr>
                  <w:tcW w:w="2940" w:type="dxa"/>
                  <w:hideMark/>
                </w:tcPr>
                <w:p w14:paraId="0407D30B"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wharves</w:t>
                  </w:r>
                </w:p>
              </w:tc>
              <w:tc>
                <w:tcPr>
                  <w:tcW w:w="386" w:type="dxa"/>
                </w:tcPr>
                <w:p w14:paraId="3B37F442"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63</w:t>
                  </w:r>
                </w:p>
              </w:tc>
              <w:tc>
                <w:tcPr>
                  <w:tcW w:w="2942" w:type="dxa"/>
                </w:tcPr>
                <w:p w14:paraId="6CA268B5"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boarding kennels/cattery</w:t>
                  </w:r>
                </w:p>
              </w:tc>
            </w:tr>
            <w:tr w:rsidR="0062286A" w:rsidRPr="0062286A" w14:paraId="5D770279" w14:textId="77777777" w:rsidTr="007C7422">
              <w:tc>
                <w:tcPr>
                  <w:tcW w:w="385" w:type="dxa"/>
                  <w:hideMark/>
                </w:tcPr>
                <w:p w14:paraId="34C7B510"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33</w:t>
                  </w:r>
                </w:p>
              </w:tc>
              <w:tc>
                <w:tcPr>
                  <w:tcW w:w="2940" w:type="dxa"/>
                  <w:hideMark/>
                </w:tcPr>
                <w:p w14:paraId="6C79FF13"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builders yard/contractors yard</w:t>
                  </w:r>
                </w:p>
              </w:tc>
              <w:tc>
                <w:tcPr>
                  <w:tcW w:w="386" w:type="dxa"/>
                </w:tcPr>
                <w:p w14:paraId="1F3B7B0F"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72</w:t>
                  </w:r>
                </w:p>
              </w:tc>
              <w:tc>
                <w:tcPr>
                  <w:tcW w:w="2942" w:type="dxa"/>
                </w:tcPr>
                <w:p w14:paraId="47ECAB5E" w14:textId="77777777" w:rsidR="00511FF7" w:rsidRPr="0062286A" w:rsidRDefault="00511FF7" w:rsidP="007C7422">
                  <w:pPr>
                    <w:pStyle w:val="93RatesTable755"/>
                    <w:widowControl w:val="0"/>
                    <w:spacing w:before="0" w:after="0"/>
                    <w:rPr>
                      <w:color w:val="000000" w:themeColor="text1"/>
                    </w:rPr>
                  </w:pPr>
                  <w:r w:rsidRPr="0062286A">
                    <w:rPr>
                      <w:b/>
                      <w:i/>
                      <w:color w:val="000000" w:themeColor="text1"/>
                    </w:rPr>
                    <w:t>vacant land</w:t>
                  </w:r>
                  <w:r w:rsidRPr="0062286A">
                    <w:rPr>
                      <w:color w:val="000000" w:themeColor="text1"/>
                    </w:rPr>
                    <w:t xml:space="preserve"> provided the vacant land is not used for </w:t>
                  </w:r>
                  <w:r w:rsidRPr="0062286A">
                    <w:rPr>
                      <w:b/>
                      <w:bCs/>
                      <w:i/>
                      <w:iCs/>
                      <w:color w:val="000000" w:themeColor="text1"/>
                    </w:rPr>
                    <w:t>residential purposes</w:t>
                  </w:r>
                  <w:r w:rsidRPr="0062286A">
                    <w:rPr>
                      <w:color w:val="000000" w:themeColor="text1"/>
                    </w:rPr>
                    <w:t xml:space="preserve"> or has the potential to be used for </w:t>
                  </w:r>
                  <w:r w:rsidRPr="0062286A">
                    <w:rPr>
                      <w:b/>
                      <w:bCs/>
                      <w:i/>
                      <w:iCs/>
                      <w:color w:val="000000" w:themeColor="text1"/>
                    </w:rPr>
                    <w:t>residential purposes</w:t>
                  </w:r>
                </w:p>
              </w:tc>
            </w:tr>
            <w:tr w:rsidR="0062286A" w:rsidRPr="0062286A" w14:paraId="05D6FBDB" w14:textId="77777777" w:rsidTr="007C7422">
              <w:tc>
                <w:tcPr>
                  <w:tcW w:w="385" w:type="dxa"/>
                  <w:hideMark/>
                </w:tcPr>
                <w:p w14:paraId="39A6C72E"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34</w:t>
                  </w:r>
                </w:p>
              </w:tc>
              <w:tc>
                <w:tcPr>
                  <w:tcW w:w="2940" w:type="dxa"/>
                  <w:hideMark/>
                </w:tcPr>
                <w:p w14:paraId="4E3406C7"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cold stores – ice works</w:t>
                  </w:r>
                </w:p>
              </w:tc>
              <w:tc>
                <w:tcPr>
                  <w:tcW w:w="386" w:type="dxa"/>
                </w:tcPr>
                <w:p w14:paraId="3CF4DCAE"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91</w:t>
                  </w:r>
                </w:p>
              </w:tc>
              <w:tc>
                <w:tcPr>
                  <w:tcW w:w="2942" w:type="dxa"/>
                </w:tcPr>
                <w:p w14:paraId="18C2D7A1" w14:textId="77777777" w:rsidR="00511FF7" w:rsidRPr="0062286A" w:rsidRDefault="00511FF7" w:rsidP="007C7422">
                  <w:pPr>
                    <w:pStyle w:val="93RatesTable755"/>
                    <w:widowControl w:val="0"/>
                    <w:spacing w:before="0" w:after="0"/>
                    <w:rPr>
                      <w:color w:val="000000" w:themeColor="text1"/>
                    </w:rPr>
                  </w:pPr>
                  <w:r w:rsidRPr="0062286A">
                    <w:rPr>
                      <w:bCs/>
                      <w:iCs/>
                      <w:color w:val="000000" w:themeColor="text1"/>
                    </w:rPr>
                    <w:t>utility installation</w:t>
                  </w:r>
                </w:p>
              </w:tc>
            </w:tr>
            <w:tr w:rsidR="0062286A" w:rsidRPr="0062286A" w14:paraId="646B8794" w14:textId="77777777" w:rsidTr="007C7422">
              <w:tc>
                <w:tcPr>
                  <w:tcW w:w="385" w:type="dxa"/>
                  <w:hideMark/>
                </w:tcPr>
                <w:p w14:paraId="2388B529"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35</w:t>
                  </w:r>
                </w:p>
              </w:tc>
              <w:tc>
                <w:tcPr>
                  <w:tcW w:w="2940" w:type="dxa"/>
                  <w:hideMark/>
                </w:tcPr>
                <w:p w14:paraId="4E9AAD00"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general industry</w:t>
                  </w:r>
                </w:p>
              </w:tc>
              <w:tc>
                <w:tcPr>
                  <w:tcW w:w="386" w:type="dxa"/>
                </w:tcPr>
                <w:p w14:paraId="1EEBC14D"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92</w:t>
                  </w:r>
                </w:p>
              </w:tc>
              <w:tc>
                <w:tcPr>
                  <w:tcW w:w="2942" w:type="dxa"/>
                </w:tcPr>
                <w:p w14:paraId="55637AD1" w14:textId="77777777" w:rsidR="00511FF7" w:rsidRPr="0062286A" w:rsidRDefault="00511FF7" w:rsidP="007C7422">
                  <w:pPr>
                    <w:pStyle w:val="93RatesTable755"/>
                    <w:widowControl w:val="0"/>
                    <w:spacing w:before="0" w:after="0"/>
                    <w:rPr>
                      <w:color w:val="000000" w:themeColor="text1"/>
                    </w:rPr>
                  </w:pPr>
                  <w:r w:rsidRPr="0062286A">
                    <w:rPr>
                      <w:bCs/>
                      <w:iCs/>
                      <w:color w:val="000000" w:themeColor="text1"/>
                    </w:rPr>
                    <w:t>defence force establishments</w:t>
                  </w:r>
                </w:p>
              </w:tc>
            </w:tr>
            <w:tr w:rsidR="0062286A" w:rsidRPr="0062286A" w14:paraId="10C79034" w14:textId="77777777" w:rsidTr="007C7422">
              <w:tc>
                <w:tcPr>
                  <w:tcW w:w="385" w:type="dxa"/>
                  <w:hideMark/>
                </w:tcPr>
                <w:p w14:paraId="0C3D28F0"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36</w:t>
                  </w:r>
                </w:p>
              </w:tc>
              <w:tc>
                <w:tcPr>
                  <w:tcW w:w="2940" w:type="dxa"/>
                  <w:hideMark/>
                </w:tcPr>
                <w:p w14:paraId="21582F72"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light industry</w:t>
                  </w:r>
                </w:p>
              </w:tc>
              <w:tc>
                <w:tcPr>
                  <w:tcW w:w="386" w:type="dxa"/>
                </w:tcPr>
                <w:p w14:paraId="4F20DAFD"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96</w:t>
                  </w:r>
                </w:p>
              </w:tc>
              <w:tc>
                <w:tcPr>
                  <w:tcW w:w="2942" w:type="dxa"/>
                </w:tcPr>
                <w:p w14:paraId="3A7E0D0D" w14:textId="77777777" w:rsidR="00511FF7" w:rsidRPr="0062286A" w:rsidRDefault="00511FF7" w:rsidP="007C7422">
                  <w:pPr>
                    <w:pStyle w:val="93RatesTable755"/>
                    <w:widowControl w:val="0"/>
                    <w:spacing w:before="0" w:after="0"/>
                    <w:rPr>
                      <w:color w:val="000000" w:themeColor="text1"/>
                    </w:rPr>
                  </w:pPr>
                  <w:r w:rsidRPr="0062286A">
                    <w:rPr>
                      <w:bCs/>
                      <w:iCs/>
                      <w:color w:val="000000" w:themeColor="text1"/>
                    </w:rPr>
                    <w:t>public hospital</w:t>
                  </w:r>
                </w:p>
              </w:tc>
            </w:tr>
            <w:tr w:rsidR="0062286A" w:rsidRPr="0062286A" w14:paraId="6CC737C5" w14:textId="77777777" w:rsidTr="007C7422">
              <w:tc>
                <w:tcPr>
                  <w:tcW w:w="385" w:type="dxa"/>
                  <w:hideMark/>
                </w:tcPr>
                <w:p w14:paraId="52F3E49F"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38</w:t>
                  </w:r>
                </w:p>
              </w:tc>
              <w:tc>
                <w:tcPr>
                  <w:tcW w:w="2940" w:type="dxa"/>
                  <w:hideMark/>
                </w:tcPr>
                <w:p w14:paraId="71967768"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advertising hoarding</w:t>
                  </w:r>
                </w:p>
              </w:tc>
              <w:tc>
                <w:tcPr>
                  <w:tcW w:w="386" w:type="dxa"/>
                </w:tcPr>
                <w:p w14:paraId="346FD435"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97</w:t>
                  </w:r>
                </w:p>
              </w:tc>
              <w:tc>
                <w:tcPr>
                  <w:tcW w:w="2942" w:type="dxa"/>
                </w:tcPr>
                <w:p w14:paraId="412CBFCF" w14:textId="77777777" w:rsidR="00511FF7" w:rsidRPr="0062286A" w:rsidRDefault="00511FF7" w:rsidP="007C7422">
                  <w:pPr>
                    <w:pStyle w:val="93RatesTable755"/>
                    <w:widowControl w:val="0"/>
                    <w:spacing w:before="0" w:after="0"/>
                    <w:rPr>
                      <w:color w:val="000000" w:themeColor="text1"/>
                    </w:rPr>
                  </w:pPr>
                  <w:r w:rsidRPr="0062286A">
                    <w:rPr>
                      <w:bCs/>
                      <w:iCs/>
                      <w:color w:val="000000" w:themeColor="text1"/>
                    </w:rPr>
                    <w:t>welfare home/premises</w:t>
                  </w:r>
                </w:p>
              </w:tc>
            </w:tr>
            <w:tr w:rsidR="0062286A" w:rsidRPr="0062286A" w14:paraId="17B1F249" w14:textId="77777777" w:rsidTr="007C7422">
              <w:tc>
                <w:tcPr>
                  <w:tcW w:w="385" w:type="dxa"/>
                  <w:hideMark/>
                </w:tcPr>
                <w:p w14:paraId="31B37D06"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39</w:t>
                  </w:r>
                </w:p>
              </w:tc>
              <w:tc>
                <w:tcPr>
                  <w:tcW w:w="2940" w:type="dxa"/>
                  <w:hideMark/>
                </w:tcPr>
                <w:p w14:paraId="4DD01DC7"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harbour industry</w:t>
                  </w:r>
                </w:p>
              </w:tc>
              <w:tc>
                <w:tcPr>
                  <w:tcW w:w="386" w:type="dxa"/>
                </w:tcPr>
                <w:p w14:paraId="441349E3" w14:textId="77777777" w:rsidR="00511FF7" w:rsidRPr="0062286A" w:rsidRDefault="00511FF7" w:rsidP="007C7422">
                  <w:pPr>
                    <w:pStyle w:val="93RatesTable755"/>
                    <w:widowControl w:val="0"/>
                    <w:spacing w:before="0" w:after="0"/>
                    <w:rPr>
                      <w:b/>
                      <w:bCs/>
                      <w:color w:val="000000" w:themeColor="text1"/>
                    </w:rPr>
                  </w:pPr>
                  <w:r w:rsidRPr="0062286A">
                    <w:rPr>
                      <w:b/>
                      <w:bCs/>
                      <w:color w:val="000000" w:themeColor="text1"/>
                    </w:rPr>
                    <w:t>99</w:t>
                  </w:r>
                </w:p>
              </w:tc>
              <w:tc>
                <w:tcPr>
                  <w:tcW w:w="2942" w:type="dxa"/>
                </w:tcPr>
                <w:p w14:paraId="33066734" w14:textId="77777777" w:rsidR="00511FF7" w:rsidRPr="0062286A" w:rsidRDefault="00511FF7" w:rsidP="007C7422">
                  <w:pPr>
                    <w:pStyle w:val="93RatesTable755"/>
                    <w:widowControl w:val="0"/>
                    <w:spacing w:before="0" w:after="0"/>
                    <w:rPr>
                      <w:color w:val="000000" w:themeColor="text1"/>
                    </w:rPr>
                  </w:pPr>
                  <w:r w:rsidRPr="0062286A">
                    <w:rPr>
                      <w:bCs/>
                      <w:iCs/>
                      <w:color w:val="000000" w:themeColor="text1"/>
                    </w:rPr>
                    <w:t>community protection centre</w:t>
                  </w:r>
                </w:p>
              </w:tc>
            </w:tr>
            <w:tr w:rsidR="0062286A" w:rsidRPr="0062286A" w14:paraId="17E202C5" w14:textId="77777777" w:rsidTr="007C7422">
              <w:tc>
                <w:tcPr>
                  <w:tcW w:w="385" w:type="dxa"/>
                  <w:hideMark/>
                </w:tcPr>
                <w:p w14:paraId="20A89D6F" w14:textId="77777777" w:rsidR="00511FF7" w:rsidRPr="0062286A" w:rsidRDefault="00511FF7" w:rsidP="007C7422">
                  <w:pPr>
                    <w:pStyle w:val="92RatesTableBold752"/>
                    <w:widowControl w:val="0"/>
                    <w:spacing w:before="0" w:after="0"/>
                    <w:rPr>
                      <w:color w:val="000000" w:themeColor="text1"/>
                    </w:rPr>
                  </w:pPr>
                  <w:r w:rsidRPr="0062286A">
                    <w:rPr>
                      <w:color w:val="000000" w:themeColor="text1"/>
                    </w:rPr>
                    <w:t>40</w:t>
                  </w:r>
                </w:p>
              </w:tc>
              <w:tc>
                <w:tcPr>
                  <w:tcW w:w="2940" w:type="dxa"/>
                  <w:hideMark/>
                </w:tcPr>
                <w:p w14:paraId="7FAC66AA" w14:textId="77777777" w:rsidR="00511FF7" w:rsidRPr="0062286A" w:rsidRDefault="00511FF7" w:rsidP="007C7422">
                  <w:pPr>
                    <w:pStyle w:val="93RatesTable755"/>
                    <w:widowControl w:val="0"/>
                    <w:spacing w:before="0" w:after="0"/>
                    <w:rPr>
                      <w:color w:val="000000" w:themeColor="text1"/>
                    </w:rPr>
                  </w:pPr>
                  <w:r w:rsidRPr="0062286A">
                    <w:rPr>
                      <w:color w:val="000000" w:themeColor="text1"/>
                    </w:rPr>
                    <w:t>kindergarten</w:t>
                  </w:r>
                </w:p>
              </w:tc>
              <w:tc>
                <w:tcPr>
                  <w:tcW w:w="386" w:type="dxa"/>
                </w:tcPr>
                <w:p w14:paraId="13EB8291" w14:textId="77777777" w:rsidR="00511FF7" w:rsidRPr="0062286A" w:rsidRDefault="00511FF7" w:rsidP="007C7422">
                  <w:pPr>
                    <w:pStyle w:val="93RatesTable755"/>
                    <w:widowControl w:val="0"/>
                    <w:spacing w:before="0" w:after="0"/>
                    <w:rPr>
                      <w:color w:val="000000" w:themeColor="text1"/>
                    </w:rPr>
                  </w:pPr>
                </w:p>
              </w:tc>
              <w:tc>
                <w:tcPr>
                  <w:tcW w:w="2942" w:type="dxa"/>
                </w:tcPr>
                <w:p w14:paraId="4CFCC36D" w14:textId="77777777" w:rsidR="00511FF7" w:rsidRPr="0062286A" w:rsidRDefault="00511FF7" w:rsidP="007C7422">
                  <w:pPr>
                    <w:pStyle w:val="93RatesTable755"/>
                    <w:widowControl w:val="0"/>
                    <w:spacing w:before="0" w:after="0"/>
                    <w:rPr>
                      <w:color w:val="000000" w:themeColor="text1"/>
                    </w:rPr>
                  </w:pPr>
                </w:p>
              </w:tc>
            </w:tr>
          </w:tbl>
          <w:p w14:paraId="5490EEB2" w14:textId="77777777" w:rsidR="00511FF7" w:rsidRPr="0062286A" w:rsidRDefault="00511FF7" w:rsidP="007C7422">
            <w:pPr>
              <w:pStyle w:val="89RatesTablea4"/>
              <w:widowControl w:val="0"/>
              <w:numPr>
                <w:ilvl w:val="0"/>
                <w:numId w:val="0"/>
              </w:numPr>
              <w:ind w:left="340"/>
              <w:contextualSpacing w:val="0"/>
              <w:rPr>
                <w:color w:val="000000" w:themeColor="text1"/>
                <w:lang w:val="en-AU"/>
              </w:rPr>
            </w:pPr>
          </w:p>
          <w:p w14:paraId="5722062B" w14:textId="77777777" w:rsidR="00511FF7" w:rsidRPr="0062286A" w:rsidRDefault="00511FF7" w:rsidP="007C7422">
            <w:pPr>
              <w:pStyle w:val="89RatesTablea4"/>
              <w:widowControl w:val="0"/>
              <w:numPr>
                <w:ilvl w:val="0"/>
                <w:numId w:val="0"/>
              </w:numPr>
              <w:ind w:left="340"/>
              <w:contextualSpacing w:val="0"/>
              <w:rPr>
                <w:color w:val="000000" w:themeColor="text1"/>
                <w:lang w:val="en-AU"/>
              </w:rPr>
            </w:pPr>
            <w:r w:rsidRPr="0062286A">
              <w:rPr>
                <w:color w:val="000000" w:themeColor="text1"/>
                <w:lang w:val="en-AU"/>
              </w:rPr>
              <w:t>OR</w:t>
            </w:r>
          </w:p>
          <w:p w14:paraId="4F5381DA" w14:textId="77777777" w:rsidR="00511FF7" w:rsidRPr="0062286A" w:rsidRDefault="00511FF7" w:rsidP="007C7422">
            <w:pPr>
              <w:pStyle w:val="89RatesTablea4"/>
              <w:widowControl w:val="0"/>
              <w:numPr>
                <w:ilvl w:val="0"/>
                <w:numId w:val="0"/>
              </w:numPr>
              <w:ind w:left="340"/>
              <w:contextualSpacing w:val="0"/>
              <w:rPr>
                <w:color w:val="000000" w:themeColor="text1"/>
                <w:lang w:val="en-AU"/>
              </w:rPr>
            </w:pPr>
          </w:p>
          <w:p w14:paraId="51A9670E" w14:textId="77777777" w:rsidR="00511FF7" w:rsidRPr="0062286A" w:rsidRDefault="00511FF7" w:rsidP="007C7422">
            <w:pPr>
              <w:pStyle w:val="89RatesTablea4"/>
              <w:widowControl w:val="0"/>
              <w:numPr>
                <w:ilvl w:val="0"/>
                <w:numId w:val="0"/>
              </w:numPr>
              <w:ind w:left="340" w:hanging="340"/>
              <w:contextualSpacing w:val="0"/>
              <w:rPr>
                <w:color w:val="000000" w:themeColor="text1"/>
                <w:lang w:val="en-AU"/>
              </w:rPr>
            </w:pPr>
            <w:r w:rsidRPr="0062286A">
              <w:rPr>
                <w:color w:val="000000" w:themeColor="text1"/>
                <w:lang w:val="en-AU"/>
              </w:rPr>
              <w:t>b)</w:t>
            </w:r>
            <w:r w:rsidRPr="0062286A">
              <w:rPr>
                <w:color w:val="000000" w:themeColor="text1"/>
                <w:lang w:val="en-AU"/>
              </w:rPr>
              <w:tab/>
              <w:t>the land:</w:t>
            </w:r>
          </w:p>
          <w:p w14:paraId="6AE35C46" w14:textId="77777777" w:rsidR="00511FF7" w:rsidRPr="0062286A" w:rsidRDefault="00511FF7" w:rsidP="007C7422">
            <w:pPr>
              <w:pStyle w:val="138RatesTablea30"/>
              <w:widowControl w:val="0"/>
              <w:numPr>
                <w:ilvl w:val="0"/>
                <w:numId w:val="0"/>
              </w:numPr>
              <w:ind w:left="680" w:hanging="340"/>
              <w:contextualSpacing w:val="0"/>
              <w:rPr>
                <w:caps/>
                <w:color w:val="000000" w:themeColor="text1"/>
              </w:rPr>
            </w:pPr>
            <w:proofErr w:type="spellStart"/>
            <w:r w:rsidRPr="0062286A">
              <w:rPr>
                <w:color w:val="000000" w:themeColor="text1"/>
                <w:lang w:val="en-AU"/>
              </w:rPr>
              <w:t>i</w:t>
            </w:r>
            <w:proofErr w:type="spellEnd"/>
            <w:r w:rsidRPr="0062286A">
              <w:rPr>
                <w:color w:val="000000" w:themeColor="text1"/>
                <w:lang w:val="en-AU"/>
              </w:rPr>
              <w:t>)</w:t>
            </w:r>
            <w:r w:rsidRPr="0062286A">
              <w:rPr>
                <w:color w:val="000000" w:themeColor="text1"/>
                <w:lang w:val="en-AU"/>
              </w:rPr>
              <w:tab/>
              <w:t xml:space="preserve">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i/>
                <w:color w:val="000000" w:themeColor="text1"/>
              </w:rPr>
              <w:t xml:space="preserve">build to rent </w:t>
            </w:r>
            <w:r w:rsidRPr="0062286A">
              <w:rPr>
                <w:caps/>
                <w:color w:val="000000" w:themeColor="text1"/>
              </w:rPr>
              <w:t>and</w:t>
            </w:r>
          </w:p>
          <w:p w14:paraId="2F57E19E" w14:textId="77777777" w:rsidR="00511FF7" w:rsidRPr="0062286A" w:rsidRDefault="00511FF7" w:rsidP="007C7422">
            <w:pPr>
              <w:pStyle w:val="138RatesTablea30"/>
              <w:widowControl w:val="0"/>
              <w:numPr>
                <w:ilvl w:val="0"/>
                <w:numId w:val="0"/>
              </w:numPr>
              <w:ind w:left="680" w:hanging="340"/>
              <w:contextualSpacing w:val="0"/>
              <w:rPr>
                <w:iCs/>
                <w:color w:val="000000" w:themeColor="text1"/>
                <w:lang w:val="en-AU"/>
              </w:rPr>
            </w:pPr>
            <w:r w:rsidRPr="0062286A">
              <w:rPr>
                <w:iCs/>
                <w:color w:val="000000" w:themeColor="text1"/>
                <w:lang w:val="en-AU"/>
              </w:rPr>
              <w:t>ii)</w:t>
            </w:r>
            <w:r w:rsidRPr="0062286A">
              <w:rPr>
                <w:iCs/>
                <w:color w:val="000000" w:themeColor="text1"/>
                <w:lang w:val="en-AU"/>
              </w:rPr>
              <w:tab/>
              <w:t xml:space="preserve">is part of a </w:t>
            </w:r>
            <w:r w:rsidRPr="0062286A">
              <w:rPr>
                <w:b/>
                <w:bCs/>
                <w:i/>
                <w:color w:val="000000" w:themeColor="text1"/>
              </w:rPr>
              <w:t>community titles scheme</w:t>
            </w:r>
            <w:r w:rsidRPr="0062286A">
              <w:rPr>
                <w:iCs/>
                <w:color w:val="000000" w:themeColor="text1"/>
                <w:lang w:val="en-AU"/>
              </w:rPr>
              <w:t xml:space="preserve"> AND</w:t>
            </w:r>
          </w:p>
          <w:p w14:paraId="59772B5C" w14:textId="77777777" w:rsidR="00511FF7" w:rsidRPr="0062286A" w:rsidRDefault="00511FF7" w:rsidP="007C7422">
            <w:pPr>
              <w:pStyle w:val="76RatesTableNarrative1"/>
              <w:widowControl w:val="0"/>
              <w:spacing w:before="0" w:after="0"/>
              <w:ind w:left="680" w:hanging="340"/>
              <w:rPr>
                <w:color w:val="000000" w:themeColor="text1"/>
              </w:rPr>
            </w:pPr>
            <w:r w:rsidRPr="0062286A">
              <w:rPr>
                <w:color w:val="000000" w:themeColor="text1"/>
              </w:rPr>
              <w:t>iii)</w:t>
            </w:r>
            <w:r w:rsidRPr="0062286A">
              <w:rPr>
                <w:color w:val="000000" w:themeColor="text1"/>
              </w:rPr>
              <w:tab/>
              <w:t xml:space="preserve">consists of </w:t>
            </w:r>
            <w:r w:rsidRPr="0062286A">
              <w:rPr>
                <w:b/>
                <w:bCs/>
                <w:i/>
                <w:iCs/>
                <w:color w:val="000000" w:themeColor="text1"/>
              </w:rPr>
              <w:t>dwellings</w:t>
            </w:r>
            <w:r w:rsidRPr="0062286A">
              <w:rPr>
                <w:color w:val="000000" w:themeColor="text1"/>
              </w:rPr>
              <w:t xml:space="preserve"> that are under construction and have </w:t>
            </w:r>
            <w:r w:rsidRPr="0062286A">
              <w:rPr>
                <w:color w:val="000000" w:themeColor="text1"/>
                <w:u w:val="single"/>
              </w:rPr>
              <w:t>not</w:t>
            </w:r>
            <w:r w:rsidRPr="0062286A">
              <w:rPr>
                <w:color w:val="000000" w:themeColor="text1"/>
              </w:rPr>
              <w:t xml:space="preserve"> reached </w:t>
            </w:r>
            <w:r w:rsidRPr="0062286A">
              <w:rPr>
                <w:b/>
                <w:bCs/>
                <w:i/>
                <w:iCs/>
                <w:color w:val="000000" w:themeColor="text1"/>
              </w:rPr>
              <w:t>practical completion</w:t>
            </w:r>
            <w:r w:rsidRPr="0062286A">
              <w:rPr>
                <w:color w:val="000000" w:themeColor="text1"/>
              </w:rPr>
              <w:t>.</w:t>
            </w:r>
          </w:p>
          <w:p w14:paraId="4BC754C5" w14:textId="77777777" w:rsidR="00511FF7" w:rsidRPr="0062286A" w:rsidRDefault="00511FF7" w:rsidP="007C7422">
            <w:pPr>
              <w:pStyle w:val="89RatesTablea4"/>
              <w:widowControl w:val="0"/>
              <w:numPr>
                <w:ilvl w:val="0"/>
                <w:numId w:val="0"/>
              </w:numPr>
              <w:ind w:left="340"/>
              <w:contextualSpacing w:val="0"/>
              <w:rPr>
                <w:color w:val="000000" w:themeColor="text1"/>
                <w:lang w:val="en-AU"/>
              </w:rPr>
            </w:pPr>
          </w:p>
          <w:p w14:paraId="390BD612" w14:textId="77777777" w:rsidR="00511FF7" w:rsidRPr="0062286A" w:rsidRDefault="00511FF7" w:rsidP="007C7422">
            <w:pPr>
              <w:pStyle w:val="ListParagraph"/>
              <w:jc w:val="both"/>
              <w:rPr>
                <w:rFonts w:cs="Arial"/>
                <w:color w:val="000000" w:themeColor="text1"/>
                <w:sz w:val="15"/>
                <w:szCs w:val="15"/>
              </w:rPr>
            </w:pPr>
            <w:r w:rsidRPr="0062286A">
              <w:rPr>
                <w:rFonts w:cs="Arial"/>
                <w:color w:val="000000" w:themeColor="text1"/>
                <w:sz w:val="15"/>
                <w:szCs w:val="15"/>
              </w:rPr>
              <w:t xml:space="preserve">This category also includes land located outside the boundaries of the </w:t>
            </w:r>
            <w:r w:rsidRPr="0062286A">
              <w:rPr>
                <w:rFonts w:cs="Arial"/>
                <w:b/>
                <w:bCs/>
                <w:i/>
                <w:iCs/>
                <w:color w:val="000000" w:themeColor="text1"/>
                <w:sz w:val="15"/>
                <w:szCs w:val="15"/>
              </w:rPr>
              <w:t>CBD</w:t>
            </w:r>
            <w:r w:rsidRPr="0062286A">
              <w:rPr>
                <w:rFonts w:cs="Arial"/>
                <w:color w:val="000000" w:themeColor="text1"/>
                <w:sz w:val="15"/>
                <w:szCs w:val="15"/>
              </w:rPr>
              <w:t xml:space="preserve"> or the </w:t>
            </w:r>
            <w:r w:rsidRPr="0062286A">
              <w:rPr>
                <w:rFonts w:cs="Arial"/>
                <w:b/>
                <w:bCs/>
                <w:i/>
                <w:iCs/>
                <w:color w:val="000000" w:themeColor="text1"/>
                <w:sz w:val="15"/>
                <w:szCs w:val="15"/>
              </w:rPr>
              <w:t>CBD Frame</w:t>
            </w:r>
            <w:r w:rsidRPr="0062286A">
              <w:rPr>
                <w:rFonts w:cs="Arial"/>
                <w:color w:val="000000" w:themeColor="text1"/>
                <w:sz w:val="15"/>
                <w:szCs w:val="15"/>
              </w:rPr>
              <w:t xml:space="preserve"> that would be used for </w:t>
            </w:r>
            <w:r w:rsidRPr="0062286A">
              <w:rPr>
                <w:rFonts w:cs="Arial"/>
                <w:b/>
                <w:bCs/>
                <w:i/>
                <w:iCs/>
                <w:color w:val="000000" w:themeColor="text1"/>
                <w:sz w:val="15"/>
                <w:szCs w:val="15"/>
              </w:rPr>
              <w:t>residential purposes</w:t>
            </w:r>
            <w:r w:rsidRPr="0062286A">
              <w:rPr>
                <w:rFonts w:cs="Arial"/>
                <w:color w:val="000000" w:themeColor="text1"/>
                <w:sz w:val="15"/>
                <w:szCs w:val="15"/>
              </w:rPr>
              <w:t xml:space="preserve"> except that:</w:t>
            </w:r>
          </w:p>
          <w:p w14:paraId="1620357A" w14:textId="77777777" w:rsidR="00511FF7" w:rsidRPr="0062286A" w:rsidRDefault="00511FF7" w:rsidP="007C7422">
            <w:pPr>
              <w:pStyle w:val="ListParagraph"/>
              <w:ind w:left="340" w:hanging="340"/>
              <w:jc w:val="both"/>
              <w:rPr>
                <w:rFonts w:cs="Arial"/>
                <w:color w:val="000000" w:themeColor="text1"/>
                <w:sz w:val="15"/>
                <w:szCs w:val="15"/>
              </w:rPr>
            </w:pPr>
          </w:p>
          <w:p w14:paraId="6CB040FD" w14:textId="77777777" w:rsidR="00511FF7" w:rsidRPr="0062286A" w:rsidRDefault="00511FF7" w:rsidP="007C7422">
            <w:pPr>
              <w:pStyle w:val="ListParagraph"/>
              <w:ind w:left="340" w:hanging="340"/>
              <w:jc w:val="both"/>
              <w:rPr>
                <w:rFonts w:cs="Arial"/>
                <w:caps/>
                <w:color w:val="000000" w:themeColor="text1"/>
                <w:sz w:val="15"/>
                <w:szCs w:val="15"/>
              </w:rPr>
            </w:pPr>
            <w:proofErr w:type="spellStart"/>
            <w:r w:rsidRPr="0062286A">
              <w:rPr>
                <w:rFonts w:cs="Arial"/>
                <w:color w:val="000000" w:themeColor="text1"/>
                <w:sz w:val="15"/>
                <w:szCs w:val="15"/>
              </w:rPr>
              <w:t>i</w:t>
            </w:r>
            <w:proofErr w:type="spellEnd"/>
            <w:r w:rsidRPr="0062286A">
              <w:rPr>
                <w:rFonts w:cs="Arial"/>
                <w:color w:val="000000" w:themeColor="text1"/>
                <w:sz w:val="15"/>
                <w:szCs w:val="15"/>
              </w:rPr>
              <w:t>)</w:t>
            </w:r>
            <w:r w:rsidRPr="0062286A">
              <w:rPr>
                <w:rFonts w:cs="Arial"/>
                <w:color w:val="000000" w:themeColor="text1"/>
                <w:sz w:val="15"/>
                <w:szCs w:val="15"/>
              </w:rPr>
              <w:tab/>
              <w:t xml:space="preserve">the activities conducted on the land exceed the allowable limits of non-residential activity in ‘Column 2’ and ‘Column 3’ of the table at section 15.6 of this resolution </w:t>
            </w:r>
            <w:r w:rsidRPr="0062286A">
              <w:rPr>
                <w:rFonts w:cs="Arial"/>
                <w:caps/>
                <w:color w:val="000000" w:themeColor="text1"/>
                <w:sz w:val="15"/>
                <w:szCs w:val="15"/>
              </w:rPr>
              <w:t>or</w:t>
            </w:r>
          </w:p>
          <w:p w14:paraId="40B20F13"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ii)</w:t>
            </w:r>
            <w:r w:rsidRPr="0062286A">
              <w:rPr>
                <w:color w:val="000000" w:themeColor="text1"/>
              </w:rPr>
              <w:tab/>
              <w:t xml:space="preserve">the land includes </w:t>
            </w:r>
            <w:r w:rsidRPr="0062286A">
              <w:rPr>
                <w:b/>
                <w:bCs/>
                <w:i/>
                <w:iCs/>
                <w:color w:val="000000" w:themeColor="text1"/>
              </w:rPr>
              <w:t>non-residential improvements</w:t>
            </w:r>
            <w:r w:rsidRPr="0062286A">
              <w:rPr>
                <w:color w:val="000000" w:themeColor="text1"/>
              </w:rPr>
              <w:t xml:space="preserve"> regardless of whether that </w:t>
            </w:r>
            <w:r w:rsidRPr="0062286A">
              <w:rPr>
                <w:b/>
                <w:i/>
                <w:color w:val="000000" w:themeColor="text1"/>
              </w:rPr>
              <w:t>non-residential improvement</w:t>
            </w:r>
            <w:r w:rsidRPr="0062286A">
              <w:rPr>
                <w:color w:val="000000" w:themeColor="text1"/>
              </w:rPr>
              <w:t xml:space="preserve"> is presently used.</w:t>
            </w:r>
          </w:p>
          <w:p w14:paraId="09F916AF" w14:textId="77777777" w:rsidR="00511FF7" w:rsidRPr="0062286A" w:rsidRDefault="00511FF7" w:rsidP="007C7422">
            <w:pPr>
              <w:pStyle w:val="91RatesTableNarrative4"/>
              <w:widowControl w:val="0"/>
              <w:spacing w:before="0" w:after="0"/>
              <w:ind w:left="340" w:hanging="340"/>
              <w:jc w:val="both"/>
              <w:rPr>
                <w:rFonts w:eastAsia="Calibri"/>
                <w:color w:val="000000" w:themeColor="text1"/>
              </w:rPr>
            </w:pPr>
          </w:p>
          <w:p w14:paraId="33E7F5B1" w14:textId="77777777" w:rsidR="00511FF7" w:rsidRPr="0062286A" w:rsidRDefault="00511FF7" w:rsidP="007C7422">
            <w:pPr>
              <w:pStyle w:val="76RatesTableNarrative1"/>
              <w:widowControl w:val="0"/>
              <w:spacing w:before="0" w:after="0"/>
              <w:rPr>
                <w:rFonts w:eastAsia="Calibri"/>
                <w:color w:val="000000" w:themeColor="text1"/>
              </w:rPr>
            </w:pPr>
            <w:r w:rsidRPr="0062286A">
              <w:rPr>
                <w:rFonts w:eastAsia="Calibri"/>
                <w:b/>
                <w:bCs/>
                <w:color w:val="000000" w:themeColor="text1"/>
              </w:rPr>
              <w:t xml:space="preserve">Note: </w:t>
            </w:r>
            <w:r w:rsidRPr="0062286A">
              <w:rPr>
                <w:rFonts w:eastAsia="Calibri"/>
                <w:b/>
                <w:bCs/>
                <w:i/>
                <w:iCs/>
                <w:color w:val="000000" w:themeColor="text1"/>
              </w:rPr>
              <w:t>Vacant land</w:t>
            </w:r>
            <w:r w:rsidRPr="0062286A">
              <w:rPr>
                <w:rFonts w:eastAsia="Calibri"/>
                <w:color w:val="000000" w:themeColor="text1"/>
              </w:rPr>
              <w:t xml:space="preserve"> falls within this differential rating category where that land forms a lot within a </w:t>
            </w:r>
            <w:r w:rsidRPr="0062286A">
              <w:rPr>
                <w:rFonts w:eastAsia="Calibri"/>
                <w:b/>
                <w:bCs/>
                <w:i/>
                <w:iCs/>
                <w:color w:val="000000" w:themeColor="text1"/>
              </w:rPr>
              <w:t>community titles scheme</w:t>
            </w:r>
            <w:r w:rsidRPr="0062286A">
              <w:rPr>
                <w:rFonts w:eastAsia="Calibri"/>
                <w:color w:val="000000" w:themeColor="text1"/>
              </w:rPr>
              <w:t xml:space="preserve"> and it does not meet the description of differential rating category 10.</w:t>
            </w:r>
          </w:p>
          <w:p w14:paraId="64C95107"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21FC503D"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356277A6" w14:textId="77777777" w:rsidR="00511FF7" w:rsidRPr="0062286A" w:rsidRDefault="00511FF7" w:rsidP="007C7422">
            <w:pPr>
              <w:widowControl w:val="0"/>
              <w:rPr>
                <w:rFonts w:cs="Arial"/>
                <w:b/>
                <w:bCs/>
                <w:color w:val="000000" w:themeColor="text1"/>
                <w:sz w:val="15"/>
                <w:szCs w:val="15"/>
              </w:rPr>
            </w:pPr>
          </w:p>
          <w:p w14:paraId="1D94E5B6"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11b. CTS – Commercial/Non</w:t>
            </w:r>
            <w:r w:rsidRPr="0062286A">
              <w:rPr>
                <w:rFonts w:cs="Arial"/>
                <w:b/>
                <w:bCs/>
                <w:color w:val="000000" w:themeColor="text1"/>
                <w:sz w:val="15"/>
                <w:szCs w:val="15"/>
              </w:rPr>
              <w:noBreakHyphen/>
              <w:t>Residential – Group B</w:t>
            </w:r>
          </w:p>
          <w:p w14:paraId="743D38C0"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(subject to Section 4(c))</w:t>
            </w:r>
          </w:p>
        </w:tc>
        <w:tc>
          <w:tcPr>
            <w:tcW w:w="0" w:type="auto"/>
            <w:tcBorders>
              <w:top w:val="single" w:sz="4" w:space="0" w:color="auto"/>
              <w:left w:val="single" w:sz="4" w:space="0" w:color="auto"/>
              <w:bottom w:val="single" w:sz="4" w:space="0" w:color="auto"/>
              <w:right w:val="single" w:sz="4" w:space="0" w:color="auto"/>
            </w:tcBorders>
          </w:tcPr>
          <w:p w14:paraId="6BB72272" w14:textId="77777777" w:rsidR="00511FF7" w:rsidRPr="0062286A" w:rsidRDefault="00511FF7" w:rsidP="007C7422">
            <w:pPr>
              <w:pStyle w:val="76RatesTableNarrative1"/>
              <w:widowControl w:val="0"/>
              <w:spacing w:before="0" w:after="0"/>
              <w:rPr>
                <w:color w:val="000000" w:themeColor="text1"/>
              </w:rPr>
            </w:pPr>
          </w:p>
          <w:p w14:paraId="6BB163A0"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0F47E6D7" w14:textId="77777777" w:rsidR="00511FF7" w:rsidRPr="0062286A" w:rsidRDefault="00511FF7" w:rsidP="007C7422">
            <w:pPr>
              <w:pStyle w:val="76RatesTableNarrative1"/>
              <w:widowControl w:val="0"/>
              <w:spacing w:before="0" w:after="0"/>
              <w:rPr>
                <w:color w:val="000000" w:themeColor="text1"/>
              </w:rPr>
            </w:pPr>
          </w:p>
          <w:p w14:paraId="546F875E" w14:textId="77777777" w:rsidR="00511FF7" w:rsidRPr="0062286A" w:rsidRDefault="00511FF7" w:rsidP="007C7422">
            <w:pPr>
              <w:pStyle w:val="133RatesTablea27"/>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meets the description of differential rating category 2l AND</w:t>
            </w:r>
          </w:p>
          <w:p w14:paraId="55A90301" w14:textId="77777777" w:rsidR="00511FF7" w:rsidRPr="0062286A" w:rsidRDefault="00511FF7" w:rsidP="007C7422">
            <w:pPr>
              <w:pStyle w:val="133RatesTablea27"/>
              <w:widowControl w:val="0"/>
              <w:numPr>
                <w:ilvl w:val="0"/>
                <w:numId w:val="0"/>
              </w:numPr>
              <w:ind w:left="340" w:hanging="340"/>
              <w:contextualSpacing w:val="0"/>
              <w:rPr>
                <w:color w:val="000000" w:themeColor="text1"/>
                <w:lang w:val="en-AU"/>
              </w:rPr>
            </w:pPr>
          </w:p>
          <w:p w14:paraId="4FE51FBE"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is part of a </w:t>
            </w:r>
            <w:r w:rsidRPr="0062286A">
              <w:rPr>
                <w:rFonts w:eastAsia="Calibri"/>
                <w:b/>
                <w:bCs/>
                <w:i/>
                <w:iCs/>
                <w:color w:val="000000" w:themeColor="text1"/>
                <w:lang w:eastAsia="en-US"/>
              </w:rPr>
              <w:t>community titles scheme</w:t>
            </w:r>
            <w:r w:rsidRPr="0062286A">
              <w:rPr>
                <w:color w:val="000000" w:themeColor="text1"/>
              </w:rPr>
              <w:t>.</w:t>
            </w:r>
          </w:p>
          <w:p w14:paraId="23FFA8D2" w14:textId="77777777" w:rsidR="00511FF7" w:rsidRPr="0062286A" w:rsidRDefault="00511FF7" w:rsidP="007C7422">
            <w:pPr>
              <w:pStyle w:val="76RatesTableNarrative1"/>
              <w:widowControl w:val="0"/>
              <w:spacing w:before="0" w:after="0"/>
              <w:ind w:left="340" w:hanging="340"/>
              <w:rPr>
                <w:color w:val="000000" w:themeColor="text1"/>
              </w:rPr>
            </w:pPr>
          </w:p>
        </w:tc>
      </w:tr>
      <w:tr w:rsidR="0062286A" w:rsidRPr="0062286A" w14:paraId="5359067B"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679F06BB" w14:textId="77777777" w:rsidR="00511FF7" w:rsidRPr="0062286A" w:rsidRDefault="00511FF7" w:rsidP="007C7422">
            <w:pPr>
              <w:widowControl w:val="0"/>
              <w:rPr>
                <w:rFonts w:cs="Arial"/>
                <w:b/>
                <w:bCs/>
                <w:color w:val="000000" w:themeColor="text1"/>
                <w:sz w:val="15"/>
                <w:szCs w:val="15"/>
              </w:rPr>
            </w:pPr>
          </w:p>
          <w:p w14:paraId="5AD21437"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12a. CTS – Multi-Residential – single dwelling plus one additional dwelling</w:t>
            </w:r>
          </w:p>
          <w:p w14:paraId="485E6B7B"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(subject to Section 4(c))</w:t>
            </w:r>
          </w:p>
        </w:tc>
        <w:tc>
          <w:tcPr>
            <w:tcW w:w="0" w:type="auto"/>
            <w:tcBorders>
              <w:top w:val="single" w:sz="4" w:space="0" w:color="auto"/>
              <w:left w:val="single" w:sz="4" w:space="0" w:color="auto"/>
              <w:bottom w:val="single" w:sz="4" w:space="0" w:color="auto"/>
              <w:right w:val="single" w:sz="4" w:space="0" w:color="auto"/>
            </w:tcBorders>
          </w:tcPr>
          <w:p w14:paraId="694E1DEE" w14:textId="77777777" w:rsidR="00511FF7" w:rsidRPr="0062286A" w:rsidRDefault="00511FF7" w:rsidP="007C7422">
            <w:pPr>
              <w:pStyle w:val="76RatesTableNarrative1"/>
              <w:widowControl w:val="0"/>
              <w:spacing w:before="0" w:after="0"/>
              <w:ind w:left="340" w:hanging="340"/>
              <w:rPr>
                <w:color w:val="000000" w:themeColor="text1"/>
              </w:rPr>
            </w:pPr>
          </w:p>
          <w:p w14:paraId="74DF21E7"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This category will apply where the land:</w:t>
            </w:r>
          </w:p>
          <w:p w14:paraId="2F249115" w14:textId="77777777" w:rsidR="00511FF7" w:rsidRPr="0062286A" w:rsidRDefault="00511FF7" w:rsidP="007C7422">
            <w:pPr>
              <w:pStyle w:val="76RatesTableNarrative1"/>
              <w:widowControl w:val="0"/>
              <w:spacing w:before="0" w:after="0"/>
              <w:ind w:left="340" w:hanging="340"/>
              <w:rPr>
                <w:color w:val="000000" w:themeColor="text1"/>
              </w:rPr>
            </w:pPr>
          </w:p>
          <w:p w14:paraId="28DE9757" w14:textId="77777777" w:rsidR="00511FF7" w:rsidRPr="0062286A" w:rsidRDefault="00511FF7" w:rsidP="007C7422">
            <w:pPr>
              <w:pStyle w:val="139RatesTablea31"/>
              <w:widowControl w:val="0"/>
              <w:numPr>
                <w:ilvl w:val="0"/>
                <w:numId w:val="0"/>
              </w:numPr>
              <w:ind w:left="340" w:hanging="340"/>
              <w:contextualSpacing w:val="0"/>
              <w:rPr>
                <w:color w:val="000000" w:themeColor="text1"/>
                <w:lang w:val="en-AU"/>
              </w:rPr>
            </w:pPr>
            <w:r w:rsidRPr="0062286A">
              <w:rPr>
                <w:color w:val="000000" w:themeColor="text1"/>
              </w:rPr>
              <w:t>a)</w:t>
            </w:r>
            <w:r w:rsidRPr="0062286A">
              <w:rPr>
                <w:color w:val="000000" w:themeColor="text1"/>
              </w:rPr>
              <w:tab/>
              <w:t>meets the description of differential rating category 4a AND</w:t>
            </w:r>
          </w:p>
          <w:p w14:paraId="7E60ADBB" w14:textId="77777777" w:rsidR="00511FF7" w:rsidRPr="0062286A" w:rsidRDefault="00511FF7" w:rsidP="007C7422">
            <w:pPr>
              <w:pStyle w:val="139RatesTablea31"/>
              <w:widowControl w:val="0"/>
              <w:numPr>
                <w:ilvl w:val="0"/>
                <w:numId w:val="0"/>
              </w:numPr>
              <w:ind w:left="340" w:hanging="340"/>
              <w:contextualSpacing w:val="0"/>
              <w:rPr>
                <w:color w:val="000000" w:themeColor="text1"/>
                <w:lang w:val="en-AU"/>
              </w:rPr>
            </w:pPr>
          </w:p>
          <w:p w14:paraId="5DF5E9ED"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is part of </w:t>
            </w:r>
            <w:r w:rsidRPr="0062286A">
              <w:rPr>
                <w:b/>
                <w:bCs/>
                <w:i/>
                <w:iCs/>
                <w:color w:val="000000" w:themeColor="text1"/>
              </w:rPr>
              <w:t>community titles scheme</w:t>
            </w:r>
            <w:r w:rsidRPr="0062286A">
              <w:rPr>
                <w:color w:val="000000" w:themeColor="text1"/>
              </w:rPr>
              <w:t>.</w:t>
            </w:r>
          </w:p>
          <w:p w14:paraId="3E1C00D7"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44CEAAC4"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195A7660" w14:textId="77777777" w:rsidR="00511FF7" w:rsidRPr="0062286A" w:rsidRDefault="00511FF7" w:rsidP="007C7422">
            <w:pPr>
              <w:widowControl w:val="0"/>
              <w:rPr>
                <w:rFonts w:cs="Arial"/>
                <w:b/>
                <w:bCs/>
                <w:color w:val="000000" w:themeColor="text1"/>
                <w:sz w:val="15"/>
                <w:szCs w:val="15"/>
              </w:rPr>
            </w:pPr>
          </w:p>
          <w:p w14:paraId="3E7C049C"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12b. CTS – Multi-Residential – more than two dwellings or living units</w:t>
            </w:r>
          </w:p>
          <w:p w14:paraId="36C9B64E"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(subject to Section 4(c))</w:t>
            </w:r>
          </w:p>
        </w:tc>
        <w:tc>
          <w:tcPr>
            <w:tcW w:w="0" w:type="auto"/>
            <w:tcBorders>
              <w:top w:val="single" w:sz="4" w:space="0" w:color="auto"/>
              <w:left w:val="single" w:sz="4" w:space="0" w:color="auto"/>
              <w:bottom w:val="single" w:sz="4" w:space="0" w:color="auto"/>
              <w:right w:val="single" w:sz="4" w:space="0" w:color="auto"/>
            </w:tcBorders>
          </w:tcPr>
          <w:p w14:paraId="73639BCF" w14:textId="77777777" w:rsidR="00511FF7" w:rsidRPr="0062286A" w:rsidRDefault="00511FF7" w:rsidP="007C7422">
            <w:pPr>
              <w:pStyle w:val="134RatesTablea31"/>
              <w:widowControl w:val="0"/>
              <w:numPr>
                <w:ilvl w:val="0"/>
                <w:numId w:val="0"/>
              </w:numPr>
              <w:spacing w:after="0" w:line="240" w:lineRule="auto"/>
              <w:ind w:left="340" w:hanging="340"/>
              <w:contextualSpacing w:val="0"/>
              <w:rPr>
                <w:color w:val="000000" w:themeColor="text1"/>
                <w:lang w:val="en-AU"/>
              </w:rPr>
            </w:pPr>
          </w:p>
          <w:p w14:paraId="4F5D4D5C" w14:textId="77777777" w:rsidR="00511FF7" w:rsidRPr="0062286A" w:rsidRDefault="00511FF7" w:rsidP="007C7422">
            <w:pPr>
              <w:pStyle w:val="134RatesTablea31"/>
              <w:widowControl w:val="0"/>
              <w:numPr>
                <w:ilvl w:val="0"/>
                <w:numId w:val="0"/>
              </w:numPr>
              <w:spacing w:after="0" w:line="240" w:lineRule="auto"/>
              <w:ind w:left="340" w:hanging="340"/>
              <w:contextualSpacing w:val="0"/>
              <w:rPr>
                <w:color w:val="000000" w:themeColor="text1"/>
                <w:lang w:val="en-AU"/>
              </w:rPr>
            </w:pPr>
            <w:r w:rsidRPr="0062286A">
              <w:rPr>
                <w:color w:val="000000" w:themeColor="text1"/>
                <w:lang w:val="en-AU"/>
              </w:rPr>
              <w:t>This category will apply where the land:</w:t>
            </w:r>
          </w:p>
          <w:p w14:paraId="496D9152" w14:textId="77777777" w:rsidR="00511FF7" w:rsidRPr="0062286A" w:rsidRDefault="00511FF7" w:rsidP="007C7422">
            <w:pPr>
              <w:pStyle w:val="134RatesTablea31"/>
              <w:widowControl w:val="0"/>
              <w:numPr>
                <w:ilvl w:val="0"/>
                <w:numId w:val="0"/>
              </w:numPr>
              <w:spacing w:after="0" w:line="240" w:lineRule="auto"/>
              <w:ind w:left="340" w:hanging="340"/>
              <w:contextualSpacing w:val="0"/>
              <w:rPr>
                <w:color w:val="000000" w:themeColor="text1"/>
                <w:lang w:val="en-AU"/>
              </w:rPr>
            </w:pPr>
          </w:p>
          <w:p w14:paraId="0B6CDAE6" w14:textId="77777777" w:rsidR="00511FF7" w:rsidRPr="0062286A" w:rsidRDefault="00511FF7" w:rsidP="00011712">
            <w:pPr>
              <w:pStyle w:val="139RatesTablea31"/>
              <w:widowControl w:val="0"/>
              <w:numPr>
                <w:ilvl w:val="0"/>
                <w:numId w:val="355"/>
              </w:numPr>
              <w:contextualSpacing w:val="0"/>
              <w:rPr>
                <w:color w:val="000000" w:themeColor="text1"/>
                <w:lang w:val="en-AU"/>
              </w:rPr>
            </w:pPr>
            <w:r w:rsidRPr="0062286A">
              <w:rPr>
                <w:color w:val="000000" w:themeColor="text1"/>
              </w:rPr>
              <w:t>meets the description of differential rating category 4b AND</w:t>
            </w:r>
          </w:p>
          <w:p w14:paraId="6A165071" w14:textId="77777777" w:rsidR="00511FF7" w:rsidRPr="0062286A" w:rsidRDefault="00511FF7" w:rsidP="007C7422">
            <w:pPr>
              <w:pStyle w:val="139RatesTablea31"/>
              <w:widowControl w:val="0"/>
              <w:numPr>
                <w:ilvl w:val="0"/>
                <w:numId w:val="0"/>
              </w:numPr>
              <w:ind w:left="312"/>
              <w:contextualSpacing w:val="0"/>
              <w:rPr>
                <w:color w:val="000000" w:themeColor="text1"/>
                <w:lang w:val="en-AU"/>
              </w:rPr>
            </w:pPr>
          </w:p>
          <w:p w14:paraId="7518E34D" w14:textId="77777777" w:rsidR="00511FF7" w:rsidRPr="0062286A" w:rsidRDefault="00511FF7" w:rsidP="007C7422">
            <w:pPr>
              <w:pStyle w:val="139RatesTablea31"/>
              <w:widowControl w:val="0"/>
              <w:numPr>
                <w:ilvl w:val="0"/>
                <w:numId w:val="0"/>
              </w:numPr>
              <w:ind w:left="340" w:hanging="340"/>
              <w:contextualSpacing w:val="0"/>
              <w:rPr>
                <w:color w:val="000000" w:themeColor="text1"/>
              </w:rPr>
            </w:pPr>
            <w:r w:rsidRPr="0062286A">
              <w:rPr>
                <w:color w:val="000000" w:themeColor="text1"/>
              </w:rPr>
              <w:t>b)</w:t>
            </w:r>
            <w:r w:rsidRPr="0062286A">
              <w:rPr>
                <w:color w:val="000000" w:themeColor="text1"/>
              </w:rPr>
              <w:tab/>
              <w:t xml:space="preserve">is part of a </w:t>
            </w:r>
            <w:r w:rsidRPr="0062286A">
              <w:rPr>
                <w:b/>
                <w:bCs/>
                <w:i/>
                <w:iCs/>
                <w:color w:val="000000" w:themeColor="text1"/>
              </w:rPr>
              <w:t>community titles scheme</w:t>
            </w:r>
            <w:r w:rsidRPr="0062286A">
              <w:rPr>
                <w:color w:val="000000" w:themeColor="text1"/>
              </w:rPr>
              <w:t>.</w:t>
            </w:r>
          </w:p>
          <w:p w14:paraId="56D50286"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59FC8879"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77A041C" w14:textId="77777777" w:rsidR="00511FF7" w:rsidRPr="0062286A" w:rsidRDefault="00511FF7" w:rsidP="007C7422">
            <w:pPr>
              <w:widowControl w:val="0"/>
              <w:rPr>
                <w:rFonts w:cs="Arial"/>
                <w:b/>
                <w:bCs/>
                <w:color w:val="000000" w:themeColor="text1"/>
                <w:sz w:val="15"/>
                <w:szCs w:val="15"/>
              </w:rPr>
            </w:pPr>
          </w:p>
          <w:p w14:paraId="2EFC7705"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13. CTS – Central Business District</w:t>
            </w:r>
          </w:p>
          <w:p w14:paraId="266ED448"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(subject to Section 4(c))</w:t>
            </w:r>
          </w:p>
        </w:tc>
        <w:tc>
          <w:tcPr>
            <w:tcW w:w="0" w:type="auto"/>
            <w:tcBorders>
              <w:top w:val="single" w:sz="4" w:space="0" w:color="auto"/>
              <w:left w:val="single" w:sz="4" w:space="0" w:color="auto"/>
              <w:bottom w:val="single" w:sz="4" w:space="0" w:color="auto"/>
              <w:right w:val="single" w:sz="4" w:space="0" w:color="auto"/>
            </w:tcBorders>
          </w:tcPr>
          <w:p w14:paraId="04D2A35B" w14:textId="77777777" w:rsidR="00511FF7" w:rsidRPr="0062286A" w:rsidRDefault="00511FF7" w:rsidP="007C7422">
            <w:pPr>
              <w:pStyle w:val="76RatesTableNarrative1"/>
              <w:widowControl w:val="0"/>
              <w:spacing w:before="0" w:after="0"/>
              <w:rPr>
                <w:color w:val="000000" w:themeColor="text1"/>
              </w:rPr>
            </w:pPr>
          </w:p>
          <w:p w14:paraId="1FD17B54"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427511DE" w14:textId="77777777" w:rsidR="00511FF7" w:rsidRPr="0062286A" w:rsidRDefault="00511FF7" w:rsidP="007C7422">
            <w:pPr>
              <w:pStyle w:val="76RatesTableNarrative1"/>
              <w:widowControl w:val="0"/>
              <w:spacing w:before="0" w:after="0"/>
              <w:rPr>
                <w:color w:val="000000" w:themeColor="text1"/>
              </w:rPr>
            </w:pPr>
          </w:p>
          <w:p w14:paraId="203B4F03" w14:textId="77777777" w:rsidR="00511FF7" w:rsidRPr="0062286A" w:rsidRDefault="00511FF7" w:rsidP="00011712">
            <w:pPr>
              <w:pStyle w:val="140RatesTablea32"/>
              <w:widowControl w:val="0"/>
              <w:numPr>
                <w:ilvl w:val="0"/>
                <w:numId w:val="356"/>
              </w:numPr>
              <w:contextualSpacing w:val="0"/>
              <w:jc w:val="both"/>
              <w:rPr>
                <w:color w:val="000000" w:themeColor="text1"/>
                <w:lang w:val="en-AU"/>
              </w:rPr>
            </w:pPr>
            <w:r w:rsidRPr="0062286A">
              <w:rPr>
                <w:color w:val="000000" w:themeColor="text1"/>
                <w:lang w:val="en-AU"/>
              </w:rPr>
              <w:t xml:space="preserve">meets the description of differential rating category 11a (with the exception of paragraph a)ii)) or 11b </w:t>
            </w:r>
            <w:r w:rsidRPr="0062286A">
              <w:rPr>
                <w:caps/>
                <w:color w:val="000000" w:themeColor="text1"/>
                <w:lang w:val="en-AU"/>
              </w:rPr>
              <w:t>and</w:t>
            </w:r>
          </w:p>
          <w:p w14:paraId="1E52E602" w14:textId="77777777" w:rsidR="00511FF7" w:rsidRPr="0062286A" w:rsidRDefault="00511FF7" w:rsidP="007C7422">
            <w:pPr>
              <w:pStyle w:val="140RatesTablea32"/>
              <w:widowControl w:val="0"/>
              <w:numPr>
                <w:ilvl w:val="0"/>
                <w:numId w:val="0"/>
              </w:numPr>
              <w:ind w:left="340" w:hanging="340"/>
              <w:contextualSpacing w:val="0"/>
              <w:jc w:val="both"/>
              <w:rPr>
                <w:color w:val="000000" w:themeColor="text1"/>
                <w:lang w:val="en-AU"/>
              </w:rPr>
            </w:pPr>
          </w:p>
          <w:p w14:paraId="6D4E8BE1" w14:textId="77777777" w:rsidR="00511FF7" w:rsidRPr="0062286A" w:rsidRDefault="00511FF7" w:rsidP="007C7422">
            <w:pPr>
              <w:pStyle w:val="140RatesTablea32"/>
              <w:widowControl w:val="0"/>
              <w:ind w:left="340" w:hanging="340"/>
              <w:contextualSpacing w:val="0"/>
              <w:jc w:val="both"/>
              <w:rPr>
                <w:color w:val="000000" w:themeColor="text1"/>
                <w:lang w:val="en-AU"/>
              </w:rPr>
            </w:pPr>
            <w:r w:rsidRPr="0062286A">
              <w:rPr>
                <w:color w:val="000000" w:themeColor="text1"/>
                <w:lang w:val="en-AU"/>
              </w:rPr>
              <w:t xml:space="preserve">is located within the boundaries of the </w:t>
            </w:r>
            <w:r w:rsidRPr="0062286A">
              <w:rPr>
                <w:b/>
                <w:i/>
                <w:color w:val="000000" w:themeColor="text1"/>
                <w:lang w:val="en-AU"/>
              </w:rPr>
              <w:t>CBD</w:t>
            </w:r>
            <w:r w:rsidRPr="0062286A">
              <w:rPr>
                <w:color w:val="000000" w:themeColor="text1"/>
                <w:lang w:val="en-AU"/>
              </w:rPr>
              <w:t xml:space="preserve"> </w:t>
            </w:r>
            <w:r w:rsidRPr="0062286A">
              <w:rPr>
                <w:caps/>
                <w:color w:val="000000" w:themeColor="text1"/>
                <w:lang w:val="en-AU"/>
              </w:rPr>
              <w:t>and</w:t>
            </w:r>
          </w:p>
          <w:p w14:paraId="79591692" w14:textId="77777777" w:rsidR="00511FF7" w:rsidRPr="0062286A" w:rsidRDefault="00511FF7" w:rsidP="007C7422">
            <w:pPr>
              <w:pStyle w:val="140RatesTablea32"/>
              <w:widowControl w:val="0"/>
              <w:numPr>
                <w:ilvl w:val="0"/>
                <w:numId w:val="0"/>
              </w:numPr>
              <w:ind w:left="340" w:hanging="340"/>
              <w:contextualSpacing w:val="0"/>
              <w:jc w:val="both"/>
              <w:rPr>
                <w:color w:val="000000" w:themeColor="text1"/>
                <w:lang w:val="en-AU"/>
              </w:rPr>
            </w:pPr>
          </w:p>
          <w:p w14:paraId="69C3C52A" w14:textId="77777777" w:rsidR="00511FF7" w:rsidRPr="0062286A" w:rsidRDefault="00511FF7" w:rsidP="007C7422">
            <w:pPr>
              <w:pStyle w:val="140RatesTablea32"/>
              <w:widowControl w:val="0"/>
              <w:ind w:left="340" w:hanging="340"/>
              <w:contextualSpacing w:val="0"/>
              <w:jc w:val="both"/>
              <w:rPr>
                <w:color w:val="000000" w:themeColor="text1"/>
                <w:lang w:val="en-AU"/>
              </w:rPr>
            </w:pPr>
            <w:r w:rsidRPr="0062286A">
              <w:rPr>
                <w:color w:val="000000" w:themeColor="text1"/>
                <w:lang w:val="en-AU"/>
              </w:rPr>
              <w:t xml:space="preserve">is part of a </w:t>
            </w:r>
            <w:r w:rsidRPr="0062286A">
              <w:rPr>
                <w:b/>
                <w:bCs/>
                <w:i/>
                <w:iCs/>
                <w:color w:val="000000" w:themeColor="text1"/>
              </w:rPr>
              <w:t>community titles scheme</w:t>
            </w:r>
            <w:r w:rsidRPr="0062286A">
              <w:rPr>
                <w:color w:val="000000" w:themeColor="text1"/>
                <w:lang w:val="en-AU"/>
              </w:rPr>
              <w:t>.</w:t>
            </w:r>
          </w:p>
          <w:p w14:paraId="166FCC47"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7C36C7E5"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80C6B24" w14:textId="77777777" w:rsidR="00511FF7" w:rsidRPr="0062286A" w:rsidRDefault="00511FF7" w:rsidP="007C7422">
            <w:pPr>
              <w:widowControl w:val="0"/>
              <w:rPr>
                <w:rFonts w:cs="Arial"/>
                <w:b/>
                <w:bCs/>
                <w:color w:val="000000" w:themeColor="text1"/>
                <w:sz w:val="15"/>
                <w:szCs w:val="15"/>
              </w:rPr>
            </w:pPr>
          </w:p>
          <w:p w14:paraId="1F770E1C"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13a. CTS – Central Business District Public Carpark</w:t>
            </w:r>
          </w:p>
          <w:p w14:paraId="35650D55"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(subject to Section 4(c))</w:t>
            </w:r>
          </w:p>
        </w:tc>
        <w:tc>
          <w:tcPr>
            <w:tcW w:w="0" w:type="auto"/>
            <w:tcBorders>
              <w:top w:val="single" w:sz="4" w:space="0" w:color="auto"/>
              <w:left w:val="single" w:sz="4" w:space="0" w:color="auto"/>
              <w:bottom w:val="single" w:sz="4" w:space="0" w:color="auto"/>
              <w:right w:val="single" w:sz="4" w:space="0" w:color="auto"/>
            </w:tcBorders>
          </w:tcPr>
          <w:p w14:paraId="00BD4276" w14:textId="77777777" w:rsidR="00511FF7" w:rsidRPr="0062286A" w:rsidRDefault="00511FF7" w:rsidP="007C7422">
            <w:pPr>
              <w:pStyle w:val="76RatesTableNarrative1"/>
              <w:widowControl w:val="0"/>
              <w:spacing w:before="0" w:after="0"/>
              <w:rPr>
                <w:color w:val="000000" w:themeColor="text1"/>
              </w:rPr>
            </w:pPr>
          </w:p>
          <w:p w14:paraId="77AB4E67"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w:t>
            </w:r>
          </w:p>
          <w:p w14:paraId="01EBC5B3" w14:textId="77777777" w:rsidR="00511FF7" w:rsidRPr="0062286A" w:rsidRDefault="00511FF7" w:rsidP="007C7422">
            <w:pPr>
              <w:pStyle w:val="76RatesTableNarrative1"/>
              <w:widowControl w:val="0"/>
              <w:spacing w:before="0" w:after="0"/>
              <w:rPr>
                <w:color w:val="000000" w:themeColor="text1"/>
              </w:rPr>
            </w:pPr>
          </w:p>
          <w:p w14:paraId="4D0C21D8" w14:textId="77777777" w:rsidR="00511FF7" w:rsidRPr="0062286A" w:rsidRDefault="00511FF7" w:rsidP="007C7422">
            <w:pPr>
              <w:pStyle w:val="76RatesTableNarrative1"/>
              <w:widowControl w:val="0"/>
              <w:spacing w:before="0" w:after="0"/>
              <w:ind w:left="340" w:hanging="340"/>
              <w:jc w:val="left"/>
              <w:rPr>
                <w:color w:val="000000" w:themeColor="text1"/>
              </w:rPr>
            </w:pPr>
            <w:r w:rsidRPr="0062286A">
              <w:rPr>
                <w:color w:val="000000" w:themeColor="text1"/>
              </w:rPr>
              <w:t>a)</w:t>
            </w:r>
            <w:r w:rsidRPr="0062286A">
              <w:rPr>
                <w:color w:val="000000" w:themeColor="text1"/>
              </w:rPr>
              <w:tab/>
              <w:t xml:space="preserve">used for the purpose described in </w:t>
            </w:r>
            <w:r w:rsidRPr="0062286A">
              <w:rPr>
                <w:b/>
                <w:i/>
                <w:color w:val="000000" w:themeColor="text1"/>
              </w:rPr>
              <w:t>land use code</w:t>
            </w:r>
            <w:r w:rsidRPr="0062286A">
              <w:rPr>
                <w:color w:val="000000" w:themeColor="text1"/>
              </w:rPr>
              <w:t xml:space="preserve"> 22 car park AND</w:t>
            </w:r>
          </w:p>
          <w:p w14:paraId="657B2FB0" w14:textId="77777777" w:rsidR="00511FF7" w:rsidRPr="0062286A" w:rsidRDefault="00511FF7" w:rsidP="007C7422">
            <w:pPr>
              <w:pStyle w:val="76RatesTableNarrative1"/>
              <w:widowControl w:val="0"/>
              <w:spacing w:before="0" w:after="0"/>
              <w:ind w:left="340" w:hanging="340"/>
              <w:jc w:val="left"/>
              <w:rPr>
                <w:color w:val="000000" w:themeColor="text1"/>
              </w:rPr>
            </w:pPr>
          </w:p>
          <w:p w14:paraId="41E16A13" w14:textId="77777777" w:rsidR="00511FF7" w:rsidRPr="0062286A" w:rsidRDefault="00511FF7" w:rsidP="007C7422">
            <w:pPr>
              <w:pStyle w:val="76RatesTableNarrative1"/>
              <w:widowControl w:val="0"/>
              <w:spacing w:before="0" w:after="0"/>
              <w:ind w:left="340" w:hanging="340"/>
              <w:jc w:val="left"/>
              <w:rPr>
                <w:color w:val="000000" w:themeColor="text1"/>
              </w:rPr>
            </w:pPr>
            <w:r w:rsidRPr="0062286A">
              <w:rPr>
                <w:color w:val="000000" w:themeColor="text1"/>
              </w:rPr>
              <w:t>b)</w:t>
            </w:r>
            <w:r w:rsidRPr="0062286A">
              <w:rPr>
                <w:color w:val="000000" w:themeColor="text1"/>
              </w:rPr>
              <w:tab/>
              <w:t>open to the public as a public carpark AND</w:t>
            </w:r>
          </w:p>
          <w:p w14:paraId="7FAF2D65" w14:textId="77777777" w:rsidR="00511FF7" w:rsidRPr="0062286A" w:rsidRDefault="00511FF7" w:rsidP="007C7422">
            <w:pPr>
              <w:pStyle w:val="76RatesTableNarrative1"/>
              <w:widowControl w:val="0"/>
              <w:spacing w:before="0" w:after="0"/>
              <w:ind w:left="340" w:hanging="340"/>
              <w:jc w:val="left"/>
              <w:rPr>
                <w:color w:val="000000" w:themeColor="text1"/>
              </w:rPr>
            </w:pPr>
          </w:p>
          <w:p w14:paraId="7E6D7B5E" w14:textId="77777777" w:rsidR="00511FF7" w:rsidRPr="0062286A" w:rsidRDefault="00511FF7" w:rsidP="007C7422">
            <w:pPr>
              <w:pStyle w:val="76RatesTableNarrative1"/>
              <w:widowControl w:val="0"/>
              <w:spacing w:before="0" w:after="0"/>
              <w:ind w:left="340" w:hanging="340"/>
              <w:jc w:val="left"/>
              <w:rPr>
                <w:color w:val="000000" w:themeColor="text1"/>
              </w:rPr>
            </w:pPr>
            <w:r w:rsidRPr="0062286A">
              <w:rPr>
                <w:color w:val="000000" w:themeColor="text1"/>
              </w:rPr>
              <w:t>c)</w:t>
            </w:r>
            <w:r w:rsidRPr="0062286A">
              <w:rPr>
                <w:color w:val="000000" w:themeColor="text1"/>
              </w:rPr>
              <w:tab/>
              <w:t xml:space="preserve">located within the boundaries of the </w:t>
            </w:r>
            <w:r w:rsidRPr="0062286A">
              <w:rPr>
                <w:b/>
                <w:i/>
                <w:color w:val="000000" w:themeColor="text1"/>
              </w:rPr>
              <w:t>CBD</w:t>
            </w:r>
            <w:r w:rsidRPr="0062286A">
              <w:rPr>
                <w:color w:val="000000" w:themeColor="text1"/>
              </w:rPr>
              <w:t xml:space="preserve"> AND</w:t>
            </w:r>
          </w:p>
          <w:p w14:paraId="4922B2C5" w14:textId="77777777" w:rsidR="00511FF7" w:rsidRPr="0062286A" w:rsidRDefault="00511FF7" w:rsidP="007C7422">
            <w:pPr>
              <w:pStyle w:val="76RatesTableNarrative1"/>
              <w:widowControl w:val="0"/>
              <w:spacing w:before="0" w:after="0"/>
              <w:ind w:left="340" w:hanging="340"/>
              <w:jc w:val="left"/>
              <w:rPr>
                <w:color w:val="000000" w:themeColor="text1"/>
              </w:rPr>
            </w:pPr>
          </w:p>
          <w:p w14:paraId="5330FF84" w14:textId="77777777" w:rsidR="00511FF7" w:rsidRPr="0062286A" w:rsidRDefault="00511FF7" w:rsidP="007C7422">
            <w:pPr>
              <w:pStyle w:val="76RatesTableNarrative1"/>
              <w:widowControl w:val="0"/>
              <w:spacing w:before="0" w:after="0"/>
              <w:ind w:left="340" w:hanging="340"/>
              <w:jc w:val="left"/>
              <w:rPr>
                <w:color w:val="000000" w:themeColor="text1"/>
              </w:rPr>
            </w:pPr>
            <w:r w:rsidRPr="0062286A">
              <w:rPr>
                <w:color w:val="000000" w:themeColor="text1"/>
              </w:rPr>
              <w:t>d)</w:t>
            </w:r>
            <w:r w:rsidRPr="0062286A">
              <w:rPr>
                <w:color w:val="000000" w:themeColor="text1"/>
              </w:rPr>
              <w:tab/>
              <w:t xml:space="preserve">part of a </w:t>
            </w:r>
            <w:r w:rsidRPr="0062286A">
              <w:rPr>
                <w:b/>
                <w:i/>
                <w:color w:val="000000" w:themeColor="text1"/>
              </w:rPr>
              <w:t>community titles scheme</w:t>
            </w:r>
            <w:r w:rsidRPr="0062286A">
              <w:rPr>
                <w:color w:val="000000" w:themeColor="text1"/>
              </w:rPr>
              <w:t xml:space="preserve"> AND</w:t>
            </w:r>
          </w:p>
          <w:p w14:paraId="19C73D87" w14:textId="77777777" w:rsidR="00511FF7" w:rsidRPr="0062286A" w:rsidRDefault="00511FF7" w:rsidP="007C7422">
            <w:pPr>
              <w:pStyle w:val="76RatesTableNarrative1"/>
              <w:widowControl w:val="0"/>
              <w:spacing w:before="0" w:after="0"/>
              <w:ind w:left="340" w:hanging="340"/>
              <w:jc w:val="left"/>
              <w:rPr>
                <w:color w:val="000000" w:themeColor="text1"/>
              </w:rPr>
            </w:pPr>
          </w:p>
          <w:p w14:paraId="0B901DF7" w14:textId="77777777" w:rsidR="00511FF7" w:rsidRPr="0062286A" w:rsidRDefault="00511FF7" w:rsidP="007C7422">
            <w:pPr>
              <w:pStyle w:val="76RatesTableNarrative1"/>
              <w:widowControl w:val="0"/>
              <w:spacing w:before="0" w:after="0"/>
              <w:ind w:left="340" w:hanging="340"/>
              <w:jc w:val="left"/>
              <w:rPr>
                <w:color w:val="000000" w:themeColor="text1"/>
              </w:rPr>
            </w:pPr>
            <w:r w:rsidRPr="0062286A">
              <w:rPr>
                <w:color w:val="000000" w:themeColor="text1"/>
              </w:rPr>
              <w:t>e)</w:t>
            </w:r>
            <w:r w:rsidRPr="0062286A">
              <w:rPr>
                <w:color w:val="000000" w:themeColor="text1"/>
              </w:rPr>
              <w:tab/>
              <w:t>recorded in Council’s systems by reference to its common name, its location or its real property description and identified as Group 13A in the table at section 15.13 of this resolution as at the date this resolution is adopted.</w:t>
            </w:r>
          </w:p>
          <w:p w14:paraId="32DA4FDE"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7E040105" w14:textId="77777777" w:rsidTr="007C742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5C9F8AA2" w14:textId="77777777" w:rsidR="00511FF7" w:rsidRPr="0062286A" w:rsidRDefault="00511FF7" w:rsidP="007C7422">
            <w:pPr>
              <w:widowControl w:val="0"/>
              <w:rPr>
                <w:rFonts w:cs="Arial"/>
                <w:b/>
                <w:bCs/>
                <w:color w:val="000000" w:themeColor="text1"/>
                <w:sz w:val="15"/>
                <w:szCs w:val="15"/>
              </w:rPr>
            </w:pPr>
          </w:p>
          <w:p w14:paraId="6F965F29"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14. CTS – Residential: Non-owner occupied or Mixed Use</w:t>
            </w:r>
          </w:p>
          <w:p w14:paraId="76CDA0D3"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(subject to Section 4(c))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9FC573" w14:textId="77777777" w:rsidR="00511FF7" w:rsidRPr="0062286A" w:rsidRDefault="00511FF7" w:rsidP="007C7422">
            <w:pPr>
              <w:pStyle w:val="76RatesTableNarrative1"/>
              <w:widowControl w:val="0"/>
              <w:spacing w:before="0" w:after="0"/>
              <w:rPr>
                <w:color w:val="000000" w:themeColor="text1"/>
              </w:rPr>
            </w:pPr>
          </w:p>
          <w:p w14:paraId="11669DEE"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28C55C13" w14:textId="77777777" w:rsidR="00511FF7" w:rsidRPr="0062286A" w:rsidRDefault="00511FF7" w:rsidP="007C7422">
            <w:pPr>
              <w:pStyle w:val="76RatesTableNarrative1"/>
              <w:widowControl w:val="0"/>
              <w:spacing w:before="0" w:after="0"/>
              <w:rPr>
                <w:color w:val="000000" w:themeColor="text1"/>
              </w:rPr>
            </w:pPr>
          </w:p>
          <w:p w14:paraId="366A099D" w14:textId="77777777" w:rsidR="00511FF7" w:rsidRPr="0062286A" w:rsidRDefault="00511FF7" w:rsidP="007C7422">
            <w:pPr>
              <w:pStyle w:val="140RatesTablea32"/>
              <w:widowControl w:val="0"/>
              <w:numPr>
                <w:ilvl w:val="0"/>
                <w:numId w:val="0"/>
              </w:numPr>
              <w:ind w:left="312" w:hanging="284"/>
              <w:contextualSpacing w:val="0"/>
              <w:rPr>
                <w:color w:val="000000" w:themeColor="text1"/>
                <w:lang w:val="en-AU"/>
              </w:rPr>
            </w:pPr>
            <w:r w:rsidRPr="0062286A">
              <w:rPr>
                <w:color w:val="000000" w:themeColor="text1"/>
                <w:lang w:val="en-AU"/>
              </w:rPr>
              <w:t>a)</w:t>
            </w:r>
            <w:r w:rsidRPr="0062286A">
              <w:rPr>
                <w:color w:val="000000" w:themeColor="text1"/>
                <w:lang w:val="en-AU"/>
              </w:rPr>
              <w:tab/>
              <w:t>the land is:</w:t>
            </w:r>
          </w:p>
          <w:p w14:paraId="1CFF952B" w14:textId="77777777" w:rsidR="00511FF7" w:rsidRPr="0062286A" w:rsidRDefault="00511FF7" w:rsidP="007C7422">
            <w:pPr>
              <w:pStyle w:val="140RatesTablea32"/>
              <w:widowControl w:val="0"/>
              <w:numPr>
                <w:ilvl w:val="0"/>
                <w:numId w:val="0"/>
              </w:numPr>
              <w:ind w:left="680" w:hanging="340"/>
              <w:contextualSpacing w:val="0"/>
              <w:rPr>
                <w:color w:val="000000" w:themeColor="text1"/>
                <w:lang w:val="en-AU"/>
              </w:rPr>
            </w:pPr>
            <w:proofErr w:type="spellStart"/>
            <w:r w:rsidRPr="0062286A">
              <w:rPr>
                <w:color w:val="000000" w:themeColor="text1"/>
                <w:lang w:val="en-AU"/>
              </w:rPr>
              <w:t>i</w:t>
            </w:r>
            <w:proofErr w:type="spellEnd"/>
            <w:r w:rsidRPr="0062286A">
              <w:rPr>
                <w:color w:val="000000" w:themeColor="text1"/>
                <w:lang w:val="en-AU"/>
              </w:rPr>
              <w:t>)</w:t>
            </w:r>
            <w:r w:rsidRPr="0062286A">
              <w:rPr>
                <w:color w:val="000000" w:themeColor="text1"/>
                <w:lang w:val="en-AU"/>
              </w:rPr>
              <w:tab/>
              <w:t>used,</w:t>
            </w:r>
            <w:r w:rsidRPr="0062286A">
              <w:rPr>
                <w:color w:val="000000" w:themeColor="text1"/>
              </w:rPr>
              <w:t xml:space="preserve"> </w:t>
            </w:r>
            <w:r w:rsidRPr="0062286A">
              <w:rPr>
                <w:color w:val="000000" w:themeColor="text1"/>
                <w:lang w:val="en-AU"/>
              </w:rPr>
              <w:t xml:space="preserve">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of being used as a </w:t>
            </w:r>
            <w:r w:rsidRPr="0062286A">
              <w:rPr>
                <w:b/>
                <w:bCs/>
                <w:i/>
                <w:iCs/>
                <w:color w:val="000000" w:themeColor="text1"/>
                <w:lang w:val="en-AU"/>
              </w:rPr>
              <w:t>non-owner occupied residence</w:t>
            </w:r>
            <w:r w:rsidRPr="0062286A">
              <w:rPr>
                <w:color w:val="000000" w:themeColor="text1"/>
                <w:lang w:val="en-AU"/>
              </w:rPr>
              <w:t xml:space="preserve"> AND</w:t>
            </w:r>
          </w:p>
          <w:p w14:paraId="140A50E4" w14:textId="77777777" w:rsidR="00511FF7" w:rsidRPr="0062286A" w:rsidRDefault="00511FF7" w:rsidP="007C7422">
            <w:pPr>
              <w:pStyle w:val="140RatesTablea32"/>
              <w:widowControl w:val="0"/>
              <w:numPr>
                <w:ilvl w:val="0"/>
                <w:numId w:val="0"/>
              </w:numPr>
              <w:ind w:left="680" w:hanging="340"/>
              <w:contextualSpacing w:val="0"/>
              <w:rPr>
                <w:color w:val="000000" w:themeColor="text1"/>
                <w:lang w:val="en-AU"/>
              </w:rPr>
            </w:pPr>
            <w:r w:rsidRPr="0062286A">
              <w:rPr>
                <w:color w:val="000000" w:themeColor="text1"/>
                <w:lang w:val="en-AU"/>
              </w:rPr>
              <w:t>ii)</w:t>
            </w:r>
            <w:r w:rsidRPr="0062286A">
              <w:rPr>
                <w:color w:val="000000" w:themeColor="text1"/>
                <w:lang w:val="en-AU"/>
              </w:rPr>
              <w:tab/>
              <w:t xml:space="preserve">part of a </w:t>
            </w:r>
            <w:r w:rsidRPr="0062286A">
              <w:rPr>
                <w:b/>
                <w:bCs/>
                <w:i/>
                <w:iCs/>
                <w:color w:val="000000" w:themeColor="text1"/>
              </w:rPr>
              <w:t>community titles scheme</w:t>
            </w:r>
            <w:r w:rsidRPr="0062286A">
              <w:rPr>
                <w:color w:val="000000" w:themeColor="text1"/>
                <w:lang w:val="en-AU"/>
              </w:rPr>
              <w:t xml:space="preserve"> OR</w:t>
            </w:r>
          </w:p>
          <w:p w14:paraId="6ACDEC21" w14:textId="77777777" w:rsidR="00511FF7" w:rsidRPr="0062286A" w:rsidRDefault="00511FF7" w:rsidP="007C7422">
            <w:pPr>
              <w:pStyle w:val="140RatesTablea32"/>
              <w:widowControl w:val="0"/>
              <w:numPr>
                <w:ilvl w:val="0"/>
                <w:numId w:val="0"/>
              </w:numPr>
              <w:ind w:left="312" w:hanging="284"/>
              <w:contextualSpacing w:val="0"/>
              <w:rPr>
                <w:color w:val="000000" w:themeColor="text1"/>
                <w:lang w:val="en-AU"/>
              </w:rPr>
            </w:pPr>
          </w:p>
          <w:p w14:paraId="78E89BC1" w14:textId="77777777" w:rsidR="00511FF7" w:rsidRPr="0062286A" w:rsidRDefault="00511FF7" w:rsidP="007C7422">
            <w:pPr>
              <w:pStyle w:val="140RatesTablea32"/>
              <w:widowControl w:val="0"/>
              <w:numPr>
                <w:ilvl w:val="0"/>
                <w:numId w:val="0"/>
              </w:numPr>
              <w:ind w:left="312" w:hanging="284"/>
              <w:contextualSpacing w:val="0"/>
              <w:rPr>
                <w:color w:val="000000" w:themeColor="text1"/>
                <w:lang w:val="en-AU"/>
              </w:rPr>
            </w:pPr>
            <w:r w:rsidRPr="0062286A">
              <w:rPr>
                <w:color w:val="000000" w:themeColor="text1"/>
                <w:lang w:val="en-AU"/>
              </w:rPr>
              <w:t>b)</w:t>
            </w:r>
            <w:r w:rsidRPr="0062286A">
              <w:rPr>
                <w:color w:val="000000" w:themeColor="text1"/>
                <w:lang w:val="en-AU"/>
              </w:rPr>
              <w:tab/>
              <w:t>the land is:</w:t>
            </w:r>
          </w:p>
          <w:p w14:paraId="0EAC3F5D" w14:textId="77777777" w:rsidR="00511FF7" w:rsidRPr="0062286A" w:rsidRDefault="00511FF7" w:rsidP="007C7422">
            <w:pPr>
              <w:pStyle w:val="140RatesTablea33"/>
              <w:widowControl w:val="0"/>
              <w:numPr>
                <w:ilvl w:val="0"/>
                <w:numId w:val="0"/>
              </w:numPr>
              <w:spacing w:after="0" w:line="240" w:lineRule="auto"/>
              <w:ind w:left="680" w:hanging="340"/>
              <w:contextualSpacing w:val="0"/>
              <w:jc w:val="both"/>
              <w:rPr>
                <w:color w:val="000000" w:themeColor="text1"/>
                <w:lang w:val="en-AU"/>
              </w:rPr>
            </w:pPr>
            <w:proofErr w:type="spellStart"/>
            <w:r w:rsidRPr="0062286A">
              <w:rPr>
                <w:color w:val="000000" w:themeColor="text1"/>
                <w:lang w:val="en-AU"/>
              </w:rPr>
              <w:t>i</w:t>
            </w:r>
            <w:proofErr w:type="spellEnd"/>
            <w:r w:rsidRPr="0062286A">
              <w:rPr>
                <w:color w:val="000000" w:themeColor="text1"/>
                <w:lang w:val="en-AU"/>
              </w:rPr>
              <w:t>)</w:t>
            </w:r>
            <w:r w:rsidRPr="0062286A">
              <w:rPr>
                <w:color w:val="000000" w:themeColor="text1"/>
                <w:lang w:val="en-AU"/>
              </w:rPr>
              <w:tab/>
            </w:r>
            <w:r w:rsidRPr="0062286A">
              <w:rPr>
                <w:color w:val="000000" w:themeColor="text1"/>
              </w:rPr>
              <w:t xml:space="preserve">used, </w:t>
            </w:r>
            <w:r w:rsidRPr="0062286A">
              <w:rPr>
                <w:color w:val="000000" w:themeColor="text1"/>
                <w:lang w:val="en-AU"/>
              </w:rPr>
              <w:t xml:space="preserve">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as a </w:t>
            </w:r>
            <w:r w:rsidRPr="0062286A">
              <w:rPr>
                <w:b/>
                <w:bCs/>
                <w:i/>
                <w:iCs/>
                <w:color w:val="000000" w:themeColor="text1"/>
                <w:lang w:val="en-AU"/>
              </w:rPr>
              <w:t xml:space="preserve">mixed residence </w:t>
            </w:r>
            <w:r w:rsidRPr="0062286A">
              <w:rPr>
                <w:caps/>
                <w:color w:val="000000" w:themeColor="text1"/>
                <w:lang w:val="en-AU"/>
              </w:rPr>
              <w:t>and</w:t>
            </w:r>
          </w:p>
          <w:p w14:paraId="01079D31" w14:textId="77777777" w:rsidR="00511FF7" w:rsidRPr="0062286A" w:rsidRDefault="00511FF7" w:rsidP="007C7422">
            <w:pPr>
              <w:pStyle w:val="140RatesTablea32"/>
              <w:widowControl w:val="0"/>
              <w:numPr>
                <w:ilvl w:val="0"/>
                <w:numId w:val="0"/>
              </w:numPr>
              <w:ind w:left="680" w:hanging="340"/>
              <w:contextualSpacing w:val="0"/>
              <w:rPr>
                <w:color w:val="000000" w:themeColor="text1"/>
                <w:lang w:val="en-AU"/>
              </w:rPr>
            </w:pPr>
            <w:r w:rsidRPr="0062286A">
              <w:rPr>
                <w:color w:val="000000" w:themeColor="text1"/>
                <w:lang w:val="en-AU"/>
              </w:rPr>
              <w:t>ii)</w:t>
            </w:r>
            <w:r w:rsidRPr="0062286A">
              <w:rPr>
                <w:color w:val="000000" w:themeColor="text1"/>
                <w:lang w:val="en-AU"/>
              </w:rPr>
              <w:tab/>
              <w:t xml:space="preserve">part of a </w:t>
            </w:r>
            <w:r w:rsidRPr="0062286A">
              <w:rPr>
                <w:b/>
                <w:bCs/>
                <w:i/>
                <w:iCs/>
                <w:color w:val="000000" w:themeColor="text1"/>
                <w:lang w:val="en-AU"/>
              </w:rPr>
              <w:t>community titles scheme</w:t>
            </w:r>
            <w:r w:rsidRPr="0062286A">
              <w:rPr>
                <w:color w:val="000000" w:themeColor="text1"/>
                <w:lang w:val="en-AU"/>
              </w:rPr>
              <w:t>.</w:t>
            </w:r>
          </w:p>
          <w:p w14:paraId="1C262271"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753CD0F"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7AA81C74" w14:textId="77777777" w:rsidR="00511FF7" w:rsidRPr="0062286A" w:rsidRDefault="00511FF7" w:rsidP="007C7422">
            <w:pPr>
              <w:widowControl w:val="0"/>
              <w:rPr>
                <w:rFonts w:cs="Arial"/>
                <w:b/>
                <w:bCs/>
                <w:color w:val="000000" w:themeColor="text1"/>
                <w:sz w:val="15"/>
                <w:szCs w:val="15"/>
              </w:rPr>
            </w:pPr>
          </w:p>
          <w:p w14:paraId="1E588B7F"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15. CTS – Minor Lot</w:t>
            </w:r>
          </w:p>
          <w:p w14:paraId="45EC5CA1"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(subject to Section 4(c))</w:t>
            </w:r>
          </w:p>
        </w:tc>
        <w:tc>
          <w:tcPr>
            <w:tcW w:w="0" w:type="auto"/>
            <w:tcBorders>
              <w:top w:val="single" w:sz="4" w:space="0" w:color="auto"/>
              <w:left w:val="single" w:sz="4" w:space="0" w:color="auto"/>
              <w:bottom w:val="single" w:sz="4" w:space="0" w:color="auto"/>
              <w:right w:val="single" w:sz="4" w:space="0" w:color="auto"/>
            </w:tcBorders>
          </w:tcPr>
          <w:p w14:paraId="17AA6FFF" w14:textId="77777777" w:rsidR="00511FF7" w:rsidRPr="0062286A" w:rsidRDefault="00511FF7" w:rsidP="007C7422">
            <w:pPr>
              <w:pStyle w:val="76RatesTableNarrative1"/>
              <w:widowControl w:val="0"/>
              <w:spacing w:before="0" w:after="0"/>
              <w:rPr>
                <w:color w:val="000000" w:themeColor="text1"/>
              </w:rPr>
            </w:pPr>
          </w:p>
          <w:p w14:paraId="00974582"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465244B9" w14:textId="77777777" w:rsidR="00511FF7" w:rsidRPr="0062286A" w:rsidRDefault="00511FF7" w:rsidP="007C7422">
            <w:pPr>
              <w:pStyle w:val="76RatesTableNarrative1"/>
              <w:widowControl w:val="0"/>
              <w:spacing w:before="0" w:after="0"/>
              <w:rPr>
                <w:color w:val="000000" w:themeColor="text1"/>
              </w:rPr>
            </w:pPr>
          </w:p>
          <w:p w14:paraId="5D234566" w14:textId="77777777" w:rsidR="00511FF7" w:rsidRPr="0062286A" w:rsidRDefault="00511FF7" w:rsidP="00011712">
            <w:pPr>
              <w:pStyle w:val="141RatesTablea33"/>
              <w:widowControl w:val="0"/>
              <w:numPr>
                <w:ilvl w:val="0"/>
                <w:numId w:val="357"/>
              </w:numPr>
              <w:contextualSpacing w:val="0"/>
              <w:jc w:val="both"/>
              <w:rPr>
                <w:color w:val="000000" w:themeColor="text1"/>
                <w:lang w:val="en-AU"/>
              </w:rPr>
            </w:pPr>
            <w:r w:rsidRPr="0062286A">
              <w:rPr>
                <w:color w:val="000000" w:themeColor="text1"/>
                <w:lang w:val="en-AU"/>
              </w:rPr>
              <w:t xml:space="preserve">is used, or has the potential </w:t>
            </w:r>
            <w:r w:rsidRPr="0062286A">
              <w:rPr>
                <w:b/>
                <w:i/>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i/>
                <w:color w:val="000000" w:themeColor="text1"/>
                <w:lang w:val="en-AU"/>
              </w:rPr>
              <w:t>non-residential purposes</w:t>
            </w:r>
            <w:r w:rsidRPr="0062286A">
              <w:rPr>
                <w:color w:val="000000" w:themeColor="text1"/>
                <w:lang w:val="en-AU"/>
              </w:rPr>
              <w:t xml:space="preserve"> </w:t>
            </w:r>
            <w:r w:rsidRPr="0062286A">
              <w:rPr>
                <w:caps/>
                <w:color w:val="000000" w:themeColor="text1"/>
                <w:lang w:val="en-AU"/>
              </w:rPr>
              <w:t>and</w:t>
            </w:r>
          </w:p>
          <w:p w14:paraId="2D2A3758" w14:textId="77777777" w:rsidR="00511FF7" w:rsidRPr="0062286A" w:rsidRDefault="00511FF7" w:rsidP="007C7422">
            <w:pPr>
              <w:pStyle w:val="140RatesTablea33"/>
              <w:widowControl w:val="0"/>
              <w:numPr>
                <w:ilvl w:val="0"/>
                <w:numId w:val="0"/>
              </w:numPr>
              <w:spacing w:after="0" w:line="240" w:lineRule="auto"/>
              <w:ind w:left="340" w:hanging="340"/>
              <w:contextualSpacing w:val="0"/>
              <w:jc w:val="both"/>
              <w:rPr>
                <w:color w:val="000000" w:themeColor="text1"/>
                <w:lang w:val="en-AU"/>
              </w:rPr>
            </w:pPr>
          </w:p>
          <w:p w14:paraId="4799E3EA" w14:textId="77777777" w:rsidR="00511FF7" w:rsidRPr="0062286A" w:rsidRDefault="00511FF7" w:rsidP="00511FF7">
            <w:pPr>
              <w:pStyle w:val="141RatesTablea33"/>
              <w:numPr>
                <w:ilvl w:val="0"/>
                <w:numId w:val="44"/>
              </w:numPr>
              <w:rPr>
                <w:color w:val="000000" w:themeColor="text1"/>
              </w:rPr>
            </w:pPr>
            <w:r w:rsidRPr="0062286A">
              <w:rPr>
                <w:color w:val="000000" w:themeColor="text1"/>
              </w:rPr>
              <w:t>is part of a community title scheme AND</w:t>
            </w:r>
          </w:p>
          <w:p w14:paraId="75C963A4" w14:textId="77777777" w:rsidR="00511FF7" w:rsidRPr="0062286A" w:rsidRDefault="00511FF7" w:rsidP="007C7422">
            <w:pPr>
              <w:pStyle w:val="140RatesTablea33"/>
              <w:widowControl w:val="0"/>
              <w:numPr>
                <w:ilvl w:val="0"/>
                <w:numId w:val="0"/>
              </w:numPr>
              <w:spacing w:after="0" w:line="240" w:lineRule="auto"/>
              <w:ind w:left="388" w:hanging="360"/>
              <w:contextualSpacing w:val="0"/>
              <w:jc w:val="both"/>
              <w:rPr>
                <w:color w:val="000000" w:themeColor="text1"/>
                <w:lang w:val="en-AU"/>
              </w:rPr>
            </w:pPr>
          </w:p>
          <w:p w14:paraId="4A009066" w14:textId="77777777" w:rsidR="00511FF7" w:rsidRPr="0062286A" w:rsidRDefault="00511FF7" w:rsidP="00511FF7">
            <w:pPr>
              <w:pStyle w:val="141RatesTablea33"/>
              <w:numPr>
                <w:ilvl w:val="0"/>
                <w:numId w:val="44"/>
              </w:numPr>
              <w:rPr>
                <w:color w:val="000000" w:themeColor="text1"/>
                <w:lang w:val="en-AU"/>
              </w:rPr>
            </w:pPr>
            <w:r w:rsidRPr="0062286A">
              <w:rPr>
                <w:color w:val="000000" w:themeColor="text1"/>
                <w:lang w:val="en-AU"/>
              </w:rPr>
              <w:t>does not meet the description of differential rating category 13a or 16b AND</w:t>
            </w:r>
          </w:p>
          <w:p w14:paraId="12B082C8" w14:textId="77777777" w:rsidR="00511FF7" w:rsidRPr="0062286A" w:rsidRDefault="00511FF7" w:rsidP="007C7422">
            <w:pPr>
              <w:pStyle w:val="140RatesTablea33"/>
              <w:widowControl w:val="0"/>
              <w:numPr>
                <w:ilvl w:val="0"/>
                <w:numId w:val="0"/>
              </w:numPr>
              <w:spacing w:after="0" w:line="240" w:lineRule="auto"/>
              <w:ind w:left="340"/>
              <w:contextualSpacing w:val="0"/>
              <w:jc w:val="both"/>
              <w:rPr>
                <w:color w:val="000000" w:themeColor="text1"/>
                <w:lang w:val="en-AU"/>
              </w:rPr>
            </w:pPr>
          </w:p>
          <w:p w14:paraId="1895F173" w14:textId="5185BA43" w:rsidR="00511FF7" w:rsidRPr="0062286A" w:rsidRDefault="00511FF7" w:rsidP="00511FF7">
            <w:pPr>
              <w:pStyle w:val="141RatesTablea33"/>
              <w:numPr>
                <w:ilvl w:val="0"/>
                <w:numId w:val="44"/>
              </w:numPr>
              <w:rPr>
                <w:color w:val="000000" w:themeColor="text1"/>
                <w:lang w:val="en-AU"/>
              </w:rPr>
            </w:pPr>
            <w:r w:rsidRPr="0062286A">
              <w:rPr>
                <w:color w:val="000000" w:themeColor="text1"/>
                <w:lang w:val="en-AU"/>
              </w:rPr>
              <w:t>is being used for, or is capable of being used for, a car parking space, storage cupboard, storage unit, advertising ho</w:t>
            </w:r>
            <w:r w:rsidR="000566BE">
              <w:rPr>
                <w:color w:val="000000" w:themeColor="text1"/>
                <w:lang w:val="en-AU"/>
              </w:rPr>
              <w:t>a</w:t>
            </w:r>
            <w:r w:rsidRPr="0062286A">
              <w:rPr>
                <w:color w:val="000000" w:themeColor="text1"/>
                <w:lang w:val="en-AU"/>
              </w:rPr>
              <w:t>rding or other similar purpose.</w:t>
            </w:r>
          </w:p>
          <w:p w14:paraId="4B5C847F"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F2EFFB4"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24EE98E2" w14:textId="77777777" w:rsidR="00511FF7" w:rsidRPr="0062286A" w:rsidRDefault="00511FF7" w:rsidP="007C7422">
            <w:pPr>
              <w:widowControl w:val="0"/>
              <w:rPr>
                <w:rFonts w:cs="Arial"/>
                <w:b/>
                <w:bCs/>
                <w:color w:val="000000" w:themeColor="text1"/>
                <w:sz w:val="15"/>
                <w:szCs w:val="15"/>
              </w:rPr>
            </w:pPr>
          </w:p>
          <w:p w14:paraId="706BE72C"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16. CBD Frame Commercial/Non</w:t>
            </w:r>
            <w:r w:rsidRPr="0062286A">
              <w:rPr>
                <w:rFonts w:cs="Arial"/>
                <w:color w:val="000000" w:themeColor="text1"/>
                <w:sz w:val="15"/>
                <w:szCs w:val="15"/>
              </w:rPr>
              <w:noBreakHyphen/>
            </w:r>
            <w:r w:rsidRPr="0062286A">
              <w:rPr>
                <w:rFonts w:cs="Arial"/>
                <w:b/>
                <w:bCs/>
                <w:color w:val="000000" w:themeColor="text1"/>
                <w:sz w:val="15"/>
                <w:szCs w:val="15"/>
              </w:rPr>
              <w:t>Residential</w:t>
            </w:r>
          </w:p>
        </w:tc>
        <w:tc>
          <w:tcPr>
            <w:tcW w:w="0" w:type="auto"/>
            <w:tcBorders>
              <w:top w:val="single" w:sz="4" w:space="0" w:color="auto"/>
              <w:left w:val="single" w:sz="4" w:space="0" w:color="auto"/>
              <w:bottom w:val="single" w:sz="4" w:space="0" w:color="auto"/>
              <w:right w:val="single" w:sz="4" w:space="0" w:color="auto"/>
            </w:tcBorders>
          </w:tcPr>
          <w:p w14:paraId="7690715A" w14:textId="77777777" w:rsidR="00511FF7" w:rsidRPr="0062286A" w:rsidRDefault="00511FF7" w:rsidP="007C7422">
            <w:pPr>
              <w:pStyle w:val="76RatesTableNarrative1"/>
              <w:widowControl w:val="0"/>
              <w:spacing w:before="0" w:after="0"/>
              <w:rPr>
                <w:color w:val="000000" w:themeColor="text1"/>
              </w:rPr>
            </w:pPr>
          </w:p>
          <w:p w14:paraId="1E5978F7"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69826B87" w14:textId="77777777" w:rsidR="00511FF7" w:rsidRPr="0062286A" w:rsidRDefault="00511FF7" w:rsidP="007C7422">
            <w:pPr>
              <w:pStyle w:val="76RatesTableNarrative1"/>
              <w:spacing w:before="0" w:after="0"/>
              <w:ind w:left="340" w:hanging="340"/>
              <w:rPr>
                <w:color w:val="000000" w:themeColor="text1"/>
              </w:rPr>
            </w:pPr>
          </w:p>
          <w:p w14:paraId="4B64050A" w14:textId="77777777" w:rsidR="00511FF7" w:rsidRPr="0062286A" w:rsidRDefault="00511FF7" w:rsidP="007C7422">
            <w:pPr>
              <w:pStyle w:val="76RatesTableNarrative1"/>
              <w:spacing w:before="0" w:after="0"/>
              <w:ind w:left="340" w:hanging="340"/>
              <w:rPr>
                <w:caps/>
                <w:color w:val="000000" w:themeColor="text1"/>
              </w:rPr>
            </w:pPr>
            <w:r w:rsidRPr="0062286A">
              <w:rPr>
                <w:color w:val="000000" w:themeColor="text1"/>
              </w:rPr>
              <w:t>a)</w:t>
            </w:r>
            <w:r w:rsidRPr="0062286A">
              <w:rPr>
                <w:color w:val="000000" w:themeColor="text1"/>
              </w:rPr>
              <w:tab/>
              <w:t xml:space="preserve">meets the description of differential rating category 2a or 2l, with the exception of paragraph a)iv) of differential rating category 2a and paragraph d) of differential rating category 2l </w:t>
            </w:r>
            <w:r w:rsidRPr="0062286A">
              <w:rPr>
                <w:caps/>
                <w:color w:val="000000" w:themeColor="text1"/>
              </w:rPr>
              <w:t>and</w:t>
            </w:r>
          </w:p>
          <w:p w14:paraId="57223928" w14:textId="77777777" w:rsidR="00511FF7" w:rsidRPr="0062286A" w:rsidRDefault="00511FF7" w:rsidP="007C7422">
            <w:pPr>
              <w:pStyle w:val="76RatesTableNarrative1"/>
              <w:spacing w:before="0" w:after="0"/>
              <w:ind w:left="340" w:hanging="340"/>
              <w:rPr>
                <w:caps/>
                <w:color w:val="000000" w:themeColor="text1"/>
              </w:rPr>
            </w:pPr>
          </w:p>
          <w:p w14:paraId="56F79C48" w14:textId="77777777" w:rsidR="00511FF7" w:rsidRPr="0062286A" w:rsidRDefault="00511FF7" w:rsidP="007C7422">
            <w:pPr>
              <w:pStyle w:val="76RatesTableNarrative1"/>
              <w:spacing w:before="0" w:after="0"/>
              <w:ind w:left="340" w:hanging="340"/>
              <w:rPr>
                <w:color w:val="000000" w:themeColor="text1"/>
              </w:rPr>
            </w:pPr>
            <w:r w:rsidRPr="0062286A">
              <w:rPr>
                <w:color w:val="000000" w:themeColor="text1"/>
              </w:rPr>
              <w:t>b)</w:t>
            </w:r>
            <w:r w:rsidRPr="0062286A">
              <w:rPr>
                <w:color w:val="000000" w:themeColor="text1"/>
              </w:rPr>
              <w:tab/>
              <w:t xml:space="preserve">is located completely within the boundary line of the </w:t>
            </w:r>
            <w:r w:rsidRPr="0062286A">
              <w:rPr>
                <w:b/>
                <w:i/>
                <w:color w:val="000000" w:themeColor="text1"/>
              </w:rPr>
              <w:t>CBD Frame</w:t>
            </w:r>
            <w:r w:rsidRPr="0062286A">
              <w:rPr>
                <w:color w:val="000000" w:themeColor="text1"/>
              </w:rPr>
              <w:t>.</w:t>
            </w:r>
          </w:p>
          <w:p w14:paraId="74334D72"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15390259"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79148ECE" w14:textId="77777777" w:rsidR="00511FF7" w:rsidRPr="0062286A" w:rsidRDefault="00511FF7" w:rsidP="007C7422">
            <w:pPr>
              <w:widowControl w:val="0"/>
              <w:rPr>
                <w:rFonts w:cs="Arial"/>
                <w:b/>
                <w:bCs/>
                <w:color w:val="000000" w:themeColor="text1"/>
                <w:sz w:val="15"/>
                <w:szCs w:val="15"/>
              </w:rPr>
            </w:pPr>
          </w:p>
          <w:p w14:paraId="24B75CC3"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16b. CBD Frame Public Carparks</w:t>
            </w:r>
          </w:p>
        </w:tc>
        <w:tc>
          <w:tcPr>
            <w:tcW w:w="0" w:type="auto"/>
            <w:tcBorders>
              <w:top w:val="single" w:sz="4" w:space="0" w:color="auto"/>
              <w:left w:val="single" w:sz="4" w:space="0" w:color="auto"/>
              <w:bottom w:val="single" w:sz="4" w:space="0" w:color="auto"/>
              <w:right w:val="single" w:sz="4" w:space="0" w:color="auto"/>
            </w:tcBorders>
          </w:tcPr>
          <w:p w14:paraId="296E7C48" w14:textId="77777777" w:rsidR="00511FF7" w:rsidRPr="0062286A" w:rsidRDefault="00511FF7" w:rsidP="007C7422">
            <w:pPr>
              <w:pStyle w:val="76RatesTableNarrative1"/>
              <w:widowControl w:val="0"/>
              <w:spacing w:before="0" w:after="0"/>
              <w:rPr>
                <w:color w:val="000000" w:themeColor="text1"/>
              </w:rPr>
            </w:pPr>
          </w:p>
          <w:p w14:paraId="0EA2AF06"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w:t>
            </w:r>
          </w:p>
          <w:p w14:paraId="12213CFE" w14:textId="77777777" w:rsidR="00511FF7" w:rsidRPr="0062286A" w:rsidRDefault="00511FF7" w:rsidP="007C7422">
            <w:pPr>
              <w:pStyle w:val="76RatesTableNarrative1"/>
              <w:widowControl w:val="0"/>
              <w:spacing w:before="0" w:after="0"/>
              <w:rPr>
                <w:color w:val="000000" w:themeColor="text1"/>
              </w:rPr>
            </w:pPr>
          </w:p>
          <w:p w14:paraId="202D9E83"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 xml:space="preserve">used for the purpose described in </w:t>
            </w:r>
            <w:r w:rsidRPr="0062286A">
              <w:rPr>
                <w:b/>
                <w:i/>
                <w:color w:val="000000" w:themeColor="text1"/>
              </w:rPr>
              <w:t>land use code</w:t>
            </w:r>
            <w:r w:rsidRPr="0062286A">
              <w:rPr>
                <w:color w:val="000000" w:themeColor="text1"/>
              </w:rPr>
              <w:t xml:space="preserve"> 22 carpark AND</w:t>
            </w:r>
          </w:p>
          <w:p w14:paraId="1126D0F3" w14:textId="77777777" w:rsidR="00511FF7" w:rsidRPr="0062286A" w:rsidRDefault="00511FF7" w:rsidP="007C7422">
            <w:pPr>
              <w:pStyle w:val="76RatesTableNarrative1"/>
              <w:widowControl w:val="0"/>
              <w:spacing w:before="0" w:after="0"/>
              <w:ind w:left="340" w:hanging="340"/>
              <w:rPr>
                <w:color w:val="000000" w:themeColor="text1"/>
              </w:rPr>
            </w:pPr>
          </w:p>
          <w:p w14:paraId="192AA716"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open to the public as a public carpark AND</w:t>
            </w:r>
          </w:p>
          <w:p w14:paraId="1458C24C" w14:textId="77777777" w:rsidR="00511FF7" w:rsidRPr="0062286A" w:rsidRDefault="00511FF7" w:rsidP="007C7422">
            <w:pPr>
              <w:pStyle w:val="76RatesTableNarrative1"/>
              <w:widowControl w:val="0"/>
              <w:spacing w:before="0" w:after="0"/>
              <w:ind w:left="340" w:hanging="340"/>
              <w:rPr>
                <w:color w:val="000000" w:themeColor="text1"/>
              </w:rPr>
            </w:pPr>
          </w:p>
          <w:p w14:paraId="2C22A624"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located completely within the boundary line of the </w:t>
            </w:r>
            <w:r w:rsidRPr="0062286A">
              <w:rPr>
                <w:b/>
                <w:i/>
                <w:color w:val="000000" w:themeColor="text1"/>
              </w:rPr>
              <w:t>CBD Frame</w:t>
            </w:r>
            <w:r w:rsidRPr="0062286A">
              <w:rPr>
                <w:color w:val="000000" w:themeColor="text1"/>
              </w:rPr>
              <w:t xml:space="preserve"> AND</w:t>
            </w:r>
          </w:p>
          <w:p w14:paraId="484C8653" w14:textId="77777777" w:rsidR="00511FF7" w:rsidRPr="0062286A" w:rsidRDefault="00511FF7" w:rsidP="007C7422">
            <w:pPr>
              <w:pStyle w:val="76RatesTableNarrative1"/>
              <w:widowControl w:val="0"/>
              <w:spacing w:before="0" w:after="0"/>
              <w:ind w:left="340" w:hanging="340"/>
              <w:rPr>
                <w:color w:val="000000" w:themeColor="text1"/>
              </w:rPr>
            </w:pPr>
          </w:p>
          <w:p w14:paraId="3AC9F06D"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d)</w:t>
            </w:r>
            <w:r w:rsidRPr="0062286A">
              <w:rPr>
                <w:color w:val="000000" w:themeColor="text1"/>
              </w:rPr>
              <w:tab/>
              <w:t>recorded in Council’s systems by reference to its common name, its location or its real property description and identified as Group 16B in the table at section 15.13 of this resolution as at the date this resolution is adopted.</w:t>
            </w:r>
          </w:p>
          <w:p w14:paraId="70194A01"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5ACEA5F9"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71BDF15" w14:textId="77777777" w:rsidR="00511FF7" w:rsidRPr="0062286A" w:rsidRDefault="00511FF7" w:rsidP="007C7422">
            <w:pPr>
              <w:widowControl w:val="0"/>
              <w:rPr>
                <w:rFonts w:cs="Arial"/>
                <w:b/>
                <w:bCs/>
                <w:color w:val="000000" w:themeColor="text1"/>
                <w:sz w:val="15"/>
                <w:szCs w:val="15"/>
              </w:rPr>
            </w:pPr>
          </w:p>
          <w:p w14:paraId="1349FECD"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 xml:space="preserve">17. CTS – CBD Frame Commercial/Non-Residential </w:t>
            </w:r>
          </w:p>
          <w:p w14:paraId="18C0AD9B"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(subject to Section 4(c))</w:t>
            </w:r>
          </w:p>
        </w:tc>
        <w:tc>
          <w:tcPr>
            <w:tcW w:w="0" w:type="auto"/>
            <w:tcBorders>
              <w:top w:val="single" w:sz="4" w:space="0" w:color="auto"/>
              <w:left w:val="single" w:sz="4" w:space="0" w:color="auto"/>
              <w:bottom w:val="single" w:sz="4" w:space="0" w:color="auto"/>
              <w:right w:val="single" w:sz="4" w:space="0" w:color="auto"/>
            </w:tcBorders>
          </w:tcPr>
          <w:p w14:paraId="32D0D074" w14:textId="77777777" w:rsidR="00511FF7" w:rsidRPr="0062286A" w:rsidRDefault="00511FF7" w:rsidP="007C7422">
            <w:pPr>
              <w:pStyle w:val="76RatesTableNarrative1"/>
              <w:widowControl w:val="0"/>
              <w:spacing w:before="0" w:after="0"/>
              <w:rPr>
                <w:color w:val="000000" w:themeColor="text1"/>
              </w:rPr>
            </w:pPr>
          </w:p>
          <w:p w14:paraId="0FD9AE03"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2CF56196" w14:textId="77777777" w:rsidR="00511FF7" w:rsidRPr="0062286A" w:rsidRDefault="00511FF7" w:rsidP="007C7422">
            <w:pPr>
              <w:pStyle w:val="76RatesTableNarrative1"/>
              <w:widowControl w:val="0"/>
              <w:spacing w:before="0" w:after="0"/>
              <w:rPr>
                <w:color w:val="000000" w:themeColor="text1"/>
              </w:rPr>
            </w:pPr>
          </w:p>
          <w:p w14:paraId="5CAD8FAE" w14:textId="77777777" w:rsidR="00511FF7" w:rsidRPr="0062286A" w:rsidRDefault="00511FF7" w:rsidP="00C15CAC">
            <w:pPr>
              <w:pStyle w:val="KM-RatesTablea35"/>
              <w:widowControl w:val="0"/>
              <w:numPr>
                <w:ilvl w:val="0"/>
                <w:numId w:val="358"/>
              </w:numPr>
              <w:ind w:left="340" w:hanging="340"/>
              <w:contextualSpacing w:val="0"/>
              <w:jc w:val="both"/>
              <w:rPr>
                <w:color w:val="000000" w:themeColor="text1"/>
                <w:lang w:val="en-AU"/>
              </w:rPr>
            </w:pPr>
            <w:r w:rsidRPr="0062286A">
              <w:rPr>
                <w:color w:val="000000" w:themeColor="text1"/>
                <w:lang w:val="en-AU"/>
              </w:rPr>
              <w:t xml:space="preserve">meets the description of differential rating category 11a (with the exception of paragraph a)ii)) or 11b </w:t>
            </w:r>
            <w:r w:rsidRPr="0062286A">
              <w:rPr>
                <w:caps/>
                <w:color w:val="000000" w:themeColor="text1"/>
                <w:lang w:val="en-AU"/>
              </w:rPr>
              <w:t>and</w:t>
            </w:r>
          </w:p>
          <w:p w14:paraId="096DFE66" w14:textId="77777777" w:rsidR="00511FF7" w:rsidRPr="0062286A" w:rsidRDefault="00511FF7" w:rsidP="007C7422">
            <w:pPr>
              <w:pStyle w:val="KM-RatesTablea35"/>
              <w:widowControl w:val="0"/>
              <w:numPr>
                <w:ilvl w:val="0"/>
                <w:numId w:val="0"/>
              </w:numPr>
              <w:ind w:left="316" w:hanging="316"/>
              <w:contextualSpacing w:val="0"/>
              <w:jc w:val="both"/>
              <w:rPr>
                <w:color w:val="000000" w:themeColor="text1"/>
                <w:lang w:val="en-AU"/>
              </w:rPr>
            </w:pPr>
          </w:p>
          <w:p w14:paraId="5BC55004" w14:textId="77777777" w:rsidR="00511FF7" w:rsidRPr="0062286A" w:rsidRDefault="00511FF7" w:rsidP="0029350C">
            <w:pPr>
              <w:pStyle w:val="KM-RatesTablea35"/>
              <w:widowControl w:val="0"/>
              <w:ind w:left="316" w:hanging="316"/>
              <w:contextualSpacing w:val="0"/>
              <w:jc w:val="both"/>
              <w:rPr>
                <w:color w:val="000000" w:themeColor="text1"/>
                <w:lang w:val="en-AU"/>
              </w:rPr>
            </w:pPr>
            <w:r w:rsidRPr="0062286A">
              <w:rPr>
                <w:color w:val="000000" w:themeColor="text1"/>
                <w:lang w:val="en-AU"/>
              </w:rPr>
              <w:t xml:space="preserve">is located completely within the boundary line of the </w:t>
            </w:r>
            <w:r w:rsidRPr="0062286A">
              <w:rPr>
                <w:b/>
                <w:bCs/>
                <w:i/>
                <w:iCs/>
                <w:color w:val="000000" w:themeColor="text1"/>
              </w:rPr>
              <w:t xml:space="preserve">CBD </w:t>
            </w:r>
            <w:r w:rsidRPr="0062286A">
              <w:rPr>
                <w:b/>
                <w:bCs/>
                <w:i/>
                <w:iCs/>
                <w:color w:val="000000" w:themeColor="text1"/>
                <w:lang w:val="en-AU"/>
              </w:rPr>
              <w:t>F</w:t>
            </w:r>
            <w:proofErr w:type="spellStart"/>
            <w:r w:rsidRPr="0062286A">
              <w:rPr>
                <w:b/>
                <w:bCs/>
                <w:i/>
                <w:iCs/>
                <w:color w:val="000000" w:themeColor="text1"/>
              </w:rPr>
              <w:t>rame</w:t>
            </w:r>
            <w:proofErr w:type="spellEnd"/>
            <w:r w:rsidRPr="0062286A">
              <w:rPr>
                <w:color w:val="000000" w:themeColor="text1"/>
                <w:lang w:val="en-AU"/>
              </w:rPr>
              <w:t>.</w:t>
            </w:r>
          </w:p>
          <w:p w14:paraId="3B9B95CD"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7B076B88"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4C22CC1" w14:textId="77777777" w:rsidR="00511FF7" w:rsidRPr="0062286A" w:rsidRDefault="00511FF7" w:rsidP="007C7422">
            <w:pPr>
              <w:widowControl w:val="0"/>
              <w:rPr>
                <w:rFonts w:cs="Arial"/>
                <w:b/>
                <w:bCs/>
                <w:color w:val="000000" w:themeColor="text1"/>
                <w:sz w:val="15"/>
                <w:szCs w:val="15"/>
              </w:rPr>
            </w:pPr>
          </w:p>
          <w:p w14:paraId="683BC625"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21a. Drive-In Shopping Centre &lt; 20,000m² and &lt; $2,000,000 ARV</w:t>
            </w:r>
          </w:p>
        </w:tc>
        <w:tc>
          <w:tcPr>
            <w:tcW w:w="0" w:type="auto"/>
            <w:tcBorders>
              <w:top w:val="single" w:sz="4" w:space="0" w:color="auto"/>
              <w:left w:val="single" w:sz="4" w:space="0" w:color="auto"/>
              <w:bottom w:val="single" w:sz="4" w:space="0" w:color="auto"/>
              <w:right w:val="single" w:sz="4" w:space="0" w:color="auto"/>
            </w:tcBorders>
          </w:tcPr>
          <w:p w14:paraId="582D7812" w14:textId="77777777" w:rsidR="00511FF7" w:rsidRPr="0062286A" w:rsidRDefault="00511FF7" w:rsidP="007C7422">
            <w:pPr>
              <w:pStyle w:val="76RatesTableNarrative1"/>
              <w:widowControl w:val="0"/>
              <w:spacing w:before="0" w:after="0"/>
              <w:rPr>
                <w:color w:val="000000" w:themeColor="text1"/>
              </w:rPr>
            </w:pPr>
          </w:p>
          <w:p w14:paraId="63642354"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13AC30B9" w14:textId="77777777" w:rsidR="00511FF7" w:rsidRPr="0062286A" w:rsidRDefault="00511FF7" w:rsidP="007C7422">
            <w:pPr>
              <w:pStyle w:val="76RatesTableNarrative1"/>
              <w:widowControl w:val="0"/>
              <w:spacing w:before="0" w:after="0"/>
              <w:rPr>
                <w:color w:val="000000" w:themeColor="text1"/>
              </w:rPr>
            </w:pPr>
          </w:p>
          <w:p w14:paraId="4FD5EF90" w14:textId="77777777" w:rsidR="00511FF7" w:rsidRPr="0062286A" w:rsidRDefault="00511FF7" w:rsidP="00E11E10">
            <w:pPr>
              <w:pStyle w:val="147RatesTablea39"/>
              <w:numPr>
                <w:ilvl w:val="0"/>
                <w:numId w:val="359"/>
              </w:numPr>
              <w:ind w:left="340" w:hanging="340"/>
              <w:jc w:val="both"/>
              <w:rPr>
                <w:color w:val="000000" w:themeColor="text1"/>
              </w:rPr>
            </w:pPr>
            <w:r w:rsidRPr="0062286A">
              <w:rPr>
                <w:color w:val="000000" w:themeColor="text1"/>
              </w:rPr>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5D5456A8" w14:textId="77777777" w:rsidR="00511FF7" w:rsidRPr="0062286A" w:rsidRDefault="00511FF7" w:rsidP="00E11E10">
            <w:pPr>
              <w:pStyle w:val="ListParagraph"/>
              <w:ind w:left="340" w:hanging="340"/>
              <w:jc w:val="both"/>
              <w:rPr>
                <w:rFonts w:cs="Arial"/>
                <w:color w:val="000000" w:themeColor="text1"/>
                <w:sz w:val="15"/>
                <w:szCs w:val="15"/>
              </w:rPr>
            </w:pPr>
          </w:p>
          <w:p w14:paraId="078D41BA" w14:textId="77777777" w:rsidR="00511FF7" w:rsidRPr="0062286A" w:rsidRDefault="00511FF7" w:rsidP="00E11E10">
            <w:pPr>
              <w:pStyle w:val="147RatesTablea39"/>
              <w:numPr>
                <w:ilvl w:val="0"/>
                <w:numId w:val="50"/>
              </w:numPr>
              <w:ind w:left="340" w:hanging="340"/>
              <w:rPr>
                <w:color w:val="000000" w:themeColor="text1"/>
              </w:rPr>
            </w:pPr>
            <w:r w:rsidRPr="0062286A">
              <w:rPr>
                <w:color w:val="000000" w:themeColor="text1"/>
              </w:rPr>
              <w:t>has a gross land area less than 20,000m² AND</w:t>
            </w:r>
          </w:p>
          <w:p w14:paraId="511F361D" w14:textId="77777777" w:rsidR="00511FF7" w:rsidRPr="0062286A" w:rsidRDefault="00511FF7" w:rsidP="00E11E10">
            <w:pPr>
              <w:pStyle w:val="ListParagraph"/>
              <w:ind w:left="340" w:hanging="340"/>
              <w:jc w:val="both"/>
              <w:rPr>
                <w:rFonts w:cs="Arial"/>
                <w:color w:val="000000" w:themeColor="text1"/>
                <w:sz w:val="15"/>
                <w:szCs w:val="15"/>
              </w:rPr>
            </w:pPr>
          </w:p>
          <w:p w14:paraId="356BE38F" w14:textId="77777777" w:rsidR="00511FF7" w:rsidRPr="0062286A" w:rsidRDefault="00511FF7" w:rsidP="00E11E10">
            <w:pPr>
              <w:pStyle w:val="147RatesTablea39"/>
              <w:numPr>
                <w:ilvl w:val="0"/>
                <w:numId w:val="50"/>
              </w:numPr>
              <w:ind w:left="340" w:hanging="340"/>
              <w:rPr>
                <w:color w:val="000000" w:themeColor="text1"/>
              </w:rPr>
            </w:pPr>
            <w:r w:rsidRPr="0062286A">
              <w:rPr>
                <w:color w:val="000000" w:themeColor="text1"/>
              </w:rPr>
              <w:t xml:space="preserve">has an </w:t>
            </w:r>
            <w:r w:rsidRPr="0062286A">
              <w:rPr>
                <w:b/>
                <w:bCs/>
                <w:i/>
                <w:iCs/>
                <w:color w:val="000000" w:themeColor="text1"/>
              </w:rPr>
              <w:t xml:space="preserve">average </w:t>
            </w:r>
            <w:proofErr w:type="spellStart"/>
            <w:r w:rsidRPr="0062286A">
              <w:rPr>
                <w:b/>
                <w:bCs/>
                <w:i/>
                <w:iCs/>
                <w:color w:val="000000" w:themeColor="text1"/>
              </w:rPr>
              <w:t>rateable</w:t>
            </w:r>
            <w:proofErr w:type="spellEnd"/>
            <w:r w:rsidRPr="0062286A">
              <w:rPr>
                <w:b/>
                <w:bCs/>
                <w:i/>
                <w:iCs/>
                <w:color w:val="000000" w:themeColor="text1"/>
              </w:rPr>
              <w:t xml:space="preserve"> value</w:t>
            </w:r>
            <w:r w:rsidRPr="0062286A">
              <w:rPr>
                <w:color w:val="000000" w:themeColor="text1"/>
              </w:rPr>
              <w:t xml:space="preserve"> less than $2,000,000 AND</w:t>
            </w:r>
          </w:p>
          <w:p w14:paraId="0705A371" w14:textId="77777777" w:rsidR="00511FF7" w:rsidRPr="0062286A" w:rsidRDefault="00511FF7" w:rsidP="00E11E10">
            <w:pPr>
              <w:pStyle w:val="ListParagraph"/>
              <w:ind w:left="340" w:hanging="340"/>
              <w:rPr>
                <w:rFonts w:cs="Arial"/>
                <w:color w:val="000000" w:themeColor="text1"/>
                <w:sz w:val="15"/>
                <w:szCs w:val="15"/>
              </w:rPr>
            </w:pPr>
          </w:p>
          <w:p w14:paraId="7E5BEC41" w14:textId="77777777" w:rsidR="00511FF7" w:rsidRPr="0062286A" w:rsidRDefault="00511FF7" w:rsidP="00E11E10">
            <w:pPr>
              <w:pStyle w:val="147RatesTablea39"/>
              <w:numPr>
                <w:ilvl w:val="0"/>
                <w:numId w:val="50"/>
              </w:numPr>
              <w:ind w:left="340" w:hanging="340"/>
              <w:rPr>
                <w:color w:val="000000" w:themeColor="text1"/>
              </w:rPr>
            </w:pPr>
            <w:r w:rsidRPr="0062286A">
              <w:rPr>
                <w:color w:val="000000" w:themeColor="text1"/>
              </w:rPr>
              <w:t xml:space="preserve">is used for the purpose described in </w:t>
            </w:r>
            <w:r w:rsidRPr="0062286A">
              <w:rPr>
                <w:b/>
                <w:bCs/>
                <w:i/>
                <w:iCs/>
                <w:color w:val="000000" w:themeColor="text1"/>
              </w:rPr>
              <w:t>land use code</w:t>
            </w:r>
            <w:r w:rsidRPr="0062286A">
              <w:rPr>
                <w:color w:val="000000" w:themeColor="text1"/>
              </w:rPr>
              <w:t xml:space="preserve"> 16 drive-in shopping </w:t>
            </w:r>
            <w:proofErr w:type="spellStart"/>
            <w:r w:rsidRPr="0062286A">
              <w:rPr>
                <w:color w:val="000000" w:themeColor="text1"/>
              </w:rPr>
              <w:t>centres</w:t>
            </w:r>
            <w:proofErr w:type="spellEnd"/>
            <w:r w:rsidRPr="0062286A">
              <w:rPr>
                <w:color w:val="000000" w:themeColor="text1"/>
              </w:rPr>
              <w:t>.</w:t>
            </w:r>
          </w:p>
          <w:p w14:paraId="27838163"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0E20700"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66B545ED" w14:textId="77777777" w:rsidR="00511FF7" w:rsidRPr="0062286A" w:rsidRDefault="00511FF7" w:rsidP="007C7422">
            <w:pPr>
              <w:widowControl w:val="0"/>
              <w:rPr>
                <w:rFonts w:cs="Arial"/>
                <w:b/>
                <w:bCs/>
                <w:color w:val="000000" w:themeColor="text1"/>
                <w:sz w:val="15"/>
                <w:szCs w:val="15"/>
              </w:rPr>
            </w:pPr>
          </w:p>
          <w:p w14:paraId="53488950"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21b. Drive-In Shopping Centre &lt; 20,000m² and $2,000,000 to $3,999,999 ARV</w:t>
            </w:r>
          </w:p>
        </w:tc>
        <w:tc>
          <w:tcPr>
            <w:tcW w:w="0" w:type="auto"/>
            <w:tcBorders>
              <w:top w:val="single" w:sz="4" w:space="0" w:color="auto"/>
              <w:left w:val="single" w:sz="4" w:space="0" w:color="auto"/>
              <w:bottom w:val="single" w:sz="4" w:space="0" w:color="auto"/>
              <w:right w:val="single" w:sz="4" w:space="0" w:color="auto"/>
            </w:tcBorders>
          </w:tcPr>
          <w:p w14:paraId="20C89157" w14:textId="77777777" w:rsidR="00511FF7" w:rsidRPr="0062286A" w:rsidRDefault="00511FF7" w:rsidP="007C7422">
            <w:pPr>
              <w:pStyle w:val="76RatesTableNarrative1"/>
              <w:widowControl w:val="0"/>
              <w:spacing w:before="0" w:after="0"/>
              <w:rPr>
                <w:color w:val="000000" w:themeColor="text1"/>
              </w:rPr>
            </w:pPr>
          </w:p>
          <w:p w14:paraId="497C70D3"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46012DA9" w14:textId="77777777" w:rsidR="00511FF7" w:rsidRPr="0062286A" w:rsidRDefault="00511FF7" w:rsidP="007C7422">
            <w:pPr>
              <w:pStyle w:val="76RatesTableNarrative1"/>
              <w:widowControl w:val="0"/>
              <w:spacing w:before="0" w:after="0"/>
              <w:rPr>
                <w:color w:val="000000" w:themeColor="text1"/>
              </w:rPr>
            </w:pPr>
          </w:p>
          <w:p w14:paraId="36419286" w14:textId="77777777" w:rsidR="00511FF7" w:rsidRPr="0062286A" w:rsidRDefault="00511FF7" w:rsidP="00E11E10">
            <w:pPr>
              <w:pStyle w:val="147RatesTablea39"/>
              <w:widowControl w:val="0"/>
              <w:numPr>
                <w:ilvl w:val="0"/>
                <w:numId w:val="360"/>
              </w:numPr>
              <w:ind w:left="340" w:hanging="340"/>
              <w:contextualSpacing w:val="0"/>
              <w:jc w:val="both"/>
              <w:rPr>
                <w:color w:val="000000" w:themeColor="text1"/>
                <w:lang w:val="en-AU"/>
              </w:rPr>
            </w:pPr>
            <w:r w:rsidRPr="0062286A">
              <w:rPr>
                <w:color w:val="000000" w:themeColor="text1"/>
              </w:rPr>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0C9EE843" w14:textId="77777777" w:rsidR="00511FF7" w:rsidRPr="0062286A" w:rsidRDefault="00511FF7" w:rsidP="00E11E10">
            <w:pPr>
              <w:pStyle w:val="ListParagraph"/>
              <w:ind w:left="340" w:hanging="340"/>
              <w:jc w:val="both"/>
              <w:rPr>
                <w:rFonts w:cs="Arial"/>
                <w:color w:val="000000" w:themeColor="text1"/>
                <w:sz w:val="15"/>
                <w:szCs w:val="15"/>
              </w:rPr>
            </w:pPr>
          </w:p>
          <w:p w14:paraId="4741140D" w14:textId="77777777" w:rsidR="00511FF7" w:rsidRPr="0062286A" w:rsidRDefault="00511FF7" w:rsidP="00E11E10">
            <w:pPr>
              <w:pStyle w:val="147RatesTablea39"/>
              <w:numPr>
                <w:ilvl w:val="0"/>
                <w:numId w:val="50"/>
              </w:numPr>
              <w:ind w:left="340" w:hanging="340"/>
              <w:rPr>
                <w:color w:val="000000" w:themeColor="text1"/>
              </w:rPr>
            </w:pPr>
            <w:r w:rsidRPr="0062286A">
              <w:rPr>
                <w:color w:val="000000" w:themeColor="text1"/>
              </w:rPr>
              <w:t>has a gross land area less than 20,000m² AND</w:t>
            </w:r>
          </w:p>
          <w:p w14:paraId="26AB1C07" w14:textId="77777777" w:rsidR="00511FF7" w:rsidRPr="0062286A" w:rsidRDefault="00511FF7" w:rsidP="00E11E10">
            <w:pPr>
              <w:pStyle w:val="ListParagraph"/>
              <w:ind w:left="340" w:hanging="340"/>
              <w:jc w:val="both"/>
              <w:rPr>
                <w:rFonts w:cs="Arial"/>
                <w:color w:val="000000" w:themeColor="text1"/>
                <w:sz w:val="15"/>
                <w:szCs w:val="15"/>
              </w:rPr>
            </w:pPr>
          </w:p>
          <w:p w14:paraId="0D5F0233" w14:textId="77777777" w:rsidR="00511FF7" w:rsidRPr="0062286A" w:rsidRDefault="00511FF7" w:rsidP="00E11E10">
            <w:pPr>
              <w:pStyle w:val="147RatesTablea39"/>
              <w:numPr>
                <w:ilvl w:val="0"/>
                <w:numId w:val="50"/>
              </w:numPr>
              <w:ind w:left="340" w:hanging="340"/>
              <w:rPr>
                <w:color w:val="000000" w:themeColor="text1"/>
              </w:rPr>
            </w:pPr>
            <w:r w:rsidRPr="0062286A">
              <w:rPr>
                <w:color w:val="000000" w:themeColor="text1"/>
              </w:rPr>
              <w:t xml:space="preserve">has an </w:t>
            </w:r>
            <w:r w:rsidRPr="0062286A">
              <w:rPr>
                <w:b/>
                <w:bCs/>
                <w:i/>
                <w:iCs/>
                <w:color w:val="000000" w:themeColor="text1"/>
              </w:rPr>
              <w:t xml:space="preserve">average </w:t>
            </w:r>
            <w:proofErr w:type="spellStart"/>
            <w:r w:rsidRPr="0062286A">
              <w:rPr>
                <w:b/>
                <w:bCs/>
                <w:i/>
                <w:iCs/>
                <w:color w:val="000000" w:themeColor="text1"/>
              </w:rPr>
              <w:t>rateable</w:t>
            </w:r>
            <w:proofErr w:type="spellEnd"/>
            <w:r w:rsidRPr="0062286A">
              <w:rPr>
                <w:b/>
                <w:bCs/>
                <w:i/>
                <w:iCs/>
                <w:color w:val="000000" w:themeColor="text1"/>
              </w:rPr>
              <w:t xml:space="preserve"> value</w:t>
            </w:r>
            <w:r w:rsidRPr="0062286A">
              <w:rPr>
                <w:color w:val="000000" w:themeColor="text1"/>
              </w:rPr>
              <w:t xml:space="preserve"> from $2,000,000 to $3,999,999 AND</w:t>
            </w:r>
          </w:p>
          <w:p w14:paraId="10E42736" w14:textId="77777777" w:rsidR="00511FF7" w:rsidRPr="0062286A" w:rsidRDefault="00511FF7" w:rsidP="00E11E10">
            <w:pPr>
              <w:pStyle w:val="ListParagraph"/>
              <w:ind w:left="340" w:hanging="340"/>
              <w:rPr>
                <w:rFonts w:cs="Arial"/>
                <w:color w:val="000000" w:themeColor="text1"/>
                <w:sz w:val="15"/>
                <w:szCs w:val="15"/>
              </w:rPr>
            </w:pPr>
          </w:p>
          <w:p w14:paraId="1BC0FD70" w14:textId="77777777" w:rsidR="00511FF7" w:rsidRPr="0062286A" w:rsidRDefault="00511FF7" w:rsidP="00E11E10">
            <w:pPr>
              <w:pStyle w:val="147RatesTablea39"/>
              <w:numPr>
                <w:ilvl w:val="0"/>
                <w:numId w:val="50"/>
              </w:numPr>
              <w:ind w:left="340" w:hanging="340"/>
              <w:rPr>
                <w:color w:val="000000" w:themeColor="text1"/>
              </w:rPr>
            </w:pPr>
            <w:r w:rsidRPr="0062286A">
              <w:rPr>
                <w:color w:val="000000" w:themeColor="text1"/>
              </w:rPr>
              <w:t xml:space="preserve">is used for the purpose described in </w:t>
            </w:r>
            <w:r w:rsidRPr="0062286A">
              <w:rPr>
                <w:b/>
                <w:bCs/>
                <w:i/>
                <w:iCs/>
                <w:color w:val="000000" w:themeColor="text1"/>
              </w:rPr>
              <w:t>land use code</w:t>
            </w:r>
            <w:r w:rsidRPr="0062286A">
              <w:rPr>
                <w:color w:val="000000" w:themeColor="text1"/>
              </w:rPr>
              <w:t xml:space="preserve"> 16 drive-in shopping </w:t>
            </w:r>
            <w:proofErr w:type="spellStart"/>
            <w:r w:rsidRPr="0062286A">
              <w:rPr>
                <w:color w:val="000000" w:themeColor="text1"/>
              </w:rPr>
              <w:t>centres</w:t>
            </w:r>
            <w:proofErr w:type="spellEnd"/>
            <w:r w:rsidRPr="0062286A">
              <w:rPr>
                <w:color w:val="000000" w:themeColor="text1"/>
              </w:rPr>
              <w:t>.</w:t>
            </w:r>
          </w:p>
          <w:p w14:paraId="55C77BB7"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1F4EF894"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A337DF0" w14:textId="77777777" w:rsidR="00511FF7" w:rsidRPr="0062286A" w:rsidRDefault="00511FF7" w:rsidP="007C7422">
            <w:pPr>
              <w:widowControl w:val="0"/>
              <w:rPr>
                <w:rFonts w:cs="Arial"/>
                <w:b/>
                <w:bCs/>
                <w:color w:val="000000" w:themeColor="text1"/>
                <w:sz w:val="15"/>
                <w:szCs w:val="15"/>
              </w:rPr>
            </w:pPr>
          </w:p>
          <w:p w14:paraId="04735275"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21c. Drive-In Shopping Centre &lt; 20,000m² and $4,000,000 to $5,999,999 ARV</w:t>
            </w:r>
          </w:p>
        </w:tc>
        <w:tc>
          <w:tcPr>
            <w:tcW w:w="0" w:type="auto"/>
            <w:tcBorders>
              <w:top w:val="single" w:sz="4" w:space="0" w:color="auto"/>
              <w:left w:val="single" w:sz="4" w:space="0" w:color="auto"/>
              <w:bottom w:val="single" w:sz="4" w:space="0" w:color="auto"/>
              <w:right w:val="single" w:sz="4" w:space="0" w:color="auto"/>
            </w:tcBorders>
          </w:tcPr>
          <w:p w14:paraId="572F060E" w14:textId="77777777" w:rsidR="00511FF7" w:rsidRPr="0062286A" w:rsidRDefault="00511FF7" w:rsidP="007C7422">
            <w:pPr>
              <w:pStyle w:val="76RatesTableNarrative1"/>
              <w:widowControl w:val="0"/>
              <w:spacing w:before="0" w:after="0"/>
              <w:rPr>
                <w:color w:val="000000" w:themeColor="text1"/>
              </w:rPr>
            </w:pPr>
          </w:p>
          <w:p w14:paraId="42081FBA"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4CB5F7D7" w14:textId="77777777" w:rsidR="00511FF7" w:rsidRPr="0062286A" w:rsidRDefault="00511FF7" w:rsidP="007C7422">
            <w:pPr>
              <w:pStyle w:val="76RatesTableNarrative1"/>
              <w:widowControl w:val="0"/>
              <w:spacing w:before="0" w:after="0"/>
              <w:rPr>
                <w:color w:val="000000" w:themeColor="text1"/>
              </w:rPr>
            </w:pPr>
          </w:p>
          <w:p w14:paraId="7BF1C1B4" w14:textId="77777777" w:rsidR="00511FF7" w:rsidRPr="0062286A" w:rsidRDefault="00511FF7" w:rsidP="007E2C21">
            <w:pPr>
              <w:pStyle w:val="147RatesTablea39"/>
              <w:widowControl w:val="0"/>
              <w:numPr>
                <w:ilvl w:val="0"/>
                <w:numId w:val="361"/>
              </w:numPr>
              <w:ind w:left="340" w:hanging="340"/>
              <w:contextualSpacing w:val="0"/>
              <w:jc w:val="both"/>
              <w:rPr>
                <w:color w:val="000000" w:themeColor="text1"/>
                <w:lang w:val="en-AU"/>
              </w:rPr>
            </w:pPr>
            <w:r w:rsidRPr="0062286A">
              <w:rPr>
                <w:color w:val="000000" w:themeColor="text1"/>
              </w:rPr>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04A104FD" w14:textId="77777777" w:rsidR="00511FF7" w:rsidRPr="0062286A" w:rsidRDefault="00511FF7" w:rsidP="007E2C21">
            <w:pPr>
              <w:pStyle w:val="ListParagraph"/>
              <w:ind w:left="340" w:hanging="340"/>
              <w:jc w:val="both"/>
              <w:rPr>
                <w:rFonts w:cs="Arial"/>
                <w:color w:val="000000" w:themeColor="text1"/>
                <w:sz w:val="15"/>
                <w:szCs w:val="15"/>
              </w:rPr>
            </w:pPr>
          </w:p>
          <w:p w14:paraId="30491549" w14:textId="77777777" w:rsidR="00511FF7" w:rsidRPr="0062286A" w:rsidRDefault="00511FF7" w:rsidP="007E2C21">
            <w:pPr>
              <w:pStyle w:val="147RatesTablea39"/>
              <w:widowControl w:val="0"/>
              <w:numPr>
                <w:ilvl w:val="0"/>
                <w:numId w:val="50"/>
              </w:numPr>
              <w:ind w:left="340" w:hanging="340"/>
              <w:contextualSpacing w:val="0"/>
              <w:jc w:val="both"/>
              <w:rPr>
                <w:color w:val="000000" w:themeColor="text1"/>
                <w:lang w:val="en-AU"/>
              </w:rPr>
            </w:pPr>
            <w:r w:rsidRPr="0062286A">
              <w:rPr>
                <w:color w:val="000000" w:themeColor="text1"/>
              </w:rPr>
              <w:t>has</w:t>
            </w:r>
            <w:r w:rsidRPr="0062286A">
              <w:rPr>
                <w:color w:val="000000" w:themeColor="text1"/>
                <w:lang w:val="en-AU"/>
              </w:rPr>
              <w:t xml:space="preserve"> a gross land area less than 20,000m² </w:t>
            </w:r>
            <w:r w:rsidRPr="0062286A">
              <w:rPr>
                <w:color w:val="000000" w:themeColor="text1"/>
              </w:rPr>
              <w:t>AND</w:t>
            </w:r>
          </w:p>
          <w:p w14:paraId="7EC24DE9" w14:textId="77777777" w:rsidR="00511FF7" w:rsidRPr="0062286A" w:rsidRDefault="00511FF7" w:rsidP="007E2C21">
            <w:pPr>
              <w:pStyle w:val="ListParagraph"/>
              <w:ind w:left="340" w:hanging="340"/>
              <w:jc w:val="both"/>
              <w:rPr>
                <w:rFonts w:cs="Arial"/>
                <w:color w:val="000000" w:themeColor="text1"/>
                <w:sz w:val="15"/>
                <w:szCs w:val="15"/>
              </w:rPr>
            </w:pPr>
          </w:p>
          <w:p w14:paraId="7F33CCEA" w14:textId="77777777" w:rsidR="00511FF7" w:rsidRPr="0062286A" w:rsidRDefault="00511FF7" w:rsidP="007E2C21">
            <w:pPr>
              <w:pStyle w:val="147RatesTablea39"/>
              <w:numPr>
                <w:ilvl w:val="0"/>
                <w:numId w:val="50"/>
              </w:numPr>
              <w:ind w:left="340" w:hanging="340"/>
              <w:rPr>
                <w:color w:val="000000" w:themeColor="text1"/>
              </w:rPr>
            </w:pPr>
            <w:r w:rsidRPr="0062286A">
              <w:rPr>
                <w:color w:val="000000" w:themeColor="text1"/>
              </w:rPr>
              <w:t xml:space="preserve">has an </w:t>
            </w:r>
            <w:r w:rsidRPr="0062286A">
              <w:rPr>
                <w:b/>
                <w:bCs/>
                <w:i/>
                <w:iCs/>
                <w:color w:val="000000" w:themeColor="text1"/>
              </w:rPr>
              <w:t xml:space="preserve">average </w:t>
            </w:r>
            <w:proofErr w:type="spellStart"/>
            <w:r w:rsidRPr="0062286A">
              <w:rPr>
                <w:b/>
                <w:bCs/>
                <w:i/>
                <w:iCs/>
                <w:color w:val="000000" w:themeColor="text1"/>
              </w:rPr>
              <w:t>rateable</w:t>
            </w:r>
            <w:proofErr w:type="spellEnd"/>
            <w:r w:rsidRPr="0062286A">
              <w:rPr>
                <w:b/>
                <w:bCs/>
                <w:i/>
                <w:iCs/>
                <w:color w:val="000000" w:themeColor="text1"/>
              </w:rPr>
              <w:t xml:space="preserve"> value</w:t>
            </w:r>
            <w:r w:rsidRPr="0062286A">
              <w:rPr>
                <w:color w:val="000000" w:themeColor="text1"/>
              </w:rPr>
              <w:t xml:space="preserve"> from $4,000,000 to $5,999,999 AND</w:t>
            </w:r>
          </w:p>
          <w:p w14:paraId="01493528" w14:textId="77777777" w:rsidR="00511FF7" w:rsidRPr="0062286A" w:rsidRDefault="00511FF7" w:rsidP="007E2C21">
            <w:pPr>
              <w:pStyle w:val="ListParagraph"/>
              <w:ind w:left="340" w:hanging="340"/>
              <w:jc w:val="both"/>
              <w:rPr>
                <w:rFonts w:cs="Arial"/>
                <w:color w:val="000000" w:themeColor="text1"/>
                <w:sz w:val="15"/>
                <w:szCs w:val="15"/>
              </w:rPr>
            </w:pPr>
          </w:p>
          <w:p w14:paraId="7088F4A7" w14:textId="77777777" w:rsidR="00511FF7" w:rsidRPr="0062286A" w:rsidRDefault="00511FF7" w:rsidP="007E2C21">
            <w:pPr>
              <w:pStyle w:val="147RatesTablea39"/>
              <w:numPr>
                <w:ilvl w:val="0"/>
                <w:numId w:val="50"/>
              </w:numPr>
              <w:ind w:left="340" w:hanging="340"/>
              <w:rPr>
                <w:color w:val="000000" w:themeColor="text1"/>
              </w:rPr>
            </w:pPr>
            <w:r w:rsidRPr="0062286A">
              <w:rPr>
                <w:color w:val="000000" w:themeColor="text1"/>
              </w:rPr>
              <w:t>is used for the purpose described in</w:t>
            </w:r>
            <w:r w:rsidRPr="0062286A">
              <w:rPr>
                <w:b/>
                <w:bCs/>
                <w:i/>
                <w:iCs/>
                <w:color w:val="000000" w:themeColor="text1"/>
              </w:rPr>
              <w:t xml:space="preserve"> land use</w:t>
            </w:r>
            <w:r w:rsidRPr="0062286A">
              <w:rPr>
                <w:color w:val="000000" w:themeColor="text1"/>
              </w:rPr>
              <w:t xml:space="preserve"> </w:t>
            </w:r>
            <w:r w:rsidRPr="0062286A">
              <w:rPr>
                <w:b/>
                <w:bCs/>
                <w:i/>
                <w:iCs/>
                <w:color w:val="000000" w:themeColor="text1"/>
              </w:rPr>
              <w:t>code</w:t>
            </w:r>
            <w:r w:rsidRPr="0062286A">
              <w:rPr>
                <w:color w:val="000000" w:themeColor="text1"/>
              </w:rPr>
              <w:t xml:space="preserve"> 16 drive-in shopping </w:t>
            </w:r>
            <w:proofErr w:type="spellStart"/>
            <w:r w:rsidRPr="0062286A">
              <w:rPr>
                <w:color w:val="000000" w:themeColor="text1"/>
              </w:rPr>
              <w:t>centres</w:t>
            </w:r>
            <w:proofErr w:type="spellEnd"/>
            <w:r w:rsidRPr="0062286A">
              <w:rPr>
                <w:color w:val="000000" w:themeColor="text1"/>
              </w:rPr>
              <w:t>.</w:t>
            </w:r>
          </w:p>
          <w:p w14:paraId="511EA28E"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71FE4A55"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33A31B2F" w14:textId="77777777" w:rsidR="00511FF7" w:rsidRPr="0062286A" w:rsidRDefault="00511FF7" w:rsidP="007C7422">
            <w:pPr>
              <w:widowControl w:val="0"/>
              <w:rPr>
                <w:rFonts w:cs="Arial"/>
                <w:b/>
                <w:bCs/>
                <w:color w:val="000000" w:themeColor="text1"/>
                <w:sz w:val="15"/>
                <w:szCs w:val="15"/>
              </w:rPr>
            </w:pPr>
          </w:p>
          <w:p w14:paraId="1356B69D"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21d. Drive-In Shopping Centre &lt; 20,000m² and equal to or &gt; $6,000,000 ARV</w:t>
            </w:r>
          </w:p>
        </w:tc>
        <w:tc>
          <w:tcPr>
            <w:tcW w:w="0" w:type="auto"/>
            <w:tcBorders>
              <w:top w:val="single" w:sz="4" w:space="0" w:color="auto"/>
              <w:left w:val="single" w:sz="4" w:space="0" w:color="auto"/>
              <w:bottom w:val="single" w:sz="4" w:space="0" w:color="auto"/>
              <w:right w:val="single" w:sz="4" w:space="0" w:color="auto"/>
            </w:tcBorders>
          </w:tcPr>
          <w:p w14:paraId="00A86507" w14:textId="77777777" w:rsidR="00511FF7" w:rsidRPr="0062286A" w:rsidRDefault="00511FF7" w:rsidP="007C7422">
            <w:pPr>
              <w:pStyle w:val="76RatesTableNarrative1"/>
              <w:widowControl w:val="0"/>
              <w:spacing w:before="0" w:after="0"/>
              <w:rPr>
                <w:color w:val="000000" w:themeColor="text1"/>
              </w:rPr>
            </w:pPr>
          </w:p>
          <w:p w14:paraId="573875AA"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2C06D679" w14:textId="77777777" w:rsidR="00511FF7" w:rsidRPr="0062286A" w:rsidRDefault="00511FF7" w:rsidP="007C7422">
            <w:pPr>
              <w:pStyle w:val="76RatesTableNarrative1"/>
              <w:widowControl w:val="0"/>
              <w:spacing w:before="0" w:after="0"/>
              <w:rPr>
                <w:color w:val="000000" w:themeColor="text1"/>
              </w:rPr>
            </w:pPr>
          </w:p>
          <w:p w14:paraId="1D5EAB7D" w14:textId="77777777" w:rsidR="00511FF7" w:rsidRPr="0062286A" w:rsidRDefault="00511FF7" w:rsidP="007E2C21">
            <w:pPr>
              <w:pStyle w:val="147RatesTablea39"/>
              <w:widowControl w:val="0"/>
              <w:numPr>
                <w:ilvl w:val="0"/>
                <w:numId w:val="362"/>
              </w:numPr>
              <w:ind w:left="340" w:hanging="340"/>
              <w:contextualSpacing w:val="0"/>
              <w:jc w:val="both"/>
              <w:rPr>
                <w:color w:val="000000" w:themeColor="text1"/>
                <w:lang w:val="en-AU"/>
              </w:rPr>
            </w:pPr>
            <w:r w:rsidRPr="0062286A">
              <w:rPr>
                <w:color w:val="000000" w:themeColor="text1"/>
              </w:rPr>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53E5917B" w14:textId="77777777" w:rsidR="00511FF7" w:rsidRPr="0062286A" w:rsidRDefault="00511FF7" w:rsidP="007E2C21">
            <w:pPr>
              <w:pStyle w:val="ListParagraph"/>
              <w:ind w:left="340" w:hanging="340"/>
              <w:jc w:val="both"/>
              <w:rPr>
                <w:rFonts w:cs="Arial"/>
                <w:color w:val="000000" w:themeColor="text1"/>
                <w:sz w:val="15"/>
                <w:szCs w:val="15"/>
              </w:rPr>
            </w:pPr>
          </w:p>
          <w:p w14:paraId="290B08EE" w14:textId="77777777" w:rsidR="00511FF7" w:rsidRPr="0062286A" w:rsidRDefault="00511FF7" w:rsidP="007E2C21">
            <w:pPr>
              <w:pStyle w:val="147RatesTablea39"/>
              <w:widowControl w:val="0"/>
              <w:numPr>
                <w:ilvl w:val="0"/>
                <w:numId w:val="50"/>
              </w:numPr>
              <w:ind w:left="340" w:hanging="340"/>
              <w:contextualSpacing w:val="0"/>
              <w:jc w:val="both"/>
              <w:rPr>
                <w:color w:val="000000" w:themeColor="text1"/>
                <w:lang w:val="en-AU"/>
              </w:rPr>
            </w:pPr>
            <w:r w:rsidRPr="0062286A">
              <w:rPr>
                <w:color w:val="000000" w:themeColor="text1"/>
              </w:rPr>
              <w:t>has</w:t>
            </w:r>
            <w:r w:rsidRPr="0062286A">
              <w:rPr>
                <w:color w:val="000000" w:themeColor="text1"/>
                <w:lang w:val="en-AU"/>
              </w:rPr>
              <w:t xml:space="preserve"> a gross land area less than 20,000m² </w:t>
            </w:r>
            <w:r w:rsidRPr="0062286A">
              <w:rPr>
                <w:color w:val="000000" w:themeColor="text1"/>
              </w:rPr>
              <w:t>AND</w:t>
            </w:r>
          </w:p>
          <w:p w14:paraId="276265DC" w14:textId="77777777" w:rsidR="00511FF7" w:rsidRPr="0062286A" w:rsidRDefault="00511FF7" w:rsidP="007E2C21">
            <w:pPr>
              <w:pStyle w:val="ListParagraph"/>
              <w:ind w:left="340" w:hanging="340"/>
              <w:jc w:val="both"/>
              <w:rPr>
                <w:rFonts w:cs="Arial"/>
                <w:color w:val="000000" w:themeColor="text1"/>
                <w:sz w:val="15"/>
                <w:szCs w:val="15"/>
              </w:rPr>
            </w:pPr>
          </w:p>
          <w:p w14:paraId="04EA62C5" w14:textId="77777777" w:rsidR="00511FF7" w:rsidRPr="0062286A" w:rsidRDefault="00511FF7" w:rsidP="007E2C21">
            <w:pPr>
              <w:pStyle w:val="147RatesTablea39"/>
              <w:numPr>
                <w:ilvl w:val="0"/>
                <w:numId w:val="50"/>
              </w:numPr>
              <w:ind w:left="340" w:hanging="340"/>
              <w:rPr>
                <w:color w:val="000000" w:themeColor="text1"/>
              </w:rPr>
            </w:pPr>
            <w:r w:rsidRPr="0062286A">
              <w:rPr>
                <w:color w:val="000000" w:themeColor="text1"/>
              </w:rPr>
              <w:t xml:space="preserve">has an </w:t>
            </w:r>
            <w:r w:rsidRPr="0062286A">
              <w:rPr>
                <w:b/>
                <w:bCs/>
                <w:i/>
                <w:iCs/>
                <w:color w:val="000000" w:themeColor="text1"/>
              </w:rPr>
              <w:t xml:space="preserve">average </w:t>
            </w:r>
            <w:proofErr w:type="spellStart"/>
            <w:r w:rsidRPr="0062286A">
              <w:rPr>
                <w:b/>
                <w:bCs/>
                <w:i/>
                <w:iCs/>
                <w:color w:val="000000" w:themeColor="text1"/>
              </w:rPr>
              <w:t>rateable</w:t>
            </w:r>
            <w:proofErr w:type="spellEnd"/>
            <w:r w:rsidRPr="0062286A">
              <w:rPr>
                <w:b/>
                <w:bCs/>
                <w:i/>
                <w:iCs/>
                <w:color w:val="000000" w:themeColor="text1"/>
              </w:rPr>
              <w:t xml:space="preserve"> value</w:t>
            </w:r>
            <w:r w:rsidRPr="0062286A">
              <w:rPr>
                <w:color w:val="000000" w:themeColor="text1"/>
              </w:rPr>
              <w:t xml:space="preserve"> equal to or greater than $6,000,000 AND</w:t>
            </w:r>
          </w:p>
          <w:p w14:paraId="2EDBDBBC" w14:textId="77777777" w:rsidR="00511FF7" w:rsidRPr="0062286A" w:rsidRDefault="00511FF7" w:rsidP="007E2C21">
            <w:pPr>
              <w:pStyle w:val="ListParagraph"/>
              <w:ind w:left="340" w:hanging="340"/>
              <w:jc w:val="both"/>
              <w:rPr>
                <w:rFonts w:cs="Arial"/>
                <w:color w:val="000000" w:themeColor="text1"/>
                <w:sz w:val="15"/>
                <w:szCs w:val="15"/>
              </w:rPr>
            </w:pPr>
          </w:p>
          <w:p w14:paraId="43898FAB" w14:textId="77777777" w:rsidR="00511FF7" w:rsidRPr="0062286A" w:rsidRDefault="00511FF7" w:rsidP="007E2C21">
            <w:pPr>
              <w:pStyle w:val="147RatesTablea39"/>
              <w:numPr>
                <w:ilvl w:val="0"/>
                <w:numId w:val="50"/>
              </w:numPr>
              <w:ind w:left="340" w:hanging="340"/>
              <w:rPr>
                <w:color w:val="000000" w:themeColor="text1"/>
              </w:rPr>
            </w:pPr>
            <w:r w:rsidRPr="0062286A">
              <w:rPr>
                <w:color w:val="000000" w:themeColor="text1"/>
              </w:rPr>
              <w:t xml:space="preserve">is used for the purpose described in </w:t>
            </w:r>
            <w:r w:rsidRPr="0062286A">
              <w:rPr>
                <w:b/>
                <w:bCs/>
                <w:i/>
                <w:iCs/>
                <w:color w:val="000000" w:themeColor="text1"/>
              </w:rPr>
              <w:t>land use code</w:t>
            </w:r>
            <w:r w:rsidRPr="0062286A">
              <w:rPr>
                <w:color w:val="000000" w:themeColor="text1"/>
              </w:rPr>
              <w:t xml:space="preserve"> 16 drive-in shopping </w:t>
            </w:r>
            <w:proofErr w:type="spellStart"/>
            <w:r w:rsidRPr="0062286A">
              <w:rPr>
                <w:color w:val="000000" w:themeColor="text1"/>
              </w:rPr>
              <w:t>centres</w:t>
            </w:r>
            <w:proofErr w:type="spellEnd"/>
            <w:r w:rsidRPr="0062286A">
              <w:rPr>
                <w:color w:val="000000" w:themeColor="text1"/>
              </w:rPr>
              <w:t>.</w:t>
            </w:r>
          </w:p>
          <w:p w14:paraId="0F595AD5"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0EB0862F"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3769E7B" w14:textId="77777777" w:rsidR="00511FF7" w:rsidRPr="0062286A" w:rsidRDefault="00511FF7" w:rsidP="007C7422">
            <w:pPr>
              <w:widowControl w:val="0"/>
              <w:rPr>
                <w:rFonts w:cs="Arial"/>
                <w:b/>
                <w:bCs/>
                <w:color w:val="000000" w:themeColor="text1"/>
                <w:sz w:val="15"/>
                <w:szCs w:val="15"/>
              </w:rPr>
            </w:pPr>
          </w:p>
          <w:p w14:paraId="38AABB69"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21e. Drive-In Shopping Centre 20,000m² to 25,000m² and &lt; $10,000,000 ARV</w:t>
            </w:r>
          </w:p>
        </w:tc>
        <w:tc>
          <w:tcPr>
            <w:tcW w:w="0" w:type="auto"/>
            <w:tcBorders>
              <w:top w:val="single" w:sz="4" w:space="0" w:color="auto"/>
              <w:left w:val="single" w:sz="4" w:space="0" w:color="auto"/>
              <w:bottom w:val="single" w:sz="4" w:space="0" w:color="auto"/>
              <w:right w:val="single" w:sz="4" w:space="0" w:color="auto"/>
            </w:tcBorders>
          </w:tcPr>
          <w:p w14:paraId="08E4861C" w14:textId="77777777" w:rsidR="00511FF7" w:rsidRPr="0062286A" w:rsidRDefault="00511FF7" w:rsidP="007C7422">
            <w:pPr>
              <w:pStyle w:val="76RatesTableNarrative1"/>
              <w:widowControl w:val="0"/>
              <w:spacing w:before="0" w:after="0"/>
              <w:rPr>
                <w:color w:val="000000" w:themeColor="text1"/>
              </w:rPr>
            </w:pPr>
          </w:p>
          <w:p w14:paraId="41F9A747"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21933718" w14:textId="77777777" w:rsidR="00511FF7" w:rsidRPr="0062286A" w:rsidRDefault="00511FF7" w:rsidP="007C7422">
            <w:pPr>
              <w:pStyle w:val="76RatesTableNarrative1"/>
              <w:widowControl w:val="0"/>
              <w:spacing w:before="0" w:after="0"/>
              <w:rPr>
                <w:color w:val="000000" w:themeColor="text1"/>
              </w:rPr>
            </w:pPr>
          </w:p>
          <w:p w14:paraId="27B56791" w14:textId="77777777" w:rsidR="00511FF7" w:rsidRPr="0062286A" w:rsidRDefault="00511FF7" w:rsidP="007E2C21">
            <w:pPr>
              <w:pStyle w:val="147RatesTablea39"/>
              <w:widowControl w:val="0"/>
              <w:numPr>
                <w:ilvl w:val="0"/>
                <w:numId w:val="363"/>
              </w:numPr>
              <w:ind w:left="340" w:hanging="340"/>
              <w:contextualSpacing w:val="0"/>
              <w:jc w:val="both"/>
              <w:rPr>
                <w:color w:val="000000" w:themeColor="text1"/>
                <w:lang w:val="en-AU"/>
              </w:rPr>
            </w:pPr>
            <w:r w:rsidRPr="0062286A">
              <w:rPr>
                <w:color w:val="000000" w:themeColor="text1"/>
              </w:rPr>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7552E2F7" w14:textId="77777777" w:rsidR="00511FF7" w:rsidRPr="0062286A" w:rsidRDefault="00511FF7" w:rsidP="007E2C21">
            <w:pPr>
              <w:pStyle w:val="ListParagraph"/>
              <w:ind w:left="340" w:hanging="340"/>
              <w:jc w:val="both"/>
              <w:rPr>
                <w:rFonts w:cs="Arial"/>
                <w:color w:val="000000" w:themeColor="text1"/>
                <w:sz w:val="15"/>
                <w:szCs w:val="15"/>
              </w:rPr>
            </w:pPr>
          </w:p>
          <w:p w14:paraId="07DA0DE7" w14:textId="77777777" w:rsidR="00511FF7" w:rsidRPr="0062286A" w:rsidRDefault="00511FF7" w:rsidP="007E2C21">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b)</w:t>
            </w:r>
            <w:r w:rsidRPr="0062286A">
              <w:rPr>
                <w:color w:val="000000" w:themeColor="text1"/>
              </w:rPr>
              <w:tab/>
              <w:t>has a gross land area of 20,000m² to 25,000m</w:t>
            </w:r>
            <w:r w:rsidRPr="0062286A">
              <w:rPr>
                <w:color w:val="000000" w:themeColor="text1"/>
                <w:vertAlign w:val="superscript"/>
              </w:rPr>
              <w:t>2</w:t>
            </w:r>
            <w:r w:rsidRPr="0062286A">
              <w:rPr>
                <w:color w:val="000000" w:themeColor="text1"/>
              </w:rPr>
              <w:t xml:space="preserve"> AND</w:t>
            </w:r>
          </w:p>
          <w:p w14:paraId="5354073F" w14:textId="77777777" w:rsidR="00511FF7" w:rsidRPr="0062286A" w:rsidRDefault="00511FF7" w:rsidP="007E2C21">
            <w:pPr>
              <w:pStyle w:val="ListParagraph"/>
              <w:ind w:left="340" w:hanging="340"/>
              <w:jc w:val="both"/>
              <w:rPr>
                <w:rFonts w:cs="Arial"/>
                <w:color w:val="000000" w:themeColor="text1"/>
                <w:sz w:val="15"/>
                <w:szCs w:val="15"/>
              </w:rPr>
            </w:pPr>
          </w:p>
          <w:p w14:paraId="59A6DBCB" w14:textId="77777777" w:rsidR="00511FF7" w:rsidRPr="0062286A" w:rsidRDefault="00511FF7" w:rsidP="007E2C21">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c)</w:t>
            </w:r>
            <w:r w:rsidRPr="0062286A">
              <w:rPr>
                <w:color w:val="000000" w:themeColor="text1"/>
              </w:rPr>
              <w:tab/>
              <w:t xml:space="preserve">has an </w:t>
            </w:r>
            <w:r w:rsidRPr="0062286A">
              <w:rPr>
                <w:b/>
                <w:bCs/>
                <w:i/>
                <w:iCs/>
                <w:color w:val="000000" w:themeColor="text1"/>
              </w:rPr>
              <w:t xml:space="preserve">average </w:t>
            </w:r>
            <w:proofErr w:type="spellStart"/>
            <w:r w:rsidRPr="0062286A">
              <w:rPr>
                <w:b/>
                <w:bCs/>
                <w:i/>
                <w:iCs/>
                <w:color w:val="000000" w:themeColor="text1"/>
              </w:rPr>
              <w:t>rateable</w:t>
            </w:r>
            <w:proofErr w:type="spellEnd"/>
            <w:r w:rsidRPr="0062286A">
              <w:rPr>
                <w:b/>
                <w:bCs/>
                <w:i/>
                <w:iCs/>
                <w:color w:val="000000" w:themeColor="text1"/>
              </w:rPr>
              <w:t xml:space="preserve"> value</w:t>
            </w:r>
            <w:r w:rsidRPr="0062286A">
              <w:rPr>
                <w:color w:val="000000" w:themeColor="text1"/>
              </w:rPr>
              <w:t xml:space="preserve"> less than $10,000,000 AND</w:t>
            </w:r>
          </w:p>
          <w:p w14:paraId="714AE7C4" w14:textId="77777777" w:rsidR="00511FF7" w:rsidRPr="0062286A" w:rsidRDefault="00511FF7" w:rsidP="007E2C21">
            <w:pPr>
              <w:pStyle w:val="ListParagraph"/>
              <w:ind w:left="340" w:hanging="340"/>
              <w:jc w:val="both"/>
              <w:rPr>
                <w:rFonts w:cs="Arial"/>
                <w:color w:val="000000" w:themeColor="text1"/>
                <w:sz w:val="15"/>
                <w:szCs w:val="15"/>
              </w:rPr>
            </w:pPr>
          </w:p>
          <w:p w14:paraId="61AA2F0E" w14:textId="77777777" w:rsidR="00511FF7" w:rsidRPr="0062286A" w:rsidRDefault="00511FF7" w:rsidP="007E2C21">
            <w:pPr>
              <w:pStyle w:val="ListParagraph"/>
              <w:ind w:left="340" w:hanging="340"/>
              <w:jc w:val="both"/>
              <w:rPr>
                <w:rFonts w:cs="Arial"/>
                <w:color w:val="000000" w:themeColor="text1"/>
                <w:sz w:val="15"/>
                <w:szCs w:val="15"/>
              </w:rPr>
            </w:pPr>
            <w:r w:rsidRPr="0062286A">
              <w:rPr>
                <w:rFonts w:cs="Arial"/>
                <w:color w:val="000000" w:themeColor="text1"/>
                <w:sz w:val="15"/>
                <w:szCs w:val="15"/>
              </w:rPr>
              <w:t>d)</w:t>
            </w:r>
            <w:r w:rsidRPr="0062286A">
              <w:rPr>
                <w:rFonts w:cs="Arial"/>
                <w:color w:val="000000" w:themeColor="text1"/>
                <w:sz w:val="15"/>
                <w:szCs w:val="15"/>
              </w:rPr>
              <w:tab/>
              <w:t xml:space="preserve">is used for the purpose described in </w:t>
            </w:r>
            <w:r w:rsidRPr="0062286A">
              <w:rPr>
                <w:rFonts w:cs="Arial"/>
                <w:b/>
                <w:bCs/>
                <w:i/>
                <w:iCs/>
                <w:color w:val="000000" w:themeColor="text1"/>
                <w:sz w:val="15"/>
                <w:szCs w:val="15"/>
              </w:rPr>
              <w:t>land use code</w:t>
            </w:r>
            <w:r w:rsidRPr="0062286A">
              <w:rPr>
                <w:rFonts w:cs="Arial"/>
                <w:color w:val="000000" w:themeColor="text1"/>
                <w:sz w:val="15"/>
                <w:szCs w:val="15"/>
              </w:rPr>
              <w:t xml:space="preserve"> 16 drive-in shopping centres.</w:t>
            </w:r>
          </w:p>
          <w:p w14:paraId="58DC18CE"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45F9DBCD"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25186968" w14:textId="77777777" w:rsidR="00511FF7" w:rsidRPr="0062286A" w:rsidRDefault="00511FF7" w:rsidP="007C7422">
            <w:pPr>
              <w:widowControl w:val="0"/>
              <w:rPr>
                <w:rFonts w:cs="Arial"/>
                <w:b/>
                <w:bCs/>
                <w:color w:val="000000" w:themeColor="text1"/>
                <w:sz w:val="15"/>
                <w:szCs w:val="15"/>
              </w:rPr>
            </w:pPr>
          </w:p>
          <w:p w14:paraId="34907454"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21f. Drive-In Shopping Centre 20,000m² to 25,000m² and equal to or &gt; $10,000,000 ARV</w:t>
            </w:r>
          </w:p>
        </w:tc>
        <w:tc>
          <w:tcPr>
            <w:tcW w:w="0" w:type="auto"/>
            <w:tcBorders>
              <w:top w:val="single" w:sz="4" w:space="0" w:color="auto"/>
              <w:left w:val="single" w:sz="4" w:space="0" w:color="auto"/>
              <w:bottom w:val="single" w:sz="4" w:space="0" w:color="auto"/>
              <w:right w:val="single" w:sz="4" w:space="0" w:color="auto"/>
            </w:tcBorders>
          </w:tcPr>
          <w:p w14:paraId="24CB812D" w14:textId="77777777" w:rsidR="00511FF7" w:rsidRPr="0062286A" w:rsidRDefault="00511FF7" w:rsidP="007C7422">
            <w:pPr>
              <w:pStyle w:val="76RatesTableNarrative1"/>
              <w:widowControl w:val="0"/>
              <w:spacing w:before="0" w:after="0"/>
              <w:rPr>
                <w:color w:val="000000" w:themeColor="text1"/>
              </w:rPr>
            </w:pPr>
          </w:p>
          <w:p w14:paraId="2E2759D7"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36AE5350" w14:textId="77777777" w:rsidR="00511FF7" w:rsidRPr="0062286A" w:rsidRDefault="00511FF7" w:rsidP="007C7422">
            <w:pPr>
              <w:pStyle w:val="76RatesTableNarrative1"/>
              <w:widowControl w:val="0"/>
              <w:spacing w:before="0" w:after="0"/>
              <w:rPr>
                <w:color w:val="000000" w:themeColor="text1"/>
              </w:rPr>
            </w:pPr>
          </w:p>
          <w:p w14:paraId="58BF0578"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a)</w:t>
            </w:r>
            <w:r w:rsidRPr="0062286A">
              <w:rPr>
                <w:color w:val="000000" w:themeColor="text1"/>
              </w:rPr>
              <w:tab/>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3341AB87" w14:textId="77777777" w:rsidR="00511FF7" w:rsidRPr="0062286A" w:rsidRDefault="00511FF7" w:rsidP="007C7422">
            <w:pPr>
              <w:pStyle w:val="ListParagraph"/>
              <w:ind w:left="340" w:hanging="340"/>
              <w:jc w:val="both"/>
              <w:rPr>
                <w:rFonts w:cs="Arial"/>
                <w:color w:val="000000" w:themeColor="text1"/>
                <w:sz w:val="15"/>
                <w:szCs w:val="15"/>
              </w:rPr>
            </w:pPr>
          </w:p>
          <w:p w14:paraId="795E3933"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b)</w:t>
            </w:r>
            <w:r w:rsidRPr="0062286A">
              <w:rPr>
                <w:color w:val="000000" w:themeColor="text1"/>
              </w:rPr>
              <w:tab/>
              <w:t>has a gross land area of 20,000m² to 25,000m</w:t>
            </w:r>
            <w:r w:rsidRPr="0062286A">
              <w:rPr>
                <w:color w:val="000000" w:themeColor="text1"/>
                <w:vertAlign w:val="superscript"/>
              </w:rPr>
              <w:t>2</w:t>
            </w:r>
            <w:r w:rsidRPr="0062286A">
              <w:rPr>
                <w:color w:val="000000" w:themeColor="text1"/>
              </w:rPr>
              <w:t xml:space="preserve"> AND</w:t>
            </w:r>
          </w:p>
          <w:p w14:paraId="2EC54D98" w14:textId="77777777" w:rsidR="00511FF7" w:rsidRPr="0062286A" w:rsidRDefault="00511FF7" w:rsidP="007C7422">
            <w:pPr>
              <w:pStyle w:val="ListParagraph"/>
              <w:ind w:left="340" w:hanging="340"/>
              <w:jc w:val="both"/>
              <w:rPr>
                <w:rFonts w:cs="Arial"/>
                <w:color w:val="000000" w:themeColor="text1"/>
                <w:sz w:val="15"/>
                <w:szCs w:val="15"/>
              </w:rPr>
            </w:pPr>
          </w:p>
          <w:p w14:paraId="623E81A1"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c)</w:t>
            </w:r>
            <w:r w:rsidRPr="0062286A">
              <w:rPr>
                <w:color w:val="000000" w:themeColor="text1"/>
              </w:rPr>
              <w:tab/>
              <w:t xml:space="preserve">has an </w:t>
            </w:r>
            <w:r w:rsidRPr="0062286A">
              <w:rPr>
                <w:b/>
                <w:bCs/>
                <w:i/>
                <w:iCs/>
                <w:color w:val="000000" w:themeColor="text1"/>
              </w:rPr>
              <w:t xml:space="preserve">average </w:t>
            </w:r>
            <w:proofErr w:type="spellStart"/>
            <w:r w:rsidRPr="0062286A">
              <w:rPr>
                <w:b/>
                <w:bCs/>
                <w:i/>
                <w:iCs/>
                <w:color w:val="000000" w:themeColor="text1"/>
              </w:rPr>
              <w:t>rateable</w:t>
            </w:r>
            <w:proofErr w:type="spellEnd"/>
            <w:r w:rsidRPr="0062286A">
              <w:rPr>
                <w:b/>
                <w:bCs/>
                <w:i/>
                <w:iCs/>
                <w:color w:val="000000" w:themeColor="text1"/>
              </w:rPr>
              <w:t xml:space="preserve"> value</w:t>
            </w:r>
            <w:r w:rsidRPr="0062286A">
              <w:rPr>
                <w:color w:val="000000" w:themeColor="text1"/>
              </w:rPr>
              <w:t xml:space="preserve"> equal to or greater than $10,000,000 AND</w:t>
            </w:r>
          </w:p>
          <w:p w14:paraId="12FFED49" w14:textId="77777777" w:rsidR="00511FF7" w:rsidRPr="0062286A" w:rsidRDefault="00511FF7" w:rsidP="007C7422">
            <w:pPr>
              <w:pStyle w:val="ListParagraph"/>
              <w:ind w:left="340" w:hanging="340"/>
              <w:jc w:val="both"/>
              <w:rPr>
                <w:rFonts w:cs="Arial"/>
                <w:color w:val="000000" w:themeColor="text1"/>
                <w:sz w:val="15"/>
                <w:szCs w:val="15"/>
              </w:rPr>
            </w:pPr>
          </w:p>
          <w:p w14:paraId="7F3EBD4B"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d)</w:t>
            </w:r>
            <w:r w:rsidRPr="0062286A">
              <w:rPr>
                <w:color w:val="000000" w:themeColor="text1"/>
              </w:rPr>
              <w:tab/>
              <w:t xml:space="preserve">is used for the purpose described in </w:t>
            </w:r>
            <w:r w:rsidRPr="0062286A">
              <w:rPr>
                <w:b/>
                <w:i/>
                <w:color w:val="000000" w:themeColor="text1"/>
              </w:rPr>
              <w:t>land use code</w:t>
            </w:r>
            <w:r w:rsidRPr="0062286A">
              <w:rPr>
                <w:color w:val="000000" w:themeColor="text1"/>
              </w:rPr>
              <w:t xml:space="preserve"> 16 drive-in shopping </w:t>
            </w:r>
            <w:proofErr w:type="spellStart"/>
            <w:r w:rsidRPr="0062286A">
              <w:rPr>
                <w:color w:val="000000" w:themeColor="text1"/>
              </w:rPr>
              <w:t>centres</w:t>
            </w:r>
            <w:proofErr w:type="spellEnd"/>
            <w:r w:rsidRPr="0062286A">
              <w:rPr>
                <w:color w:val="000000" w:themeColor="text1"/>
              </w:rPr>
              <w:t>.</w:t>
            </w:r>
          </w:p>
          <w:p w14:paraId="24F0D3CB"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0EEA9248"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1D722523" w14:textId="77777777" w:rsidR="00511FF7" w:rsidRPr="0062286A" w:rsidRDefault="00511FF7" w:rsidP="007C7422">
            <w:pPr>
              <w:widowControl w:val="0"/>
              <w:rPr>
                <w:rFonts w:cs="Arial"/>
                <w:b/>
                <w:bCs/>
                <w:color w:val="000000" w:themeColor="text1"/>
                <w:sz w:val="15"/>
                <w:szCs w:val="15"/>
              </w:rPr>
            </w:pPr>
          </w:p>
          <w:p w14:paraId="3F076524"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21g. Drive-In Shopping Centre 25,001m² to 50,000m² and &lt; $10,000,000 ARV</w:t>
            </w:r>
          </w:p>
        </w:tc>
        <w:tc>
          <w:tcPr>
            <w:tcW w:w="0" w:type="auto"/>
            <w:tcBorders>
              <w:top w:val="single" w:sz="4" w:space="0" w:color="auto"/>
              <w:left w:val="single" w:sz="4" w:space="0" w:color="auto"/>
              <w:bottom w:val="single" w:sz="4" w:space="0" w:color="auto"/>
              <w:right w:val="single" w:sz="4" w:space="0" w:color="auto"/>
            </w:tcBorders>
          </w:tcPr>
          <w:p w14:paraId="19BFDD1D" w14:textId="77777777" w:rsidR="00511FF7" w:rsidRPr="0062286A" w:rsidRDefault="00511FF7" w:rsidP="007C7422">
            <w:pPr>
              <w:pStyle w:val="76RatesTableNarrative1"/>
              <w:widowControl w:val="0"/>
              <w:spacing w:before="0" w:after="0"/>
              <w:rPr>
                <w:color w:val="000000" w:themeColor="text1"/>
              </w:rPr>
            </w:pPr>
          </w:p>
          <w:p w14:paraId="70925C80"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39F398D4" w14:textId="77777777" w:rsidR="00511FF7" w:rsidRPr="0062286A" w:rsidRDefault="00511FF7" w:rsidP="007C7422">
            <w:pPr>
              <w:pStyle w:val="76RatesTableNarrative1"/>
              <w:widowControl w:val="0"/>
              <w:spacing w:before="0" w:after="0"/>
              <w:rPr>
                <w:color w:val="000000" w:themeColor="text1"/>
              </w:rPr>
            </w:pPr>
          </w:p>
          <w:p w14:paraId="513AE072"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a)</w:t>
            </w:r>
            <w:r w:rsidRPr="0062286A">
              <w:rPr>
                <w:color w:val="000000" w:themeColor="text1"/>
              </w:rPr>
              <w:tab/>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5AC150AD" w14:textId="77777777" w:rsidR="00511FF7" w:rsidRPr="0062286A" w:rsidRDefault="00511FF7" w:rsidP="007C7422">
            <w:pPr>
              <w:pStyle w:val="ListParagraph"/>
              <w:jc w:val="both"/>
              <w:rPr>
                <w:rFonts w:cs="Arial"/>
                <w:color w:val="000000" w:themeColor="text1"/>
                <w:sz w:val="15"/>
                <w:szCs w:val="15"/>
              </w:rPr>
            </w:pPr>
          </w:p>
          <w:p w14:paraId="4540DFD4"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b)</w:t>
            </w:r>
            <w:r w:rsidRPr="0062286A">
              <w:rPr>
                <w:color w:val="000000" w:themeColor="text1"/>
              </w:rPr>
              <w:tab/>
              <w:t>has a gross land area of 25,001m² to 50,000m</w:t>
            </w:r>
            <w:r w:rsidRPr="0062286A">
              <w:rPr>
                <w:color w:val="000000" w:themeColor="text1"/>
                <w:vertAlign w:val="superscript"/>
              </w:rPr>
              <w:t>2</w:t>
            </w:r>
            <w:r w:rsidRPr="0062286A">
              <w:rPr>
                <w:color w:val="000000" w:themeColor="text1"/>
              </w:rPr>
              <w:t xml:space="preserve"> AND</w:t>
            </w:r>
          </w:p>
          <w:p w14:paraId="64D79FD4" w14:textId="77777777" w:rsidR="00511FF7" w:rsidRPr="0062286A" w:rsidRDefault="00511FF7" w:rsidP="007C7422">
            <w:pPr>
              <w:pStyle w:val="ListParagraph"/>
              <w:ind w:left="340" w:hanging="340"/>
              <w:jc w:val="both"/>
              <w:rPr>
                <w:rFonts w:cs="Arial"/>
                <w:color w:val="000000" w:themeColor="text1"/>
                <w:sz w:val="15"/>
                <w:szCs w:val="15"/>
              </w:rPr>
            </w:pPr>
          </w:p>
          <w:p w14:paraId="3F1B83B9" w14:textId="77777777" w:rsidR="00511FF7" w:rsidRPr="0062286A" w:rsidRDefault="00511FF7" w:rsidP="007C7422">
            <w:pPr>
              <w:pStyle w:val="147RatesTablea39"/>
              <w:widowControl w:val="0"/>
              <w:numPr>
                <w:ilvl w:val="0"/>
                <w:numId w:val="0"/>
              </w:numPr>
              <w:ind w:left="312" w:hanging="284"/>
              <w:contextualSpacing w:val="0"/>
              <w:jc w:val="both"/>
              <w:rPr>
                <w:color w:val="000000" w:themeColor="text1"/>
                <w:lang w:val="en-AU"/>
              </w:rPr>
            </w:pPr>
            <w:r w:rsidRPr="0062286A">
              <w:rPr>
                <w:color w:val="000000" w:themeColor="text1"/>
              </w:rPr>
              <w:t>c)</w:t>
            </w:r>
            <w:r w:rsidRPr="0062286A">
              <w:rPr>
                <w:color w:val="000000" w:themeColor="text1"/>
              </w:rPr>
              <w:tab/>
              <w:t xml:space="preserve">has an </w:t>
            </w:r>
            <w:r w:rsidRPr="0062286A">
              <w:rPr>
                <w:b/>
                <w:bCs/>
                <w:i/>
                <w:iCs/>
                <w:color w:val="000000" w:themeColor="text1"/>
              </w:rPr>
              <w:t xml:space="preserve">average </w:t>
            </w:r>
            <w:proofErr w:type="spellStart"/>
            <w:r w:rsidRPr="0062286A">
              <w:rPr>
                <w:b/>
                <w:bCs/>
                <w:i/>
                <w:iCs/>
                <w:color w:val="000000" w:themeColor="text1"/>
              </w:rPr>
              <w:t>rateable</w:t>
            </w:r>
            <w:proofErr w:type="spellEnd"/>
            <w:r w:rsidRPr="0062286A">
              <w:rPr>
                <w:b/>
                <w:bCs/>
                <w:i/>
                <w:iCs/>
                <w:color w:val="000000" w:themeColor="text1"/>
              </w:rPr>
              <w:t xml:space="preserve"> value</w:t>
            </w:r>
            <w:r w:rsidRPr="0062286A">
              <w:rPr>
                <w:color w:val="000000" w:themeColor="text1"/>
              </w:rPr>
              <w:t xml:space="preserve"> less than $10,000,000 AND</w:t>
            </w:r>
          </w:p>
          <w:p w14:paraId="1D9925C7" w14:textId="77777777" w:rsidR="00511FF7" w:rsidRPr="0062286A" w:rsidRDefault="00511FF7" w:rsidP="007C7422">
            <w:pPr>
              <w:pStyle w:val="147RatesTablea39"/>
              <w:widowControl w:val="0"/>
              <w:numPr>
                <w:ilvl w:val="0"/>
                <w:numId w:val="0"/>
              </w:numPr>
              <w:ind w:left="312" w:hanging="284"/>
              <w:contextualSpacing w:val="0"/>
              <w:jc w:val="both"/>
              <w:rPr>
                <w:color w:val="000000" w:themeColor="text1"/>
                <w:lang w:val="en-AU"/>
              </w:rPr>
            </w:pPr>
          </w:p>
          <w:p w14:paraId="174B0768" w14:textId="77777777" w:rsidR="00511FF7" w:rsidRPr="0062286A" w:rsidRDefault="00511FF7" w:rsidP="007C7422">
            <w:pPr>
              <w:pStyle w:val="147RatesTablea39"/>
              <w:numPr>
                <w:ilvl w:val="0"/>
                <w:numId w:val="0"/>
              </w:numPr>
              <w:ind w:left="312" w:hanging="284"/>
              <w:rPr>
                <w:color w:val="000000" w:themeColor="text1"/>
                <w:lang w:val="en-AU"/>
              </w:rPr>
            </w:pPr>
            <w:r w:rsidRPr="0062286A">
              <w:rPr>
                <w:color w:val="000000" w:themeColor="text1"/>
              </w:rPr>
              <w:t>d)</w:t>
            </w:r>
            <w:r w:rsidRPr="0062286A">
              <w:rPr>
                <w:color w:val="000000" w:themeColor="text1"/>
              </w:rPr>
              <w:tab/>
              <w:t xml:space="preserve">is used for the purpose described in </w:t>
            </w:r>
            <w:r w:rsidRPr="0062286A">
              <w:rPr>
                <w:b/>
                <w:i/>
                <w:color w:val="000000" w:themeColor="text1"/>
              </w:rPr>
              <w:t>land use code</w:t>
            </w:r>
            <w:r w:rsidRPr="0062286A">
              <w:rPr>
                <w:color w:val="000000" w:themeColor="text1"/>
              </w:rPr>
              <w:t xml:space="preserve"> 16 drive-in shopping </w:t>
            </w:r>
            <w:proofErr w:type="spellStart"/>
            <w:r w:rsidRPr="0062286A">
              <w:rPr>
                <w:color w:val="000000" w:themeColor="text1"/>
              </w:rPr>
              <w:t>centres</w:t>
            </w:r>
            <w:proofErr w:type="spellEnd"/>
            <w:r w:rsidRPr="0062286A">
              <w:rPr>
                <w:color w:val="000000" w:themeColor="text1"/>
              </w:rPr>
              <w:t>.</w:t>
            </w:r>
          </w:p>
          <w:p w14:paraId="3467D887"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595028B8"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7FA8276" w14:textId="77777777" w:rsidR="00511FF7" w:rsidRPr="0062286A" w:rsidRDefault="00511FF7" w:rsidP="007C7422">
            <w:pPr>
              <w:widowControl w:val="0"/>
              <w:rPr>
                <w:rFonts w:cs="Arial"/>
                <w:b/>
                <w:bCs/>
                <w:color w:val="000000" w:themeColor="text1"/>
                <w:sz w:val="15"/>
                <w:szCs w:val="15"/>
              </w:rPr>
            </w:pPr>
          </w:p>
          <w:p w14:paraId="406BCC72"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21h. Drive-In Shopping Centre 25,001m² to 50,000m² and equal to or &gt; $10,000,000 ARV</w:t>
            </w:r>
          </w:p>
        </w:tc>
        <w:tc>
          <w:tcPr>
            <w:tcW w:w="0" w:type="auto"/>
            <w:tcBorders>
              <w:top w:val="single" w:sz="4" w:space="0" w:color="auto"/>
              <w:left w:val="single" w:sz="4" w:space="0" w:color="auto"/>
              <w:bottom w:val="single" w:sz="4" w:space="0" w:color="auto"/>
              <w:right w:val="single" w:sz="4" w:space="0" w:color="auto"/>
            </w:tcBorders>
          </w:tcPr>
          <w:p w14:paraId="028F1A9E" w14:textId="77777777" w:rsidR="00511FF7" w:rsidRPr="0062286A" w:rsidRDefault="00511FF7" w:rsidP="007C7422">
            <w:pPr>
              <w:pStyle w:val="76RatesTableNarrative1"/>
              <w:widowControl w:val="0"/>
              <w:spacing w:before="0" w:after="0"/>
              <w:rPr>
                <w:color w:val="000000" w:themeColor="text1"/>
              </w:rPr>
            </w:pPr>
          </w:p>
          <w:p w14:paraId="46FCD3C6"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6C552B7F" w14:textId="77777777" w:rsidR="00511FF7" w:rsidRPr="0062286A" w:rsidRDefault="00511FF7" w:rsidP="007C7422">
            <w:pPr>
              <w:pStyle w:val="76RatesTableNarrative1"/>
              <w:widowControl w:val="0"/>
              <w:spacing w:before="0" w:after="0"/>
              <w:rPr>
                <w:color w:val="000000" w:themeColor="text1"/>
              </w:rPr>
            </w:pPr>
          </w:p>
          <w:p w14:paraId="1A728C71"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a)</w:t>
            </w:r>
            <w:r w:rsidRPr="0062286A">
              <w:rPr>
                <w:color w:val="000000" w:themeColor="text1"/>
              </w:rPr>
              <w:tab/>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378294B5" w14:textId="77777777" w:rsidR="00511FF7" w:rsidRPr="0062286A" w:rsidRDefault="00511FF7" w:rsidP="007C7422">
            <w:pPr>
              <w:pStyle w:val="ListParagraph"/>
              <w:jc w:val="both"/>
              <w:rPr>
                <w:rFonts w:cs="Arial"/>
                <w:color w:val="000000" w:themeColor="text1"/>
                <w:sz w:val="15"/>
                <w:szCs w:val="15"/>
              </w:rPr>
            </w:pPr>
          </w:p>
          <w:p w14:paraId="278FAC70"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b)</w:t>
            </w:r>
            <w:r w:rsidRPr="0062286A">
              <w:rPr>
                <w:color w:val="000000" w:themeColor="text1"/>
              </w:rPr>
              <w:tab/>
              <w:t>has a gross land area of 25,001m² to 50,000m</w:t>
            </w:r>
            <w:r w:rsidRPr="0062286A">
              <w:rPr>
                <w:color w:val="000000" w:themeColor="text1"/>
                <w:vertAlign w:val="superscript"/>
              </w:rPr>
              <w:t>2</w:t>
            </w:r>
            <w:r w:rsidRPr="0062286A">
              <w:rPr>
                <w:color w:val="000000" w:themeColor="text1"/>
              </w:rPr>
              <w:t xml:space="preserve"> AND</w:t>
            </w:r>
          </w:p>
          <w:p w14:paraId="4DD6FF81" w14:textId="77777777" w:rsidR="00511FF7" w:rsidRPr="0062286A" w:rsidRDefault="00511FF7" w:rsidP="007C7422">
            <w:pPr>
              <w:pStyle w:val="ListParagraph"/>
              <w:ind w:left="340" w:hanging="340"/>
              <w:jc w:val="both"/>
              <w:rPr>
                <w:rFonts w:cs="Arial"/>
                <w:color w:val="000000" w:themeColor="text1"/>
                <w:sz w:val="15"/>
                <w:szCs w:val="15"/>
              </w:rPr>
            </w:pPr>
          </w:p>
          <w:p w14:paraId="4C14E841"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rPr>
            </w:pPr>
            <w:r w:rsidRPr="0062286A">
              <w:rPr>
                <w:color w:val="000000" w:themeColor="text1"/>
              </w:rPr>
              <w:t>c)</w:t>
            </w:r>
            <w:r w:rsidRPr="0062286A">
              <w:rPr>
                <w:color w:val="000000" w:themeColor="text1"/>
              </w:rPr>
              <w:tab/>
              <w:t xml:space="preserve">has an </w:t>
            </w:r>
            <w:r w:rsidRPr="0062286A">
              <w:rPr>
                <w:b/>
                <w:bCs/>
                <w:i/>
                <w:iCs/>
                <w:color w:val="000000" w:themeColor="text1"/>
              </w:rPr>
              <w:t xml:space="preserve">average </w:t>
            </w:r>
            <w:proofErr w:type="spellStart"/>
            <w:r w:rsidRPr="0062286A">
              <w:rPr>
                <w:b/>
                <w:bCs/>
                <w:i/>
                <w:iCs/>
                <w:color w:val="000000" w:themeColor="text1"/>
              </w:rPr>
              <w:t>rateable</w:t>
            </w:r>
            <w:proofErr w:type="spellEnd"/>
            <w:r w:rsidRPr="0062286A">
              <w:rPr>
                <w:b/>
                <w:bCs/>
                <w:i/>
                <w:iCs/>
                <w:color w:val="000000" w:themeColor="text1"/>
              </w:rPr>
              <w:t xml:space="preserve"> value</w:t>
            </w:r>
            <w:r w:rsidRPr="0062286A">
              <w:rPr>
                <w:color w:val="000000" w:themeColor="text1"/>
              </w:rPr>
              <w:t xml:space="preserve"> equal to or greater than $10,000,000 AND</w:t>
            </w:r>
          </w:p>
          <w:p w14:paraId="591EF122"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p>
          <w:p w14:paraId="1315984B" w14:textId="77777777" w:rsidR="00511FF7" w:rsidRPr="0062286A" w:rsidRDefault="00511FF7" w:rsidP="007C7422">
            <w:pPr>
              <w:ind w:left="340" w:hanging="340"/>
              <w:jc w:val="both"/>
              <w:rPr>
                <w:color w:val="000000" w:themeColor="text1"/>
                <w:sz w:val="15"/>
              </w:rPr>
            </w:pPr>
            <w:r w:rsidRPr="0062286A">
              <w:rPr>
                <w:rFonts w:cs="Arial"/>
                <w:color w:val="000000" w:themeColor="text1"/>
                <w:sz w:val="15"/>
                <w:szCs w:val="15"/>
              </w:rPr>
              <w:t>d)</w:t>
            </w:r>
            <w:r w:rsidRPr="0062286A">
              <w:rPr>
                <w:rFonts w:cs="Arial"/>
                <w:color w:val="000000" w:themeColor="text1"/>
                <w:sz w:val="15"/>
                <w:szCs w:val="15"/>
              </w:rPr>
              <w:tab/>
              <w:t xml:space="preserve">is used for the purpose described in </w:t>
            </w:r>
            <w:r w:rsidRPr="0062286A">
              <w:rPr>
                <w:rFonts w:cs="Arial"/>
                <w:b/>
                <w:bCs/>
                <w:i/>
                <w:iCs/>
                <w:color w:val="000000" w:themeColor="text1"/>
                <w:sz w:val="15"/>
                <w:szCs w:val="15"/>
              </w:rPr>
              <w:t>land use code</w:t>
            </w:r>
            <w:r w:rsidRPr="0062286A">
              <w:rPr>
                <w:rFonts w:cs="Arial"/>
                <w:color w:val="000000" w:themeColor="text1"/>
                <w:sz w:val="15"/>
                <w:szCs w:val="15"/>
              </w:rPr>
              <w:t xml:space="preserve"> 16 drive-in shopping centres.</w:t>
            </w:r>
          </w:p>
          <w:p w14:paraId="3E804126"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6F626FB"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7336F37B" w14:textId="77777777" w:rsidR="00511FF7" w:rsidRPr="0062286A" w:rsidRDefault="00511FF7" w:rsidP="007C7422">
            <w:pPr>
              <w:widowControl w:val="0"/>
              <w:rPr>
                <w:rFonts w:cs="Arial"/>
                <w:b/>
                <w:bCs/>
                <w:color w:val="000000" w:themeColor="text1"/>
                <w:sz w:val="15"/>
                <w:szCs w:val="15"/>
              </w:rPr>
            </w:pPr>
          </w:p>
          <w:p w14:paraId="1E27B151"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 xml:space="preserve">21i. Drive-In Shopping Centre &gt; 50,000m² </w:t>
            </w:r>
          </w:p>
        </w:tc>
        <w:tc>
          <w:tcPr>
            <w:tcW w:w="0" w:type="auto"/>
            <w:tcBorders>
              <w:top w:val="single" w:sz="4" w:space="0" w:color="auto"/>
              <w:left w:val="single" w:sz="4" w:space="0" w:color="auto"/>
              <w:bottom w:val="single" w:sz="4" w:space="0" w:color="auto"/>
              <w:right w:val="single" w:sz="4" w:space="0" w:color="auto"/>
            </w:tcBorders>
          </w:tcPr>
          <w:p w14:paraId="73CA3F2C" w14:textId="77777777" w:rsidR="00511FF7" w:rsidRPr="0062286A" w:rsidRDefault="00511FF7" w:rsidP="007C7422">
            <w:pPr>
              <w:pStyle w:val="76RatesTableNarrative1"/>
              <w:widowControl w:val="0"/>
              <w:spacing w:before="0" w:after="0"/>
              <w:rPr>
                <w:color w:val="000000" w:themeColor="text1"/>
              </w:rPr>
            </w:pPr>
          </w:p>
          <w:p w14:paraId="30E67784"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1483D899" w14:textId="77777777" w:rsidR="00511FF7" w:rsidRPr="0062286A" w:rsidRDefault="00511FF7" w:rsidP="007C7422">
            <w:pPr>
              <w:pStyle w:val="76RatesTableNarrative1"/>
              <w:widowControl w:val="0"/>
              <w:spacing w:before="0" w:after="0"/>
              <w:rPr>
                <w:color w:val="000000" w:themeColor="text1"/>
              </w:rPr>
            </w:pPr>
          </w:p>
          <w:p w14:paraId="211930AA"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a)</w:t>
            </w:r>
            <w:r w:rsidRPr="0062286A">
              <w:rPr>
                <w:color w:val="000000" w:themeColor="text1"/>
              </w:rPr>
              <w:tab/>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5E6C9D62" w14:textId="77777777" w:rsidR="00511FF7" w:rsidRPr="0062286A" w:rsidRDefault="00511FF7" w:rsidP="007C7422">
            <w:pPr>
              <w:pStyle w:val="ListParagraph"/>
              <w:ind w:left="340" w:hanging="340"/>
              <w:jc w:val="both"/>
              <w:rPr>
                <w:rFonts w:cs="Arial"/>
                <w:color w:val="000000" w:themeColor="text1"/>
                <w:sz w:val="15"/>
                <w:szCs w:val="15"/>
              </w:rPr>
            </w:pPr>
          </w:p>
          <w:p w14:paraId="07DE9837"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b)</w:t>
            </w:r>
            <w:r w:rsidRPr="0062286A">
              <w:rPr>
                <w:color w:val="000000" w:themeColor="text1"/>
              </w:rPr>
              <w:tab/>
              <w:t>has a gross land area of greater than 50,000m</w:t>
            </w:r>
            <w:r w:rsidRPr="0062286A">
              <w:rPr>
                <w:color w:val="000000" w:themeColor="text1"/>
                <w:vertAlign w:val="superscript"/>
              </w:rPr>
              <w:t>2</w:t>
            </w:r>
            <w:r w:rsidRPr="0062286A">
              <w:rPr>
                <w:color w:val="000000" w:themeColor="text1"/>
              </w:rPr>
              <w:t xml:space="preserve"> AND</w:t>
            </w:r>
          </w:p>
          <w:p w14:paraId="018220C5" w14:textId="77777777" w:rsidR="00511FF7" w:rsidRPr="0062286A" w:rsidRDefault="00511FF7" w:rsidP="007C7422">
            <w:pPr>
              <w:pStyle w:val="ListParagraph"/>
              <w:ind w:left="340" w:hanging="340"/>
              <w:jc w:val="both"/>
              <w:rPr>
                <w:rFonts w:cs="Arial"/>
                <w:color w:val="000000" w:themeColor="text1"/>
                <w:sz w:val="15"/>
                <w:szCs w:val="15"/>
              </w:rPr>
            </w:pPr>
          </w:p>
          <w:p w14:paraId="782FCE2D" w14:textId="77777777" w:rsidR="00511FF7" w:rsidRPr="0062286A" w:rsidRDefault="00511FF7" w:rsidP="007C7422">
            <w:pPr>
              <w:ind w:left="340" w:hanging="340"/>
              <w:jc w:val="both"/>
              <w:rPr>
                <w:color w:val="000000" w:themeColor="text1"/>
                <w:sz w:val="15"/>
              </w:rPr>
            </w:pPr>
            <w:r w:rsidRPr="0062286A">
              <w:rPr>
                <w:rFonts w:cs="Arial"/>
                <w:color w:val="000000" w:themeColor="text1"/>
                <w:sz w:val="15"/>
                <w:szCs w:val="15"/>
              </w:rPr>
              <w:t>c)</w:t>
            </w:r>
            <w:r w:rsidRPr="0062286A">
              <w:rPr>
                <w:rFonts w:cs="Arial"/>
                <w:color w:val="000000" w:themeColor="text1"/>
                <w:sz w:val="15"/>
                <w:szCs w:val="15"/>
              </w:rPr>
              <w:tab/>
              <w:t xml:space="preserve">is used for the purpose described in </w:t>
            </w:r>
            <w:r w:rsidRPr="0062286A">
              <w:rPr>
                <w:rFonts w:cs="Arial"/>
                <w:b/>
                <w:bCs/>
                <w:i/>
                <w:iCs/>
                <w:color w:val="000000" w:themeColor="text1"/>
                <w:sz w:val="15"/>
                <w:szCs w:val="15"/>
              </w:rPr>
              <w:t>land use code</w:t>
            </w:r>
            <w:r w:rsidRPr="0062286A">
              <w:rPr>
                <w:rFonts w:cs="Arial"/>
                <w:color w:val="000000" w:themeColor="text1"/>
                <w:sz w:val="15"/>
                <w:szCs w:val="15"/>
              </w:rPr>
              <w:t xml:space="preserve"> 16 drive-in shopping centres.</w:t>
            </w:r>
          </w:p>
          <w:p w14:paraId="5D057F6B"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4E59B967"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1C422F5F" w14:textId="77777777" w:rsidR="00511FF7" w:rsidRPr="0062286A" w:rsidRDefault="00511FF7" w:rsidP="007C7422">
            <w:pPr>
              <w:widowControl w:val="0"/>
              <w:rPr>
                <w:rFonts w:cs="Arial"/>
                <w:b/>
                <w:bCs/>
                <w:color w:val="000000" w:themeColor="text1"/>
                <w:sz w:val="15"/>
                <w:szCs w:val="15"/>
              </w:rPr>
            </w:pPr>
          </w:p>
          <w:p w14:paraId="32200E3A"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22a. Retail Warehouse &lt; 7,500m² and &lt; $1,600,000 ARV</w:t>
            </w:r>
          </w:p>
        </w:tc>
        <w:tc>
          <w:tcPr>
            <w:tcW w:w="0" w:type="auto"/>
            <w:tcBorders>
              <w:top w:val="single" w:sz="4" w:space="0" w:color="auto"/>
              <w:left w:val="single" w:sz="4" w:space="0" w:color="auto"/>
              <w:bottom w:val="single" w:sz="4" w:space="0" w:color="auto"/>
              <w:right w:val="single" w:sz="4" w:space="0" w:color="auto"/>
            </w:tcBorders>
          </w:tcPr>
          <w:p w14:paraId="12CEA230" w14:textId="77777777" w:rsidR="00511FF7" w:rsidRPr="0062286A" w:rsidRDefault="00511FF7" w:rsidP="007C7422">
            <w:pPr>
              <w:pStyle w:val="76RatesTableNarrative1"/>
              <w:widowControl w:val="0"/>
              <w:spacing w:before="0" w:after="0"/>
              <w:rPr>
                <w:color w:val="000000" w:themeColor="text1"/>
              </w:rPr>
            </w:pPr>
          </w:p>
          <w:p w14:paraId="1C30BA1F"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1460F0F6" w14:textId="77777777" w:rsidR="00511FF7" w:rsidRPr="0062286A" w:rsidRDefault="00511FF7" w:rsidP="007C7422">
            <w:pPr>
              <w:pStyle w:val="76RatesTableNarrative1"/>
              <w:widowControl w:val="0"/>
              <w:spacing w:before="0" w:after="0"/>
              <w:rPr>
                <w:color w:val="000000" w:themeColor="text1"/>
              </w:rPr>
            </w:pPr>
          </w:p>
          <w:p w14:paraId="6608BB99"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a)</w:t>
            </w:r>
            <w:r w:rsidRPr="0062286A">
              <w:rPr>
                <w:color w:val="000000" w:themeColor="text1"/>
              </w:rPr>
              <w:tab/>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7811B931" w14:textId="77777777" w:rsidR="00511FF7" w:rsidRPr="0062286A" w:rsidRDefault="00511FF7" w:rsidP="007C7422">
            <w:pPr>
              <w:pStyle w:val="ListParagraph"/>
              <w:ind w:left="340" w:hanging="340"/>
              <w:jc w:val="both"/>
              <w:rPr>
                <w:rFonts w:cs="Arial"/>
                <w:color w:val="000000" w:themeColor="text1"/>
                <w:sz w:val="15"/>
                <w:szCs w:val="15"/>
              </w:rPr>
            </w:pPr>
          </w:p>
          <w:p w14:paraId="5AFA7A1F"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b)</w:t>
            </w:r>
            <w:r w:rsidRPr="0062286A">
              <w:rPr>
                <w:color w:val="000000" w:themeColor="text1"/>
              </w:rPr>
              <w:tab/>
              <w:t>has a gross land area of less than 7,500m² AND</w:t>
            </w:r>
          </w:p>
          <w:p w14:paraId="562BD1B3" w14:textId="77777777" w:rsidR="00511FF7" w:rsidRPr="0062286A" w:rsidRDefault="00511FF7" w:rsidP="007C7422">
            <w:pPr>
              <w:pStyle w:val="ListParagraph"/>
              <w:ind w:left="340" w:hanging="340"/>
              <w:jc w:val="both"/>
              <w:rPr>
                <w:rFonts w:cs="Arial"/>
                <w:color w:val="000000" w:themeColor="text1"/>
                <w:sz w:val="15"/>
                <w:szCs w:val="15"/>
              </w:rPr>
            </w:pPr>
          </w:p>
          <w:p w14:paraId="6A18A315"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c)</w:t>
            </w:r>
            <w:r w:rsidRPr="0062286A">
              <w:rPr>
                <w:color w:val="000000" w:themeColor="text1"/>
              </w:rPr>
              <w:tab/>
              <w:t xml:space="preserve">has an </w:t>
            </w:r>
            <w:r w:rsidRPr="0062286A">
              <w:rPr>
                <w:b/>
                <w:bCs/>
                <w:i/>
                <w:iCs/>
                <w:color w:val="000000" w:themeColor="text1"/>
              </w:rPr>
              <w:t xml:space="preserve">average </w:t>
            </w:r>
            <w:proofErr w:type="spellStart"/>
            <w:r w:rsidRPr="0062286A">
              <w:rPr>
                <w:b/>
                <w:bCs/>
                <w:i/>
                <w:iCs/>
                <w:color w:val="000000" w:themeColor="text1"/>
              </w:rPr>
              <w:t>rateable</w:t>
            </w:r>
            <w:proofErr w:type="spellEnd"/>
            <w:r w:rsidRPr="0062286A">
              <w:rPr>
                <w:b/>
                <w:bCs/>
                <w:i/>
                <w:iCs/>
                <w:color w:val="000000" w:themeColor="text1"/>
              </w:rPr>
              <w:t xml:space="preserve"> value</w:t>
            </w:r>
            <w:r w:rsidRPr="0062286A">
              <w:rPr>
                <w:color w:val="000000" w:themeColor="text1"/>
              </w:rPr>
              <w:t xml:space="preserve"> less than $1,600,000 AND</w:t>
            </w:r>
          </w:p>
          <w:p w14:paraId="4E353B6A" w14:textId="77777777" w:rsidR="00511FF7" w:rsidRPr="0062286A" w:rsidRDefault="00511FF7" w:rsidP="007C7422">
            <w:pPr>
              <w:pStyle w:val="ListParagraph"/>
              <w:ind w:left="340" w:hanging="340"/>
              <w:jc w:val="both"/>
              <w:rPr>
                <w:rFonts w:cs="Arial"/>
                <w:color w:val="000000" w:themeColor="text1"/>
                <w:sz w:val="15"/>
                <w:szCs w:val="15"/>
              </w:rPr>
            </w:pPr>
          </w:p>
          <w:p w14:paraId="6B3522BA" w14:textId="77777777" w:rsidR="00511FF7" w:rsidRPr="0062286A" w:rsidRDefault="00511FF7" w:rsidP="007C7422">
            <w:pPr>
              <w:ind w:left="340" w:hanging="340"/>
              <w:jc w:val="both"/>
              <w:rPr>
                <w:color w:val="000000" w:themeColor="text1"/>
                <w:sz w:val="15"/>
              </w:rPr>
            </w:pPr>
            <w:r w:rsidRPr="0062286A">
              <w:rPr>
                <w:rFonts w:cs="Arial"/>
                <w:color w:val="000000" w:themeColor="text1"/>
                <w:sz w:val="15"/>
                <w:szCs w:val="15"/>
              </w:rPr>
              <w:t>d)</w:t>
            </w:r>
            <w:r w:rsidRPr="0062286A">
              <w:rPr>
                <w:rFonts w:cs="Arial"/>
                <w:color w:val="000000" w:themeColor="text1"/>
                <w:sz w:val="15"/>
                <w:szCs w:val="15"/>
              </w:rPr>
              <w:tab/>
              <w:t xml:space="preserve">is used for the purpose described in </w:t>
            </w:r>
            <w:r w:rsidRPr="0062286A">
              <w:rPr>
                <w:rFonts w:cs="Arial"/>
                <w:b/>
                <w:bCs/>
                <w:i/>
                <w:iCs/>
                <w:color w:val="000000" w:themeColor="text1"/>
                <w:sz w:val="15"/>
                <w:szCs w:val="15"/>
              </w:rPr>
              <w:t>land use code</w:t>
            </w:r>
            <w:r w:rsidRPr="0062286A">
              <w:rPr>
                <w:rFonts w:cs="Arial"/>
                <w:color w:val="000000" w:themeColor="text1"/>
                <w:sz w:val="15"/>
                <w:szCs w:val="15"/>
              </w:rPr>
              <w:t xml:space="preserve"> 23 retail warehouse. </w:t>
            </w:r>
          </w:p>
          <w:p w14:paraId="708235E0"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979DE3B"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632A74F7" w14:textId="77777777" w:rsidR="00511FF7" w:rsidRPr="0062286A" w:rsidRDefault="00511FF7" w:rsidP="007C7422">
            <w:pPr>
              <w:widowControl w:val="0"/>
              <w:rPr>
                <w:rFonts w:cs="Arial"/>
                <w:b/>
                <w:bCs/>
                <w:color w:val="000000" w:themeColor="text1"/>
                <w:sz w:val="15"/>
                <w:szCs w:val="15"/>
              </w:rPr>
            </w:pPr>
          </w:p>
          <w:p w14:paraId="6ED60BAF"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22b. Retail Warehouse &lt; 7,500m² and $1,600,000 to $4,500,000 ARV</w:t>
            </w:r>
          </w:p>
        </w:tc>
        <w:tc>
          <w:tcPr>
            <w:tcW w:w="0" w:type="auto"/>
            <w:tcBorders>
              <w:top w:val="single" w:sz="4" w:space="0" w:color="auto"/>
              <w:left w:val="single" w:sz="4" w:space="0" w:color="auto"/>
              <w:bottom w:val="single" w:sz="4" w:space="0" w:color="auto"/>
              <w:right w:val="single" w:sz="4" w:space="0" w:color="auto"/>
            </w:tcBorders>
          </w:tcPr>
          <w:p w14:paraId="248B1E41" w14:textId="77777777" w:rsidR="00511FF7" w:rsidRPr="0062286A" w:rsidRDefault="00511FF7" w:rsidP="007C7422">
            <w:pPr>
              <w:pStyle w:val="76RatesTableNarrative1"/>
              <w:widowControl w:val="0"/>
              <w:spacing w:before="0" w:after="0"/>
              <w:rPr>
                <w:color w:val="000000" w:themeColor="text1"/>
              </w:rPr>
            </w:pPr>
          </w:p>
          <w:p w14:paraId="081469D3"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122C7EB3" w14:textId="77777777" w:rsidR="00511FF7" w:rsidRPr="0062286A" w:rsidRDefault="00511FF7" w:rsidP="007C7422">
            <w:pPr>
              <w:pStyle w:val="76RatesTableNarrative1"/>
              <w:widowControl w:val="0"/>
              <w:spacing w:before="0" w:after="0"/>
              <w:rPr>
                <w:color w:val="000000" w:themeColor="text1"/>
              </w:rPr>
            </w:pPr>
          </w:p>
          <w:p w14:paraId="50055199"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a)</w:t>
            </w:r>
            <w:r w:rsidRPr="0062286A">
              <w:rPr>
                <w:color w:val="000000" w:themeColor="text1"/>
              </w:rPr>
              <w:tab/>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771839BD" w14:textId="77777777" w:rsidR="00511FF7" w:rsidRPr="0062286A" w:rsidRDefault="00511FF7" w:rsidP="007C7422">
            <w:pPr>
              <w:pStyle w:val="ListParagraph"/>
              <w:ind w:left="340" w:hanging="340"/>
              <w:jc w:val="both"/>
              <w:rPr>
                <w:rFonts w:cs="Arial"/>
                <w:color w:val="000000" w:themeColor="text1"/>
                <w:sz w:val="15"/>
                <w:szCs w:val="15"/>
              </w:rPr>
            </w:pPr>
          </w:p>
          <w:p w14:paraId="776BFBB9"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b)</w:t>
            </w:r>
            <w:r w:rsidRPr="0062286A">
              <w:rPr>
                <w:color w:val="000000" w:themeColor="text1"/>
              </w:rPr>
              <w:tab/>
              <w:t>has a gross land area of less than 7,500m² AND</w:t>
            </w:r>
          </w:p>
          <w:p w14:paraId="04A4CFFD" w14:textId="77777777" w:rsidR="00511FF7" w:rsidRPr="0062286A" w:rsidRDefault="00511FF7" w:rsidP="007C7422">
            <w:pPr>
              <w:pStyle w:val="ListParagraph"/>
              <w:ind w:left="340" w:hanging="340"/>
              <w:jc w:val="both"/>
              <w:rPr>
                <w:rFonts w:cs="Arial"/>
                <w:color w:val="000000" w:themeColor="text1"/>
                <w:sz w:val="15"/>
                <w:szCs w:val="15"/>
              </w:rPr>
            </w:pPr>
          </w:p>
          <w:p w14:paraId="41CBC00D"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c)</w:t>
            </w:r>
            <w:r w:rsidRPr="0062286A">
              <w:rPr>
                <w:color w:val="000000" w:themeColor="text1"/>
              </w:rPr>
              <w:tab/>
              <w:t xml:space="preserve">has an </w:t>
            </w:r>
            <w:r w:rsidRPr="0062286A">
              <w:rPr>
                <w:b/>
                <w:bCs/>
                <w:i/>
                <w:iCs/>
                <w:color w:val="000000" w:themeColor="text1"/>
              </w:rPr>
              <w:t xml:space="preserve">average </w:t>
            </w:r>
            <w:proofErr w:type="spellStart"/>
            <w:r w:rsidRPr="0062286A">
              <w:rPr>
                <w:b/>
                <w:bCs/>
                <w:i/>
                <w:iCs/>
                <w:color w:val="000000" w:themeColor="text1"/>
              </w:rPr>
              <w:t>rateable</w:t>
            </w:r>
            <w:proofErr w:type="spellEnd"/>
            <w:r w:rsidRPr="0062286A">
              <w:rPr>
                <w:b/>
                <w:bCs/>
                <w:i/>
                <w:iCs/>
                <w:color w:val="000000" w:themeColor="text1"/>
              </w:rPr>
              <w:t xml:space="preserve"> value</w:t>
            </w:r>
            <w:r w:rsidRPr="0062286A">
              <w:rPr>
                <w:color w:val="000000" w:themeColor="text1"/>
              </w:rPr>
              <w:t xml:space="preserve"> of $1,600,000 to $4,500,000 AND</w:t>
            </w:r>
          </w:p>
          <w:p w14:paraId="409393D4" w14:textId="77777777" w:rsidR="00511FF7" w:rsidRPr="0062286A" w:rsidRDefault="00511FF7" w:rsidP="007C7422">
            <w:pPr>
              <w:pStyle w:val="ListParagraph"/>
              <w:ind w:left="340" w:hanging="340"/>
              <w:jc w:val="both"/>
              <w:rPr>
                <w:rFonts w:cs="Arial"/>
                <w:color w:val="000000" w:themeColor="text1"/>
                <w:sz w:val="15"/>
                <w:szCs w:val="15"/>
              </w:rPr>
            </w:pPr>
          </w:p>
          <w:p w14:paraId="789B1570"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d)</w:t>
            </w:r>
            <w:r w:rsidRPr="0062286A">
              <w:rPr>
                <w:color w:val="000000" w:themeColor="text1"/>
              </w:rPr>
              <w:tab/>
              <w:t xml:space="preserve">is used for the purpose described in </w:t>
            </w:r>
            <w:r w:rsidRPr="0062286A">
              <w:rPr>
                <w:b/>
                <w:i/>
                <w:color w:val="000000" w:themeColor="text1"/>
              </w:rPr>
              <w:t>land use code</w:t>
            </w:r>
            <w:r w:rsidRPr="0062286A">
              <w:rPr>
                <w:color w:val="000000" w:themeColor="text1"/>
              </w:rPr>
              <w:t xml:space="preserve"> 23 retail warehouse.</w:t>
            </w:r>
          </w:p>
          <w:p w14:paraId="70925954"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23058539"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134F5ADF" w14:textId="77777777" w:rsidR="00511FF7" w:rsidRPr="0062286A" w:rsidRDefault="00511FF7" w:rsidP="007C7422">
            <w:pPr>
              <w:widowControl w:val="0"/>
              <w:rPr>
                <w:rFonts w:cs="Arial"/>
                <w:b/>
                <w:bCs/>
                <w:color w:val="000000" w:themeColor="text1"/>
                <w:sz w:val="15"/>
                <w:szCs w:val="15"/>
              </w:rPr>
            </w:pPr>
          </w:p>
          <w:p w14:paraId="665DE3E4"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22c. Retail Warehouse &lt; 7,500m² and &gt; $4,500,000 ARV</w:t>
            </w:r>
          </w:p>
        </w:tc>
        <w:tc>
          <w:tcPr>
            <w:tcW w:w="0" w:type="auto"/>
            <w:tcBorders>
              <w:top w:val="single" w:sz="4" w:space="0" w:color="auto"/>
              <w:left w:val="single" w:sz="4" w:space="0" w:color="auto"/>
              <w:bottom w:val="single" w:sz="4" w:space="0" w:color="auto"/>
              <w:right w:val="single" w:sz="4" w:space="0" w:color="auto"/>
            </w:tcBorders>
          </w:tcPr>
          <w:p w14:paraId="3AFC9B96" w14:textId="77777777" w:rsidR="00511FF7" w:rsidRPr="0062286A" w:rsidRDefault="00511FF7" w:rsidP="007C7422">
            <w:pPr>
              <w:pStyle w:val="76RatesTableNarrative1"/>
              <w:widowControl w:val="0"/>
              <w:spacing w:before="0" w:after="0"/>
              <w:rPr>
                <w:color w:val="000000" w:themeColor="text1"/>
              </w:rPr>
            </w:pPr>
          </w:p>
          <w:p w14:paraId="07E9A9B4"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2A201A8F" w14:textId="77777777" w:rsidR="00511FF7" w:rsidRPr="0062286A" w:rsidRDefault="00511FF7" w:rsidP="007C7422">
            <w:pPr>
              <w:pStyle w:val="76RatesTableNarrative1"/>
              <w:widowControl w:val="0"/>
              <w:spacing w:before="0" w:after="0"/>
              <w:ind w:left="340" w:hanging="340"/>
              <w:rPr>
                <w:color w:val="000000" w:themeColor="text1"/>
              </w:rPr>
            </w:pPr>
          </w:p>
          <w:p w14:paraId="2CA7B452"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a)</w:t>
            </w:r>
            <w:r w:rsidRPr="0062286A">
              <w:rPr>
                <w:color w:val="000000" w:themeColor="text1"/>
              </w:rPr>
              <w:tab/>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38BD757F" w14:textId="77777777" w:rsidR="00511FF7" w:rsidRPr="0062286A" w:rsidRDefault="00511FF7" w:rsidP="007C7422">
            <w:pPr>
              <w:pStyle w:val="ListParagraph"/>
              <w:ind w:left="340" w:hanging="340"/>
              <w:jc w:val="both"/>
              <w:rPr>
                <w:rFonts w:cs="Arial"/>
                <w:color w:val="000000" w:themeColor="text1"/>
                <w:sz w:val="15"/>
                <w:szCs w:val="15"/>
              </w:rPr>
            </w:pPr>
          </w:p>
          <w:p w14:paraId="57515C75"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b)</w:t>
            </w:r>
            <w:r w:rsidRPr="0062286A">
              <w:rPr>
                <w:color w:val="000000" w:themeColor="text1"/>
              </w:rPr>
              <w:tab/>
              <w:t>has a gross land area of less than 7,500m</w:t>
            </w:r>
            <w:r w:rsidRPr="0062286A">
              <w:rPr>
                <w:color w:val="000000" w:themeColor="text1"/>
                <w:vertAlign w:val="superscript"/>
              </w:rPr>
              <w:t>2</w:t>
            </w:r>
            <w:r w:rsidRPr="0062286A">
              <w:rPr>
                <w:color w:val="000000" w:themeColor="text1"/>
              </w:rPr>
              <w:t xml:space="preserve"> AND</w:t>
            </w:r>
          </w:p>
          <w:p w14:paraId="6754CDBE" w14:textId="77777777" w:rsidR="00511FF7" w:rsidRPr="0062286A" w:rsidRDefault="00511FF7" w:rsidP="007C7422">
            <w:pPr>
              <w:pStyle w:val="ListParagraph"/>
              <w:ind w:left="340" w:hanging="340"/>
              <w:jc w:val="both"/>
              <w:rPr>
                <w:rFonts w:cs="Arial"/>
                <w:color w:val="000000" w:themeColor="text1"/>
                <w:sz w:val="15"/>
                <w:szCs w:val="15"/>
              </w:rPr>
            </w:pPr>
          </w:p>
          <w:p w14:paraId="3B65D8AD"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c)</w:t>
            </w:r>
            <w:r w:rsidRPr="0062286A">
              <w:rPr>
                <w:color w:val="000000" w:themeColor="text1"/>
              </w:rPr>
              <w:tab/>
              <w:t xml:space="preserve">has an </w:t>
            </w:r>
            <w:r w:rsidRPr="0062286A">
              <w:rPr>
                <w:b/>
                <w:bCs/>
                <w:i/>
                <w:iCs/>
                <w:color w:val="000000" w:themeColor="text1"/>
              </w:rPr>
              <w:t xml:space="preserve">average </w:t>
            </w:r>
            <w:proofErr w:type="spellStart"/>
            <w:r w:rsidRPr="0062286A">
              <w:rPr>
                <w:b/>
                <w:bCs/>
                <w:i/>
                <w:iCs/>
                <w:color w:val="000000" w:themeColor="text1"/>
              </w:rPr>
              <w:t>rateable</w:t>
            </w:r>
            <w:proofErr w:type="spellEnd"/>
            <w:r w:rsidRPr="0062286A">
              <w:rPr>
                <w:b/>
                <w:bCs/>
                <w:i/>
                <w:iCs/>
                <w:color w:val="000000" w:themeColor="text1"/>
              </w:rPr>
              <w:t xml:space="preserve"> value</w:t>
            </w:r>
            <w:r w:rsidRPr="0062286A">
              <w:rPr>
                <w:color w:val="000000" w:themeColor="text1"/>
              </w:rPr>
              <w:t xml:space="preserve"> greater than $4,500,000 AND</w:t>
            </w:r>
          </w:p>
          <w:p w14:paraId="4D3638D7" w14:textId="77777777" w:rsidR="00511FF7" w:rsidRPr="0062286A" w:rsidRDefault="00511FF7" w:rsidP="007C7422">
            <w:pPr>
              <w:pStyle w:val="ListParagraph"/>
              <w:ind w:left="340" w:hanging="340"/>
              <w:jc w:val="both"/>
              <w:rPr>
                <w:rFonts w:cs="Arial"/>
                <w:color w:val="000000" w:themeColor="text1"/>
                <w:sz w:val="15"/>
                <w:szCs w:val="15"/>
              </w:rPr>
            </w:pPr>
          </w:p>
          <w:p w14:paraId="342F81B3" w14:textId="77777777" w:rsidR="00511FF7" w:rsidRPr="0062286A" w:rsidRDefault="00511FF7" w:rsidP="007C7422">
            <w:pPr>
              <w:pStyle w:val="ListParagraph"/>
              <w:ind w:left="340" w:hanging="340"/>
              <w:jc w:val="both"/>
              <w:rPr>
                <w:color w:val="000000" w:themeColor="text1"/>
              </w:rPr>
            </w:pPr>
            <w:r w:rsidRPr="0062286A">
              <w:rPr>
                <w:color w:val="000000" w:themeColor="text1"/>
                <w:sz w:val="15"/>
                <w:szCs w:val="22"/>
              </w:rPr>
              <w:t>d)</w:t>
            </w:r>
            <w:r w:rsidRPr="0062286A">
              <w:rPr>
                <w:color w:val="000000" w:themeColor="text1"/>
                <w:sz w:val="15"/>
                <w:szCs w:val="22"/>
              </w:rPr>
              <w:tab/>
              <w:t xml:space="preserve">is used for the purpose described in </w:t>
            </w:r>
            <w:r w:rsidRPr="0062286A">
              <w:rPr>
                <w:b/>
                <w:i/>
                <w:color w:val="000000" w:themeColor="text1"/>
                <w:sz w:val="15"/>
                <w:szCs w:val="22"/>
              </w:rPr>
              <w:t>land use code</w:t>
            </w:r>
            <w:r w:rsidRPr="0062286A">
              <w:rPr>
                <w:color w:val="000000" w:themeColor="text1"/>
                <w:sz w:val="15"/>
                <w:szCs w:val="22"/>
              </w:rPr>
              <w:t xml:space="preserve"> 23 retail warehouse.</w:t>
            </w:r>
          </w:p>
          <w:p w14:paraId="1D8F7198"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7F1F759"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25D4AD9B" w14:textId="77777777" w:rsidR="00511FF7" w:rsidRPr="0062286A" w:rsidRDefault="00511FF7" w:rsidP="007C7422">
            <w:pPr>
              <w:widowControl w:val="0"/>
              <w:rPr>
                <w:rFonts w:cs="Arial"/>
                <w:b/>
                <w:bCs/>
                <w:color w:val="000000" w:themeColor="text1"/>
                <w:sz w:val="15"/>
                <w:szCs w:val="15"/>
              </w:rPr>
            </w:pPr>
          </w:p>
          <w:p w14:paraId="6B14DB3D"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22d. Retail Warehouse 7,500m² to 20,000 m² and &lt; $4,200,000 ARV</w:t>
            </w:r>
          </w:p>
        </w:tc>
        <w:tc>
          <w:tcPr>
            <w:tcW w:w="0" w:type="auto"/>
            <w:tcBorders>
              <w:top w:val="single" w:sz="4" w:space="0" w:color="auto"/>
              <w:left w:val="single" w:sz="4" w:space="0" w:color="auto"/>
              <w:bottom w:val="single" w:sz="4" w:space="0" w:color="auto"/>
              <w:right w:val="single" w:sz="4" w:space="0" w:color="auto"/>
            </w:tcBorders>
          </w:tcPr>
          <w:p w14:paraId="1A2B9B63" w14:textId="77777777" w:rsidR="00511FF7" w:rsidRPr="0062286A" w:rsidRDefault="00511FF7" w:rsidP="007C7422">
            <w:pPr>
              <w:pStyle w:val="76RatesTableNarrative1"/>
              <w:widowControl w:val="0"/>
              <w:spacing w:before="0" w:after="0"/>
              <w:rPr>
                <w:color w:val="000000" w:themeColor="text1"/>
              </w:rPr>
            </w:pPr>
          </w:p>
          <w:p w14:paraId="15F4F1EB"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70F18CC0" w14:textId="77777777" w:rsidR="00511FF7" w:rsidRPr="0062286A" w:rsidRDefault="00511FF7" w:rsidP="007C7422">
            <w:pPr>
              <w:pStyle w:val="76RatesTableNarrative1"/>
              <w:widowControl w:val="0"/>
              <w:spacing w:before="0" w:after="0"/>
              <w:rPr>
                <w:color w:val="000000" w:themeColor="text1"/>
              </w:rPr>
            </w:pPr>
          </w:p>
          <w:p w14:paraId="7DB18D6B"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a)</w:t>
            </w:r>
            <w:r w:rsidRPr="0062286A">
              <w:rPr>
                <w:color w:val="000000" w:themeColor="text1"/>
              </w:rPr>
              <w:tab/>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1F8B42D3" w14:textId="77777777" w:rsidR="00511FF7" w:rsidRPr="0062286A" w:rsidRDefault="00511FF7" w:rsidP="007C7422">
            <w:pPr>
              <w:pStyle w:val="ListParagraph"/>
              <w:ind w:left="340" w:hanging="340"/>
              <w:jc w:val="both"/>
              <w:rPr>
                <w:rFonts w:cs="Arial"/>
                <w:color w:val="000000" w:themeColor="text1"/>
                <w:sz w:val="15"/>
                <w:szCs w:val="15"/>
              </w:rPr>
            </w:pPr>
          </w:p>
          <w:p w14:paraId="3C8F635B"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b)</w:t>
            </w:r>
            <w:r w:rsidRPr="0062286A">
              <w:rPr>
                <w:color w:val="000000" w:themeColor="text1"/>
              </w:rPr>
              <w:tab/>
              <w:t>has a gross land area of 7,500m</w:t>
            </w:r>
            <w:r w:rsidRPr="0062286A">
              <w:rPr>
                <w:color w:val="000000" w:themeColor="text1"/>
                <w:vertAlign w:val="superscript"/>
              </w:rPr>
              <w:t>2</w:t>
            </w:r>
            <w:r w:rsidRPr="0062286A">
              <w:rPr>
                <w:color w:val="000000" w:themeColor="text1"/>
              </w:rPr>
              <w:t xml:space="preserve"> to 20,000m</w:t>
            </w:r>
            <w:r w:rsidRPr="0062286A">
              <w:rPr>
                <w:color w:val="000000" w:themeColor="text1"/>
                <w:vertAlign w:val="superscript"/>
              </w:rPr>
              <w:t>2</w:t>
            </w:r>
            <w:r w:rsidRPr="0062286A">
              <w:rPr>
                <w:color w:val="000000" w:themeColor="text1"/>
              </w:rPr>
              <w:t xml:space="preserve"> AND</w:t>
            </w:r>
          </w:p>
          <w:p w14:paraId="63E37791" w14:textId="77777777" w:rsidR="00511FF7" w:rsidRPr="0062286A" w:rsidRDefault="00511FF7" w:rsidP="007C7422">
            <w:pPr>
              <w:pStyle w:val="ListParagraph"/>
              <w:ind w:left="340" w:hanging="340"/>
              <w:jc w:val="both"/>
              <w:rPr>
                <w:rFonts w:cs="Arial"/>
                <w:color w:val="000000" w:themeColor="text1"/>
                <w:sz w:val="15"/>
                <w:szCs w:val="15"/>
              </w:rPr>
            </w:pPr>
          </w:p>
          <w:p w14:paraId="286EE9E4"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c)</w:t>
            </w:r>
            <w:r w:rsidRPr="0062286A">
              <w:rPr>
                <w:color w:val="000000" w:themeColor="text1"/>
              </w:rPr>
              <w:tab/>
              <w:t xml:space="preserve">has an </w:t>
            </w:r>
            <w:r w:rsidRPr="0062286A">
              <w:rPr>
                <w:b/>
                <w:bCs/>
                <w:i/>
                <w:iCs/>
                <w:color w:val="000000" w:themeColor="text1"/>
              </w:rPr>
              <w:t xml:space="preserve">average </w:t>
            </w:r>
            <w:proofErr w:type="spellStart"/>
            <w:r w:rsidRPr="0062286A">
              <w:rPr>
                <w:b/>
                <w:bCs/>
                <w:i/>
                <w:iCs/>
                <w:color w:val="000000" w:themeColor="text1"/>
              </w:rPr>
              <w:t>rateable</w:t>
            </w:r>
            <w:proofErr w:type="spellEnd"/>
            <w:r w:rsidRPr="0062286A">
              <w:rPr>
                <w:b/>
                <w:bCs/>
                <w:i/>
                <w:iCs/>
                <w:color w:val="000000" w:themeColor="text1"/>
              </w:rPr>
              <w:t xml:space="preserve"> value</w:t>
            </w:r>
            <w:r w:rsidRPr="0062286A">
              <w:rPr>
                <w:color w:val="000000" w:themeColor="text1"/>
              </w:rPr>
              <w:t xml:space="preserve"> less than $4,200,000 AND</w:t>
            </w:r>
          </w:p>
          <w:p w14:paraId="420F9F1A" w14:textId="77777777" w:rsidR="00511FF7" w:rsidRPr="0062286A" w:rsidRDefault="00511FF7" w:rsidP="007C7422">
            <w:pPr>
              <w:pStyle w:val="ListParagraph"/>
              <w:ind w:left="340" w:hanging="340"/>
              <w:jc w:val="both"/>
              <w:rPr>
                <w:rFonts w:cs="Arial"/>
                <w:color w:val="000000" w:themeColor="text1"/>
                <w:sz w:val="15"/>
                <w:szCs w:val="15"/>
              </w:rPr>
            </w:pPr>
          </w:p>
          <w:p w14:paraId="6C578907" w14:textId="77777777" w:rsidR="00511FF7" w:rsidRPr="0062286A" w:rsidRDefault="00511FF7" w:rsidP="007C7422">
            <w:pPr>
              <w:pStyle w:val="ListParagraph"/>
              <w:ind w:left="340" w:hanging="340"/>
              <w:jc w:val="both"/>
              <w:rPr>
                <w:color w:val="000000" w:themeColor="text1"/>
              </w:rPr>
            </w:pPr>
            <w:r w:rsidRPr="0062286A">
              <w:rPr>
                <w:color w:val="000000" w:themeColor="text1"/>
                <w:sz w:val="15"/>
                <w:szCs w:val="22"/>
              </w:rPr>
              <w:t>d)</w:t>
            </w:r>
            <w:r w:rsidRPr="0062286A">
              <w:rPr>
                <w:color w:val="000000" w:themeColor="text1"/>
                <w:szCs w:val="22"/>
              </w:rPr>
              <w:tab/>
            </w:r>
            <w:r w:rsidRPr="0062286A">
              <w:rPr>
                <w:color w:val="000000" w:themeColor="text1"/>
                <w:sz w:val="15"/>
                <w:szCs w:val="22"/>
              </w:rPr>
              <w:t xml:space="preserve">is used for the purpose described in </w:t>
            </w:r>
            <w:r w:rsidRPr="0062286A">
              <w:rPr>
                <w:b/>
                <w:i/>
                <w:color w:val="000000" w:themeColor="text1"/>
                <w:sz w:val="15"/>
                <w:szCs w:val="22"/>
              </w:rPr>
              <w:t>land use code</w:t>
            </w:r>
            <w:r w:rsidRPr="0062286A">
              <w:rPr>
                <w:color w:val="000000" w:themeColor="text1"/>
                <w:sz w:val="15"/>
                <w:szCs w:val="22"/>
              </w:rPr>
              <w:t xml:space="preserve"> 23 retail warehouse.</w:t>
            </w:r>
          </w:p>
          <w:p w14:paraId="7530B08D"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219DDE82"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8AB015A" w14:textId="77777777" w:rsidR="00511FF7" w:rsidRPr="0062286A" w:rsidRDefault="00511FF7" w:rsidP="007C7422">
            <w:pPr>
              <w:widowControl w:val="0"/>
              <w:rPr>
                <w:rFonts w:cs="Arial"/>
                <w:color w:val="000000" w:themeColor="text1"/>
                <w:sz w:val="15"/>
                <w:szCs w:val="15"/>
              </w:rPr>
            </w:pPr>
          </w:p>
          <w:p w14:paraId="635FA260"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22e. Retail Warehouse 7,500m² to 20,000m² and $4,200,000 to $10,000,000 ARV</w:t>
            </w:r>
          </w:p>
        </w:tc>
        <w:tc>
          <w:tcPr>
            <w:tcW w:w="0" w:type="auto"/>
            <w:tcBorders>
              <w:top w:val="single" w:sz="4" w:space="0" w:color="auto"/>
              <w:left w:val="single" w:sz="4" w:space="0" w:color="auto"/>
              <w:bottom w:val="single" w:sz="4" w:space="0" w:color="auto"/>
              <w:right w:val="single" w:sz="4" w:space="0" w:color="auto"/>
            </w:tcBorders>
          </w:tcPr>
          <w:p w14:paraId="66E51E0E" w14:textId="77777777" w:rsidR="00511FF7" w:rsidRPr="0062286A" w:rsidRDefault="00511FF7" w:rsidP="007C7422">
            <w:pPr>
              <w:pStyle w:val="76RatesTableNarrative1"/>
              <w:widowControl w:val="0"/>
              <w:spacing w:before="0" w:after="0"/>
              <w:rPr>
                <w:color w:val="000000" w:themeColor="text1"/>
              </w:rPr>
            </w:pPr>
          </w:p>
          <w:p w14:paraId="7EBEEF7A"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7DF606D7" w14:textId="77777777" w:rsidR="00511FF7" w:rsidRPr="0062286A" w:rsidRDefault="00511FF7" w:rsidP="007C7422">
            <w:pPr>
              <w:pStyle w:val="76RatesTableNarrative1"/>
              <w:widowControl w:val="0"/>
              <w:spacing w:before="0" w:after="0"/>
              <w:rPr>
                <w:color w:val="000000" w:themeColor="text1"/>
              </w:rPr>
            </w:pPr>
          </w:p>
          <w:p w14:paraId="6271591E"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a)</w:t>
            </w:r>
            <w:r w:rsidRPr="0062286A">
              <w:rPr>
                <w:color w:val="000000" w:themeColor="text1"/>
              </w:rPr>
              <w:tab/>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3174CD35" w14:textId="77777777" w:rsidR="00511FF7" w:rsidRPr="0062286A" w:rsidRDefault="00511FF7" w:rsidP="007C7422">
            <w:pPr>
              <w:pStyle w:val="ListParagraph"/>
              <w:ind w:left="340" w:hanging="340"/>
              <w:jc w:val="both"/>
              <w:rPr>
                <w:rFonts w:cs="Arial"/>
                <w:color w:val="000000" w:themeColor="text1"/>
                <w:sz w:val="15"/>
                <w:szCs w:val="15"/>
              </w:rPr>
            </w:pPr>
          </w:p>
          <w:p w14:paraId="68F14703"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b)</w:t>
            </w:r>
            <w:r w:rsidRPr="0062286A">
              <w:rPr>
                <w:color w:val="000000" w:themeColor="text1"/>
              </w:rPr>
              <w:tab/>
              <w:t>has a gross land area of 7,500m</w:t>
            </w:r>
            <w:r w:rsidRPr="0062286A">
              <w:rPr>
                <w:color w:val="000000" w:themeColor="text1"/>
                <w:vertAlign w:val="superscript"/>
              </w:rPr>
              <w:t>2</w:t>
            </w:r>
            <w:r w:rsidRPr="0062286A">
              <w:rPr>
                <w:color w:val="000000" w:themeColor="text1"/>
              </w:rPr>
              <w:t xml:space="preserve"> to 20,000m</w:t>
            </w:r>
            <w:r w:rsidRPr="0062286A">
              <w:rPr>
                <w:color w:val="000000" w:themeColor="text1"/>
                <w:vertAlign w:val="superscript"/>
              </w:rPr>
              <w:t>2</w:t>
            </w:r>
            <w:r w:rsidRPr="0062286A">
              <w:rPr>
                <w:color w:val="000000" w:themeColor="text1"/>
              </w:rPr>
              <w:t xml:space="preserve"> AND</w:t>
            </w:r>
          </w:p>
          <w:p w14:paraId="0B3E395A" w14:textId="77777777" w:rsidR="00511FF7" w:rsidRPr="0062286A" w:rsidRDefault="00511FF7" w:rsidP="007C7422">
            <w:pPr>
              <w:pStyle w:val="ListParagraph"/>
              <w:ind w:left="340" w:hanging="340"/>
              <w:jc w:val="both"/>
              <w:rPr>
                <w:rFonts w:cs="Arial"/>
                <w:color w:val="000000" w:themeColor="text1"/>
                <w:sz w:val="15"/>
                <w:szCs w:val="15"/>
              </w:rPr>
            </w:pPr>
          </w:p>
          <w:p w14:paraId="6D2ADD73"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c)</w:t>
            </w:r>
            <w:r w:rsidRPr="0062286A">
              <w:rPr>
                <w:color w:val="000000" w:themeColor="text1"/>
              </w:rPr>
              <w:tab/>
              <w:t xml:space="preserve">has an </w:t>
            </w:r>
            <w:r w:rsidRPr="0062286A">
              <w:rPr>
                <w:b/>
                <w:bCs/>
                <w:i/>
                <w:iCs/>
                <w:color w:val="000000" w:themeColor="text1"/>
              </w:rPr>
              <w:t xml:space="preserve">average </w:t>
            </w:r>
            <w:proofErr w:type="spellStart"/>
            <w:r w:rsidRPr="0062286A">
              <w:rPr>
                <w:b/>
                <w:bCs/>
                <w:i/>
                <w:iCs/>
                <w:color w:val="000000" w:themeColor="text1"/>
              </w:rPr>
              <w:t>rateable</w:t>
            </w:r>
            <w:proofErr w:type="spellEnd"/>
            <w:r w:rsidRPr="0062286A">
              <w:rPr>
                <w:b/>
                <w:bCs/>
                <w:i/>
                <w:iCs/>
                <w:color w:val="000000" w:themeColor="text1"/>
              </w:rPr>
              <w:t xml:space="preserve"> value</w:t>
            </w:r>
            <w:r w:rsidRPr="0062286A">
              <w:rPr>
                <w:color w:val="000000" w:themeColor="text1"/>
              </w:rPr>
              <w:t xml:space="preserve"> of $4,200,000 to $10,000,000 AND</w:t>
            </w:r>
          </w:p>
          <w:p w14:paraId="207E87FB" w14:textId="77777777" w:rsidR="00511FF7" w:rsidRPr="0062286A" w:rsidRDefault="00511FF7" w:rsidP="007C7422">
            <w:pPr>
              <w:pStyle w:val="ListParagraph"/>
              <w:ind w:left="340" w:hanging="340"/>
              <w:jc w:val="both"/>
              <w:rPr>
                <w:rFonts w:cs="Arial"/>
                <w:color w:val="000000" w:themeColor="text1"/>
                <w:sz w:val="15"/>
                <w:szCs w:val="15"/>
              </w:rPr>
            </w:pPr>
          </w:p>
          <w:p w14:paraId="31335DC2"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d)</w:t>
            </w:r>
            <w:r w:rsidRPr="0062286A">
              <w:rPr>
                <w:color w:val="000000" w:themeColor="text1"/>
              </w:rPr>
              <w:tab/>
              <w:t xml:space="preserve">is used for the purpose described in </w:t>
            </w:r>
            <w:r w:rsidRPr="0062286A">
              <w:rPr>
                <w:rFonts w:eastAsia="Calibri"/>
                <w:b/>
                <w:bCs/>
                <w:i/>
                <w:iCs/>
                <w:color w:val="000000" w:themeColor="text1"/>
                <w:lang w:eastAsia="en-US"/>
              </w:rPr>
              <w:t>land use code</w:t>
            </w:r>
            <w:r w:rsidRPr="0062286A">
              <w:rPr>
                <w:color w:val="000000" w:themeColor="text1"/>
              </w:rPr>
              <w:t xml:space="preserve"> 23 retail warehouse.</w:t>
            </w:r>
          </w:p>
          <w:p w14:paraId="1AA0B073"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22CDE6A0"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06DD394" w14:textId="77777777" w:rsidR="00511FF7" w:rsidRPr="0062286A" w:rsidRDefault="00511FF7" w:rsidP="007C7422">
            <w:pPr>
              <w:widowControl w:val="0"/>
              <w:rPr>
                <w:rFonts w:cs="Arial"/>
                <w:color w:val="000000" w:themeColor="text1"/>
                <w:sz w:val="15"/>
                <w:szCs w:val="15"/>
              </w:rPr>
            </w:pPr>
          </w:p>
          <w:p w14:paraId="505AB100"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22f. Retail Warehouse 7,500m² to 20,000m² and &gt; $10,000,000 ARV</w:t>
            </w:r>
          </w:p>
        </w:tc>
        <w:tc>
          <w:tcPr>
            <w:tcW w:w="0" w:type="auto"/>
            <w:tcBorders>
              <w:top w:val="single" w:sz="4" w:space="0" w:color="auto"/>
              <w:left w:val="single" w:sz="4" w:space="0" w:color="auto"/>
              <w:bottom w:val="single" w:sz="4" w:space="0" w:color="auto"/>
              <w:right w:val="single" w:sz="4" w:space="0" w:color="auto"/>
            </w:tcBorders>
          </w:tcPr>
          <w:p w14:paraId="42453DD8" w14:textId="77777777" w:rsidR="00511FF7" w:rsidRPr="0062286A" w:rsidRDefault="00511FF7" w:rsidP="007C7422">
            <w:pPr>
              <w:pStyle w:val="76RatesTableNarrative1"/>
              <w:widowControl w:val="0"/>
              <w:spacing w:before="0" w:after="0"/>
              <w:rPr>
                <w:color w:val="000000" w:themeColor="text1"/>
              </w:rPr>
            </w:pPr>
          </w:p>
          <w:p w14:paraId="75625012"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57A6C31D" w14:textId="77777777" w:rsidR="00511FF7" w:rsidRPr="0062286A" w:rsidRDefault="00511FF7" w:rsidP="007C7422">
            <w:pPr>
              <w:pStyle w:val="76RatesTableNarrative1"/>
              <w:widowControl w:val="0"/>
              <w:spacing w:before="0" w:after="0"/>
              <w:rPr>
                <w:color w:val="000000" w:themeColor="text1"/>
              </w:rPr>
            </w:pPr>
          </w:p>
          <w:p w14:paraId="3398240D"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a)</w:t>
            </w:r>
            <w:r w:rsidRPr="0062286A">
              <w:rPr>
                <w:color w:val="000000" w:themeColor="text1"/>
              </w:rPr>
              <w:tab/>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6EABCB81" w14:textId="77777777" w:rsidR="00511FF7" w:rsidRPr="0062286A" w:rsidRDefault="00511FF7" w:rsidP="007C7422">
            <w:pPr>
              <w:pStyle w:val="ListParagraph"/>
              <w:ind w:left="340" w:hanging="340"/>
              <w:jc w:val="both"/>
              <w:rPr>
                <w:rFonts w:cs="Arial"/>
                <w:color w:val="000000" w:themeColor="text1"/>
                <w:sz w:val="15"/>
                <w:szCs w:val="15"/>
              </w:rPr>
            </w:pPr>
          </w:p>
          <w:p w14:paraId="4FAB0A53"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b)</w:t>
            </w:r>
            <w:r w:rsidRPr="0062286A">
              <w:rPr>
                <w:color w:val="000000" w:themeColor="text1"/>
              </w:rPr>
              <w:tab/>
              <w:t>has a gross land area of 7,500m</w:t>
            </w:r>
            <w:r w:rsidRPr="0062286A">
              <w:rPr>
                <w:color w:val="000000" w:themeColor="text1"/>
                <w:vertAlign w:val="superscript"/>
              </w:rPr>
              <w:t>2</w:t>
            </w:r>
            <w:r w:rsidRPr="0062286A">
              <w:rPr>
                <w:color w:val="000000" w:themeColor="text1"/>
              </w:rPr>
              <w:t xml:space="preserve"> to 20,000m</w:t>
            </w:r>
            <w:r w:rsidRPr="0062286A">
              <w:rPr>
                <w:color w:val="000000" w:themeColor="text1"/>
                <w:vertAlign w:val="superscript"/>
              </w:rPr>
              <w:t>2</w:t>
            </w:r>
            <w:r w:rsidRPr="0062286A">
              <w:rPr>
                <w:color w:val="000000" w:themeColor="text1"/>
              </w:rPr>
              <w:t xml:space="preserve"> AND</w:t>
            </w:r>
          </w:p>
          <w:p w14:paraId="6FB7F2BB" w14:textId="77777777" w:rsidR="00511FF7" w:rsidRPr="0062286A" w:rsidRDefault="00511FF7" w:rsidP="007C7422">
            <w:pPr>
              <w:pStyle w:val="ListParagraph"/>
              <w:ind w:left="340" w:hanging="340"/>
              <w:jc w:val="both"/>
              <w:rPr>
                <w:rFonts w:cs="Arial"/>
                <w:color w:val="000000" w:themeColor="text1"/>
                <w:sz w:val="15"/>
                <w:szCs w:val="15"/>
              </w:rPr>
            </w:pPr>
          </w:p>
          <w:p w14:paraId="7EE7F54D"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c)</w:t>
            </w:r>
            <w:r w:rsidRPr="0062286A">
              <w:rPr>
                <w:color w:val="000000" w:themeColor="text1"/>
              </w:rPr>
              <w:tab/>
              <w:t xml:space="preserve">has an </w:t>
            </w:r>
            <w:r w:rsidRPr="0062286A">
              <w:rPr>
                <w:b/>
                <w:bCs/>
                <w:i/>
                <w:iCs/>
                <w:color w:val="000000" w:themeColor="text1"/>
              </w:rPr>
              <w:t xml:space="preserve">average </w:t>
            </w:r>
            <w:proofErr w:type="spellStart"/>
            <w:r w:rsidRPr="0062286A">
              <w:rPr>
                <w:b/>
                <w:bCs/>
                <w:i/>
                <w:iCs/>
                <w:color w:val="000000" w:themeColor="text1"/>
              </w:rPr>
              <w:t>rateable</w:t>
            </w:r>
            <w:proofErr w:type="spellEnd"/>
            <w:r w:rsidRPr="0062286A">
              <w:rPr>
                <w:b/>
                <w:bCs/>
                <w:i/>
                <w:iCs/>
                <w:color w:val="000000" w:themeColor="text1"/>
              </w:rPr>
              <w:t xml:space="preserve"> value</w:t>
            </w:r>
            <w:r w:rsidRPr="0062286A">
              <w:rPr>
                <w:color w:val="000000" w:themeColor="text1"/>
              </w:rPr>
              <w:t xml:space="preserve"> greater than $10,000,000 AND</w:t>
            </w:r>
          </w:p>
          <w:p w14:paraId="23BA9777" w14:textId="77777777" w:rsidR="00511FF7" w:rsidRPr="0062286A" w:rsidRDefault="00511FF7" w:rsidP="007C7422">
            <w:pPr>
              <w:pStyle w:val="ListParagraph"/>
              <w:ind w:left="340" w:hanging="340"/>
              <w:jc w:val="both"/>
              <w:rPr>
                <w:rFonts w:cs="Arial"/>
                <w:color w:val="000000" w:themeColor="text1"/>
                <w:sz w:val="15"/>
                <w:szCs w:val="15"/>
              </w:rPr>
            </w:pPr>
          </w:p>
          <w:p w14:paraId="485179E3"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d)</w:t>
            </w:r>
            <w:r w:rsidRPr="0062286A">
              <w:rPr>
                <w:color w:val="000000" w:themeColor="text1"/>
              </w:rPr>
              <w:tab/>
              <w:t xml:space="preserve">is used for the purpose described in </w:t>
            </w:r>
            <w:r w:rsidRPr="0062286A">
              <w:rPr>
                <w:b/>
                <w:i/>
                <w:color w:val="000000" w:themeColor="text1"/>
              </w:rPr>
              <w:t>land use code</w:t>
            </w:r>
            <w:r w:rsidRPr="0062286A">
              <w:rPr>
                <w:color w:val="000000" w:themeColor="text1"/>
              </w:rPr>
              <w:t xml:space="preserve"> 23 retail warehouse.</w:t>
            </w:r>
          </w:p>
          <w:p w14:paraId="78BDC224"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53776695"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015523A" w14:textId="77777777" w:rsidR="00511FF7" w:rsidRPr="0062286A" w:rsidRDefault="00511FF7" w:rsidP="007C7422">
            <w:pPr>
              <w:pStyle w:val="ListParagraph"/>
              <w:rPr>
                <w:color w:val="000000" w:themeColor="text1"/>
                <w:sz w:val="15"/>
                <w:szCs w:val="15"/>
              </w:rPr>
            </w:pPr>
          </w:p>
          <w:p w14:paraId="5D006D8F"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22g. Retail Warehouse 20,001m² to 40,000m² and &lt; $8,000,000 ARV</w:t>
            </w:r>
          </w:p>
        </w:tc>
        <w:tc>
          <w:tcPr>
            <w:tcW w:w="0" w:type="auto"/>
            <w:tcBorders>
              <w:top w:val="single" w:sz="4" w:space="0" w:color="auto"/>
              <w:left w:val="single" w:sz="4" w:space="0" w:color="auto"/>
              <w:bottom w:val="single" w:sz="4" w:space="0" w:color="auto"/>
              <w:right w:val="single" w:sz="4" w:space="0" w:color="auto"/>
            </w:tcBorders>
          </w:tcPr>
          <w:p w14:paraId="7477F5C4" w14:textId="77777777" w:rsidR="00511FF7" w:rsidRPr="0062286A" w:rsidRDefault="00511FF7" w:rsidP="007C7422">
            <w:pPr>
              <w:pStyle w:val="76RatesTableNarrative1"/>
              <w:widowControl w:val="0"/>
              <w:spacing w:before="0" w:after="0"/>
              <w:rPr>
                <w:color w:val="000000" w:themeColor="text1"/>
              </w:rPr>
            </w:pPr>
          </w:p>
          <w:p w14:paraId="391C52D8"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0EA2FF04" w14:textId="77777777" w:rsidR="00511FF7" w:rsidRPr="0062286A" w:rsidRDefault="00511FF7" w:rsidP="007C7422">
            <w:pPr>
              <w:pStyle w:val="76RatesTableNarrative1"/>
              <w:widowControl w:val="0"/>
              <w:spacing w:before="0" w:after="0"/>
              <w:rPr>
                <w:color w:val="000000" w:themeColor="text1"/>
              </w:rPr>
            </w:pPr>
          </w:p>
          <w:p w14:paraId="1E1DE810"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a)</w:t>
            </w:r>
            <w:r w:rsidRPr="0062286A">
              <w:rPr>
                <w:color w:val="000000" w:themeColor="text1"/>
              </w:rPr>
              <w:tab/>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7C5C7CB5" w14:textId="77777777" w:rsidR="00511FF7" w:rsidRPr="0062286A" w:rsidRDefault="00511FF7" w:rsidP="007C7422">
            <w:pPr>
              <w:pStyle w:val="ListParagraph"/>
              <w:ind w:left="340" w:hanging="340"/>
              <w:jc w:val="both"/>
              <w:rPr>
                <w:rFonts w:cs="Arial"/>
                <w:color w:val="000000" w:themeColor="text1"/>
                <w:sz w:val="15"/>
                <w:szCs w:val="15"/>
              </w:rPr>
            </w:pPr>
          </w:p>
          <w:p w14:paraId="0329363A"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b)</w:t>
            </w:r>
            <w:r w:rsidRPr="0062286A">
              <w:rPr>
                <w:color w:val="000000" w:themeColor="text1"/>
              </w:rPr>
              <w:tab/>
              <w:t>has a gross land area of 20,001m</w:t>
            </w:r>
            <w:r w:rsidRPr="0062286A">
              <w:rPr>
                <w:color w:val="000000" w:themeColor="text1"/>
                <w:vertAlign w:val="superscript"/>
              </w:rPr>
              <w:t>2</w:t>
            </w:r>
            <w:r w:rsidRPr="0062286A">
              <w:rPr>
                <w:color w:val="000000" w:themeColor="text1"/>
              </w:rPr>
              <w:t xml:space="preserve"> to 40,000m</w:t>
            </w:r>
            <w:r w:rsidRPr="0062286A">
              <w:rPr>
                <w:color w:val="000000" w:themeColor="text1"/>
                <w:vertAlign w:val="superscript"/>
              </w:rPr>
              <w:t>2</w:t>
            </w:r>
            <w:r w:rsidRPr="0062286A">
              <w:rPr>
                <w:color w:val="000000" w:themeColor="text1"/>
              </w:rPr>
              <w:t xml:space="preserve"> AND</w:t>
            </w:r>
          </w:p>
          <w:p w14:paraId="5F11F5F5" w14:textId="77777777" w:rsidR="00511FF7" w:rsidRPr="0062286A" w:rsidRDefault="00511FF7" w:rsidP="007C7422">
            <w:pPr>
              <w:pStyle w:val="ListParagraph"/>
              <w:ind w:left="340" w:hanging="340"/>
              <w:jc w:val="both"/>
              <w:rPr>
                <w:rFonts w:cs="Arial"/>
                <w:color w:val="000000" w:themeColor="text1"/>
                <w:sz w:val="15"/>
                <w:szCs w:val="15"/>
              </w:rPr>
            </w:pPr>
          </w:p>
          <w:p w14:paraId="4F159C42"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c)</w:t>
            </w:r>
            <w:r w:rsidRPr="0062286A">
              <w:rPr>
                <w:color w:val="000000" w:themeColor="text1"/>
              </w:rPr>
              <w:tab/>
              <w:t xml:space="preserve">has an </w:t>
            </w:r>
            <w:r w:rsidRPr="0062286A">
              <w:rPr>
                <w:b/>
                <w:bCs/>
                <w:i/>
                <w:iCs/>
                <w:color w:val="000000" w:themeColor="text1"/>
              </w:rPr>
              <w:t xml:space="preserve">average </w:t>
            </w:r>
            <w:proofErr w:type="spellStart"/>
            <w:r w:rsidRPr="0062286A">
              <w:rPr>
                <w:b/>
                <w:bCs/>
                <w:i/>
                <w:iCs/>
                <w:color w:val="000000" w:themeColor="text1"/>
              </w:rPr>
              <w:t>rateable</w:t>
            </w:r>
            <w:proofErr w:type="spellEnd"/>
            <w:r w:rsidRPr="0062286A">
              <w:rPr>
                <w:b/>
                <w:bCs/>
                <w:i/>
                <w:iCs/>
                <w:color w:val="000000" w:themeColor="text1"/>
              </w:rPr>
              <w:t xml:space="preserve"> value</w:t>
            </w:r>
            <w:r w:rsidRPr="0062286A">
              <w:rPr>
                <w:color w:val="000000" w:themeColor="text1"/>
              </w:rPr>
              <w:t xml:space="preserve"> less than $8,000,000 AND</w:t>
            </w:r>
          </w:p>
          <w:p w14:paraId="0B18822C" w14:textId="77777777" w:rsidR="00511FF7" w:rsidRPr="0062286A" w:rsidRDefault="00511FF7" w:rsidP="007C7422">
            <w:pPr>
              <w:pStyle w:val="ListParagraph"/>
              <w:ind w:left="340" w:hanging="340"/>
              <w:jc w:val="both"/>
              <w:rPr>
                <w:rFonts w:cs="Arial"/>
                <w:color w:val="000000" w:themeColor="text1"/>
                <w:sz w:val="15"/>
                <w:szCs w:val="15"/>
              </w:rPr>
            </w:pPr>
          </w:p>
          <w:p w14:paraId="46467E91" w14:textId="77777777" w:rsidR="00511FF7" w:rsidRPr="0062286A" w:rsidRDefault="00511FF7" w:rsidP="007C7422">
            <w:pPr>
              <w:pStyle w:val="ListParagraph"/>
              <w:ind w:left="340" w:hanging="340"/>
              <w:jc w:val="both"/>
              <w:rPr>
                <w:color w:val="000000" w:themeColor="text1"/>
              </w:rPr>
            </w:pPr>
            <w:r w:rsidRPr="0062286A">
              <w:rPr>
                <w:color w:val="000000" w:themeColor="text1"/>
                <w:sz w:val="15"/>
                <w:szCs w:val="22"/>
              </w:rPr>
              <w:t>d)</w:t>
            </w:r>
            <w:r w:rsidRPr="0062286A">
              <w:rPr>
                <w:color w:val="000000" w:themeColor="text1"/>
                <w:sz w:val="15"/>
                <w:szCs w:val="22"/>
              </w:rPr>
              <w:tab/>
              <w:t xml:space="preserve">is used for the purpose described in </w:t>
            </w:r>
            <w:r w:rsidRPr="0062286A">
              <w:rPr>
                <w:b/>
                <w:i/>
                <w:color w:val="000000" w:themeColor="text1"/>
                <w:sz w:val="15"/>
                <w:szCs w:val="22"/>
              </w:rPr>
              <w:t>land use code</w:t>
            </w:r>
            <w:r w:rsidRPr="0062286A">
              <w:rPr>
                <w:color w:val="000000" w:themeColor="text1"/>
                <w:sz w:val="15"/>
                <w:szCs w:val="22"/>
              </w:rPr>
              <w:t xml:space="preserve"> 23 retail warehouse.</w:t>
            </w:r>
          </w:p>
          <w:p w14:paraId="19725D71"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0917F00E"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26A73441" w14:textId="77777777" w:rsidR="00511FF7" w:rsidRPr="0062286A" w:rsidRDefault="00511FF7" w:rsidP="007C7422">
            <w:pPr>
              <w:pStyle w:val="ListParagraph"/>
              <w:rPr>
                <w:color w:val="000000" w:themeColor="text1"/>
                <w:sz w:val="15"/>
                <w:szCs w:val="15"/>
              </w:rPr>
            </w:pPr>
          </w:p>
          <w:p w14:paraId="778C5815"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22h. Retail Warehouse 20,001m² to 40,000m² and equal to or &gt; $8,000,000 ARV</w:t>
            </w:r>
          </w:p>
        </w:tc>
        <w:tc>
          <w:tcPr>
            <w:tcW w:w="0" w:type="auto"/>
            <w:tcBorders>
              <w:top w:val="single" w:sz="4" w:space="0" w:color="auto"/>
              <w:left w:val="single" w:sz="4" w:space="0" w:color="auto"/>
              <w:bottom w:val="single" w:sz="4" w:space="0" w:color="auto"/>
              <w:right w:val="single" w:sz="4" w:space="0" w:color="auto"/>
            </w:tcBorders>
          </w:tcPr>
          <w:p w14:paraId="5E1C1FDA" w14:textId="77777777" w:rsidR="00511FF7" w:rsidRPr="0062286A" w:rsidRDefault="00511FF7" w:rsidP="007C7422">
            <w:pPr>
              <w:pStyle w:val="76RatesTableNarrative1"/>
              <w:widowControl w:val="0"/>
              <w:spacing w:before="0" w:after="0"/>
              <w:rPr>
                <w:color w:val="000000" w:themeColor="text1"/>
              </w:rPr>
            </w:pPr>
          </w:p>
          <w:p w14:paraId="77FEE2B5"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084C24E8" w14:textId="77777777" w:rsidR="00511FF7" w:rsidRPr="0062286A" w:rsidRDefault="00511FF7" w:rsidP="007C7422">
            <w:pPr>
              <w:pStyle w:val="76RatesTableNarrative1"/>
              <w:widowControl w:val="0"/>
              <w:spacing w:before="0" w:after="0"/>
              <w:rPr>
                <w:color w:val="000000" w:themeColor="text1"/>
              </w:rPr>
            </w:pPr>
          </w:p>
          <w:p w14:paraId="6C30822A"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a)</w:t>
            </w:r>
            <w:r w:rsidRPr="0062286A">
              <w:rPr>
                <w:color w:val="000000" w:themeColor="text1"/>
              </w:rPr>
              <w:tab/>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1BFE73B4" w14:textId="77777777" w:rsidR="00511FF7" w:rsidRPr="0062286A" w:rsidRDefault="00511FF7" w:rsidP="007C7422">
            <w:pPr>
              <w:pStyle w:val="ListParagraph"/>
              <w:ind w:left="340" w:hanging="340"/>
              <w:jc w:val="both"/>
              <w:rPr>
                <w:rFonts w:cs="Arial"/>
                <w:color w:val="000000" w:themeColor="text1"/>
                <w:sz w:val="15"/>
                <w:szCs w:val="15"/>
              </w:rPr>
            </w:pPr>
          </w:p>
          <w:p w14:paraId="0BA99058"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b)</w:t>
            </w:r>
            <w:r w:rsidRPr="0062286A">
              <w:rPr>
                <w:color w:val="000000" w:themeColor="text1"/>
              </w:rPr>
              <w:tab/>
              <w:t>has a gross land area of 20,001m</w:t>
            </w:r>
            <w:r w:rsidRPr="0062286A">
              <w:rPr>
                <w:color w:val="000000" w:themeColor="text1"/>
                <w:vertAlign w:val="superscript"/>
              </w:rPr>
              <w:t>2</w:t>
            </w:r>
            <w:r w:rsidRPr="0062286A">
              <w:rPr>
                <w:color w:val="000000" w:themeColor="text1"/>
              </w:rPr>
              <w:t xml:space="preserve"> to 40,000m</w:t>
            </w:r>
            <w:r w:rsidRPr="0062286A">
              <w:rPr>
                <w:color w:val="000000" w:themeColor="text1"/>
                <w:vertAlign w:val="superscript"/>
              </w:rPr>
              <w:t>2</w:t>
            </w:r>
            <w:r w:rsidRPr="0062286A">
              <w:rPr>
                <w:color w:val="000000" w:themeColor="text1"/>
              </w:rPr>
              <w:t xml:space="preserve"> AND</w:t>
            </w:r>
          </w:p>
          <w:p w14:paraId="03132C2E" w14:textId="77777777" w:rsidR="00511FF7" w:rsidRPr="0062286A" w:rsidRDefault="00511FF7" w:rsidP="007C7422">
            <w:pPr>
              <w:pStyle w:val="ListParagraph"/>
              <w:ind w:left="340" w:hanging="340"/>
              <w:jc w:val="both"/>
              <w:rPr>
                <w:rFonts w:cs="Arial"/>
                <w:color w:val="000000" w:themeColor="text1"/>
                <w:sz w:val="15"/>
                <w:szCs w:val="15"/>
              </w:rPr>
            </w:pPr>
          </w:p>
          <w:p w14:paraId="11929AA2"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c)</w:t>
            </w:r>
            <w:r w:rsidRPr="0062286A">
              <w:rPr>
                <w:color w:val="000000" w:themeColor="text1"/>
              </w:rPr>
              <w:tab/>
              <w:t xml:space="preserve">has an </w:t>
            </w:r>
            <w:r w:rsidRPr="0062286A">
              <w:rPr>
                <w:b/>
                <w:bCs/>
                <w:i/>
                <w:iCs/>
                <w:color w:val="000000" w:themeColor="text1"/>
              </w:rPr>
              <w:t xml:space="preserve">average </w:t>
            </w:r>
            <w:proofErr w:type="spellStart"/>
            <w:r w:rsidRPr="0062286A">
              <w:rPr>
                <w:b/>
                <w:bCs/>
                <w:i/>
                <w:iCs/>
                <w:color w:val="000000" w:themeColor="text1"/>
              </w:rPr>
              <w:t>rateable</w:t>
            </w:r>
            <w:proofErr w:type="spellEnd"/>
            <w:r w:rsidRPr="0062286A">
              <w:rPr>
                <w:b/>
                <w:bCs/>
                <w:i/>
                <w:iCs/>
                <w:color w:val="000000" w:themeColor="text1"/>
              </w:rPr>
              <w:t xml:space="preserve"> value</w:t>
            </w:r>
            <w:r w:rsidRPr="0062286A">
              <w:rPr>
                <w:color w:val="000000" w:themeColor="text1"/>
              </w:rPr>
              <w:t xml:space="preserve"> equal to or greater than $8,000,000 AND</w:t>
            </w:r>
          </w:p>
          <w:p w14:paraId="4042FBFD" w14:textId="77777777" w:rsidR="00511FF7" w:rsidRPr="0062286A" w:rsidRDefault="00511FF7" w:rsidP="007C7422">
            <w:pPr>
              <w:pStyle w:val="ListParagraph"/>
              <w:ind w:left="340" w:hanging="340"/>
              <w:jc w:val="both"/>
              <w:rPr>
                <w:rFonts w:cs="Arial"/>
                <w:color w:val="000000" w:themeColor="text1"/>
                <w:sz w:val="15"/>
                <w:szCs w:val="15"/>
              </w:rPr>
            </w:pPr>
          </w:p>
          <w:p w14:paraId="64CA0029" w14:textId="77777777" w:rsidR="00511FF7" w:rsidRPr="0062286A" w:rsidRDefault="00511FF7" w:rsidP="007C7422">
            <w:pPr>
              <w:pStyle w:val="ListParagraph"/>
              <w:ind w:left="340" w:hanging="340"/>
              <w:jc w:val="both"/>
              <w:rPr>
                <w:color w:val="000000" w:themeColor="text1"/>
              </w:rPr>
            </w:pPr>
            <w:r w:rsidRPr="0062286A">
              <w:rPr>
                <w:color w:val="000000" w:themeColor="text1"/>
                <w:sz w:val="15"/>
                <w:szCs w:val="22"/>
              </w:rPr>
              <w:t>d)</w:t>
            </w:r>
            <w:r w:rsidRPr="0062286A">
              <w:rPr>
                <w:color w:val="000000" w:themeColor="text1"/>
                <w:sz w:val="15"/>
                <w:szCs w:val="22"/>
              </w:rPr>
              <w:tab/>
              <w:t xml:space="preserve">is used for the purpose described in </w:t>
            </w:r>
            <w:r w:rsidRPr="0062286A">
              <w:rPr>
                <w:b/>
                <w:i/>
                <w:color w:val="000000" w:themeColor="text1"/>
                <w:sz w:val="15"/>
                <w:szCs w:val="22"/>
              </w:rPr>
              <w:t>land use code</w:t>
            </w:r>
            <w:r w:rsidRPr="0062286A">
              <w:rPr>
                <w:color w:val="000000" w:themeColor="text1"/>
                <w:sz w:val="15"/>
                <w:szCs w:val="22"/>
              </w:rPr>
              <w:t xml:space="preserve"> 23 retail warehouse.</w:t>
            </w:r>
          </w:p>
          <w:p w14:paraId="34750A46"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7A20987"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76610DA4" w14:textId="77777777" w:rsidR="00511FF7" w:rsidRPr="0062286A" w:rsidRDefault="00511FF7" w:rsidP="007C7422">
            <w:pPr>
              <w:pStyle w:val="ListParagraph"/>
              <w:rPr>
                <w:color w:val="000000" w:themeColor="text1"/>
                <w:sz w:val="15"/>
                <w:szCs w:val="15"/>
              </w:rPr>
            </w:pPr>
          </w:p>
          <w:p w14:paraId="04555481"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22i. Retail Warehouse 40,001m² to 80,000m²</w:t>
            </w:r>
          </w:p>
        </w:tc>
        <w:tc>
          <w:tcPr>
            <w:tcW w:w="0" w:type="auto"/>
            <w:tcBorders>
              <w:top w:val="single" w:sz="4" w:space="0" w:color="auto"/>
              <w:left w:val="single" w:sz="4" w:space="0" w:color="auto"/>
              <w:bottom w:val="single" w:sz="4" w:space="0" w:color="auto"/>
              <w:right w:val="single" w:sz="4" w:space="0" w:color="auto"/>
            </w:tcBorders>
          </w:tcPr>
          <w:p w14:paraId="58977928" w14:textId="77777777" w:rsidR="00511FF7" w:rsidRPr="0062286A" w:rsidRDefault="00511FF7" w:rsidP="007C7422">
            <w:pPr>
              <w:pStyle w:val="76RatesTableNarrative1"/>
              <w:widowControl w:val="0"/>
              <w:spacing w:before="0" w:after="0"/>
              <w:rPr>
                <w:color w:val="000000" w:themeColor="text1"/>
              </w:rPr>
            </w:pPr>
          </w:p>
          <w:p w14:paraId="460FD862"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68ED142C" w14:textId="77777777" w:rsidR="00511FF7" w:rsidRPr="0062286A" w:rsidRDefault="00511FF7" w:rsidP="007C7422">
            <w:pPr>
              <w:pStyle w:val="76RatesTableNarrative1"/>
              <w:widowControl w:val="0"/>
              <w:spacing w:before="0" w:after="0"/>
              <w:rPr>
                <w:color w:val="000000" w:themeColor="text1"/>
              </w:rPr>
            </w:pPr>
          </w:p>
          <w:p w14:paraId="6A2BBD64"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a)</w:t>
            </w:r>
            <w:r w:rsidRPr="0062286A">
              <w:rPr>
                <w:color w:val="000000" w:themeColor="text1"/>
              </w:rPr>
              <w:tab/>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2B0D8444" w14:textId="77777777" w:rsidR="00511FF7" w:rsidRPr="0062286A" w:rsidRDefault="00511FF7" w:rsidP="007C7422">
            <w:pPr>
              <w:pStyle w:val="ListParagraph"/>
              <w:ind w:left="340" w:hanging="340"/>
              <w:jc w:val="both"/>
              <w:rPr>
                <w:rFonts w:cs="Arial"/>
                <w:color w:val="000000" w:themeColor="text1"/>
                <w:sz w:val="15"/>
                <w:szCs w:val="15"/>
              </w:rPr>
            </w:pPr>
          </w:p>
          <w:p w14:paraId="4097DD80"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b)</w:t>
            </w:r>
            <w:r w:rsidRPr="0062286A">
              <w:rPr>
                <w:color w:val="000000" w:themeColor="text1"/>
              </w:rPr>
              <w:tab/>
              <w:t>has a gross land area of 40,001m</w:t>
            </w:r>
            <w:r w:rsidRPr="0062286A">
              <w:rPr>
                <w:color w:val="000000" w:themeColor="text1"/>
                <w:vertAlign w:val="superscript"/>
              </w:rPr>
              <w:t>2</w:t>
            </w:r>
            <w:r w:rsidRPr="0062286A">
              <w:rPr>
                <w:color w:val="000000" w:themeColor="text1"/>
              </w:rPr>
              <w:t xml:space="preserve"> to 80,000m</w:t>
            </w:r>
            <w:r w:rsidRPr="0062286A">
              <w:rPr>
                <w:color w:val="000000" w:themeColor="text1"/>
                <w:vertAlign w:val="superscript"/>
              </w:rPr>
              <w:t>2</w:t>
            </w:r>
            <w:r w:rsidRPr="0062286A">
              <w:rPr>
                <w:color w:val="000000" w:themeColor="text1"/>
              </w:rPr>
              <w:t xml:space="preserve"> AND</w:t>
            </w:r>
          </w:p>
          <w:p w14:paraId="1D194534" w14:textId="77777777" w:rsidR="00511FF7" w:rsidRPr="0062286A" w:rsidRDefault="00511FF7" w:rsidP="007C7422">
            <w:pPr>
              <w:pStyle w:val="ListParagraph"/>
              <w:ind w:left="340" w:hanging="340"/>
              <w:jc w:val="both"/>
              <w:rPr>
                <w:rFonts w:cs="Arial"/>
                <w:color w:val="000000" w:themeColor="text1"/>
                <w:sz w:val="15"/>
                <w:szCs w:val="15"/>
              </w:rPr>
            </w:pPr>
          </w:p>
          <w:p w14:paraId="6D809D3A"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is used for the purpose described in </w:t>
            </w:r>
            <w:r w:rsidRPr="0062286A">
              <w:rPr>
                <w:rFonts w:eastAsia="Calibri"/>
                <w:b/>
                <w:bCs/>
                <w:i/>
                <w:iCs/>
                <w:color w:val="000000" w:themeColor="text1"/>
                <w:lang w:eastAsia="en-US"/>
              </w:rPr>
              <w:t>land use code</w:t>
            </w:r>
            <w:r w:rsidRPr="0062286A">
              <w:rPr>
                <w:color w:val="000000" w:themeColor="text1"/>
              </w:rPr>
              <w:t xml:space="preserve"> 23 retail warehouse.</w:t>
            </w:r>
          </w:p>
          <w:p w14:paraId="7A1CA2E4"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1F62A441"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E544DE4" w14:textId="77777777" w:rsidR="00511FF7" w:rsidRPr="0062286A" w:rsidRDefault="00511FF7" w:rsidP="007C7422">
            <w:pPr>
              <w:pStyle w:val="ListParagraph"/>
              <w:rPr>
                <w:color w:val="000000" w:themeColor="text1"/>
                <w:sz w:val="15"/>
                <w:szCs w:val="15"/>
              </w:rPr>
            </w:pPr>
          </w:p>
          <w:p w14:paraId="633D1977"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22j. Retail Warehouse &gt; 80,000m²</w:t>
            </w:r>
          </w:p>
        </w:tc>
        <w:tc>
          <w:tcPr>
            <w:tcW w:w="0" w:type="auto"/>
            <w:tcBorders>
              <w:top w:val="single" w:sz="4" w:space="0" w:color="auto"/>
              <w:left w:val="single" w:sz="4" w:space="0" w:color="auto"/>
              <w:bottom w:val="single" w:sz="4" w:space="0" w:color="auto"/>
              <w:right w:val="single" w:sz="4" w:space="0" w:color="auto"/>
            </w:tcBorders>
          </w:tcPr>
          <w:p w14:paraId="3A06CAD0" w14:textId="77777777" w:rsidR="00511FF7" w:rsidRPr="0062286A" w:rsidRDefault="00511FF7" w:rsidP="007C7422">
            <w:pPr>
              <w:pStyle w:val="76RatesTableNarrative1"/>
              <w:widowControl w:val="0"/>
              <w:spacing w:before="0" w:after="0"/>
              <w:rPr>
                <w:color w:val="000000" w:themeColor="text1"/>
              </w:rPr>
            </w:pPr>
          </w:p>
          <w:p w14:paraId="319F6C93"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The category will apply where the land:</w:t>
            </w:r>
          </w:p>
          <w:p w14:paraId="4C15032A" w14:textId="77777777" w:rsidR="00511FF7" w:rsidRPr="0062286A" w:rsidRDefault="00511FF7" w:rsidP="007C7422">
            <w:pPr>
              <w:pStyle w:val="76RatesTableNarrative1"/>
              <w:widowControl w:val="0"/>
              <w:spacing w:before="0" w:after="0"/>
              <w:rPr>
                <w:color w:val="000000" w:themeColor="text1"/>
              </w:rPr>
            </w:pPr>
          </w:p>
          <w:p w14:paraId="5D275233"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a)</w:t>
            </w:r>
            <w:r w:rsidRPr="0062286A">
              <w:rPr>
                <w:color w:val="000000" w:themeColor="text1"/>
              </w:rPr>
              <w:tab/>
              <w:t xml:space="preserve">is used, or has the potential </w:t>
            </w:r>
            <w:r w:rsidRPr="0062286A">
              <w:rPr>
                <w:b/>
                <w:i/>
                <w:color w:val="000000" w:themeColor="text1"/>
              </w:rPr>
              <w:t>predominant use</w:t>
            </w:r>
            <w:r w:rsidRPr="0062286A">
              <w:rPr>
                <w:color w:val="000000" w:themeColor="text1"/>
              </w:rPr>
              <w:t xml:space="preserve"> by virtue of its improvements or the activities conducted upon the land to be used for </w:t>
            </w:r>
            <w:r w:rsidRPr="0062286A">
              <w:rPr>
                <w:b/>
                <w:i/>
                <w:color w:val="000000" w:themeColor="text1"/>
              </w:rPr>
              <w:t>non-residential purposes</w:t>
            </w:r>
            <w:r w:rsidRPr="0062286A">
              <w:rPr>
                <w:color w:val="000000" w:themeColor="text1"/>
              </w:rPr>
              <w:t xml:space="preserve"> </w:t>
            </w:r>
            <w:r w:rsidRPr="0062286A">
              <w:rPr>
                <w:caps/>
                <w:color w:val="000000" w:themeColor="text1"/>
              </w:rPr>
              <w:t>and</w:t>
            </w:r>
          </w:p>
          <w:p w14:paraId="4889569A" w14:textId="77777777" w:rsidR="00511FF7" w:rsidRPr="0062286A" w:rsidRDefault="00511FF7" w:rsidP="007C7422">
            <w:pPr>
              <w:pStyle w:val="ListParagraph"/>
              <w:ind w:left="340" w:hanging="340"/>
              <w:jc w:val="both"/>
              <w:rPr>
                <w:rFonts w:cs="Arial"/>
                <w:color w:val="000000" w:themeColor="text1"/>
                <w:sz w:val="15"/>
                <w:szCs w:val="15"/>
              </w:rPr>
            </w:pPr>
          </w:p>
          <w:p w14:paraId="57CC373F" w14:textId="77777777" w:rsidR="00511FF7" w:rsidRPr="0062286A" w:rsidRDefault="00511FF7" w:rsidP="007C7422">
            <w:pPr>
              <w:pStyle w:val="147RatesTablea39"/>
              <w:widowControl w:val="0"/>
              <w:numPr>
                <w:ilvl w:val="0"/>
                <w:numId w:val="0"/>
              </w:numPr>
              <w:ind w:left="340" w:hanging="340"/>
              <w:contextualSpacing w:val="0"/>
              <w:jc w:val="both"/>
              <w:rPr>
                <w:color w:val="000000" w:themeColor="text1"/>
                <w:lang w:val="en-AU"/>
              </w:rPr>
            </w:pPr>
            <w:r w:rsidRPr="0062286A">
              <w:rPr>
                <w:color w:val="000000" w:themeColor="text1"/>
              </w:rPr>
              <w:t>b)</w:t>
            </w:r>
            <w:r w:rsidRPr="0062286A">
              <w:rPr>
                <w:color w:val="000000" w:themeColor="text1"/>
              </w:rPr>
              <w:tab/>
              <w:t>has a gross land area greater than 80,000m</w:t>
            </w:r>
            <w:r w:rsidRPr="0062286A">
              <w:rPr>
                <w:color w:val="000000" w:themeColor="text1"/>
                <w:vertAlign w:val="superscript"/>
              </w:rPr>
              <w:t>2</w:t>
            </w:r>
            <w:r w:rsidRPr="0062286A">
              <w:rPr>
                <w:color w:val="000000" w:themeColor="text1"/>
              </w:rPr>
              <w:t xml:space="preserve"> AND</w:t>
            </w:r>
          </w:p>
          <w:p w14:paraId="50705BE7" w14:textId="77777777" w:rsidR="00511FF7" w:rsidRPr="0062286A" w:rsidRDefault="00511FF7" w:rsidP="007C7422">
            <w:pPr>
              <w:pStyle w:val="ListParagraph"/>
              <w:ind w:left="340" w:hanging="340"/>
              <w:jc w:val="both"/>
              <w:rPr>
                <w:rFonts w:cs="Arial"/>
                <w:color w:val="000000" w:themeColor="text1"/>
                <w:sz w:val="15"/>
                <w:szCs w:val="15"/>
              </w:rPr>
            </w:pPr>
          </w:p>
          <w:p w14:paraId="01829BF7"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is used for the purpose described in </w:t>
            </w:r>
            <w:r w:rsidRPr="0062286A">
              <w:rPr>
                <w:rFonts w:eastAsia="Calibri"/>
                <w:b/>
                <w:bCs/>
                <w:i/>
                <w:iCs/>
                <w:color w:val="000000" w:themeColor="text1"/>
                <w:lang w:eastAsia="en-US"/>
              </w:rPr>
              <w:t>land use code</w:t>
            </w:r>
            <w:r w:rsidRPr="0062286A">
              <w:rPr>
                <w:color w:val="000000" w:themeColor="text1"/>
              </w:rPr>
              <w:t xml:space="preserve"> 23 retail warehouse.</w:t>
            </w:r>
          </w:p>
          <w:p w14:paraId="0AA60D8E"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24A5B65"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26442247" w14:textId="77777777" w:rsidR="00511FF7" w:rsidRPr="0062286A" w:rsidRDefault="00511FF7" w:rsidP="007C7422">
            <w:pPr>
              <w:widowControl w:val="0"/>
              <w:rPr>
                <w:rFonts w:cs="Arial"/>
                <w:b/>
                <w:bCs/>
                <w:color w:val="000000" w:themeColor="text1"/>
                <w:sz w:val="15"/>
                <w:szCs w:val="15"/>
              </w:rPr>
            </w:pPr>
          </w:p>
          <w:p w14:paraId="1EE3B2A8"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23. Transitory Accommodation</w:t>
            </w:r>
          </w:p>
          <w:p w14:paraId="2049A359"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440C5407" w14:textId="77777777" w:rsidR="00511FF7" w:rsidRPr="0062286A" w:rsidRDefault="00511FF7" w:rsidP="007C7422">
            <w:pPr>
              <w:pStyle w:val="76RatesTableNarrative1"/>
              <w:widowControl w:val="0"/>
              <w:spacing w:before="0" w:after="0"/>
              <w:rPr>
                <w:color w:val="000000" w:themeColor="text1"/>
              </w:rPr>
            </w:pPr>
          </w:p>
          <w:p w14:paraId="280065B3"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 xml:space="preserve">This category will apply where the land is used for a </w:t>
            </w:r>
            <w:r w:rsidRPr="0062286A">
              <w:rPr>
                <w:b/>
                <w:bCs/>
                <w:i/>
                <w:iCs/>
                <w:color w:val="000000" w:themeColor="text1"/>
              </w:rPr>
              <w:t>transitory accommodation purpose</w:t>
            </w:r>
            <w:r w:rsidRPr="0062286A">
              <w:rPr>
                <w:color w:val="000000" w:themeColor="text1"/>
              </w:rPr>
              <w:t>.</w:t>
            </w:r>
          </w:p>
        </w:tc>
      </w:tr>
      <w:tr w:rsidR="0062286A" w:rsidRPr="0062286A" w14:paraId="67B5EA73"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69A10396" w14:textId="77777777" w:rsidR="00511FF7" w:rsidRPr="0062286A" w:rsidRDefault="00511FF7" w:rsidP="007C7422">
            <w:pPr>
              <w:widowControl w:val="0"/>
              <w:rPr>
                <w:rFonts w:cs="Arial"/>
                <w:b/>
                <w:bCs/>
                <w:color w:val="000000" w:themeColor="text1"/>
                <w:sz w:val="15"/>
                <w:szCs w:val="15"/>
              </w:rPr>
            </w:pPr>
          </w:p>
          <w:p w14:paraId="61137FC9"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24. CTS – Transitory Accommodation</w:t>
            </w:r>
          </w:p>
          <w:p w14:paraId="441A2A3F"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(subject to Section 4(c))</w:t>
            </w:r>
          </w:p>
          <w:p w14:paraId="3AD37FC4"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5ED9439D" w14:textId="77777777" w:rsidR="00511FF7" w:rsidRPr="0062286A" w:rsidRDefault="00511FF7" w:rsidP="007C7422">
            <w:pPr>
              <w:pStyle w:val="76RatesTableNarrative1"/>
              <w:widowControl w:val="0"/>
              <w:spacing w:before="0" w:after="0"/>
              <w:rPr>
                <w:color w:val="000000" w:themeColor="text1"/>
              </w:rPr>
            </w:pPr>
          </w:p>
          <w:p w14:paraId="5003CDD4"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w:t>
            </w:r>
          </w:p>
          <w:p w14:paraId="3CFC1828" w14:textId="77777777" w:rsidR="00511FF7" w:rsidRPr="0062286A" w:rsidRDefault="00511FF7" w:rsidP="007C7422">
            <w:pPr>
              <w:pStyle w:val="76RatesTableNarrative1"/>
              <w:widowControl w:val="0"/>
              <w:spacing w:before="0" w:after="0"/>
              <w:rPr>
                <w:color w:val="000000" w:themeColor="text1"/>
              </w:rPr>
            </w:pPr>
          </w:p>
          <w:p w14:paraId="2E377DB7" w14:textId="77777777" w:rsidR="00511FF7" w:rsidRPr="0062286A" w:rsidRDefault="00511FF7" w:rsidP="007C7422">
            <w:pPr>
              <w:pStyle w:val="76RatesTableNarrative1"/>
              <w:widowControl w:val="0"/>
              <w:spacing w:before="0" w:after="0"/>
              <w:ind w:left="340" w:hanging="340"/>
              <w:rPr>
                <w:caps/>
                <w:color w:val="000000" w:themeColor="text1"/>
              </w:rPr>
            </w:pPr>
            <w:r w:rsidRPr="0062286A">
              <w:rPr>
                <w:color w:val="000000" w:themeColor="text1"/>
              </w:rPr>
              <w:t>a)</w:t>
            </w:r>
            <w:r w:rsidRPr="0062286A">
              <w:rPr>
                <w:color w:val="000000" w:themeColor="text1"/>
              </w:rPr>
              <w:tab/>
              <w:t xml:space="preserve">used for a </w:t>
            </w:r>
            <w:r w:rsidRPr="0062286A">
              <w:rPr>
                <w:b/>
                <w:bCs/>
                <w:i/>
                <w:iCs/>
                <w:color w:val="000000" w:themeColor="text1"/>
              </w:rPr>
              <w:t>transitory accommodation purpose</w:t>
            </w:r>
            <w:r w:rsidRPr="0062286A">
              <w:rPr>
                <w:color w:val="000000" w:themeColor="text1"/>
              </w:rPr>
              <w:t xml:space="preserve"> </w:t>
            </w:r>
            <w:r w:rsidRPr="0062286A">
              <w:rPr>
                <w:caps/>
                <w:color w:val="000000" w:themeColor="text1"/>
              </w:rPr>
              <w:t>and</w:t>
            </w:r>
          </w:p>
          <w:p w14:paraId="21DE9E63" w14:textId="77777777" w:rsidR="00511FF7" w:rsidRPr="0062286A" w:rsidRDefault="00511FF7" w:rsidP="007C7422">
            <w:pPr>
              <w:pStyle w:val="76RatesTableNarrative1"/>
              <w:widowControl w:val="0"/>
              <w:spacing w:before="0" w:after="0"/>
              <w:ind w:left="340" w:hanging="340"/>
              <w:rPr>
                <w:color w:val="000000" w:themeColor="text1"/>
              </w:rPr>
            </w:pPr>
          </w:p>
          <w:p w14:paraId="746F0BB0"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part of a </w:t>
            </w:r>
            <w:r w:rsidRPr="0062286A">
              <w:rPr>
                <w:b/>
                <w:bCs/>
                <w:i/>
                <w:iCs/>
                <w:color w:val="000000" w:themeColor="text1"/>
              </w:rPr>
              <w:t>community titles scheme</w:t>
            </w:r>
            <w:r w:rsidRPr="0062286A">
              <w:rPr>
                <w:color w:val="000000" w:themeColor="text1"/>
              </w:rPr>
              <w:t>.</w:t>
            </w:r>
          </w:p>
          <w:p w14:paraId="632042F7"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17E8BD68"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8F02D1F" w14:textId="77777777" w:rsidR="00511FF7" w:rsidRPr="0062286A" w:rsidRDefault="00511FF7" w:rsidP="007C7422">
            <w:pPr>
              <w:widowControl w:val="0"/>
              <w:rPr>
                <w:rFonts w:cs="Arial"/>
                <w:b/>
                <w:bCs/>
                <w:color w:val="000000" w:themeColor="text1"/>
                <w:sz w:val="15"/>
                <w:szCs w:val="15"/>
              </w:rPr>
            </w:pPr>
          </w:p>
          <w:p w14:paraId="40FFD4F4"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25. CTS – Commercial Single Accommodation Unit</w:t>
            </w:r>
          </w:p>
          <w:p w14:paraId="3199748D"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(subject to Section 4(c))</w:t>
            </w:r>
          </w:p>
        </w:tc>
        <w:tc>
          <w:tcPr>
            <w:tcW w:w="0" w:type="auto"/>
            <w:tcBorders>
              <w:top w:val="single" w:sz="4" w:space="0" w:color="auto"/>
              <w:left w:val="single" w:sz="4" w:space="0" w:color="auto"/>
              <w:bottom w:val="single" w:sz="4" w:space="0" w:color="auto"/>
              <w:right w:val="single" w:sz="4" w:space="0" w:color="auto"/>
            </w:tcBorders>
          </w:tcPr>
          <w:p w14:paraId="67190BE1" w14:textId="77777777" w:rsidR="00511FF7" w:rsidRPr="0062286A" w:rsidRDefault="00511FF7" w:rsidP="007C7422">
            <w:pPr>
              <w:pStyle w:val="76RatesTableNarrative1"/>
              <w:widowControl w:val="0"/>
              <w:spacing w:before="0" w:after="0"/>
              <w:rPr>
                <w:color w:val="000000" w:themeColor="text1"/>
              </w:rPr>
            </w:pPr>
          </w:p>
          <w:p w14:paraId="46E99B97"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 xml:space="preserve">This category will apply where the land consists of a single </w:t>
            </w:r>
            <w:r w:rsidRPr="0062286A">
              <w:rPr>
                <w:b/>
                <w:bCs/>
                <w:i/>
                <w:iCs/>
                <w:color w:val="000000" w:themeColor="text1"/>
              </w:rPr>
              <w:t>accommodation unit</w:t>
            </w:r>
            <w:r w:rsidRPr="0062286A">
              <w:rPr>
                <w:b/>
                <w:i/>
                <w:color w:val="000000" w:themeColor="text1"/>
              </w:rPr>
              <w:t xml:space="preserve"> </w:t>
            </w:r>
            <w:r w:rsidRPr="0062286A">
              <w:rPr>
                <w:color w:val="000000" w:themeColor="text1"/>
              </w:rPr>
              <w:t>that:</w:t>
            </w:r>
          </w:p>
          <w:p w14:paraId="0B02DC6E" w14:textId="77777777" w:rsidR="00511FF7" w:rsidRPr="0062286A" w:rsidRDefault="00511FF7" w:rsidP="007C7422">
            <w:pPr>
              <w:pStyle w:val="76RatesTableNarrative1"/>
              <w:widowControl w:val="0"/>
              <w:tabs>
                <w:tab w:val="left" w:pos="4806"/>
              </w:tabs>
              <w:spacing w:before="0" w:after="0"/>
              <w:rPr>
                <w:color w:val="000000" w:themeColor="text1"/>
              </w:rPr>
            </w:pPr>
          </w:p>
          <w:p w14:paraId="07CF2302" w14:textId="6005E4F7" w:rsidR="00511FF7" w:rsidRPr="0062286A" w:rsidRDefault="00511FF7" w:rsidP="007C7422">
            <w:pPr>
              <w:pStyle w:val="76RatesTableNarrative1"/>
              <w:widowControl w:val="0"/>
              <w:spacing w:before="0" w:after="0"/>
              <w:ind w:left="340" w:hanging="340"/>
              <w:rPr>
                <w:caps/>
                <w:color w:val="000000" w:themeColor="text1"/>
              </w:rPr>
            </w:pPr>
            <w:r w:rsidRPr="0062286A">
              <w:rPr>
                <w:color w:val="000000" w:themeColor="text1"/>
              </w:rPr>
              <w:t>a)</w:t>
            </w:r>
            <w:r w:rsidRPr="0062286A">
              <w:rPr>
                <w:color w:val="000000" w:themeColor="text1"/>
              </w:rPr>
              <w:tab/>
              <w:t xml:space="preserve">operates as part of an Accommodation Hotel/Motel as described in </w:t>
            </w:r>
            <w:r w:rsidRPr="0062286A">
              <w:rPr>
                <w:b/>
                <w:bCs/>
                <w:i/>
                <w:iCs/>
                <w:color w:val="000000" w:themeColor="text1"/>
              </w:rPr>
              <w:t>land use code</w:t>
            </w:r>
            <w:r w:rsidRPr="0062286A">
              <w:rPr>
                <w:color w:val="000000" w:themeColor="text1"/>
              </w:rPr>
              <w:t> </w:t>
            </w:r>
            <w:r w:rsidR="00252183">
              <w:rPr>
                <w:color w:val="000000" w:themeColor="text1"/>
              </w:rPr>
              <w:t>77</w:t>
            </w:r>
            <w:r w:rsidRPr="0062286A">
              <w:rPr>
                <w:color w:val="000000" w:themeColor="text1"/>
              </w:rPr>
              <w:t xml:space="preserve"> AND</w:t>
            </w:r>
          </w:p>
          <w:p w14:paraId="307EBC4C" w14:textId="77777777" w:rsidR="00511FF7" w:rsidRPr="0062286A" w:rsidRDefault="00511FF7" w:rsidP="007C7422">
            <w:pPr>
              <w:pStyle w:val="76RatesTableNarrative1"/>
              <w:widowControl w:val="0"/>
              <w:spacing w:before="0" w:after="0"/>
              <w:ind w:left="340" w:hanging="340"/>
              <w:rPr>
                <w:color w:val="000000" w:themeColor="text1"/>
              </w:rPr>
            </w:pPr>
          </w:p>
          <w:p w14:paraId="090A8EC6" w14:textId="4930A042"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is part of a </w:t>
            </w:r>
            <w:r w:rsidRPr="0062286A">
              <w:rPr>
                <w:b/>
                <w:bCs/>
                <w:i/>
                <w:iCs/>
                <w:color w:val="000000" w:themeColor="text1"/>
              </w:rPr>
              <w:t>community ti</w:t>
            </w:r>
            <w:r w:rsidR="004B7DD3">
              <w:rPr>
                <w:b/>
                <w:bCs/>
                <w:i/>
                <w:iCs/>
                <w:color w:val="000000" w:themeColor="text1"/>
              </w:rPr>
              <w:t>t</w:t>
            </w:r>
            <w:r w:rsidRPr="0062286A">
              <w:rPr>
                <w:b/>
                <w:bCs/>
                <w:i/>
                <w:iCs/>
                <w:color w:val="000000" w:themeColor="text1"/>
              </w:rPr>
              <w:t>les scheme</w:t>
            </w:r>
            <w:r w:rsidRPr="0062286A">
              <w:rPr>
                <w:color w:val="000000" w:themeColor="text1"/>
              </w:rPr>
              <w:t>.</w:t>
            </w:r>
          </w:p>
          <w:p w14:paraId="7513E944"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39DF7E0"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6B7013E" w14:textId="77777777" w:rsidR="00511FF7" w:rsidRPr="0062286A" w:rsidRDefault="00511FF7" w:rsidP="007C7422">
            <w:pPr>
              <w:widowControl w:val="0"/>
              <w:rPr>
                <w:rFonts w:cs="Arial"/>
                <w:b/>
                <w:bCs/>
                <w:color w:val="000000" w:themeColor="text1"/>
                <w:sz w:val="15"/>
                <w:szCs w:val="15"/>
              </w:rPr>
            </w:pPr>
          </w:p>
          <w:p w14:paraId="45B785C9"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26. Reduced Rate 1</w:t>
            </w:r>
          </w:p>
        </w:tc>
        <w:tc>
          <w:tcPr>
            <w:tcW w:w="0" w:type="auto"/>
            <w:tcBorders>
              <w:top w:val="single" w:sz="4" w:space="0" w:color="auto"/>
              <w:left w:val="single" w:sz="4" w:space="0" w:color="auto"/>
              <w:bottom w:val="single" w:sz="4" w:space="0" w:color="auto"/>
              <w:right w:val="single" w:sz="4" w:space="0" w:color="auto"/>
            </w:tcBorders>
          </w:tcPr>
          <w:p w14:paraId="2C9436D4" w14:textId="77777777" w:rsidR="00511FF7" w:rsidRPr="0062286A" w:rsidRDefault="00511FF7" w:rsidP="007C7422">
            <w:pPr>
              <w:pStyle w:val="76RatesTableNarrative1"/>
              <w:widowControl w:val="0"/>
              <w:spacing w:before="0" w:after="0"/>
              <w:rPr>
                <w:color w:val="000000" w:themeColor="text1"/>
              </w:rPr>
            </w:pPr>
          </w:p>
          <w:p w14:paraId="4D082F71"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w:t>
            </w:r>
          </w:p>
          <w:p w14:paraId="4E10E661" w14:textId="77777777" w:rsidR="00511FF7" w:rsidRPr="0062286A" w:rsidRDefault="00511FF7" w:rsidP="007C7422">
            <w:pPr>
              <w:pStyle w:val="76RatesTableNarrative1"/>
              <w:widowControl w:val="0"/>
              <w:spacing w:before="0" w:after="0"/>
              <w:rPr>
                <w:color w:val="000000" w:themeColor="text1"/>
              </w:rPr>
            </w:pPr>
          </w:p>
          <w:p w14:paraId="7962F964"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 xml:space="preserve">used, or has the potential </w:t>
            </w:r>
            <w:r w:rsidRPr="0062286A">
              <w:rPr>
                <w:b/>
                <w:bCs/>
                <w:i/>
                <w:iCs/>
                <w:color w:val="000000" w:themeColor="text1"/>
              </w:rPr>
              <w:t>predominant use</w:t>
            </w:r>
            <w:r w:rsidRPr="0062286A">
              <w:rPr>
                <w:color w:val="000000" w:themeColor="text1"/>
              </w:rPr>
              <w:t xml:space="preserve"> by virtue of its improvements or the activities conducted upon the land to be used for </w:t>
            </w:r>
            <w:r w:rsidRPr="0062286A">
              <w:rPr>
                <w:b/>
                <w:bCs/>
                <w:i/>
                <w:iCs/>
                <w:color w:val="000000" w:themeColor="text1"/>
              </w:rPr>
              <w:t>non-residential purposes</w:t>
            </w:r>
            <w:r w:rsidRPr="0062286A">
              <w:rPr>
                <w:color w:val="000000" w:themeColor="text1"/>
              </w:rPr>
              <w:t xml:space="preserve"> AND</w:t>
            </w:r>
          </w:p>
          <w:p w14:paraId="65066F95" w14:textId="77777777" w:rsidR="00511FF7" w:rsidRPr="0062286A" w:rsidRDefault="00511FF7" w:rsidP="007C7422">
            <w:pPr>
              <w:pStyle w:val="76RatesTableNarrative1"/>
              <w:widowControl w:val="0"/>
              <w:spacing w:before="0" w:after="0"/>
              <w:rPr>
                <w:color w:val="000000" w:themeColor="text1"/>
              </w:rPr>
            </w:pPr>
          </w:p>
          <w:p w14:paraId="42F38384"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recorded in Council’s systems by reference to its common name, its location or its real property description as shown in the table at section 15.11 of this resolution.</w:t>
            </w:r>
          </w:p>
          <w:p w14:paraId="1309375F"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562EA0A9"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3E3B2757" w14:textId="77777777" w:rsidR="00511FF7" w:rsidRPr="0062286A" w:rsidRDefault="00511FF7" w:rsidP="007C7422">
            <w:pPr>
              <w:widowControl w:val="0"/>
              <w:rPr>
                <w:rFonts w:cs="Arial"/>
                <w:b/>
                <w:bCs/>
                <w:color w:val="000000" w:themeColor="text1"/>
                <w:sz w:val="15"/>
                <w:szCs w:val="15"/>
              </w:rPr>
            </w:pPr>
          </w:p>
          <w:p w14:paraId="7E60FBB5"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27. Reduced Rate 2</w:t>
            </w:r>
          </w:p>
        </w:tc>
        <w:tc>
          <w:tcPr>
            <w:tcW w:w="0" w:type="auto"/>
            <w:tcBorders>
              <w:top w:val="single" w:sz="4" w:space="0" w:color="auto"/>
              <w:left w:val="single" w:sz="4" w:space="0" w:color="auto"/>
              <w:bottom w:val="single" w:sz="4" w:space="0" w:color="auto"/>
              <w:right w:val="single" w:sz="4" w:space="0" w:color="auto"/>
            </w:tcBorders>
          </w:tcPr>
          <w:p w14:paraId="69A55D6A" w14:textId="77777777" w:rsidR="00511FF7" w:rsidRPr="0062286A" w:rsidRDefault="00511FF7" w:rsidP="007C7422">
            <w:pPr>
              <w:pStyle w:val="76RatesTableNarrative1"/>
              <w:widowControl w:val="0"/>
              <w:spacing w:before="0" w:after="0"/>
              <w:rPr>
                <w:color w:val="000000" w:themeColor="text1"/>
              </w:rPr>
            </w:pPr>
          </w:p>
          <w:p w14:paraId="07FDA5B8"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w:t>
            </w:r>
          </w:p>
          <w:p w14:paraId="28CB4123" w14:textId="77777777" w:rsidR="00511FF7" w:rsidRPr="0062286A" w:rsidRDefault="00511FF7" w:rsidP="007C7422">
            <w:pPr>
              <w:pStyle w:val="76RatesTableNarrative1"/>
              <w:widowControl w:val="0"/>
              <w:spacing w:before="0" w:after="0"/>
              <w:rPr>
                <w:color w:val="000000" w:themeColor="text1"/>
              </w:rPr>
            </w:pPr>
          </w:p>
          <w:p w14:paraId="188EA586"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 xml:space="preserve">used, or has the potential </w:t>
            </w:r>
            <w:r w:rsidRPr="0062286A">
              <w:rPr>
                <w:b/>
                <w:bCs/>
                <w:i/>
                <w:iCs/>
                <w:color w:val="000000" w:themeColor="text1"/>
              </w:rPr>
              <w:t>predominant use</w:t>
            </w:r>
            <w:r w:rsidRPr="0062286A">
              <w:rPr>
                <w:color w:val="000000" w:themeColor="text1"/>
              </w:rPr>
              <w:t xml:space="preserve"> by virtue of its improvements or the activities conducted upon the land to be used for </w:t>
            </w:r>
            <w:r w:rsidRPr="0062286A">
              <w:rPr>
                <w:b/>
                <w:bCs/>
                <w:i/>
                <w:iCs/>
                <w:color w:val="000000" w:themeColor="text1"/>
              </w:rPr>
              <w:t>non-residential purposes</w:t>
            </w:r>
            <w:r w:rsidRPr="0062286A">
              <w:rPr>
                <w:color w:val="000000" w:themeColor="text1"/>
              </w:rPr>
              <w:t xml:space="preserve"> AND</w:t>
            </w:r>
          </w:p>
          <w:p w14:paraId="3370B5EF" w14:textId="77777777" w:rsidR="00511FF7" w:rsidRPr="0062286A" w:rsidRDefault="00511FF7" w:rsidP="007C7422">
            <w:pPr>
              <w:pStyle w:val="76RatesTableNarrative1"/>
              <w:widowControl w:val="0"/>
              <w:spacing w:before="0" w:after="0"/>
              <w:rPr>
                <w:color w:val="000000" w:themeColor="text1"/>
              </w:rPr>
            </w:pPr>
          </w:p>
          <w:p w14:paraId="06006AC5"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recorded in Council’s systems by reference to its common name, its location or its real property description as shown in the table at section 15.11 of this resolution.</w:t>
            </w:r>
          </w:p>
          <w:p w14:paraId="590CABFB"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6BEB7F3"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5D6637C" w14:textId="77777777" w:rsidR="00511FF7" w:rsidRPr="0062286A" w:rsidRDefault="00511FF7" w:rsidP="007C7422">
            <w:pPr>
              <w:widowControl w:val="0"/>
              <w:rPr>
                <w:rFonts w:cs="Arial"/>
                <w:b/>
                <w:bCs/>
                <w:color w:val="000000" w:themeColor="text1"/>
                <w:sz w:val="15"/>
                <w:szCs w:val="15"/>
              </w:rPr>
            </w:pPr>
          </w:p>
          <w:p w14:paraId="1CB38210"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28. Reduced Rate 3</w:t>
            </w:r>
          </w:p>
        </w:tc>
        <w:tc>
          <w:tcPr>
            <w:tcW w:w="0" w:type="auto"/>
            <w:tcBorders>
              <w:top w:val="single" w:sz="4" w:space="0" w:color="auto"/>
              <w:left w:val="single" w:sz="4" w:space="0" w:color="auto"/>
              <w:bottom w:val="single" w:sz="4" w:space="0" w:color="auto"/>
              <w:right w:val="single" w:sz="4" w:space="0" w:color="auto"/>
            </w:tcBorders>
          </w:tcPr>
          <w:p w14:paraId="2D915683" w14:textId="77777777" w:rsidR="00511FF7" w:rsidRPr="0062286A" w:rsidRDefault="00511FF7" w:rsidP="007C7422">
            <w:pPr>
              <w:pStyle w:val="76RatesTableNarrative1"/>
              <w:widowControl w:val="0"/>
              <w:spacing w:before="0" w:after="0"/>
              <w:rPr>
                <w:color w:val="000000" w:themeColor="text1"/>
              </w:rPr>
            </w:pPr>
          </w:p>
          <w:p w14:paraId="3BB0A9FF"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w:t>
            </w:r>
          </w:p>
          <w:p w14:paraId="03765D47" w14:textId="77777777" w:rsidR="00511FF7" w:rsidRPr="0062286A" w:rsidRDefault="00511FF7" w:rsidP="007C7422">
            <w:pPr>
              <w:pStyle w:val="76RatesTableNarrative1"/>
              <w:widowControl w:val="0"/>
              <w:spacing w:before="0" w:after="0"/>
              <w:rPr>
                <w:color w:val="000000" w:themeColor="text1"/>
              </w:rPr>
            </w:pPr>
          </w:p>
          <w:p w14:paraId="6EE524C3"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 xml:space="preserve">used, or has the potential </w:t>
            </w:r>
            <w:r w:rsidRPr="0062286A">
              <w:rPr>
                <w:b/>
                <w:bCs/>
                <w:i/>
                <w:iCs/>
                <w:color w:val="000000" w:themeColor="text1"/>
              </w:rPr>
              <w:t>predominant use</w:t>
            </w:r>
            <w:r w:rsidRPr="0062286A">
              <w:rPr>
                <w:color w:val="000000" w:themeColor="text1"/>
              </w:rPr>
              <w:t xml:space="preserve"> by virtue of its improvements or the activities conducted upon the land to be used for </w:t>
            </w:r>
            <w:r w:rsidRPr="0062286A">
              <w:rPr>
                <w:b/>
                <w:bCs/>
                <w:i/>
                <w:iCs/>
                <w:color w:val="000000" w:themeColor="text1"/>
              </w:rPr>
              <w:t>non-residential purposes</w:t>
            </w:r>
            <w:r w:rsidRPr="0062286A">
              <w:rPr>
                <w:color w:val="000000" w:themeColor="text1"/>
              </w:rPr>
              <w:t xml:space="preserve"> AND</w:t>
            </w:r>
          </w:p>
          <w:p w14:paraId="67C040FA" w14:textId="77777777" w:rsidR="00511FF7" w:rsidRPr="0062286A" w:rsidRDefault="00511FF7" w:rsidP="007C7422">
            <w:pPr>
              <w:pStyle w:val="76RatesTableNarrative1"/>
              <w:widowControl w:val="0"/>
              <w:spacing w:before="0" w:after="0"/>
              <w:rPr>
                <w:color w:val="000000" w:themeColor="text1"/>
              </w:rPr>
            </w:pPr>
          </w:p>
          <w:p w14:paraId="5589A5A3"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recorded in Council’s systems by reference to its common name, its location or its real property description as shown in the table at section 15.11 of this resolution.</w:t>
            </w:r>
          </w:p>
          <w:p w14:paraId="1CA450DC"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0C4D500A"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3DA3CFAD" w14:textId="77777777" w:rsidR="00511FF7" w:rsidRPr="0062286A" w:rsidRDefault="00511FF7" w:rsidP="007C7422">
            <w:pPr>
              <w:widowControl w:val="0"/>
              <w:rPr>
                <w:rFonts w:cs="Arial"/>
                <w:b/>
                <w:bCs/>
                <w:color w:val="000000" w:themeColor="text1"/>
                <w:sz w:val="15"/>
                <w:szCs w:val="15"/>
              </w:rPr>
            </w:pPr>
          </w:p>
          <w:p w14:paraId="5062F6FD"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29. CTS Reduced Rate 1</w:t>
            </w:r>
          </w:p>
          <w:p w14:paraId="7FAA2B43"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(subject to Section 4(c))</w:t>
            </w:r>
          </w:p>
        </w:tc>
        <w:tc>
          <w:tcPr>
            <w:tcW w:w="0" w:type="auto"/>
            <w:tcBorders>
              <w:top w:val="single" w:sz="4" w:space="0" w:color="auto"/>
              <w:left w:val="single" w:sz="4" w:space="0" w:color="auto"/>
              <w:bottom w:val="single" w:sz="4" w:space="0" w:color="auto"/>
              <w:right w:val="single" w:sz="4" w:space="0" w:color="auto"/>
            </w:tcBorders>
          </w:tcPr>
          <w:p w14:paraId="3E4AA3FF" w14:textId="77777777" w:rsidR="00511FF7" w:rsidRPr="0062286A" w:rsidRDefault="00511FF7" w:rsidP="007C7422">
            <w:pPr>
              <w:pStyle w:val="76RatesTableNarrative1"/>
              <w:widowControl w:val="0"/>
              <w:spacing w:before="0" w:after="0"/>
              <w:rPr>
                <w:color w:val="000000" w:themeColor="text1"/>
              </w:rPr>
            </w:pPr>
          </w:p>
          <w:p w14:paraId="508254D0"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w:t>
            </w:r>
          </w:p>
          <w:p w14:paraId="32FC8DF9" w14:textId="77777777" w:rsidR="00511FF7" w:rsidRPr="0062286A" w:rsidRDefault="00511FF7" w:rsidP="007C7422">
            <w:pPr>
              <w:pStyle w:val="76RatesTableNarrative1"/>
              <w:widowControl w:val="0"/>
              <w:spacing w:before="0" w:after="0"/>
              <w:rPr>
                <w:color w:val="000000" w:themeColor="text1"/>
              </w:rPr>
            </w:pPr>
          </w:p>
          <w:p w14:paraId="1DDF5E34"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 xml:space="preserve">used, or has the potential </w:t>
            </w:r>
            <w:r w:rsidRPr="0062286A">
              <w:rPr>
                <w:b/>
                <w:bCs/>
                <w:i/>
                <w:iCs/>
                <w:color w:val="000000" w:themeColor="text1"/>
              </w:rPr>
              <w:t>predominant use</w:t>
            </w:r>
            <w:r w:rsidRPr="0062286A">
              <w:rPr>
                <w:color w:val="000000" w:themeColor="text1"/>
              </w:rPr>
              <w:t xml:space="preserve"> by virtue of its improvements or the activities conducted upon the land to be used for </w:t>
            </w:r>
            <w:r w:rsidRPr="0062286A">
              <w:rPr>
                <w:b/>
                <w:bCs/>
                <w:i/>
                <w:iCs/>
                <w:color w:val="000000" w:themeColor="text1"/>
              </w:rPr>
              <w:t>non-residential purposes</w:t>
            </w:r>
            <w:r w:rsidRPr="0062286A">
              <w:rPr>
                <w:color w:val="000000" w:themeColor="text1"/>
              </w:rPr>
              <w:t xml:space="preserve"> AND</w:t>
            </w:r>
          </w:p>
          <w:p w14:paraId="1D2DB514" w14:textId="77777777" w:rsidR="00511FF7" w:rsidRPr="0062286A" w:rsidRDefault="00511FF7" w:rsidP="007C7422">
            <w:pPr>
              <w:pStyle w:val="76RatesTableNarrative1"/>
              <w:widowControl w:val="0"/>
              <w:spacing w:before="0" w:after="0"/>
              <w:rPr>
                <w:color w:val="000000" w:themeColor="text1"/>
              </w:rPr>
            </w:pPr>
          </w:p>
          <w:p w14:paraId="7D887EFA"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part of a </w:t>
            </w:r>
            <w:r w:rsidRPr="0062286A">
              <w:rPr>
                <w:b/>
                <w:bCs/>
                <w:i/>
                <w:iCs/>
                <w:color w:val="000000" w:themeColor="text1"/>
              </w:rPr>
              <w:t xml:space="preserve">community titles scheme </w:t>
            </w:r>
            <w:r w:rsidRPr="0062286A">
              <w:rPr>
                <w:color w:val="000000" w:themeColor="text1"/>
              </w:rPr>
              <w:t>AND</w:t>
            </w:r>
          </w:p>
          <w:p w14:paraId="787C3E4B" w14:textId="77777777" w:rsidR="00511FF7" w:rsidRPr="0062286A" w:rsidRDefault="00511FF7" w:rsidP="007C7422">
            <w:pPr>
              <w:pStyle w:val="76RatesTableNarrative1"/>
              <w:widowControl w:val="0"/>
              <w:spacing w:before="0" w:after="0"/>
              <w:ind w:left="340" w:hanging="340"/>
              <w:rPr>
                <w:color w:val="000000" w:themeColor="text1"/>
              </w:rPr>
            </w:pPr>
          </w:p>
          <w:p w14:paraId="516EBEA7"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recorded in Council’s systems by reference to its common name, its location or its real property description as shown in the table at section 15.11 of this resolution.</w:t>
            </w:r>
          </w:p>
          <w:p w14:paraId="2094ECCE"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0393BEE"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0D0441C3" w14:textId="77777777" w:rsidR="00511FF7" w:rsidRPr="0062286A" w:rsidRDefault="00511FF7" w:rsidP="007C7422">
            <w:pPr>
              <w:widowControl w:val="0"/>
              <w:rPr>
                <w:rFonts w:cs="Arial"/>
                <w:b/>
                <w:bCs/>
                <w:color w:val="000000" w:themeColor="text1"/>
                <w:sz w:val="15"/>
                <w:szCs w:val="15"/>
              </w:rPr>
            </w:pPr>
          </w:p>
          <w:p w14:paraId="775B9D2B"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30. CTS Reduced Rate 2</w:t>
            </w:r>
          </w:p>
          <w:p w14:paraId="10A977D4"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(subject to Section 4(c))</w:t>
            </w:r>
          </w:p>
        </w:tc>
        <w:tc>
          <w:tcPr>
            <w:tcW w:w="0" w:type="auto"/>
            <w:tcBorders>
              <w:top w:val="single" w:sz="4" w:space="0" w:color="auto"/>
              <w:left w:val="single" w:sz="4" w:space="0" w:color="auto"/>
              <w:bottom w:val="single" w:sz="4" w:space="0" w:color="auto"/>
              <w:right w:val="single" w:sz="4" w:space="0" w:color="auto"/>
            </w:tcBorders>
          </w:tcPr>
          <w:p w14:paraId="5066C792" w14:textId="77777777" w:rsidR="00511FF7" w:rsidRPr="0062286A" w:rsidRDefault="00511FF7" w:rsidP="007C7422">
            <w:pPr>
              <w:pStyle w:val="76RatesTableNarrative1"/>
              <w:widowControl w:val="0"/>
              <w:spacing w:before="0" w:after="0"/>
              <w:rPr>
                <w:color w:val="000000" w:themeColor="text1"/>
              </w:rPr>
            </w:pPr>
          </w:p>
          <w:p w14:paraId="120317CA"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w:t>
            </w:r>
          </w:p>
          <w:p w14:paraId="1BB45B81" w14:textId="77777777" w:rsidR="00511FF7" w:rsidRPr="0062286A" w:rsidRDefault="00511FF7" w:rsidP="007C7422">
            <w:pPr>
              <w:pStyle w:val="76RatesTableNarrative1"/>
              <w:widowControl w:val="0"/>
              <w:spacing w:before="0" w:after="0"/>
              <w:rPr>
                <w:color w:val="000000" w:themeColor="text1"/>
              </w:rPr>
            </w:pPr>
          </w:p>
          <w:p w14:paraId="71272366"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 xml:space="preserve">used, or has the potential </w:t>
            </w:r>
            <w:r w:rsidRPr="0062286A">
              <w:rPr>
                <w:b/>
                <w:bCs/>
                <w:i/>
                <w:iCs/>
                <w:color w:val="000000" w:themeColor="text1"/>
              </w:rPr>
              <w:t>predominant use</w:t>
            </w:r>
            <w:r w:rsidRPr="0062286A">
              <w:rPr>
                <w:color w:val="000000" w:themeColor="text1"/>
              </w:rPr>
              <w:t xml:space="preserve"> by virtue of its improvements or the activities conducted upon the land to be used for </w:t>
            </w:r>
            <w:r w:rsidRPr="0062286A">
              <w:rPr>
                <w:b/>
                <w:bCs/>
                <w:i/>
                <w:iCs/>
                <w:color w:val="000000" w:themeColor="text1"/>
              </w:rPr>
              <w:t>non-residential purposes</w:t>
            </w:r>
            <w:r w:rsidRPr="0062286A">
              <w:rPr>
                <w:color w:val="000000" w:themeColor="text1"/>
              </w:rPr>
              <w:t xml:space="preserve"> AND</w:t>
            </w:r>
          </w:p>
          <w:p w14:paraId="05860176" w14:textId="77777777" w:rsidR="00511FF7" w:rsidRPr="0062286A" w:rsidRDefault="00511FF7" w:rsidP="007C7422">
            <w:pPr>
              <w:pStyle w:val="76RatesTableNarrative1"/>
              <w:widowControl w:val="0"/>
              <w:spacing w:before="0" w:after="0"/>
              <w:rPr>
                <w:color w:val="000000" w:themeColor="text1"/>
              </w:rPr>
            </w:pPr>
          </w:p>
          <w:p w14:paraId="00F2B3A9"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part of a </w:t>
            </w:r>
            <w:r w:rsidRPr="0062286A">
              <w:rPr>
                <w:b/>
                <w:bCs/>
                <w:i/>
                <w:iCs/>
                <w:color w:val="000000" w:themeColor="text1"/>
              </w:rPr>
              <w:t>community titles scheme</w:t>
            </w:r>
            <w:r w:rsidRPr="0062286A">
              <w:rPr>
                <w:color w:val="000000" w:themeColor="text1"/>
              </w:rPr>
              <w:t xml:space="preserve"> AND</w:t>
            </w:r>
          </w:p>
          <w:p w14:paraId="79E2F8D0" w14:textId="77777777" w:rsidR="00511FF7" w:rsidRPr="0062286A" w:rsidRDefault="00511FF7" w:rsidP="007C7422">
            <w:pPr>
              <w:pStyle w:val="76RatesTableNarrative1"/>
              <w:widowControl w:val="0"/>
              <w:spacing w:before="0" w:after="0"/>
              <w:ind w:left="340" w:hanging="340"/>
              <w:rPr>
                <w:color w:val="000000" w:themeColor="text1"/>
              </w:rPr>
            </w:pPr>
          </w:p>
          <w:p w14:paraId="13703A07"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recorded in Council’s systems by reference to its common name, its location or its real property description as shown in the table at section 15.11 of this resolution.</w:t>
            </w:r>
          </w:p>
          <w:p w14:paraId="536EE44D"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B28B689"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0EBD1120" w14:textId="77777777" w:rsidR="00511FF7" w:rsidRPr="0062286A" w:rsidRDefault="00511FF7" w:rsidP="007C7422">
            <w:pPr>
              <w:widowControl w:val="0"/>
              <w:rPr>
                <w:rFonts w:cs="Arial"/>
                <w:b/>
                <w:bCs/>
                <w:color w:val="000000" w:themeColor="text1"/>
                <w:sz w:val="15"/>
                <w:szCs w:val="15"/>
              </w:rPr>
            </w:pPr>
          </w:p>
          <w:p w14:paraId="0646AF2D"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31. CTS Reduced Rate 3</w:t>
            </w:r>
          </w:p>
          <w:p w14:paraId="60BB0DD0"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(subject to Section 4(c))</w:t>
            </w:r>
          </w:p>
        </w:tc>
        <w:tc>
          <w:tcPr>
            <w:tcW w:w="0" w:type="auto"/>
            <w:tcBorders>
              <w:top w:val="single" w:sz="4" w:space="0" w:color="auto"/>
              <w:left w:val="single" w:sz="4" w:space="0" w:color="auto"/>
              <w:bottom w:val="single" w:sz="4" w:space="0" w:color="auto"/>
              <w:right w:val="single" w:sz="4" w:space="0" w:color="auto"/>
            </w:tcBorders>
          </w:tcPr>
          <w:p w14:paraId="030DD4CF" w14:textId="77777777" w:rsidR="00511FF7" w:rsidRPr="0062286A" w:rsidRDefault="00511FF7" w:rsidP="007C7422">
            <w:pPr>
              <w:pStyle w:val="76RatesTableNarrative1"/>
              <w:widowControl w:val="0"/>
              <w:spacing w:before="0" w:after="0"/>
              <w:rPr>
                <w:color w:val="000000" w:themeColor="text1"/>
              </w:rPr>
            </w:pPr>
          </w:p>
          <w:p w14:paraId="44A9C06C"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w:t>
            </w:r>
          </w:p>
          <w:p w14:paraId="3F47C40E" w14:textId="77777777" w:rsidR="00511FF7" w:rsidRPr="0062286A" w:rsidRDefault="00511FF7" w:rsidP="007C7422">
            <w:pPr>
              <w:pStyle w:val="76RatesTableNarrative1"/>
              <w:widowControl w:val="0"/>
              <w:spacing w:before="0" w:after="0"/>
              <w:rPr>
                <w:color w:val="000000" w:themeColor="text1"/>
              </w:rPr>
            </w:pPr>
          </w:p>
          <w:p w14:paraId="3F392F3E"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 xml:space="preserve">used, or has the potential </w:t>
            </w:r>
            <w:r w:rsidRPr="0062286A">
              <w:rPr>
                <w:b/>
                <w:bCs/>
                <w:i/>
                <w:iCs/>
                <w:color w:val="000000" w:themeColor="text1"/>
              </w:rPr>
              <w:t>predominant use</w:t>
            </w:r>
            <w:r w:rsidRPr="0062286A">
              <w:rPr>
                <w:color w:val="000000" w:themeColor="text1"/>
              </w:rPr>
              <w:t xml:space="preserve"> by virtue of its improvements or the activities conducted upon the land to be used for </w:t>
            </w:r>
            <w:r w:rsidRPr="0062286A">
              <w:rPr>
                <w:b/>
                <w:bCs/>
                <w:i/>
                <w:iCs/>
                <w:color w:val="000000" w:themeColor="text1"/>
              </w:rPr>
              <w:t>non-residential purposes</w:t>
            </w:r>
            <w:r w:rsidRPr="0062286A">
              <w:rPr>
                <w:color w:val="000000" w:themeColor="text1"/>
              </w:rPr>
              <w:t xml:space="preserve"> AND</w:t>
            </w:r>
          </w:p>
          <w:p w14:paraId="0FD6356B" w14:textId="77777777" w:rsidR="00511FF7" w:rsidRPr="0062286A" w:rsidRDefault="00511FF7" w:rsidP="007C7422">
            <w:pPr>
              <w:pStyle w:val="76RatesTableNarrative1"/>
              <w:widowControl w:val="0"/>
              <w:spacing w:before="0" w:after="0"/>
              <w:rPr>
                <w:color w:val="000000" w:themeColor="text1"/>
              </w:rPr>
            </w:pPr>
          </w:p>
          <w:p w14:paraId="27CBFFD2"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part of a </w:t>
            </w:r>
            <w:r w:rsidRPr="0062286A">
              <w:rPr>
                <w:b/>
                <w:bCs/>
                <w:i/>
                <w:iCs/>
                <w:color w:val="000000" w:themeColor="text1"/>
              </w:rPr>
              <w:t>community titles scheme</w:t>
            </w:r>
            <w:r w:rsidRPr="0062286A">
              <w:rPr>
                <w:color w:val="000000" w:themeColor="text1"/>
              </w:rPr>
              <w:t xml:space="preserve"> AND</w:t>
            </w:r>
          </w:p>
          <w:p w14:paraId="5821ECBC" w14:textId="77777777" w:rsidR="00511FF7" w:rsidRPr="0062286A" w:rsidRDefault="00511FF7" w:rsidP="007C7422">
            <w:pPr>
              <w:pStyle w:val="76RatesTableNarrative1"/>
              <w:widowControl w:val="0"/>
              <w:spacing w:before="0" w:after="0"/>
              <w:ind w:left="340" w:hanging="340"/>
              <w:rPr>
                <w:color w:val="000000" w:themeColor="text1"/>
              </w:rPr>
            </w:pPr>
          </w:p>
          <w:p w14:paraId="2883D325"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recorded in Council’s systems by reference to its common name, its location or its real property description as shown in the table at section 15.11 of this resolution.</w:t>
            </w:r>
          </w:p>
          <w:p w14:paraId="64480D07"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BFA1EEF"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23EF7C50" w14:textId="77777777" w:rsidR="00511FF7" w:rsidRPr="0062286A" w:rsidRDefault="00511FF7" w:rsidP="007C7422">
            <w:pPr>
              <w:widowControl w:val="0"/>
              <w:rPr>
                <w:rFonts w:cs="Arial"/>
                <w:b/>
                <w:bCs/>
                <w:color w:val="000000" w:themeColor="text1"/>
                <w:sz w:val="15"/>
                <w:szCs w:val="15"/>
              </w:rPr>
            </w:pPr>
          </w:p>
          <w:p w14:paraId="3580DB09"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32a. Build to rent – 50 to 100 dwellings</w:t>
            </w:r>
          </w:p>
        </w:tc>
        <w:tc>
          <w:tcPr>
            <w:tcW w:w="0" w:type="auto"/>
            <w:tcBorders>
              <w:top w:val="single" w:sz="4" w:space="0" w:color="auto"/>
              <w:left w:val="single" w:sz="4" w:space="0" w:color="auto"/>
              <w:bottom w:val="single" w:sz="4" w:space="0" w:color="auto"/>
              <w:right w:val="single" w:sz="4" w:space="0" w:color="auto"/>
            </w:tcBorders>
          </w:tcPr>
          <w:p w14:paraId="2B5FB72C" w14:textId="77777777" w:rsidR="00511FF7" w:rsidRPr="0062286A" w:rsidRDefault="00511FF7" w:rsidP="007C7422">
            <w:pPr>
              <w:pStyle w:val="76RatesTableNarrative1"/>
              <w:widowControl w:val="0"/>
              <w:spacing w:before="0" w:after="0"/>
              <w:rPr>
                <w:color w:val="000000" w:themeColor="text1"/>
              </w:rPr>
            </w:pPr>
          </w:p>
          <w:p w14:paraId="1202D0BA"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110E3CD3" w14:textId="77777777" w:rsidR="00511FF7" w:rsidRPr="0062286A" w:rsidRDefault="00511FF7" w:rsidP="007C7422">
            <w:pPr>
              <w:pStyle w:val="76RatesTableNarrative1"/>
              <w:widowControl w:val="0"/>
              <w:spacing w:before="0" w:after="0"/>
              <w:rPr>
                <w:color w:val="000000" w:themeColor="text1"/>
              </w:rPr>
            </w:pPr>
          </w:p>
          <w:p w14:paraId="6A40288A"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i/>
                <w:color w:val="000000" w:themeColor="text1"/>
              </w:rPr>
              <w:t xml:space="preserve">build to rent </w:t>
            </w:r>
            <w:r w:rsidRPr="0062286A">
              <w:rPr>
                <w:caps/>
                <w:color w:val="000000" w:themeColor="text1"/>
              </w:rPr>
              <w:t>and</w:t>
            </w:r>
          </w:p>
          <w:p w14:paraId="3A6037AF" w14:textId="77777777" w:rsidR="00511FF7" w:rsidRPr="0062286A" w:rsidRDefault="00511FF7" w:rsidP="007C7422">
            <w:pPr>
              <w:pStyle w:val="76RatesTableNarrative1"/>
              <w:widowControl w:val="0"/>
              <w:spacing w:before="0" w:after="0"/>
              <w:ind w:left="340" w:hanging="340"/>
              <w:rPr>
                <w:color w:val="000000" w:themeColor="text1"/>
              </w:rPr>
            </w:pPr>
          </w:p>
          <w:p w14:paraId="18451097"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50 to 100 </w:t>
            </w:r>
            <w:r w:rsidRPr="0062286A">
              <w:rPr>
                <w:b/>
                <w:bCs/>
                <w:i/>
                <w:iCs/>
                <w:color w:val="000000" w:themeColor="text1"/>
              </w:rPr>
              <w:t>dwellings</w:t>
            </w:r>
            <w:r w:rsidRPr="0062286A">
              <w:rPr>
                <w:color w:val="000000" w:themeColor="text1"/>
              </w:rPr>
              <w:t xml:space="preserve"> AND</w:t>
            </w:r>
          </w:p>
          <w:p w14:paraId="2C9A266E" w14:textId="77777777" w:rsidR="00511FF7" w:rsidRPr="0062286A" w:rsidRDefault="00511FF7" w:rsidP="007C7422">
            <w:pPr>
              <w:pStyle w:val="76RatesTableNarrative1"/>
              <w:widowControl w:val="0"/>
              <w:spacing w:before="0" w:after="0"/>
              <w:ind w:left="340" w:hanging="340"/>
              <w:rPr>
                <w:color w:val="000000" w:themeColor="text1"/>
              </w:rPr>
            </w:pPr>
          </w:p>
          <w:p w14:paraId="30C11EEE"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7BCC698C"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F136C26"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7581B96C" w14:textId="77777777" w:rsidR="00511FF7" w:rsidRPr="0062286A" w:rsidRDefault="00511FF7" w:rsidP="007C7422">
            <w:pPr>
              <w:widowControl w:val="0"/>
              <w:rPr>
                <w:rFonts w:cs="Arial"/>
                <w:b/>
                <w:bCs/>
                <w:color w:val="000000" w:themeColor="text1"/>
                <w:sz w:val="15"/>
                <w:szCs w:val="15"/>
              </w:rPr>
            </w:pPr>
          </w:p>
          <w:p w14:paraId="0CB35528"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32b. Build to rent – 101 to 150 dwellings</w:t>
            </w:r>
          </w:p>
        </w:tc>
        <w:tc>
          <w:tcPr>
            <w:tcW w:w="0" w:type="auto"/>
            <w:tcBorders>
              <w:top w:val="single" w:sz="4" w:space="0" w:color="auto"/>
              <w:left w:val="single" w:sz="4" w:space="0" w:color="auto"/>
              <w:bottom w:val="single" w:sz="4" w:space="0" w:color="auto"/>
              <w:right w:val="single" w:sz="4" w:space="0" w:color="auto"/>
            </w:tcBorders>
          </w:tcPr>
          <w:p w14:paraId="56D688D1" w14:textId="77777777" w:rsidR="00511FF7" w:rsidRPr="0062286A" w:rsidRDefault="00511FF7" w:rsidP="007C7422">
            <w:pPr>
              <w:pStyle w:val="76RatesTableNarrative1"/>
              <w:widowControl w:val="0"/>
              <w:spacing w:before="0" w:after="0"/>
              <w:rPr>
                <w:color w:val="000000" w:themeColor="text1"/>
              </w:rPr>
            </w:pPr>
          </w:p>
          <w:p w14:paraId="7F4B96FC"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11EC3251" w14:textId="77777777" w:rsidR="00511FF7" w:rsidRPr="0062286A" w:rsidRDefault="00511FF7" w:rsidP="007C7422">
            <w:pPr>
              <w:pStyle w:val="76RatesTableNarrative1"/>
              <w:widowControl w:val="0"/>
              <w:spacing w:before="0" w:after="0"/>
              <w:rPr>
                <w:color w:val="000000" w:themeColor="text1"/>
              </w:rPr>
            </w:pPr>
          </w:p>
          <w:p w14:paraId="2D530F24"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 xml:space="preserve">build to rent </w:t>
            </w:r>
            <w:r w:rsidRPr="0062286A">
              <w:rPr>
                <w:caps/>
                <w:color w:val="000000" w:themeColor="text1"/>
              </w:rPr>
              <w:t>and</w:t>
            </w:r>
          </w:p>
          <w:p w14:paraId="66789704" w14:textId="77777777" w:rsidR="00511FF7" w:rsidRPr="0062286A" w:rsidRDefault="00511FF7" w:rsidP="007C7422">
            <w:pPr>
              <w:pStyle w:val="76RatesTableNarrative1"/>
              <w:widowControl w:val="0"/>
              <w:spacing w:before="0" w:after="0"/>
              <w:ind w:left="340" w:hanging="340"/>
              <w:rPr>
                <w:color w:val="000000" w:themeColor="text1"/>
              </w:rPr>
            </w:pPr>
          </w:p>
          <w:p w14:paraId="3B466479"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101 to 150 </w:t>
            </w:r>
            <w:r w:rsidRPr="0062286A">
              <w:rPr>
                <w:b/>
                <w:bCs/>
                <w:i/>
                <w:iCs/>
                <w:color w:val="000000" w:themeColor="text1"/>
              </w:rPr>
              <w:t xml:space="preserve">dwellings </w:t>
            </w:r>
            <w:r w:rsidRPr="0062286A">
              <w:rPr>
                <w:color w:val="000000" w:themeColor="text1"/>
              </w:rPr>
              <w:t>AND</w:t>
            </w:r>
          </w:p>
          <w:p w14:paraId="16893EA4" w14:textId="77777777" w:rsidR="00511FF7" w:rsidRPr="0062286A" w:rsidRDefault="00511FF7" w:rsidP="007C7422">
            <w:pPr>
              <w:pStyle w:val="76RatesTableNarrative1"/>
              <w:widowControl w:val="0"/>
              <w:spacing w:before="0" w:after="0"/>
              <w:ind w:left="340" w:hanging="340"/>
              <w:rPr>
                <w:color w:val="000000" w:themeColor="text1"/>
              </w:rPr>
            </w:pPr>
          </w:p>
          <w:p w14:paraId="2A34D466"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47C51715"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75C88F7F"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728E0BE" w14:textId="77777777" w:rsidR="00511FF7" w:rsidRPr="0062286A" w:rsidRDefault="00511FF7" w:rsidP="007C7422">
            <w:pPr>
              <w:widowControl w:val="0"/>
              <w:rPr>
                <w:rFonts w:cs="Arial"/>
                <w:b/>
                <w:bCs/>
                <w:color w:val="000000" w:themeColor="text1"/>
                <w:sz w:val="15"/>
                <w:szCs w:val="15"/>
              </w:rPr>
            </w:pPr>
          </w:p>
          <w:p w14:paraId="5642CB70"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32c. Build to rent – 151 to 200 dwellings</w:t>
            </w:r>
          </w:p>
        </w:tc>
        <w:tc>
          <w:tcPr>
            <w:tcW w:w="0" w:type="auto"/>
            <w:tcBorders>
              <w:top w:val="single" w:sz="4" w:space="0" w:color="auto"/>
              <w:left w:val="single" w:sz="4" w:space="0" w:color="auto"/>
              <w:bottom w:val="single" w:sz="4" w:space="0" w:color="auto"/>
              <w:right w:val="single" w:sz="4" w:space="0" w:color="auto"/>
            </w:tcBorders>
          </w:tcPr>
          <w:p w14:paraId="5B836F89" w14:textId="77777777" w:rsidR="00511FF7" w:rsidRPr="0062286A" w:rsidRDefault="00511FF7" w:rsidP="007C7422">
            <w:pPr>
              <w:pStyle w:val="76RatesTableNarrative1"/>
              <w:widowControl w:val="0"/>
              <w:spacing w:before="0" w:after="0"/>
              <w:rPr>
                <w:color w:val="000000" w:themeColor="text1"/>
              </w:rPr>
            </w:pPr>
          </w:p>
          <w:p w14:paraId="5C5AD188"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2325246D" w14:textId="77777777" w:rsidR="00511FF7" w:rsidRPr="0062286A" w:rsidRDefault="00511FF7" w:rsidP="007C7422">
            <w:pPr>
              <w:pStyle w:val="76RatesTableNarrative1"/>
              <w:widowControl w:val="0"/>
              <w:spacing w:before="0" w:after="0"/>
              <w:rPr>
                <w:color w:val="000000" w:themeColor="text1"/>
              </w:rPr>
            </w:pPr>
          </w:p>
          <w:p w14:paraId="62F33127"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build to rent</w:t>
            </w:r>
            <w:r w:rsidRPr="0062286A">
              <w:rPr>
                <w:color w:val="000000" w:themeColor="text1"/>
                <w:lang w:val="en-AU"/>
              </w:rPr>
              <w:t xml:space="preserve"> </w:t>
            </w:r>
            <w:r w:rsidRPr="0062286A">
              <w:rPr>
                <w:caps/>
                <w:color w:val="000000" w:themeColor="text1"/>
              </w:rPr>
              <w:t>and</w:t>
            </w:r>
          </w:p>
          <w:p w14:paraId="26B190EB" w14:textId="77777777" w:rsidR="00511FF7" w:rsidRPr="0062286A" w:rsidRDefault="00511FF7" w:rsidP="007C7422">
            <w:pPr>
              <w:pStyle w:val="76RatesTableNarrative1"/>
              <w:widowControl w:val="0"/>
              <w:spacing w:before="0" w:after="0"/>
              <w:ind w:left="340" w:hanging="340"/>
              <w:rPr>
                <w:color w:val="000000" w:themeColor="text1"/>
              </w:rPr>
            </w:pPr>
          </w:p>
          <w:p w14:paraId="0511427E"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151 to 200 </w:t>
            </w:r>
            <w:r w:rsidRPr="0062286A">
              <w:rPr>
                <w:b/>
                <w:bCs/>
                <w:i/>
                <w:iCs/>
                <w:color w:val="000000" w:themeColor="text1"/>
              </w:rPr>
              <w:t>dwellings</w:t>
            </w:r>
            <w:r w:rsidRPr="0062286A">
              <w:rPr>
                <w:color w:val="000000" w:themeColor="text1"/>
              </w:rPr>
              <w:t xml:space="preserve"> AND</w:t>
            </w:r>
          </w:p>
          <w:p w14:paraId="02309B51" w14:textId="77777777" w:rsidR="00511FF7" w:rsidRPr="0062286A" w:rsidRDefault="00511FF7" w:rsidP="007C7422">
            <w:pPr>
              <w:pStyle w:val="76RatesTableNarrative1"/>
              <w:widowControl w:val="0"/>
              <w:spacing w:before="0" w:after="0"/>
              <w:ind w:left="340" w:hanging="340"/>
              <w:rPr>
                <w:color w:val="000000" w:themeColor="text1"/>
              </w:rPr>
            </w:pPr>
          </w:p>
          <w:p w14:paraId="1DC3271A"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62BFDE85"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AC5F4F5"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2A35ECA8" w14:textId="77777777" w:rsidR="00511FF7" w:rsidRPr="0062286A" w:rsidRDefault="00511FF7" w:rsidP="007C7422">
            <w:pPr>
              <w:widowControl w:val="0"/>
              <w:rPr>
                <w:rFonts w:cs="Arial"/>
                <w:b/>
                <w:bCs/>
                <w:color w:val="000000" w:themeColor="text1"/>
                <w:sz w:val="15"/>
                <w:szCs w:val="15"/>
              </w:rPr>
            </w:pPr>
          </w:p>
          <w:p w14:paraId="71C4A3B3"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32d. Build to rent – 201 to 225 dwellings</w:t>
            </w:r>
          </w:p>
          <w:p w14:paraId="1FC8EC7C"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7A251E98" w14:textId="77777777" w:rsidR="00511FF7" w:rsidRPr="0062286A" w:rsidRDefault="00511FF7" w:rsidP="007C7422">
            <w:pPr>
              <w:pStyle w:val="76RatesTableNarrative1"/>
              <w:widowControl w:val="0"/>
              <w:spacing w:before="0" w:after="0"/>
              <w:rPr>
                <w:color w:val="000000" w:themeColor="text1"/>
              </w:rPr>
            </w:pPr>
          </w:p>
          <w:p w14:paraId="7D13AD58" w14:textId="524E28C0"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w:t>
            </w:r>
            <w:r w:rsidR="00D030D8">
              <w:rPr>
                <w:color w:val="000000" w:themeColor="text1"/>
              </w:rPr>
              <w:t xml:space="preserve"> where</w:t>
            </w:r>
            <w:r w:rsidRPr="0062286A">
              <w:rPr>
                <w:color w:val="000000" w:themeColor="text1"/>
              </w:rPr>
              <w:t>:</w:t>
            </w:r>
          </w:p>
          <w:p w14:paraId="76EDFA2F" w14:textId="77777777" w:rsidR="00511FF7" w:rsidRPr="0062286A" w:rsidRDefault="00511FF7" w:rsidP="007C7422">
            <w:pPr>
              <w:pStyle w:val="76RatesTableNarrative1"/>
              <w:widowControl w:val="0"/>
              <w:spacing w:before="0" w:after="0"/>
              <w:rPr>
                <w:color w:val="000000" w:themeColor="text1"/>
              </w:rPr>
            </w:pPr>
          </w:p>
          <w:p w14:paraId="22A3C899"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 xml:space="preserve">build to rent </w:t>
            </w:r>
            <w:r w:rsidRPr="0062286A">
              <w:rPr>
                <w:caps/>
                <w:color w:val="000000" w:themeColor="text1"/>
              </w:rPr>
              <w:t>and</w:t>
            </w:r>
          </w:p>
          <w:p w14:paraId="0053623D" w14:textId="77777777" w:rsidR="00511FF7" w:rsidRPr="0062286A" w:rsidRDefault="00511FF7" w:rsidP="007C7422">
            <w:pPr>
              <w:pStyle w:val="76RatesTableNarrative1"/>
              <w:widowControl w:val="0"/>
              <w:spacing w:before="0" w:after="0"/>
              <w:ind w:left="340" w:hanging="340"/>
              <w:rPr>
                <w:color w:val="000000" w:themeColor="text1"/>
              </w:rPr>
            </w:pPr>
          </w:p>
          <w:p w14:paraId="19EC6AAC"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201 to 225 </w:t>
            </w:r>
            <w:r w:rsidRPr="0062286A">
              <w:rPr>
                <w:b/>
                <w:bCs/>
                <w:i/>
                <w:iCs/>
                <w:color w:val="000000" w:themeColor="text1"/>
              </w:rPr>
              <w:t>dwellings</w:t>
            </w:r>
            <w:r w:rsidRPr="0062286A">
              <w:rPr>
                <w:color w:val="000000" w:themeColor="text1"/>
              </w:rPr>
              <w:t xml:space="preserve"> AND</w:t>
            </w:r>
          </w:p>
          <w:p w14:paraId="1DC4F7EB" w14:textId="77777777" w:rsidR="00511FF7" w:rsidRPr="0062286A" w:rsidRDefault="00511FF7" w:rsidP="007C7422">
            <w:pPr>
              <w:pStyle w:val="76RatesTableNarrative1"/>
              <w:widowControl w:val="0"/>
              <w:spacing w:before="0" w:after="0"/>
              <w:ind w:left="340" w:hanging="340"/>
              <w:rPr>
                <w:color w:val="000000" w:themeColor="text1"/>
              </w:rPr>
            </w:pPr>
          </w:p>
          <w:p w14:paraId="2867B364"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2D59D826"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58297A0"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7533BF6" w14:textId="77777777" w:rsidR="00511FF7" w:rsidRPr="0062286A" w:rsidRDefault="00511FF7" w:rsidP="007C7422">
            <w:pPr>
              <w:widowControl w:val="0"/>
              <w:rPr>
                <w:rFonts w:cs="Arial"/>
                <w:b/>
                <w:bCs/>
                <w:color w:val="000000" w:themeColor="text1"/>
                <w:sz w:val="15"/>
                <w:szCs w:val="15"/>
              </w:rPr>
            </w:pPr>
          </w:p>
          <w:p w14:paraId="5F302801"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32e. Build to rent – 226 to 250 dwellings</w:t>
            </w:r>
          </w:p>
          <w:p w14:paraId="557B8DD2"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7FFC9ADC" w14:textId="77777777" w:rsidR="00511FF7" w:rsidRPr="0062286A" w:rsidRDefault="00511FF7" w:rsidP="007C7422">
            <w:pPr>
              <w:pStyle w:val="76RatesTableNarrative1"/>
              <w:widowControl w:val="0"/>
              <w:spacing w:before="0" w:after="0"/>
              <w:rPr>
                <w:color w:val="000000" w:themeColor="text1"/>
              </w:rPr>
            </w:pPr>
          </w:p>
          <w:p w14:paraId="18CDE781"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2E3703D3" w14:textId="77777777" w:rsidR="00511FF7" w:rsidRPr="0062286A" w:rsidRDefault="00511FF7" w:rsidP="007C7422">
            <w:pPr>
              <w:pStyle w:val="76RatesTableNarrative1"/>
              <w:widowControl w:val="0"/>
              <w:spacing w:before="0" w:after="0"/>
              <w:rPr>
                <w:color w:val="000000" w:themeColor="text1"/>
              </w:rPr>
            </w:pPr>
          </w:p>
          <w:p w14:paraId="0F9A85D4"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build to rent</w:t>
            </w:r>
            <w:r w:rsidRPr="0062286A">
              <w:rPr>
                <w:color w:val="000000" w:themeColor="text1"/>
                <w:lang w:val="en-AU"/>
              </w:rPr>
              <w:t xml:space="preserve"> </w:t>
            </w:r>
            <w:r w:rsidRPr="0062286A">
              <w:rPr>
                <w:caps/>
                <w:color w:val="000000" w:themeColor="text1"/>
              </w:rPr>
              <w:t>and</w:t>
            </w:r>
          </w:p>
          <w:p w14:paraId="360CD721" w14:textId="77777777" w:rsidR="00511FF7" w:rsidRPr="0062286A" w:rsidRDefault="00511FF7" w:rsidP="007C7422">
            <w:pPr>
              <w:pStyle w:val="76RatesTableNarrative1"/>
              <w:widowControl w:val="0"/>
              <w:spacing w:before="0" w:after="0"/>
              <w:ind w:left="340" w:hanging="340"/>
              <w:rPr>
                <w:color w:val="000000" w:themeColor="text1"/>
              </w:rPr>
            </w:pPr>
          </w:p>
          <w:p w14:paraId="25A5E0E9"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226 to 250 </w:t>
            </w:r>
            <w:r w:rsidRPr="0062286A">
              <w:rPr>
                <w:b/>
                <w:bCs/>
                <w:i/>
                <w:iCs/>
                <w:color w:val="000000" w:themeColor="text1"/>
              </w:rPr>
              <w:t>dwellings</w:t>
            </w:r>
            <w:r w:rsidRPr="0062286A">
              <w:rPr>
                <w:color w:val="000000" w:themeColor="text1"/>
              </w:rPr>
              <w:t xml:space="preserve"> AND</w:t>
            </w:r>
          </w:p>
          <w:p w14:paraId="67B20EE7" w14:textId="77777777" w:rsidR="00511FF7" w:rsidRPr="0062286A" w:rsidRDefault="00511FF7" w:rsidP="007C7422">
            <w:pPr>
              <w:pStyle w:val="76RatesTableNarrative1"/>
              <w:widowControl w:val="0"/>
              <w:spacing w:before="0" w:after="0"/>
              <w:ind w:left="340" w:hanging="340"/>
              <w:rPr>
                <w:color w:val="000000" w:themeColor="text1"/>
              </w:rPr>
            </w:pPr>
          </w:p>
          <w:p w14:paraId="34F29FF7"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5AEF9DB9"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464C6D5"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6DFFB1A9" w14:textId="77777777" w:rsidR="00511FF7" w:rsidRPr="0062286A" w:rsidRDefault="00511FF7" w:rsidP="007C7422">
            <w:pPr>
              <w:widowControl w:val="0"/>
              <w:rPr>
                <w:rFonts w:cs="Arial"/>
                <w:b/>
                <w:bCs/>
                <w:color w:val="000000" w:themeColor="text1"/>
                <w:sz w:val="15"/>
                <w:szCs w:val="15"/>
              </w:rPr>
            </w:pPr>
          </w:p>
          <w:p w14:paraId="054F86C0"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32f. Build to rent – 251 to 275 dwellings</w:t>
            </w:r>
          </w:p>
          <w:p w14:paraId="56F12C05"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7D32A576" w14:textId="77777777" w:rsidR="00511FF7" w:rsidRPr="0062286A" w:rsidRDefault="00511FF7" w:rsidP="007C7422">
            <w:pPr>
              <w:pStyle w:val="76RatesTableNarrative1"/>
              <w:widowControl w:val="0"/>
              <w:spacing w:before="0" w:after="0"/>
              <w:rPr>
                <w:color w:val="000000" w:themeColor="text1"/>
              </w:rPr>
            </w:pPr>
          </w:p>
          <w:p w14:paraId="1B02A46B"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4F6A5CC9" w14:textId="77777777" w:rsidR="00511FF7" w:rsidRPr="0062286A" w:rsidRDefault="00511FF7" w:rsidP="007C7422">
            <w:pPr>
              <w:pStyle w:val="76RatesTableNarrative1"/>
              <w:widowControl w:val="0"/>
              <w:spacing w:before="0" w:after="0"/>
              <w:rPr>
                <w:color w:val="000000" w:themeColor="text1"/>
              </w:rPr>
            </w:pPr>
          </w:p>
          <w:p w14:paraId="3E766289"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build to rent</w:t>
            </w:r>
            <w:r w:rsidRPr="0062286A">
              <w:rPr>
                <w:color w:val="000000" w:themeColor="text1"/>
                <w:lang w:val="en-AU"/>
              </w:rPr>
              <w:t xml:space="preserve"> </w:t>
            </w:r>
            <w:r w:rsidRPr="0062286A">
              <w:rPr>
                <w:caps/>
                <w:color w:val="000000" w:themeColor="text1"/>
              </w:rPr>
              <w:t>and</w:t>
            </w:r>
          </w:p>
          <w:p w14:paraId="5EAF019A" w14:textId="77777777" w:rsidR="00511FF7" w:rsidRPr="0062286A" w:rsidRDefault="00511FF7" w:rsidP="007C7422">
            <w:pPr>
              <w:pStyle w:val="76RatesTableNarrative1"/>
              <w:widowControl w:val="0"/>
              <w:spacing w:before="0" w:after="0"/>
              <w:ind w:left="340" w:hanging="340"/>
              <w:rPr>
                <w:color w:val="000000" w:themeColor="text1"/>
              </w:rPr>
            </w:pPr>
          </w:p>
          <w:p w14:paraId="7ADD56FF"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251 to 275 </w:t>
            </w:r>
            <w:r w:rsidRPr="0062286A">
              <w:rPr>
                <w:b/>
                <w:bCs/>
                <w:i/>
                <w:iCs/>
                <w:color w:val="000000" w:themeColor="text1"/>
              </w:rPr>
              <w:t>dwellings</w:t>
            </w:r>
            <w:r w:rsidRPr="0062286A">
              <w:rPr>
                <w:color w:val="000000" w:themeColor="text1"/>
              </w:rPr>
              <w:t xml:space="preserve"> AND</w:t>
            </w:r>
          </w:p>
          <w:p w14:paraId="185F5D9D" w14:textId="77777777" w:rsidR="00511FF7" w:rsidRPr="0062286A" w:rsidRDefault="00511FF7" w:rsidP="007C7422">
            <w:pPr>
              <w:pStyle w:val="76RatesTableNarrative1"/>
              <w:widowControl w:val="0"/>
              <w:spacing w:before="0" w:after="0"/>
              <w:ind w:left="340" w:hanging="340"/>
              <w:rPr>
                <w:color w:val="000000" w:themeColor="text1"/>
              </w:rPr>
            </w:pPr>
          </w:p>
          <w:p w14:paraId="1D9715F2"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4831AA73"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130E1FFB"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192CB70B" w14:textId="77777777" w:rsidR="00511FF7" w:rsidRPr="0062286A" w:rsidRDefault="00511FF7" w:rsidP="007C7422">
            <w:pPr>
              <w:widowControl w:val="0"/>
              <w:rPr>
                <w:rFonts w:cs="Arial"/>
                <w:b/>
                <w:bCs/>
                <w:color w:val="000000" w:themeColor="text1"/>
                <w:sz w:val="15"/>
                <w:szCs w:val="15"/>
              </w:rPr>
            </w:pPr>
          </w:p>
          <w:p w14:paraId="6376D66B" w14:textId="551B1FBF"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32g</w:t>
            </w:r>
            <w:r w:rsidR="00CF1C8E">
              <w:rPr>
                <w:rFonts w:cs="Arial"/>
                <w:b/>
                <w:bCs/>
                <w:color w:val="000000" w:themeColor="text1"/>
                <w:sz w:val="15"/>
                <w:szCs w:val="15"/>
              </w:rPr>
              <w:t>.</w:t>
            </w:r>
            <w:r w:rsidRPr="0062286A">
              <w:rPr>
                <w:rFonts w:cs="Arial"/>
                <w:b/>
                <w:bCs/>
                <w:color w:val="000000" w:themeColor="text1"/>
                <w:sz w:val="15"/>
                <w:szCs w:val="15"/>
              </w:rPr>
              <w:t xml:space="preserve"> Build to rent – 276 to 300 dwellings</w:t>
            </w:r>
          </w:p>
          <w:p w14:paraId="610CB444"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3F6C7609" w14:textId="77777777" w:rsidR="00511FF7" w:rsidRPr="0062286A" w:rsidRDefault="00511FF7" w:rsidP="007C7422">
            <w:pPr>
              <w:pStyle w:val="76RatesTableNarrative1"/>
              <w:widowControl w:val="0"/>
              <w:spacing w:before="0" w:after="0"/>
              <w:rPr>
                <w:color w:val="000000" w:themeColor="text1"/>
              </w:rPr>
            </w:pPr>
          </w:p>
          <w:p w14:paraId="3EF90F3C"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73CA5413" w14:textId="77777777" w:rsidR="00511FF7" w:rsidRPr="0062286A" w:rsidRDefault="00511FF7" w:rsidP="007C7422">
            <w:pPr>
              <w:pStyle w:val="76RatesTableNarrative1"/>
              <w:widowControl w:val="0"/>
              <w:spacing w:before="0" w:after="0"/>
              <w:rPr>
                <w:color w:val="000000" w:themeColor="text1"/>
              </w:rPr>
            </w:pPr>
          </w:p>
          <w:p w14:paraId="34085098" w14:textId="77777777" w:rsidR="00511FF7" w:rsidRPr="0062286A" w:rsidRDefault="00511FF7" w:rsidP="007C7422">
            <w:pPr>
              <w:pStyle w:val="138RatesTablea30"/>
              <w:widowControl w:val="0"/>
              <w:numPr>
                <w:ilvl w:val="0"/>
                <w:numId w:val="0"/>
              </w:numPr>
              <w:ind w:left="340" w:hanging="340"/>
              <w:contextualSpacing w:val="0"/>
              <w:rPr>
                <w:caps/>
                <w:color w:val="000000" w:themeColor="text1"/>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build to rent</w:t>
            </w:r>
            <w:r w:rsidRPr="0062286A">
              <w:rPr>
                <w:color w:val="000000" w:themeColor="text1"/>
                <w:lang w:val="en-AU"/>
              </w:rPr>
              <w:t xml:space="preserve"> </w:t>
            </w:r>
            <w:r w:rsidRPr="0062286A">
              <w:rPr>
                <w:caps/>
                <w:color w:val="000000" w:themeColor="text1"/>
              </w:rPr>
              <w:t>and</w:t>
            </w:r>
          </w:p>
          <w:p w14:paraId="3E089C14"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p>
          <w:p w14:paraId="6B588254"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276 to 300 </w:t>
            </w:r>
            <w:r w:rsidRPr="0062286A">
              <w:rPr>
                <w:b/>
                <w:bCs/>
                <w:i/>
                <w:iCs/>
                <w:color w:val="000000" w:themeColor="text1"/>
              </w:rPr>
              <w:t>dwellings</w:t>
            </w:r>
            <w:r w:rsidRPr="0062286A">
              <w:rPr>
                <w:color w:val="000000" w:themeColor="text1"/>
              </w:rPr>
              <w:t xml:space="preserve"> AND</w:t>
            </w:r>
          </w:p>
          <w:p w14:paraId="3D8CD344" w14:textId="77777777" w:rsidR="00511FF7" w:rsidRPr="0062286A" w:rsidRDefault="00511FF7" w:rsidP="007C7422">
            <w:pPr>
              <w:pStyle w:val="76RatesTableNarrative1"/>
              <w:widowControl w:val="0"/>
              <w:spacing w:before="0" w:after="0"/>
              <w:ind w:left="340" w:hanging="340"/>
              <w:rPr>
                <w:color w:val="000000" w:themeColor="text1"/>
              </w:rPr>
            </w:pPr>
          </w:p>
          <w:p w14:paraId="5E91B031"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16213580"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1BF1AAEF"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1FEDA7AB" w14:textId="77777777" w:rsidR="00511FF7" w:rsidRPr="0062286A" w:rsidRDefault="00511FF7" w:rsidP="007C7422">
            <w:pPr>
              <w:widowControl w:val="0"/>
              <w:rPr>
                <w:rFonts w:cs="Arial"/>
                <w:b/>
                <w:bCs/>
                <w:color w:val="000000" w:themeColor="text1"/>
                <w:sz w:val="15"/>
                <w:szCs w:val="15"/>
              </w:rPr>
            </w:pPr>
          </w:p>
          <w:p w14:paraId="7B460988" w14:textId="0C9DD21C"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32h</w:t>
            </w:r>
            <w:r w:rsidR="00CF1C8E">
              <w:rPr>
                <w:rFonts w:cs="Arial"/>
                <w:b/>
                <w:bCs/>
                <w:color w:val="000000" w:themeColor="text1"/>
                <w:sz w:val="15"/>
                <w:szCs w:val="15"/>
              </w:rPr>
              <w:t>.</w:t>
            </w:r>
            <w:r w:rsidRPr="0062286A">
              <w:rPr>
                <w:rFonts w:cs="Arial"/>
                <w:b/>
                <w:bCs/>
                <w:color w:val="000000" w:themeColor="text1"/>
                <w:sz w:val="15"/>
                <w:szCs w:val="15"/>
              </w:rPr>
              <w:t xml:space="preserve"> Build to rent – 301 to 325 dwellings</w:t>
            </w:r>
          </w:p>
          <w:p w14:paraId="48E8B25F"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220FCC0B" w14:textId="77777777" w:rsidR="00511FF7" w:rsidRPr="0062286A" w:rsidRDefault="00511FF7" w:rsidP="007C7422">
            <w:pPr>
              <w:pStyle w:val="76RatesTableNarrative1"/>
              <w:widowControl w:val="0"/>
              <w:spacing w:before="0" w:after="0"/>
              <w:rPr>
                <w:color w:val="000000" w:themeColor="text1"/>
              </w:rPr>
            </w:pPr>
          </w:p>
          <w:p w14:paraId="53137A31"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2D438C7C" w14:textId="77777777" w:rsidR="00511FF7" w:rsidRPr="0062286A" w:rsidRDefault="00511FF7" w:rsidP="007C7422">
            <w:pPr>
              <w:pStyle w:val="76RatesTableNarrative1"/>
              <w:widowControl w:val="0"/>
              <w:spacing w:before="0" w:after="0"/>
              <w:rPr>
                <w:color w:val="000000" w:themeColor="text1"/>
              </w:rPr>
            </w:pPr>
          </w:p>
          <w:p w14:paraId="13712CFE"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 xml:space="preserve">build to rent </w:t>
            </w:r>
            <w:r w:rsidRPr="0062286A">
              <w:rPr>
                <w:caps/>
                <w:color w:val="000000" w:themeColor="text1"/>
              </w:rPr>
              <w:t>and</w:t>
            </w:r>
          </w:p>
          <w:p w14:paraId="77D7CBBC" w14:textId="77777777" w:rsidR="00511FF7" w:rsidRPr="0062286A" w:rsidRDefault="00511FF7" w:rsidP="007C7422">
            <w:pPr>
              <w:pStyle w:val="76RatesTableNarrative1"/>
              <w:widowControl w:val="0"/>
              <w:spacing w:before="0" w:after="0"/>
              <w:ind w:left="340" w:hanging="340"/>
              <w:rPr>
                <w:color w:val="000000" w:themeColor="text1"/>
              </w:rPr>
            </w:pPr>
          </w:p>
          <w:p w14:paraId="2CAFE5BB"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301 to 325 </w:t>
            </w:r>
            <w:r w:rsidRPr="0062286A">
              <w:rPr>
                <w:b/>
                <w:bCs/>
                <w:i/>
                <w:iCs/>
                <w:color w:val="000000" w:themeColor="text1"/>
              </w:rPr>
              <w:t>dwellings</w:t>
            </w:r>
            <w:r w:rsidRPr="0062286A">
              <w:rPr>
                <w:color w:val="000000" w:themeColor="text1"/>
              </w:rPr>
              <w:t xml:space="preserve"> AND</w:t>
            </w:r>
          </w:p>
          <w:p w14:paraId="730D0947" w14:textId="77777777" w:rsidR="00511FF7" w:rsidRPr="0062286A" w:rsidRDefault="00511FF7" w:rsidP="007C7422">
            <w:pPr>
              <w:pStyle w:val="76RatesTableNarrative1"/>
              <w:widowControl w:val="0"/>
              <w:spacing w:before="0" w:after="0"/>
              <w:ind w:left="340" w:hanging="340"/>
              <w:rPr>
                <w:color w:val="000000" w:themeColor="text1"/>
              </w:rPr>
            </w:pPr>
          </w:p>
          <w:p w14:paraId="5629DA88"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1EB1896C"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2D2C396"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21375D3B" w14:textId="77777777" w:rsidR="00511FF7" w:rsidRPr="0062286A" w:rsidRDefault="00511FF7" w:rsidP="007C7422">
            <w:pPr>
              <w:widowControl w:val="0"/>
              <w:rPr>
                <w:rFonts w:cs="Arial"/>
                <w:b/>
                <w:bCs/>
                <w:color w:val="000000" w:themeColor="text1"/>
                <w:sz w:val="15"/>
                <w:szCs w:val="15"/>
              </w:rPr>
            </w:pPr>
          </w:p>
          <w:p w14:paraId="64006212"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32i. Build to rent – 326 to 350 dwellings</w:t>
            </w:r>
          </w:p>
          <w:p w14:paraId="7DBF2ADF"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29DCA127" w14:textId="77777777" w:rsidR="00511FF7" w:rsidRPr="0062286A" w:rsidRDefault="00511FF7" w:rsidP="007C7422">
            <w:pPr>
              <w:pStyle w:val="76RatesTableNarrative1"/>
              <w:widowControl w:val="0"/>
              <w:spacing w:before="0" w:after="0"/>
              <w:rPr>
                <w:color w:val="000000" w:themeColor="text1"/>
              </w:rPr>
            </w:pPr>
          </w:p>
          <w:p w14:paraId="101F1DA0"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14C04F68" w14:textId="77777777" w:rsidR="00511FF7" w:rsidRPr="0062286A" w:rsidRDefault="00511FF7" w:rsidP="007C7422">
            <w:pPr>
              <w:pStyle w:val="76RatesTableNarrative1"/>
              <w:widowControl w:val="0"/>
              <w:spacing w:before="0" w:after="0"/>
              <w:rPr>
                <w:color w:val="000000" w:themeColor="text1"/>
              </w:rPr>
            </w:pPr>
          </w:p>
          <w:p w14:paraId="30B2F8D0"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build to rent</w:t>
            </w:r>
            <w:r w:rsidRPr="0062286A">
              <w:rPr>
                <w:color w:val="000000" w:themeColor="text1"/>
                <w:lang w:val="en-AU"/>
              </w:rPr>
              <w:t xml:space="preserve"> </w:t>
            </w:r>
            <w:r w:rsidRPr="0062286A">
              <w:rPr>
                <w:caps/>
                <w:color w:val="000000" w:themeColor="text1"/>
              </w:rPr>
              <w:t>and</w:t>
            </w:r>
          </w:p>
          <w:p w14:paraId="5D000799" w14:textId="77777777" w:rsidR="00511FF7" w:rsidRPr="0062286A" w:rsidRDefault="00511FF7" w:rsidP="007C7422">
            <w:pPr>
              <w:pStyle w:val="76RatesTableNarrative1"/>
              <w:widowControl w:val="0"/>
              <w:spacing w:before="0" w:after="0"/>
              <w:ind w:left="340" w:hanging="340"/>
              <w:rPr>
                <w:color w:val="000000" w:themeColor="text1"/>
              </w:rPr>
            </w:pPr>
          </w:p>
          <w:p w14:paraId="65304FB9"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326 to 350 </w:t>
            </w:r>
            <w:r w:rsidRPr="0062286A">
              <w:rPr>
                <w:b/>
                <w:bCs/>
                <w:i/>
                <w:iCs/>
                <w:color w:val="000000" w:themeColor="text1"/>
              </w:rPr>
              <w:t xml:space="preserve">dwellings </w:t>
            </w:r>
            <w:r w:rsidRPr="0062286A">
              <w:rPr>
                <w:color w:val="000000" w:themeColor="text1"/>
              </w:rPr>
              <w:t>AND</w:t>
            </w:r>
          </w:p>
          <w:p w14:paraId="096F4F91" w14:textId="77777777" w:rsidR="00511FF7" w:rsidRPr="0062286A" w:rsidRDefault="00511FF7" w:rsidP="007C7422">
            <w:pPr>
              <w:pStyle w:val="76RatesTableNarrative1"/>
              <w:widowControl w:val="0"/>
              <w:spacing w:before="0" w:after="0"/>
              <w:ind w:left="340" w:hanging="340"/>
              <w:rPr>
                <w:color w:val="000000" w:themeColor="text1"/>
              </w:rPr>
            </w:pPr>
          </w:p>
          <w:p w14:paraId="0E4C1B9C"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18CBF06A"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7EECB31F"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AA62A5B" w14:textId="77777777" w:rsidR="00511FF7" w:rsidRPr="0062286A" w:rsidRDefault="00511FF7" w:rsidP="007C7422">
            <w:pPr>
              <w:widowControl w:val="0"/>
              <w:rPr>
                <w:rFonts w:cs="Arial"/>
                <w:b/>
                <w:bCs/>
                <w:color w:val="000000" w:themeColor="text1"/>
                <w:sz w:val="15"/>
                <w:szCs w:val="15"/>
              </w:rPr>
            </w:pPr>
          </w:p>
          <w:p w14:paraId="63B3CF3B"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32j. Build to rent – 351 to 375 dwellings</w:t>
            </w:r>
          </w:p>
          <w:p w14:paraId="0421F30A"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257569A0" w14:textId="77777777" w:rsidR="00511FF7" w:rsidRPr="0062286A" w:rsidRDefault="00511FF7" w:rsidP="007C7422">
            <w:pPr>
              <w:pStyle w:val="76RatesTableNarrative1"/>
              <w:widowControl w:val="0"/>
              <w:spacing w:before="0" w:after="0"/>
              <w:rPr>
                <w:color w:val="000000" w:themeColor="text1"/>
              </w:rPr>
            </w:pPr>
          </w:p>
          <w:p w14:paraId="2461F24C"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5C9918E9" w14:textId="77777777" w:rsidR="00511FF7" w:rsidRPr="0062286A" w:rsidRDefault="00511FF7" w:rsidP="007C7422">
            <w:pPr>
              <w:pStyle w:val="76RatesTableNarrative1"/>
              <w:widowControl w:val="0"/>
              <w:spacing w:before="0" w:after="0"/>
              <w:rPr>
                <w:color w:val="000000" w:themeColor="text1"/>
              </w:rPr>
            </w:pPr>
          </w:p>
          <w:p w14:paraId="785D9189"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 xml:space="preserve">build to rent </w:t>
            </w:r>
            <w:r w:rsidRPr="0062286A">
              <w:rPr>
                <w:caps/>
                <w:color w:val="000000" w:themeColor="text1"/>
              </w:rPr>
              <w:t>and</w:t>
            </w:r>
          </w:p>
          <w:p w14:paraId="38A52E61" w14:textId="77777777" w:rsidR="00511FF7" w:rsidRPr="0062286A" w:rsidRDefault="00511FF7" w:rsidP="007C7422">
            <w:pPr>
              <w:pStyle w:val="76RatesTableNarrative1"/>
              <w:widowControl w:val="0"/>
              <w:spacing w:before="0" w:after="0"/>
              <w:ind w:left="340" w:hanging="340"/>
              <w:rPr>
                <w:color w:val="000000" w:themeColor="text1"/>
              </w:rPr>
            </w:pPr>
          </w:p>
          <w:p w14:paraId="33F11196"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351 to 375 </w:t>
            </w:r>
            <w:r w:rsidRPr="0062286A">
              <w:rPr>
                <w:b/>
                <w:bCs/>
                <w:i/>
                <w:iCs/>
                <w:color w:val="000000" w:themeColor="text1"/>
              </w:rPr>
              <w:t>dwellings</w:t>
            </w:r>
            <w:r w:rsidRPr="0062286A">
              <w:rPr>
                <w:color w:val="000000" w:themeColor="text1"/>
              </w:rPr>
              <w:t xml:space="preserve"> AND</w:t>
            </w:r>
          </w:p>
          <w:p w14:paraId="423C72DF" w14:textId="77777777" w:rsidR="00511FF7" w:rsidRPr="0062286A" w:rsidRDefault="00511FF7" w:rsidP="007C7422">
            <w:pPr>
              <w:pStyle w:val="76RatesTableNarrative1"/>
              <w:widowControl w:val="0"/>
              <w:spacing w:before="0" w:after="0"/>
              <w:ind w:left="340" w:hanging="340"/>
              <w:rPr>
                <w:color w:val="000000" w:themeColor="text1"/>
              </w:rPr>
            </w:pPr>
          </w:p>
          <w:p w14:paraId="240FA483"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072704B8"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5BDECEF4"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9A0B9E0" w14:textId="77777777" w:rsidR="00511FF7" w:rsidRPr="0062286A" w:rsidRDefault="00511FF7" w:rsidP="007C7422">
            <w:pPr>
              <w:widowControl w:val="0"/>
              <w:rPr>
                <w:rFonts w:cs="Arial"/>
                <w:b/>
                <w:bCs/>
                <w:color w:val="000000" w:themeColor="text1"/>
                <w:sz w:val="15"/>
                <w:szCs w:val="15"/>
              </w:rPr>
            </w:pPr>
          </w:p>
          <w:p w14:paraId="0607ABE8"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32k. Build to rent – 376 to 400 dwellings</w:t>
            </w:r>
          </w:p>
          <w:p w14:paraId="6F5A9B7A"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020B7A01" w14:textId="77777777" w:rsidR="00511FF7" w:rsidRPr="0062286A" w:rsidRDefault="00511FF7" w:rsidP="007C7422">
            <w:pPr>
              <w:pStyle w:val="76RatesTableNarrative1"/>
              <w:widowControl w:val="0"/>
              <w:spacing w:before="0" w:after="0"/>
              <w:rPr>
                <w:color w:val="000000" w:themeColor="text1"/>
              </w:rPr>
            </w:pPr>
          </w:p>
          <w:p w14:paraId="0D543462"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726A5A09" w14:textId="77777777" w:rsidR="00511FF7" w:rsidRPr="0062286A" w:rsidRDefault="00511FF7" w:rsidP="007C7422">
            <w:pPr>
              <w:pStyle w:val="76RatesTableNarrative1"/>
              <w:widowControl w:val="0"/>
              <w:spacing w:before="0" w:after="0"/>
              <w:rPr>
                <w:color w:val="000000" w:themeColor="text1"/>
              </w:rPr>
            </w:pPr>
          </w:p>
          <w:p w14:paraId="750CF235"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 xml:space="preserve">build to rent </w:t>
            </w:r>
            <w:r w:rsidRPr="0062286A">
              <w:rPr>
                <w:caps/>
                <w:color w:val="000000" w:themeColor="text1"/>
              </w:rPr>
              <w:t>and</w:t>
            </w:r>
          </w:p>
          <w:p w14:paraId="0CB4E25A" w14:textId="77777777" w:rsidR="00511FF7" w:rsidRPr="0062286A" w:rsidRDefault="00511FF7" w:rsidP="007C7422">
            <w:pPr>
              <w:pStyle w:val="76RatesTableNarrative1"/>
              <w:widowControl w:val="0"/>
              <w:spacing w:before="0" w:after="0"/>
              <w:ind w:left="340" w:hanging="340"/>
              <w:rPr>
                <w:color w:val="000000" w:themeColor="text1"/>
              </w:rPr>
            </w:pPr>
          </w:p>
          <w:p w14:paraId="125C5D5B"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376 to 400 </w:t>
            </w:r>
            <w:r w:rsidRPr="0062286A">
              <w:rPr>
                <w:b/>
                <w:bCs/>
                <w:i/>
                <w:iCs/>
                <w:color w:val="000000" w:themeColor="text1"/>
              </w:rPr>
              <w:t>dwellings</w:t>
            </w:r>
            <w:r w:rsidRPr="0062286A">
              <w:rPr>
                <w:color w:val="000000" w:themeColor="text1"/>
              </w:rPr>
              <w:t xml:space="preserve"> AND</w:t>
            </w:r>
          </w:p>
          <w:p w14:paraId="7C762A8C" w14:textId="77777777" w:rsidR="00511FF7" w:rsidRPr="0062286A" w:rsidRDefault="00511FF7" w:rsidP="007C7422">
            <w:pPr>
              <w:pStyle w:val="76RatesTableNarrative1"/>
              <w:widowControl w:val="0"/>
              <w:spacing w:before="0" w:after="0"/>
              <w:ind w:left="340" w:hanging="340"/>
              <w:rPr>
                <w:color w:val="000000" w:themeColor="text1"/>
              </w:rPr>
            </w:pPr>
          </w:p>
          <w:p w14:paraId="5C4B296E"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4A814271"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B051253"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0DB641AF" w14:textId="77777777" w:rsidR="00511FF7" w:rsidRPr="0062286A" w:rsidRDefault="00511FF7" w:rsidP="007C7422">
            <w:pPr>
              <w:widowControl w:val="0"/>
              <w:rPr>
                <w:rFonts w:cs="Arial"/>
                <w:b/>
                <w:bCs/>
                <w:color w:val="000000" w:themeColor="text1"/>
                <w:sz w:val="15"/>
                <w:szCs w:val="15"/>
              </w:rPr>
            </w:pPr>
          </w:p>
          <w:p w14:paraId="24027E4A"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32l. Build to rent – 401 to 425 dwellings</w:t>
            </w:r>
          </w:p>
          <w:p w14:paraId="0EB39AB4"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1B429940" w14:textId="77777777" w:rsidR="00511FF7" w:rsidRPr="0062286A" w:rsidRDefault="00511FF7" w:rsidP="007C7422">
            <w:pPr>
              <w:pStyle w:val="76RatesTableNarrative1"/>
              <w:widowControl w:val="0"/>
              <w:spacing w:before="0" w:after="0"/>
              <w:rPr>
                <w:color w:val="000000" w:themeColor="text1"/>
              </w:rPr>
            </w:pPr>
          </w:p>
          <w:p w14:paraId="64FDE605"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7B6E2960" w14:textId="77777777" w:rsidR="00511FF7" w:rsidRPr="0062286A" w:rsidRDefault="00511FF7" w:rsidP="007C7422">
            <w:pPr>
              <w:pStyle w:val="76RatesTableNarrative1"/>
              <w:widowControl w:val="0"/>
              <w:spacing w:before="0" w:after="0"/>
              <w:rPr>
                <w:color w:val="000000" w:themeColor="text1"/>
              </w:rPr>
            </w:pPr>
          </w:p>
          <w:p w14:paraId="4C3646BA"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 xml:space="preserve">build to rent </w:t>
            </w:r>
            <w:r w:rsidRPr="0062286A">
              <w:rPr>
                <w:caps/>
                <w:color w:val="000000" w:themeColor="text1"/>
              </w:rPr>
              <w:t>and</w:t>
            </w:r>
          </w:p>
          <w:p w14:paraId="59443B57" w14:textId="77777777" w:rsidR="00511FF7" w:rsidRPr="0062286A" w:rsidRDefault="00511FF7" w:rsidP="007C7422">
            <w:pPr>
              <w:pStyle w:val="76RatesTableNarrative1"/>
              <w:widowControl w:val="0"/>
              <w:spacing w:before="0" w:after="0"/>
              <w:ind w:left="340" w:hanging="340"/>
              <w:rPr>
                <w:color w:val="000000" w:themeColor="text1"/>
              </w:rPr>
            </w:pPr>
          </w:p>
          <w:p w14:paraId="29A5566B"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401 to 425 </w:t>
            </w:r>
            <w:r w:rsidRPr="0062286A">
              <w:rPr>
                <w:b/>
                <w:bCs/>
                <w:i/>
                <w:iCs/>
                <w:color w:val="000000" w:themeColor="text1"/>
              </w:rPr>
              <w:t>dwellings</w:t>
            </w:r>
            <w:r w:rsidRPr="0062286A">
              <w:rPr>
                <w:color w:val="000000" w:themeColor="text1"/>
              </w:rPr>
              <w:t xml:space="preserve"> AND</w:t>
            </w:r>
          </w:p>
          <w:p w14:paraId="46F10A3B" w14:textId="77777777" w:rsidR="00511FF7" w:rsidRPr="0062286A" w:rsidRDefault="00511FF7" w:rsidP="007C7422">
            <w:pPr>
              <w:pStyle w:val="76RatesTableNarrative1"/>
              <w:widowControl w:val="0"/>
              <w:spacing w:before="0" w:after="0"/>
              <w:ind w:left="340" w:hanging="340"/>
              <w:rPr>
                <w:color w:val="000000" w:themeColor="text1"/>
              </w:rPr>
            </w:pPr>
          </w:p>
          <w:p w14:paraId="28225E97"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49938293"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7A11E939"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C9CDA96" w14:textId="77777777" w:rsidR="00511FF7" w:rsidRPr="0062286A" w:rsidRDefault="00511FF7" w:rsidP="007C7422">
            <w:pPr>
              <w:widowControl w:val="0"/>
              <w:rPr>
                <w:rFonts w:cs="Arial"/>
                <w:b/>
                <w:bCs/>
                <w:color w:val="000000" w:themeColor="text1"/>
                <w:sz w:val="15"/>
                <w:szCs w:val="15"/>
              </w:rPr>
            </w:pPr>
          </w:p>
          <w:p w14:paraId="387A7D91"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32m. Build to rent – 426 to 450 dwellings</w:t>
            </w:r>
          </w:p>
          <w:p w14:paraId="4E2FEBAE"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1F716168" w14:textId="77777777" w:rsidR="00511FF7" w:rsidRPr="0062286A" w:rsidRDefault="00511FF7" w:rsidP="007C7422">
            <w:pPr>
              <w:pStyle w:val="76RatesTableNarrative1"/>
              <w:widowControl w:val="0"/>
              <w:spacing w:before="0" w:after="0"/>
              <w:rPr>
                <w:color w:val="000000" w:themeColor="text1"/>
              </w:rPr>
            </w:pPr>
          </w:p>
          <w:p w14:paraId="5BB29B89"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6E05BEEB" w14:textId="77777777" w:rsidR="00511FF7" w:rsidRPr="0062286A" w:rsidRDefault="00511FF7" w:rsidP="007C7422">
            <w:pPr>
              <w:pStyle w:val="76RatesTableNarrative1"/>
              <w:widowControl w:val="0"/>
              <w:spacing w:before="0" w:after="0"/>
              <w:rPr>
                <w:color w:val="000000" w:themeColor="text1"/>
              </w:rPr>
            </w:pPr>
          </w:p>
          <w:p w14:paraId="6D7A29A4"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 xml:space="preserve">build to rent </w:t>
            </w:r>
            <w:r w:rsidRPr="0062286A">
              <w:rPr>
                <w:caps/>
                <w:color w:val="000000" w:themeColor="text1"/>
              </w:rPr>
              <w:t>and</w:t>
            </w:r>
          </w:p>
          <w:p w14:paraId="029C648E" w14:textId="77777777" w:rsidR="00511FF7" w:rsidRPr="0062286A" w:rsidRDefault="00511FF7" w:rsidP="007C7422">
            <w:pPr>
              <w:pStyle w:val="76RatesTableNarrative1"/>
              <w:widowControl w:val="0"/>
              <w:spacing w:before="0" w:after="0"/>
              <w:ind w:left="340" w:hanging="340"/>
              <w:rPr>
                <w:color w:val="000000" w:themeColor="text1"/>
              </w:rPr>
            </w:pPr>
          </w:p>
          <w:p w14:paraId="44CA4552"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426 to 450 </w:t>
            </w:r>
            <w:r w:rsidRPr="0062286A">
              <w:rPr>
                <w:b/>
                <w:bCs/>
                <w:i/>
                <w:iCs/>
                <w:color w:val="000000" w:themeColor="text1"/>
              </w:rPr>
              <w:t>dwellings</w:t>
            </w:r>
            <w:r w:rsidRPr="0062286A">
              <w:rPr>
                <w:color w:val="000000" w:themeColor="text1"/>
              </w:rPr>
              <w:t xml:space="preserve"> AND</w:t>
            </w:r>
          </w:p>
          <w:p w14:paraId="1ED23B4D" w14:textId="77777777" w:rsidR="00511FF7" w:rsidRPr="0062286A" w:rsidRDefault="00511FF7" w:rsidP="007C7422">
            <w:pPr>
              <w:pStyle w:val="76RatesTableNarrative1"/>
              <w:widowControl w:val="0"/>
              <w:spacing w:before="0" w:after="0"/>
              <w:ind w:left="340" w:hanging="340"/>
              <w:rPr>
                <w:color w:val="000000" w:themeColor="text1"/>
              </w:rPr>
            </w:pPr>
          </w:p>
          <w:p w14:paraId="0239C1A8"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7CC704D9"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4EDAA786"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1C2D324F" w14:textId="77777777" w:rsidR="00511FF7" w:rsidRPr="0062286A" w:rsidRDefault="00511FF7" w:rsidP="007C7422">
            <w:pPr>
              <w:widowControl w:val="0"/>
              <w:rPr>
                <w:rFonts w:cs="Arial"/>
                <w:b/>
                <w:bCs/>
                <w:color w:val="000000" w:themeColor="text1"/>
                <w:sz w:val="15"/>
                <w:szCs w:val="15"/>
              </w:rPr>
            </w:pPr>
          </w:p>
          <w:p w14:paraId="0CEFCB42"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32n. Built to rent – 451 to 475 dwellings</w:t>
            </w:r>
          </w:p>
          <w:p w14:paraId="66554C2F"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7158A387" w14:textId="77777777" w:rsidR="00511FF7" w:rsidRPr="0062286A" w:rsidRDefault="00511FF7" w:rsidP="007C7422">
            <w:pPr>
              <w:pStyle w:val="76RatesTableNarrative1"/>
              <w:widowControl w:val="0"/>
              <w:spacing w:before="0" w:after="0"/>
              <w:rPr>
                <w:color w:val="000000" w:themeColor="text1"/>
              </w:rPr>
            </w:pPr>
          </w:p>
          <w:p w14:paraId="708666EE"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6F27A016" w14:textId="77777777" w:rsidR="00511FF7" w:rsidRPr="0062286A" w:rsidRDefault="00511FF7" w:rsidP="007C7422">
            <w:pPr>
              <w:pStyle w:val="76RatesTableNarrative1"/>
              <w:widowControl w:val="0"/>
              <w:spacing w:before="0" w:after="0"/>
              <w:rPr>
                <w:color w:val="000000" w:themeColor="text1"/>
              </w:rPr>
            </w:pPr>
          </w:p>
          <w:p w14:paraId="5E354DEC"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 xml:space="preserve">build to rent </w:t>
            </w:r>
            <w:r w:rsidRPr="0062286A">
              <w:rPr>
                <w:caps/>
                <w:color w:val="000000" w:themeColor="text1"/>
              </w:rPr>
              <w:t>and</w:t>
            </w:r>
          </w:p>
          <w:p w14:paraId="3DFB4029" w14:textId="77777777" w:rsidR="00511FF7" w:rsidRPr="0062286A" w:rsidRDefault="00511FF7" w:rsidP="007C7422">
            <w:pPr>
              <w:pStyle w:val="76RatesTableNarrative1"/>
              <w:widowControl w:val="0"/>
              <w:spacing w:before="0" w:after="0"/>
              <w:ind w:left="340" w:hanging="340"/>
              <w:rPr>
                <w:color w:val="000000" w:themeColor="text1"/>
              </w:rPr>
            </w:pPr>
          </w:p>
          <w:p w14:paraId="6AD92E2C"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451 to 475 </w:t>
            </w:r>
            <w:r w:rsidRPr="0062286A">
              <w:rPr>
                <w:b/>
                <w:bCs/>
                <w:i/>
                <w:iCs/>
                <w:color w:val="000000" w:themeColor="text1"/>
              </w:rPr>
              <w:t>dwellings</w:t>
            </w:r>
            <w:r w:rsidRPr="0062286A">
              <w:rPr>
                <w:color w:val="000000" w:themeColor="text1"/>
              </w:rPr>
              <w:t xml:space="preserve"> AND</w:t>
            </w:r>
          </w:p>
          <w:p w14:paraId="28CD408D" w14:textId="77777777" w:rsidR="00511FF7" w:rsidRPr="0062286A" w:rsidRDefault="00511FF7" w:rsidP="007C7422">
            <w:pPr>
              <w:pStyle w:val="76RatesTableNarrative1"/>
              <w:widowControl w:val="0"/>
              <w:spacing w:before="0" w:after="0"/>
              <w:ind w:left="340" w:hanging="340"/>
              <w:rPr>
                <w:color w:val="000000" w:themeColor="text1"/>
              </w:rPr>
            </w:pPr>
          </w:p>
          <w:p w14:paraId="653230B8"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5183F855"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783CBBB3"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3559A6EF" w14:textId="77777777" w:rsidR="00511FF7" w:rsidRPr="0062286A" w:rsidRDefault="00511FF7" w:rsidP="007C7422">
            <w:pPr>
              <w:widowControl w:val="0"/>
              <w:rPr>
                <w:rFonts w:cs="Arial"/>
                <w:b/>
                <w:bCs/>
                <w:color w:val="000000" w:themeColor="text1"/>
                <w:sz w:val="15"/>
                <w:szCs w:val="15"/>
              </w:rPr>
            </w:pPr>
          </w:p>
          <w:p w14:paraId="4B65DDD7"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32o. Build to rent – 476 to 500 dwellings</w:t>
            </w:r>
          </w:p>
          <w:p w14:paraId="1DFC51BB"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73D8377D" w14:textId="77777777" w:rsidR="00511FF7" w:rsidRPr="0062286A" w:rsidRDefault="00511FF7" w:rsidP="007C7422">
            <w:pPr>
              <w:pStyle w:val="76RatesTableNarrative1"/>
              <w:widowControl w:val="0"/>
              <w:spacing w:before="0" w:after="0"/>
              <w:rPr>
                <w:color w:val="000000" w:themeColor="text1"/>
              </w:rPr>
            </w:pPr>
          </w:p>
          <w:p w14:paraId="48D5BE54"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4AF38989" w14:textId="77777777" w:rsidR="00511FF7" w:rsidRPr="0062286A" w:rsidRDefault="00511FF7" w:rsidP="007C7422">
            <w:pPr>
              <w:pStyle w:val="76RatesTableNarrative1"/>
              <w:widowControl w:val="0"/>
              <w:spacing w:before="0" w:after="0"/>
              <w:rPr>
                <w:color w:val="000000" w:themeColor="text1"/>
              </w:rPr>
            </w:pPr>
          </w:p>
          <w:p w14:paraId="7BF0319F"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 xml:space="preserve">build to rent </w:t>
            </w:r>
            <w:r w:rsidRPr="0062286A">
              <w:rPr>
                <w:caps/>
                <w:color w:val="000000" w:themeColor="text1"/>
              </w:rPr>
              <w:t>and</w:t>
            </w:r>
          </w:p>
          <w:p w14:paraId="48AC8D55" w14:textId="77777777" w:rsidR="00511FF7" w:rsidRPr="0062286A" w:rsidRDefault="00511FF7" w:rsidP="007C7422">
            <w:pPr>
              <w:pStyle w:val="76RatesTableNarrative1"/>
              <w:widowControl w:val="0"/>
              <w:spacing w:before="0" w:after="0"/>
              <w:ind w:left="340" w:hanging="340"/>
              <w:rPr>
                <w:color w:val="000000" w:themeColor="text1"/>
              </w:rPr>
            </w:pPr>
          </w:p>
          <w:p w14:paraId="1EB6D75D"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476 to 500 </w:t>
            </w:r>
            <w:r w:rsidRPr="0062286A">
              <w:rPr>
                <w:b/>
                <w:bCs/>
                <w:i/>
                <w:iCs/>
                <w:color w:val="000000" w:themeColor="text1"/>
              </w:rPr>
              <w:t>dwellings</w:t>
            </w:r>
            <w:r w:rsidRPr="0062286A">
              <w:rPr>
                <w:color w:val="000000" w:themeColor="text1"/>
              </w:rPr>
              <w:t xml:space="preserve"> AND</w:t>
            </w:r>
          </w:p>
          <w:p w14:paraId="6770CA53" w14:textId="77777777" w:rsidR="00511FF7" w:rsidRPr="0062286A" w:rsidRDefault="00511FF7" w:rsidP="007C7422">
            <w:pPr>
              <w:pStyle w:val="76RatesTableNarrative1"/>
              <w:widowControl w:val="0"/>
              <w:spacing w:before="0" w:after="0"/>
              <w:ind w:left="340" w:hanging="340"/>
              <w:rPr>
                <w:color w:val="000000" w:themeColor="text1"/>
              </w:rPr>
            </w:pPr>
          </w:p>
          <w:p w14:paraId="6D0EAD30"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6716FEE0"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4A1091CA"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CF9CA8C" w14:textId="77777777" w:rsidR="00511FF7" w:rsidRPr="0062286A" w:rsidRDefault="00511FF7" w:rsidP="007C7422">
            <w:pPr>
              <w:widowControl w:val="0"/>
              <w:rPr>
                <w:rFonts w:cs="Arial"/>
                <w:b/>
                <w:bCs/>
                <w:color w:val="000000" w:themeColor="text1"/>
                <w:sz w:val="15"/>
                <w:szCs w:val="15"/>
              </w:rPr>
            </w:pPr>
          </w:p>
          <w:p w14:paraId="25DC34E7"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32p. Build to rent – 501 to 525 dwellings</w:t>
            </w:r>
          </w:p>
          <w:p w14:paraId="0BE645CE"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1C10B90B" w14:textId="77777777" w:rsidR="00511FF7" w:rsidRPr="0062286A" w:rsidRDefault="00511FF7" w:rsidP="007C7422">
            <w:pPr>
              <w:pStyle w:val="76RatesTableNarrative1"/>
              <w:widowControl w:val="0"/>
              <w:spacing w:before="0" w:after="0"/>
              <w:rPr>
                <w:color w:val="000000" w:themeColor="text1"/>
              </w:rPr>
            </w:pPr>
          </w:p>
          <w:p w14:paraId="4897A03B"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7BEACAFA" w14:textId="77777777" w:rsidR="00511FF7" w:rsidRPr="0062286A" w:rsidRDefault="00511FF7" w:rsidP="007C7422">
            <w:pPr>
              <w:pStyle w:val="76RatesTableNarrative1"/>
              <w:widowControl w:val="0"/>
              <w:spacing w:before="0" w:after="0"/>
              <w:rPr>
                <w:color w:val="000000" w:themeColor="text1"/>
              </w:rPr>
            </w:pPr>
          </w:p>
          <w:p w14:paraId="7979C6F6"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 xml:space="preserve">build to rent </w:t>
            </w:r>
            <w:r w:rsidRPr="0062286A">
              <w:rPr>
                <w:caps/>
                <w:color w:val="000000" w:themeColor="text1"/>
              </w:rPr>
              <w:t>and</w:t>
            </w:r>
          </w:p>
          <w:p w14:paraId="4FD2CC2B" w14:textId="77777777" w:rsidR="00511FF7" w:rsidRPr="0062286A" w:rsidRDefault="00511FF7" w:rsidP="007C7422">
            <w:pPr>
              <w:pStyle w:val="76RatesTableNarrative1"/>
              <w:widowControl w:val="0"/>
              <w:spacing w:before="0" w:after="0"/>
              <w:ind w:left="340" w:hanging="340"/>
              <w:rPr>
                <w:color w:val="000000" w:themeColor="text1"/>
              </w:rPr>
            </w:pPr>
          </w:p>
          <w:p w14:paraId="64EF70C0"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501 to 525 </w:t>
            </w:r>
            <w:r w:rsidRPr="0062286A">
              <w:rPr>
                <w:b/>
                <w:bCs/>
                <w:i/>
                <w:iCs/>
                <w:color w:val="000000" w:themeColor="text1"/>
              </w:rPr>
              <w:t>dwellings</w:t>
            </w:r>
            <w:r w:rsidRPr="0062286A">
              <w:rPr>
                <w:color w:val="000000" w:themeColor="text1"/>
              </w:rPr>
              <w:t xml:space="preserve"> AND</w:t>
            </w:r>
          </w:p>
          <w:p w14:paraId="50C55B80" w14:textId="77777777" w:rsidR="00511FF7" w:rsidRPr="0062286A" w:rsidRDefault="00511FF7" w:rsidP="007C7422">
            <w:pPr>
              <w:pStyle w:val="76RatesTableNarrative1"/>
              <w:widowControl w:val="0"/>
              <w:spacing w:before="0" w:after="0"/>
              <w:ind w:left="340" w:hanging="340"/>
              <w:rPr>
                <w:color w:val="000000" w:themeColor="text1"/>
              </w:rPr>
            </w:pPr>
          </w:p>
          <w:p w14:paraId="3E5430F7"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3EE74A0C"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525F5D50"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78B5CDA4" w14:textId="77777777" w:rsidR="00511FF7" w:rsidRPr="0062286A" w:rsidRDefault="00511FF7" w:rsidP="007C7422">
            <w:pPr>
              <w:widowControl w:val="0"/>
              <w:rPr>
                <w:rFonts w:cs="Arial"/>
                <w:b/>
                <w:bCs/>
                <w:color w:val="000000" w:themeColor="text1"/>
                <w:sz w:val="15"/>
                <w:szCs w:val="15"/>
              </w:rPr>
            </w:pPr>
          </w:p>
          <w:p w14:paraId="719F15EB"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32q. Build to rent – 526 to 550 dwellings</w:t>
            </w:r>
          </w:p>
          <w:p w14:paraId="7F18D69F"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76EE9482" w14:textId="77777777" w:rsidR="00511FF7" w:rsidRPr="0062286A" w:rsidRDefault="00511FF7" w:rsidP="007C7422">
            <w:pPr>
              <w:pStyle w:val="76RatesTableNarrative1"/>
              <w:widowControl w:val="0"/>
              <w:spacing w:before="0" w:after="0"/>
              <w:rPr>
                <w:color w:val="000000" w:themeColor="text1"/>
              </w:rPr>
            </w:pPr>
          </w:p>
          <w:p w14:paraId="39C43E15"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388E7309" w14:textId="77777777" w:rsidR="00511FF7" w:rsidRPr="0062286A" w:rsidRDefault="00511FF7" w:rsidP="007C7422">
            <w:pPr>
              <w:pStyle w:val="76RatesTableNarrative1"/>
              <w:widowControl w:val="0"/>
              <w:spacing w:before="0" w:after="0"/>
              <w:rPr>
                <w:color w:val="000000" w:themeColor="text1"/>
              </w:rPr>
            </w:pPr>
          </w:p>
          <w:p w14:paraId="4BDFFE14"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 xml:space="preserve">build to rent </w:t>
            </w:r>
            <w:r w:rsidRPr="0062286A">
              <w:rPr>
                <w:caps/>
                <w:color w:val="000000" w:themeColor="text1"/>
              </w:rPr>
              <w:t>and</w:t>
            </w:r>
          </w:p>
          <w:p w14:paraId="6B232EFD" w14:textId="77777777" w:rsidR="00511FF7" w:rsidRPr="0062286A" w:rsidRDefault="00511FF7" w:rsidP="007C7422">
            <w:pPr>
              <w:pStyle w:val="76RatesTableNarrative1"/>
              <w:widowControl w:val="0"/>
              <w:spacing w:before="0" w:after="0"/>
              <w:ind w:left="340" w:hanging="340"/>
              <w:rPr>
                <w:color w:val="000000" w:themeColor="text1"/>
              </w:rPr>
            </w:pPr>
          </w:p>
          <w:p w14:paraId="3FCE8510"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526 to 550 </w:t>
            </w:r>
            <w:r w:rsidRPr="0062286A">
              <w:rPr>
                <w:b/>
                <w:bCs/>
                <w:i/>
                <w:iCs/>
                <w:color w:val="000000" w:themeColor="text1"/>
              </w:rPr>
              <w:t>dwellings</w:t>
            </w:r>
            <w:r w:rsidRPr="0062286A">
              <w:rPr>
                <w:color w:val="000000" w:themeColor="text1"/>
              </w:rPr>
              <w:t xml:space="preserve"> AND</w:t>
            </w:r>
          </w:p>
          <w:p w14:paraId="70D3990A" w14:textId="77777777" w:rsidR="00511FF7" w:rsidRPr="0062286A" w:rsidRDefault="00511FF7" w:rsidP="007C7422">
            <w:pPr>
              <w:pStyle w:val="76RatesTableNarrative1"/>
              <w:widowControl w:val="0"/>
              <w:spacing w:before="0" w:after="0"/>
              <w:ind w:left="340" w:hanging="340"/>
              <w:rPr>
                <w:color w:val="000000" w:themeColor="text1"/>
              </w:rPr>
            </w:pPr>
          </w:p>
          <w:p w14:paraId="00A319DC"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0C23BEE7"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20B9CD23"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2F8BB0A6" w14:textId="77777777" w:rsidR="00511FF7" w:rsidRPr="0062286A" w:rsidRDefault="00511FF7" w:rsidP="007C7422">
            <w:pPr>
              <w:widowControl w:val="0"/>
              <w:rPr>
                <w:rFonts w:cs="Arial"/>
                <w:b/>
                <w:bCs/>
                <w:color w:val="000000" w:themeColor="text1"/>
                <w:sz w:val="15"/>
                <w:szCs w:val="15"/>
              </w:rPr>
            </w:pPr>
          </w:p>
          <w:p w14:paraId="1D04A5BA"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32r. Build to rent – 551 to 575 dwellings</w:t>
            </w:r>
          </w:p>
          <w:p w14:paraId="565686BE"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507C0D60" w14:textId="77777777" w:rsidR="00511FF7" w:rsidRPr="0062286A" w:rsidRDefault="00511FF7" w:rsidP="007C7422">
            <w:pPr>
              <w:pStyle w:val="76RatesTableNarrative1"/>
              <w:widowControl w:val="0"/>
              <w:spacing w:before="0" w:after="0"/>
              <w:rPr>
                <w:color w:val="000000" w:themeColor="text1"/>
              </w:rPr>
            </w:pPr>
          </w:p>
          <w:p w14:paraId="4219FA5C"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79A67722" w14:textId="77777777" w:rsidR="00511FF7" w:rsidRPr="0062286A" w:rsidRDefault="00511FF7" w:rsidP="007C7422">
            <w:pPr>
              <w:pStyle w:val="76RatesTableNarrative1"/>
              <w:widowControl w:val="0"/>
              <w:spacing w:before="0" w:after="0"/>
              <w:rPr>
                <w:color w:val="000000" w:themeColor="text1"/>
              </w:rPr>
            </w:pPr>
          </w:p>
          <w:p w14:paraId="023539C8"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 xml:space="preserve">build to rent </w:t>
            </w:r>
            <w:r w:rsidRPr="0062286A">
              <w:rPr>
                <w:caps/>
                <w:color w:val="000000" w:themeColor="text1"/>
              </w:rPr>
              <w:t>and</w:t>
            </w:r>
          </w:p>
          <w:p w14:paraId="4EF66CD2" w14:textId="77777777" w:rsidR="00511FF7" w:rsidRPr="0062286A" w:rsidRDefault="00511FF7" w:rsidP="007C7422">
            <w:pPr>
              <w:pStyle w:val="76RatesTableNarrative1"/>
              <w:widowControl w:val="0"/>
              <w:spacing w:before="0" w:after="0"/>
              <w:ind w:left="340" w:hanging="340"/>
              <w:rPr>
                <w:color w:val="000000" w:themeColor="text1"/>
              </w:rPr>
            </w:pPr>
          </w:p>
          <w:p w14:paraId="5EB992D9"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551 to 575 </w:t>
            </w:r>
            <w:r w:rsidRPr="0062286A">
              <w:rPr>
                <w:b/>
                <w:bCs/>
                <w:i/>
                <w:iCs/>
                <w:color w:val="000000" w:themeColor="text1"/>
              </w:rPr>
              <w:t>dwellings</w:t>
            </w:r>
            <w:r w:rsidRPr="0062286A">
              <w:rPr>
                <w:color w:val="000000" w:themeColor="text1"/>
              </w:rPr>
              <w:t xml:space="preserve"> AND</w:t>
            </w:r>
          </w:p>
          <w:p w14:paraId="10438885" w14:textId="77777777" w:rsidR="00511FF7" w:rsidRPr="0062286A" w:rsidRDefault="00511FF7" w:rsidP="007C7422">
            <w:pPr>
              <w:pStyle w:val="76RatesTableNarrative1"/>
              <w:widowControl w:val="0"/>
              <w:spacing w:before="0" w:after="0"/>
              <w:ind w:left="340" w:hanging="340"/>
              <w:rPr>
                <w:color w:val="000000" w:themeColor="text1"/>
              </w:rPr>
            </w:pPr>
          </w:p>
          <w:p w14:paraId="09D90932"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66428373"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439C8D10"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12FF82F2" w14:textId="77777777" w:rsidR="00511FF7" w:rsidRPr="0062286A" w:rsidRDefault="00511FF7" w:rsidP="007C7422">
            <w:pPr>
              <w:widowControl w:val="0"/>
              <w:rPr>
                <w:rFonts w:cs="Arial"/>
                <w:b/>
                <w:bCs/>
                <w:color w:val="000000" w:themeColor="text1"/>
                <w:sz w:val="15"/>
                <w:szCs w:val="15"/>
              </w:rPr>
            </w:pPr>
          </w:p>
          <w:p w14:paraId="6F4F3F79"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32s. Build to rent – 576 to 600 dwellings</w:t>
            </w:r>
          </w:p>
          <w:p w14:paraId="4E4302B0"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7BCAEBFB" w14:textId="77777777" w:rsidR="00511FF7" w:rsidRPr="0062286A" w:rsidRDefault="00511FF7" w:rsidP="007C7422">
            <w:pPr>
              <w:pStyle w:val="76RatesTableNarrative1"/>
              <w:widowControl w:val="0"/>
              <w:spacing w:before="0" w:after="0"/>
              <w:rPr>
                <w:color w:val="000000" w:themeColor="text1"/>
              </w:rPr>
            </w:pPr>
          </w:p>
          <w:p w14:paraId="32CBF86A"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5605DAA4" w14:textId="77777777" w:rsidR="00511FF7" w:rsidRPr="0062286A" w:rsidRDefault="00511FF7" w:rsidP="007C7422">
            <w:pPr>
              <w:pStyle w:val="76RatesTableNarrative1"/>
              <w:widowControl w:val="0"/>
              <w:spacing w:before="0" w:after="0"/>
              <w:rPr>
                <w:color w:val="000000" w:themeColor="text1"/>
              </w:rPr>
            </w:pPr>
          </w:p>
          <w:p w14:paraId="39A1A124"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 xml:space="preserve">build to rent </w:t>
            </w:r>
            <w:r w:rsidRPr="0062286A">
              <w:rPr>
                <w:caps/>
                <w:color w:val="000000" w:themeColor="text1"/>
              </w:rPr>
              <w:t>and</w:t>
            </w:r>
          </w:p>
          <w:p w14:paraId="08AFBA92" w14:textId="77777777" w:rsidR="00511FF7" w:rsidRPr="0062286A" w:rsidRDefault="00511FF7" w:rsidP="007C7422">
            <w:pPr>
              <w:pStyle w:val="76RatesTableNarrative1"/>
              <w:widowControl w:val="0"/>
              <w:spacing w:before="0" w:after="0"/>
              <w:ind w:left="340" w:hanging="340"/>
              <w:rPr>
                <w:color w:val="000000" w:themeColor="text1"/>
              </w:rPr>
            </w:pPr>
          </w:p>
          <w:p w14:paraId="58953A5F"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576 to 600 </w:t>
            </w:r>
            <w:r w:rsidRPr="0062286A">
              <w:rPr>
                <w:b/>
                <w:bCs/>
                <w:i/>
                <w:iCs/>
                <w:color w:val="000000" w:themeColor="text1"/>
              </w:rPr>
              <w:t>dwellings</w:t>
            </w:r>
            <w:r w:rsidRPr="0062286A">
              <w:rPr>
                <w:color w:val="000000" w:themeColor="text1"/>
              </w:rPr>
              <w:t xml:space="preserve"> AND</w:t>
            </w:r>
          </w:p>
          <w:p w14:paraId="6FED255A" w14:textId="77777777" w:rsidR="00511FF7" w:rsidRPr="0062286A" w:rsidRDefault="00511FF7" w:rsidP="007C7422">
            <w:pPr>
              <w:pStyle w:val="76RatesTableNarrative1"/>
              <w:widowControl w:val="0"/>
              <w:spacing w:before="0" w:after="0"/>
              <w:ind w:left="340" w:hanging="340"/>
              <w:rPr>
                <w:color w:val="000000" w:themeColor="text1"/>
              </w:rPr>
            </w:pPr>
          </w:p>
          <w:p w14:paraId="77BEDB8A"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6FF9220F"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56F4C470"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67DC8324" w14:textId="77777777" w:rsidR="00511FF7" w:rsidRPr="0062286A" w:rsidRDefault="00511FF7" w:rsidP="007C7422">
            <w:pPr>
              <w:widowControl w:val="0"/>
              <w:rPr>
                <w:rFonts w:cs="Arial"/>
                <w:b/>
                <w:bCs/>
                <w:color w:val="000000" w:themeColor="text1"/>
                <w:sz w:val="15"/>
                <w:szCs w:val="15"/>
              </w:rPr>
            </w:pPr>
          </w:p>
          <w:p w14:paraId="119FDE3D"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32t. Build to rent – 601 to 625 dwellings</w:t>
            </w:r>
          </w:p>
          <w:p w14:paraId="3D1D7BB0"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2F1EEB40" w14:textId="77777777" w:rsidR="00511FF7" w:rsidRPr="0062286A" w:rsidRDefault="00511FF7" w:rsidP="007C7422">
            <w:pPr>
              <w:pStyle w:val="76RatesTableNarrative1"/>
              <w:widowControl w:val="0"/>
              <w:spacing w:before="0" w:after="0"/>
              <w:rPr>
                <w:color w:val="000000" w:themeColor="text1"/>
              </w:rPr>
            </w:pPr>
          </w:p>
          <w:p w14:paraId="5033C7B2" w14:textId="68F2A192"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6D80E282" w14:textId="77777777" w:rsidR="00511FF7" w:rsidRPr="0062286A" w:rsidRDefault="00511FF7" w:rsidP="007C7422">
            <w:pPr>
              <w:pStyle w:val="76RatesTableNarrative1"/>
              <w:widowControl w:val="0"/>
              <w:spacing w:before="0" w:after="0"/>
              <w:rPr>
                <w:color w:val="000000" w:themeColor="text1"/>
              </w:rPr>
            </w:pPr>
          </w:p>
          <w:p w14:paraId="047E962F" w14:textId="246B05D0"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r>
            <w:r w:rsidR="00E0702A">
              <w:rPr>
                <w:color w:val="000000" w:themeColor="text1"/>
                <w:lang w:val="en-AU"/>
              </w:rPr>
              <w:t xml:space="preserve">the land </w:t>
            </w:r>
            <w:r w:rsidRPr="0062286A">
              <w:rPr>
                <w:color w:val="000000" w:themeColor="text1"/>
                <w:lang w:val="en-AU"/>
              </w:rPr>
              <w:t xml:space="preserve">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 xml:space="preserve">build to rent </w:t>
            </w:r>
            <w:r w:rsidRPr="0062286A">
              <w:rPr>
                <w:caps/>
                <w:color w:val="000000" w:themeColor="text1"/>
              </w:rPr>
              <w:t>and</w:t>
            </w:r>
          </w:p>
          <w:p w14:paraId="07542D6B" w14:textId="77777777" w:rsidR="00511FF7" w:rsidRPr="0062286A" w:rsidRDefault="00511FF7" w:rsidP="007C7422">
            <w:pPr>
              <w:pStyle w:val="76RatesTableNarrative1"/>
              <w:widowControl w:val="0"/>
              <w:spacing w:before="0" w:after="0"/>
              <w:ind w:left="340" w:hanging="340"/>
              <w:rPr>
                <w:color w:val="000000" w:themeColor="text1"/>
              </w:rPr>
            </w:pPr>
          </w:p>
          <w:p w14:paraId="435F1905" w14:textId="1AF5FF8B"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r>
            <w:r w:rsidR="00E0702A">
              <w:rPr>
                <w:color w:val="000000" w:themeColor="text1"/>
              </w:rPr>
              <w:t xml:space="preserve">the land </w:t>
            </w:r>
            <w:r w:rsidRPr="0062286A">
              <w:rPr>
                <w:color w:val="000000" w:themeColor="text1"/>
              </w:rPr>
              <w:t xml:space="preserve">consists of 601 to 625 </w:t>
            </w:r>
            <w:r w:rsidRPr="0062286A">
              <w:rPr>
                <w:b/>
                <w:bCs/>
                <w:i/>
                <w:iCs/>
                <w:color w:val="000000" w:themeColor="text1"/>
              </w:rPr>
              <w:t>dwellings</w:t>
            </w:r>
            <w:r w:rsidRPr="0062286A">
              <w:rPr>
                <w:color w:val="000000" w:themeColor="text1"/>
              </w:rPr>
              <w:t xml:space="preserve"> AND</w:t>
            </w:r>
          </w:p>
          <w:p w14:paraId="324FA2AB" w14:textId="77777777" w:rsidR="00511FF7" w:rsidRPr="0062286A" w:rsidRDefault="00511FF7" w:rsidP="007C7422">
            <w:pPr>
              <w:pStyle w:val="76RatesTableNarrative1"/>
              <w:widowControl w:val="0"/>
              <w:spacing w:before="0" w:after="0"/>
              <w:ind w:left="340" w:hanging="340"/>
              <w:rPr>
                <w:color w:val="000000" w:themeColor="text1"/>
              </w:rPr>
            </w:pPr>
          </w:p>
          <w:p w14:paraId="34204965"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55AC8846"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86006D5"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0720E2D2" w14:textId="77777777" w:rsidR="00511FF7" w:rsidRPr="0062286A" w:rsidRDefault="00511FF7" w:rsidP="007C7422">
            <w:pPr>
              <w:widowControl w:val="0"/>
              <w:rPr>
                <w:rFonts w:cs="Arial"/>
                <w:b/>
                <w:bCs/>
                <w:color w:val="000000" w:themeColor="text1"/>
                <w:sz w:val="15"/>
                <w:szCs w:val="15"/>
              </w:rPr>
            </w:pPr>
          </w:p>
          <w:p w14:paraId="13AA3582"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32u. Build to rent – 626 to 650 dwellings</w:t>
            </w:r>
          </w:p>
          <w:p w14:paraId="03D37DF1"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6393457D" w14:textId="77777777" w:rsidR="00511FF7" w:rsidRPr="0062286A" w:rsidRDefault="00511FF7" w:rsidP="007C7422">
            <w:pPr>
              <w:pStyle w:val="76RatesTableNarrative1"/>
              <w:widowControl w:val="0"/>
              <w:spacing w:before="0" w:after="0"/>
              <w:rPr>
                <w:color w:val="000000" w:themeColor="text1"/>
              </w:rPr>
            </w:pPr>
          </w:p>
          <w:p w14:paraId="23DDBC6E" w14:textId="0ADAE2F9"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0C9290A5" w14:textId="77777777" w:rsidR="00511FF7" w:rsidRPr="0062286A" w:rsidRDefault="00511FF7" w:rsidP="007C7422">
            <w:pPr>
              <w:pStyle w:val="76RatesTableNarrative1"/>
              <w:widowControl w:val="0"/>
              <w:spacing w:before="0" w:after="0"/>
              <w:rPr>
                <w:color w:val="000000" w:themeColor="text1"/>
              </w:rPr>
            </w:pPr>
          </w:p>
          <w:p w14:paraId="6DC3C4C2" w14:textId="2B79565B"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r>
            <w:r w:rsidR="00E0702A">
              <w:rPr>
                <w:color w:val="000000" w:themeColor="text1"/>
                <w:lang w:val="en-AU"/>
              </w:rPr>
              <w:t xml:space="preserve">the land </w:t>
            </w:r>
            <w:r w:rsidRPr="0062286A">
              <w:rPr>
                <w:color w:val="000000" w:themeColor="text1"/>
                <w:lang w:val="en-AU"/>
              </w:rPr>
              <w:t xml:space="preserve">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 xml:space="preserve">build to rent </w:t>
            </w:r>
            <w:r w:rsidRPr="0062286A">
              <w:rPr>
                <w:caps/>
                <w:color w:val="000000" w:themeColor="text1"/>
              </w:rPr>
              <w:t>and</w:t>
            </w:r>
          </w:p>
          <w:p w14:paraId="0A6036DF" w14:textId="77777777" w:rsidR="00511FF7" w:rsidRPr="0062286A" w:rsidRDefault="00511FF7" w:rsidP="007C7422">
            <w:pPr>
              <w:pStyle w:val="76RatesTableNarrative1"/>
              <w:widowControl w:val="0"/>
              <w:spacing w:before="0" w:after="0"/>
              <w:ind w:left="340" w:hanging="340"/>
              <w:rPr>
                <w:color w:val="000000" w:themeColor="text1"/>
              </w:rPr>
            </w:pPr>
          </w:p>
          <w:p w14:paraId="2825CE2C"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626 to 650 </w:t>
            </w:r>
            <w:r w:rsidRPr="0062286A">
              <w:rPr>
                <w:b/>
                <w:bCs/>
                <w:i/>
                <w:iCs/>
                <w:color w:val="000000" w:themeColor="text1"/>
              </w:rPr>
              <w:t>dwellings</w:t>
            </w:r>
            <w:r w:rsidRPr="0062286A">
              <w:rPr>
                <w:color w:val="000000" w:themeColor="text1"/>
              </w:rPr>
              <w:t xml:space="preserve"> AND</w:t>
            </w:r>
          </w:p>
          <w:p w14:paraId="4D633A90" w14:textId="77777777" w:rsidR="00511FF7" w:rsidRPr="0062286A" w:rsidRDefault="00511FF7" w:rsidP="007C7422">
            <w:pPr>
              <w:pStyle w:val="76RatesTableNarrative1"/>
              <w:widowControl w:val="0"/>
              <w:spacing w:before="0" w:after="0"/>
              <w:ind w:left="340" w:hanging="340"/>
              <w:rPr>
                <w:color w:val="000000" w:themeColor="text1"/>
              </w:rPr>
            </w:pPr>
          </w:p>
          <w:p w14:paraId="72CA7236"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5B8C81E5"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56DB121B"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6F2EEA5" w14:textId="77777777" w:rsidR="00511FF7" w:rsidRPr="0062286A" w:rsidRDefault="00511FF7" w:rsidP="007C7422">
            <w:pPr>
              <w:widowControl w:val="0"/>
              <w:rPr>
                <w:rFonts w:cs="Arial"/>
                <w:b/>
                <w:bCs/>
                <w:color w:val="000000" w:themeColor="text1"/>
                <w:sz w:val="15"/>
                <w:szCs w:val="15"/>
              </w:rPr>
            </w:pPr>
          </w:p>
          <w:p w14:paraId="40BA24E8"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 xml:space="preserve">32v. Build to rent – 651 to 675 dwellings </w:t>
            </w:r>
          </w:p>
          <w:p w14:paraId="4026A083"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24E89F54" w14:textId="77777777" w:rsidR="00511FF7" w:rsidRPr="0062286A" w:rsidRDefault="00511FF7" w:rsidP="007C7422">
            <w:pPr>
              <w:pStyle w:val="76RatesTableNarrative1"/>
              <w:widowControl w:val="0"/>
              <w:spacing w:before="0" w:after="0"/>
              <w:rPr>
                <w:color w:val="000000" w:themeColor="text1"/>
              </w:rPr>
            </w:pPr>
          </w:p>
          <w:p w14:paraId="0B3515E9"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0E964E8F" w14:textId="77777777" w:rsidR="00511FF7" w:rsidRPr="0062286A" w:rsidRDefault="00511FF7" w:rsidP="007C7422">
            <w:pPr>
              <w:pStyle w:val="76RatesTableNarrative1"/>
              <w:widowControl w:val="0"/>
              <w:spacing w:before="0" w:after="0"/>
              <w:rPr>
                <w:color w:val="000000" w:themeColor="text1"/>
              </w:rPr>
            </w:pPr>
          </w:p>
          <w:p w14:paraId="37507F4B"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 xml:space="preserve">build to rent </w:t>
            </w:r>
            <w:r w:rsidRPr="0062286A">
              <w:rPr>
                <w:caps/>
                <w:color w:val="000000" w:themeColor="text1"/>
              </w:rPr>
              <w:t>and</w:t>
            </w:r>
          </w:p>
          <w:p w14:paraId="263034B1" w14:textId="77777777" w:rsidR="00511FF7" w:rsidRPr="0062286A" w:rsidRDefault="00511FF7" w:rsidP="007C7422">
            <w:pPr>
              <w:pStyle w:val="76RatesTableNarrative1"/>
              <w:widowControl w:val="0"/>
              <w:spacing w:before="0" w:after="0"/>
              <w:ind w:left="340" w:hanging="340"/>
              <w:rPr>
                <w:color w:val="000000" w:themeColor="text1"/>
              </w:rPr>
            </w:pPr>
          </w:p>
          <w:p w14:paraId="226238FA"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651 to 675 </w:t>
            </w:r>
            <w:r w:rsidRPr="0062286A">
              <w:rPr>
                <w:b/>
                <w:bCs/>
                <w:i/>
                <w:iCs/>
                <w:color w:val="000000" w:themeColor="text1"/>
              </w:rPr>
              <w:t>dwellings</w:t>
            </w:r>
            <w:r w:rsidRPr="0062286A">
              <w:rPr>
                <w:color w:val="000000" w:themeColor="text1"/>
              </w:rPr>
              <w:t xml:space="preserve"> AND</w:t>
            </w:r>
          </w:p>
          <w:p w14:paraId="2D309E05" w14:textId="77777777" w:rsidR="00511FF7" w:rsidRPr="0062286A" w:rsidRDefault="00511FF7" w:rsidP="007C7422">
            <w:pPr>
              <w:pStyle w:val="76RatesTableNarrative1"/>
              <w:widowControl w:val="0"/>
              <w:spacing w:before="0" w:after="0"/>
              <w:ind w:left="340" w:hanging="340"/>
              <w:rPr>
                <w:color w:val="000000" w:themeColor="text1"/>
              </w:rPr>
            </w:pPr>
          </w:p>
          <w:p w14:paraId="3D2AFF6E"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35960218"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3D4D0A6A"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2D528946" w14:textId="77777777" w:rsidR="00511FF7" w:rsidRPr="0062286A" w:rsidRDefault="00511FF7" w:rsidP="007C7422">
            <w:pPr>
              <w:widowControl w:val="0"/>
              <w:rPr>
                <w:rFonts w:cs="Arial"/>
                <w:b/>
                <w:bCs/>
                <w:color w:val="000000" w:themeColor="text1"/>
                <w:sz w:val="15"/>
                <w:szCs w:val="15"/>
              </w:rPr>
            </w:pPr>
          </w:p>
          <w:p w14:paraId="526918BF"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32w. Build to rent – 676 dwellings to 700</w:t>
            </w:r>
          </w:p>
          <w:p w14:paraId="24E73AD2"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55C83F30" w14:textId="77777777" w:rsidR="00511FF7" w:rsidRPr="0062286A" w:rsidRDefault="00511FF7" w:rsidP="007C7422">
            <w:pPr>
              <w:pStyle w:val="76RatesTableNarrative1"/>
              <w:widowControl w:val="0"/>
              <w:spacing w:before="0" w:after="0"/>
              <w:rPr>
                <w:color w:val="000000" w:themeColor="text1"/>
              </w:rPr>
            </w:pPr>
          </w:p>
          <w:p w14:paraId="7E2CF76A"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1E1C9BB0" w14:textId="77777777" w:rsidR="00511FF7" w:rsidRPr="0062286A" w:rsidRDefault="00511FF7" w:rsidP="007C7422">
            <w:pPr>
              <w:pStyle w:val="76RatesTableNarrative1"/>
              <w:widowControl w:val="0"/>
              <w:spacing w:before="0" w:after="0"/>
              <w:rPr>
                <w:color w:val="000000" w:themeColor="text1"/>
              </w:rPr>
            </w:pPr>
          </w:p>
          <w:p w14:paraId="4A8D8448"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build to rent</w:t>
            </w:r>
            <w:r w:rsidRPr="0062286A">
              <w:rPr>
                <w:b/>
                <w:i/>
                <w:color w:val="000000" w:themeColor="text1"/>
              </w:rPr>
              <w:t xml:space="preserve"> </w:t>
            </w:r>
            <w:r w:rsidRPr="0062286A">
              <w:rPr>
                <w:caps/>
                <w:color w:val="000000" w:themeColor="text1"/>
              </w:rPr>
              <w:t>and</w:t>
            </w:r>
          </w:p>
          <w:p w14:paraId="321893BA" w14:textId="77777777" w:rsidR="00511FF7" w:rsidRPr="0062286A" w:rsidRDefault="00511FF7" w:rsidP="007C7422">
            <w:pPr>
              <w:pStyle w:val="76RatesTableNarrative1"/>
              <w:widowControl w:val="0"/>
              <w:spacing w:before="0" w:after="0"/>
              <w:ind w:left="340" w:hanging="340"/>
              <w:rPr>
                <w:color w:val="000000" w:themeColor="text1"/>
              </w:rPr>
            </w:pPr>
          </w:p>
          <w:p w14:paraId="73E80AAD"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676 to 700 </w:t>
            </w:r>
            <w:r w:rsidRPr="0062286A">
              <w:rPr>
                <w:b/>
                <w:bCs/>
                <w:i/>
                <w:iCs/>
                <w:color w:val="000000" w:themeColor="text1"/>
              </w:rPr>
              <w:t>dwellings</w:t>
            </w:r>
            <w:r w:rsidRPr="0062286A">
              <w:rPr>
                <w:color w:val="000000" w:themeColor="text1"/>
              </w:rPr>
              <w:t xml:space="preserve"> AND</w:t>
            </w:r>
          </w:p>
          <w:p w14:paraId="27EE9353" w14:textId="77777777" w:rsidR="00511FF7" w:rsidRPr="0062286A" w:rsidRDefault="00511FF7" w:rsidP="007C7422">
            <w:pPr>
              <w:pStyle w:val="76RatesTableNarrative1"/>
              <w:widowControl w:val="0"/>
              <w:spacing w:before="0" w:after="0"/>
              <w:ind w:left="340" w:hanging="340"/>
              <w:rPr>
                <w:color w:val="000000" w:themeColor="text1"/>
              </w:rPr>
            </w:pPr>
          </w:p>
          <w:p w14:paraId="06969007"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59200AD9"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7CDBB7DF"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F954758" w14:textId="77777777" w:rsidR="00511FF7" w:rsidRPr="0062286A" w:rsidRDefault="00511FF7" w:rsidP="007C7422">
            <w:pPr>
              <w:widowControl w:val="0"/>
              <w:rPr>
                <w:rFonts w:cs="Arial"/>
                <w:b/>
                <w:bCs/>
                <w:color w:val="000000" w:themeColor="text1"/>
                <w:sz w:val="15"/>
                <w:szCs w:val="15"/>
              </w:rPr>
            </w:pPr>
          </w:p>
          <w:p w14:paraId="2CDED5B5"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32x. Build to rent – more than 700 dwellings</w:t>
            </w:r>
          </w:p>
          <w:p w14:paraId="7BB95951"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10A46D18" w14:textId="77777777" w:rsidR="00511FF7" w:rsidRPr="0062286A" w:rsidRDefault="00511FF7" w:rsidP="007C7422">
            <w:pPr>
              <w:pStyle w:val="76RatesTableNarrative1"/>
              <w:widowControl w:val="0"/>
              <w:spacing w:before="0" w:after="0"/>
              <w:rPr>
                <w:color w:val="000000" w:themeColor="text1"/>
              </w:rPr>
            </w:pPr>
          </w:p>
          <w:p w14:paraId="0EF9DE28"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w:t>
            </w:r>
          </w:p>
          <w:p w14:paraId="22CC4CFF" w14:textId="77777777" w:rsidR="00511FF7" w:rsidRPr="0062286A" w:rsidRDefault="00511FF7" w:rsidP="007C7422">
            <w:pPr>
              <w:pStyle w:val="76RatesTableNarrative1"/>
              <w:widowControl w:val="0"/>
              <w:spacing w:before="0" w:after="0"/>
              <w:rPr>
                <w:color w:val="000000" w:themeColor="text1"/>
              </w:rPr>
            </w:pPr>
          </w:p>
          <w:p w14:paraId="12B2896A" w14:textId="77777777" w:rsidR="00511FF7" w:rsidRPr="0062286A" w:rsidRDefault="00511FF7" w:rsidP="007C7422">
            <w:pPr>
              <w:pStyle w:val="138RatesTablea30"/>
              <w:widowControl w:val="0"/>
              <w:numPr>
                <w:ilvl w:val="0"/>
                <w:numId w:val="0"/>
              </w:numPr>
              <w:ind w:left="340" w:hanging="340"/>
              <w:contextualSpacing w:val="0"/>
              <w:rPr>
                <w:color w:val="000000" w:themeColor="text1"/>
                <w:lang w:val="en-AU"/>
              </w:rPr>
            </w:pPr>
            <w:r w:rsidRPr="0062286A">
              <w:rPr>
                <w:color w:val="000000" w:themeColor="text1"/>
                <w:lang w:val="en-AU"/>
              </w:rPr>
              <w:t>a)</w:t>
            </w:r>
            <w:r w:rsidRPr="0062286A">
              <w:rPr>
                <w:color w:val="000000" w:themeColor="text1"/>
                <w:lang w:val="en-AU"/>
              </w:rPr>
              <w:tab/>
              <w:t xml:space="preserve">the land is used, or has the potential </w:t>
            </w:r>
            <w:r w:rsidRPr="0062286A">
              <w:rPr>
                <w:b/>
                <w:bCs/>
                <w:i/>
                <w:iCs/>
                <w:color w:val="000000" w:themeColor="text1"/>
                <w:lang w:val="en-AU"/>
              </w:rPr>
              <w:t>predominant use</w:t>
            </w:r>
            <w:r w:rsidRPr="0062286A">
              <w:rPr>
                <w:color w:val="000000" w:themeColor="text1"/>
                <w:lang w:val="en-AU"/>
              </w:rPr>
              <w:t xml:space="preserve"> by virtue of its improvements or the activities conducted upon the land to be used for </w:t>
            </w:r>
            <w:r w:rsidRPr="0062286A">
              <w:rPr>
                <w:b/>
                <w:bCs/>
                <w:i/>
                <w:iCs/>
                <w:color w:val="000000" w:themeColor="text1"/>
                <w:lang w:val="en-AU"/>
              </w:rPr>
              <w:t xml:space="preserve">build to rent </w:t>
            </w:r>
            <w:r w:rsidRPr="0062286A">
              <w:rPr>
                <w:caps/>
                <w:color w:val="000000" w:themeColor="text1"/>
              </w:rPr>
              <w:t>and</w:t>
            </w:r>
          </w:p>
          <w:p w14:paraId="664E5284" w14:textId="77777777" w:rsidR="00511FF7" w:rsidRPr="0062286A" w:rsidRDefault="00511FF7" w:rsidP="007C7422">
            <w:pPr>
              <w:pStyle w:val="76RatesTableNarrative1"/>
              <w:widowControl w:val="0"/>
              <w:spacing w:before="0" w:after="0"/>
              <w:ind w:left="340" w:hanging="340"/>
              <w:rPr>
                <w:color w:val="000000" w:themeColor="text1"/>
              </w:rPr>
            </w:pPr>
          </w:p>
          <w:p w14:paraId="65C075D5"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the land consists of more than 700 </w:t>
            </w:r>
            <w:r w:rsidRPr="0062286A">
              <w:rPr>
                <w:b/>
                <w:bCs/>
                <w:i/>
                <w:iCs/>
                <w:color w:val="000000" w:themeColor="text1"/>
              </w:rPr>
              <w:t>dwellings</w:t>
            </w:r>
            <w:r w:rsidRPr="0062286A">
              <w:rPr>
                <w:color w:val="000000" w:themeColor="text1"/>
              </w:rPr>
              <w:t xml:space="preserve"> AND</w:t>
            </w:r>
          </w:p>
          <w:p w14:paraId="23754B17" w14:textId="77777777" w:rsidR="00511FF7" w:rsidRPr="0062286A" w:rsidRDefault="00511FF7" w:rsidP="007C7422">
            <w:pPr>
              <w:pStyle w:val="76RatesTableNarrative1"/>
              <w:widowControl w:val="0"/>
              <w:spacing w:before="0" w:after="0"/>
              <w:ind w:left="340" w:hanging="340"/>
              <w:rPr>
                <w:color w:val="000000" w:themeColor="text1"/>
              </w:rPr>
            </w:pPr>
          </w:p>
          <w:p w14:paraId="65CE7B9C"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color w:val="000000" w:themeColor="text1"/>
              </w:rPr>
              <w:t xml:space="preserve"> on the land has reached </w:t>
            </w:r>
            <w:r w:rsidRPr="0062286A">
              <w:rPr>
                <w:b/>
                <w:bCs/>
                <w:i/>
                <w:iCs/>
                <w:color w:val="000000" w:themeColor="text1"/>
              </w:rPr>
              <w:t>practical completion</w:t>
            </w:r>
            <w:r w:rsidRPr="0062286A">
              <w:rPr>
                <w:color w:val="000000" w:themeColor="text1"/>
              </w:rPr>
              <w:t>.</w:t>
            </w:r>
          </w:p>
          <w:p w14:paraId="3D68E9BC"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5F08078"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1429D967" w14:textId="77777777" w:rsidR="00511FF7" w:rsidRPr="0062286A" w:rsidRDefault="00511FF7" w:rsidP="007C7422">
            <w:pPr>
              <w:widowControl w:val="0"/>
              <w:rPr>
                <w:rFonts w:cs="Arial"/>
                <w:b/>
                <w:bCs/>
                <w:color w:val="000000" w:themeColor="text1"/>
                <w:sz w:val="15"/>
                <w:szCs w:val="15"/>
              </w:rPr>
            </w:pPr>
          </w:p>
          <w:p w14:paraId="248613C5"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 xml:space="preserve">33. CTS Build to rent </w:t>
            </w:r>
          </w:p>
          <w:p w14:paraId="46B12DC1"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(subject to Section 4(c))</w:t>
            </w:r>
          </w:p>
        </w:tc>
        <w:tc>
          <w:tcPr>
            <w:tcW w:w="0" w:type="auto"/>
            <w:tcBorders>
              <w:top w:val="single" w:sz="4" w:space="0" w:color="auto"/>
              <w:left w:val="single" w:sz="4" w:space="0" w:color="auto"/>
              <w:bottom w:val="single" w:sz="4" w:space="0" w:color="auto"/>
              <w:right w:val="single" w:sz="4" w:space="0" w:color="auto"/>
            </w:tcBorders>
          </w:tcPr>
          <w:p w14:paraId="16352001"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0F198681" w14:textId="77777777" w:rsidR="00511FF7" w:rsidRPr="0062286A" w:rsidRDefault="00511FF7" w:rsidP="00597903">
            <w:pPr>
              <w:pStyle w:val="76RatesTableNarrative1"/>
              <w:widowControl w:val="0"/>
              <w:spacing w:before="0" w:after="0" w:line="120" w:lineRule="atLeast"/>
              <w:rPr>
                <w:color w:val="000000" w:themeColor="text1"/>
              </w:rPr>
            </w:pPr>
            <w:r w:rsidRPr="0062286A">
              <w:rPr>
                <w:color w:val="000000" w:themeColor="text1"/>
              </w:rPr>
              <w:t>This category will apply where:</w:t>
            </w:r>
          </w:p>
          <w:p w14:paraId="6149C8EB"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66ADD934" w14:textId="2DBD67E3" w:rsidR="00511FF7" w:rsidRPr="0062286A" w:rsidRDefault="00511FF7" w:rsidP="00597903">
            <w:pPr>
              <w:pStyle w:val="76RatesTableNarrative1"/>
              <w:widowControl w:val="0"/>
              <w:spacing w:before="0" w:after="0" w:line="120" w:lineRule="atLeast"/>
              <w:ind w:left="340" w:hanging="340"/>
              <w:rPr>
                <w:color w:val="000000" w:themeColor="text1"/>
              </w:rPr>
            </w:pPr>
            <w:r w:rsidRPr="0062286A">
              <w:rPr>
                <w:color w:val="000000" w:themeColor="text1"/>
              </w:rPr>
              <w:t>a)</w:t>
            </w:r>
            <w:r w:rsidRPr="0062286A">
              <w:rPr>
                <w:color w:val="000000" w:themeColor="text1"/>
              </w:rPr>
              <w:tab/>
              <w:t xml:space="preserve">the land is used, or has the potential </w:t>
            </w:r>
            <w:r w:rsidRPr="0062286A">
              <w:rPr>
                <w:b/>
                <w:bCs/>
                <w:i/>
                <w:iCs/>
                <w:color w:val="000000" w:themeColor="text1"/>
              </w:rPr>
              <w:t>predominant use</w:t>
            </w:r>
            <w:r w:rsidRPr="0062286A">
              <w:rPr>
                <w:color w:val="000000" w:themeColor="text1"/>
              </w:rPr>
              <w:t xml:space="preserve"> by virtue of its improvements o</w:t>
            </w:r>
            <w:r w:rsidR="00D744B5">
              <w:rPr>
                <w:color w:val="000000" w:themeColor="text1"/>
              </w:rPr>
              <w:t>r</w:t>
            </w:r>
            <w:r w:rsidRPr="0062286A">
              <w:rPr>
                <w:color w:val="000000" w:themeColor="text1"/>
              </w:rPr>
              <w:t xml:space="preserve"> the activities conducted upon the land to be used for </w:t>
            </w:r>
            <w:r w:rsidRPr="0062286A">
              <w:rPr>
                <w:b/>
                <w:i/>
                <w:color w:val="000000" w:themeColor="text1"/>
              </w:rPr>
              <w:t xml:space="preserve">build to rent </w:t>
            </w:r>
            <w:r w:rsidRPr="0062286A">
              <w:rPr>
                <w:color w:val="000000" w:themeColor="text1"/>
              </w:rPr>
              <w:t>AND</w:t>
            </w:r>
          </w:p>
          <w:p w14:paraId="36728711"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62B47595" w14:textId="77777777" w:rsidR="00511FF7" w:rsidRPr="0062286A" w:rsidRDefault="00511FF7" w:rsidP="00597903">
            <w:pPr>
              <w:pStyle w:val="76RatesTableNarrative1"/>
              <w:widowControl w:val="0"/>
              <w:spacing w:before="0" w:after="0" w:line="120" w:lineRule="atLeast"/>
              <w:ind w:left="340" w:hanging="340"/>
              <w:rPr>
                <w:color w:val="000000" w:themeColor="text1"/>
              </w:rPr>
            </w:pPr>
            <w:r w:rsidRPr="0062286A">
              <w:rPr>
                <w:color w:val="000000" w:themeColor="text1"/>
              </w:rPr>
              <w:t>b)</w:t>
            </w:r>
            <w:r w:rsidRPr="0062286A">
              <w:rPr>
                <w:color w:val="000000" w:themeColor="text1"/>
              </w:rPr>
              <w:tab/>
              <w:t xml:space="preserve">the land is part of a </w:t>
            </w:r>
            <w:r w:rsidRPr="0062286A">
              <w:rPr>
                <w:b/>
                <w:bCs/>
                <w:i/>
                <w:iCs/>
                <w:color w:val="000000" w:themeColor="text1"/>
              </w:rPr>
              <w:t>community titles scheme</w:t>
            </w:r>
            <w:r w:rsidRPr="0062286A">
              <w:rPr>
                <w:color w:val="000000" w:themeColor="text1"/>
              </w:rPr>
              <w:t xml:space="preserve"> AND</w:t>
            </w:r>
          </w:p>
          <w:p w14:paraId="400FD03D"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39B47858" w14:textId="77777777" w:rsidR="00511FF7" w:rsidRPr="0062286A" w:rsidRDefault="00511FF7" w:rsidP="00597903">
            <w:pPr>
              <w:pStyle w:val="76RatesTableNarrative1"/>
              <w:widowControl w:val="0"/>
              <w:spacing w:before="0" w:after="0" w:line="120" w:lineRule="atLeast"/>
              <w:ind w:left="340" w:hanging="340"/>
              <w:rPr>
                <w:color w:val="000000" w:themeColor="text1"/>
              </w:rPr>
            </w:pPr>
            <w:r w:rsidRPr="0062286A">
              <w:rPr>
                <w:color w:val="000000" w:themeColor="text1"/>
              </w:rPr>
              <w:t>c)</w:t>
            </w:r>
            <w:r w:rsidRPr="0062286A">
              <w:rPr>
                <w:color w:val="000000" w:themeColor="text1"/>
              </w:rPr>
              <w:tab/>
              <w:t xml:space="preserve">construction of the </w:t>
            </w:r>
            <w:r w:rsidRPr="0062286A">
              <w:rPr>
                <w:b/>
                <w:bCs/>
                <w:i/>
                <w:iCs/>
                <w:color w:val="000000" w:themeColor="text1"/>
              </w:rPr>
              <w:t>dwellings</w:t>
            </w:r>
            <w:r w:rsidRPr="0062286A">
              <w:rPr>
                <w:i/>
                <w:iCs/>
                <w:color w:val="000000" w:themeColor="text1"/>
              </w:rPr>
              <w:t xml:space="preserve"> </w:t>
            </w:r>
            <w:r w:rsidRPr="0062286A">
              <w:rPr>
                <w:color w:val="000000" w:themeColor="text1"/>
              </w:rPr>
              <w:t xml:space="preserve">on the land has reached </w:t>
            </w:r>
            <w:r w:rsidRPr="0062286A">
              <w:rPr>
                <w:b/>
                <w:bCs/>
                <w:i/>
                <w:iCs/>
                <w:color w:val="000000" w:themeColor="text1"/>
              </w:rPr>
              <w:t>practical completion</w:t>
            </w:r>
            <w:r w:rsidRPr="0062286A">
              <w:rPr>
                <w:color w:val="000000" w:themeColor="text1"/>
              </w:rPr>
              <w:t>.</w:t>
            </w:r>
          </w:p>
          <w:p w14:paraId="5B79AD0C" w14:textId="77777777" w:rsidR="00511FF7" w:rsidRPr="0062286A" w:rsidRDefault="00511FF7" w:rsidP="007C7422">
            <w:pPr>
              <w:pStyle w:val="76RatesTableNarrative1"/>
              <w:widowControl w:val="0"/>
              <w:spacing w:before="0" w:after="0"/>
              <w:ind w:left="340" w:hanging="340"/>
              <w:rPr>
                <w:color w:val="000000" w:themeColor="text1"/>
              </w:rPr>
            </w:pPr>
          </w:p>
        </w:tc>
      </w:tr>
      <w:tr w:rsidR="0062286A" w:rsidRPr="0062286A" w14:paraId="75537B7A"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567D7700" w14:textId="77777777" w:rsidR="00511FF7" w:rsidRPr="0062286A" w:rsidRDefault="00511FF7" w:rsidP="007C7422">
            <w:pPr>
              <w:widowControl w:val="0"/>
              <w:rPr>
                <w:rFonts w:cs="Arial"/>
                <w:b/>
                <w:bCs/>
                <w:color w:val="000000" w:themeColor="text1"/>
                <w:sz w:val="15"/>
                <w:szCs w:val="15"/>
              </w:rPr>
            </w:pPr>
          </w:p>
          <w:p w14:paraId="264B1B0F"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34a. Student Accommodation – Group A</w:t>
            </w:r>
          </w:p>
          <w:p w14:paraId="2A59E30B"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5567F99B"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10DF9CA2"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6D88A6D9"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2E75D549"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 xml:space="preserve">consists of one or more </w:t>
            </w:r>
            <w:r w:rsidRPr="0062286A">
              <w:rPr>
                <w:b/>
                <w:bCs/>
                <w:i/>
                <w:iCs/>
                <w:color w:val="000000" w:themeColor="text1"/>
              </w:rPr>
              <w:t>living units</w:t>
            </w:r>
            <w:r w:rsidRPr="0062286A">
              <w:rPr>
                <w:color w:val="000000" w:themeColor="text1"/>
              </w:rPr>
              <w:t xml:space="preserve"> or </w:t>
            </w:r>
            <w:r w:rsidRPr="0062286A">
              <w:rPr>
                <w:b/>
                <w:bCs/>
                <w:i/>
                <w:iCs/>
                <w:color w:val="000000" w:themeColor="text1"/>
              </w:rPr>
              <w:t xml:space="preserve">dwellings </w:t>
            </w:r>
            <w:r w:rsidRPr="0062286A">
              <w:rPr>
                <w:caps/>
                <w:color w:val="000000" w:themeColor="text1"/>
              </w:rPr>
              <w:t>and</w:t>
            </w:r>
          </w:p>
          <w:p w14:paraId="79840E22"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5A1F2C88"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is used, or has the potential </w:t>
            </w:r>
            <w:r w:rsidRPr="0062286A">
              <w:rPr>
                <w:b/>
                <w:bCs/>
                <w:i/>
                <w:iCs/>
                <w:color w:val="000000" w:themeColor="text1"/>
              </w:rPr>
              <w:t>predominant use</w:t>
            </w:r>
            <w:r w:rsidRPr="0062286A">
              <w:rPr>
                <w:color w:val="000000" w:themeColor="text1"/>
              </w:rPr>
              <w:t xml:space="preserve"> by virtue of its improvements or the activities conducted upon the land to be used for </w:t>
            </w:r>
            <w:r w:rsidRPr="0062286A">
              <w:rPr>
                <w:b/>
                <w:bCs/>
                <w:i/>
                <w:iCs/>
                <w:color w:val="000000" w:themeColor="text1"/>
              </w:rPr>
              <w:t>student accommodation</w:t>
            </w:r>
            <w:r w:rsidRPr="0062286A">
              <w:rPr>
                <w:b/>
                <w:bCs/>
                <w:color w:val="000000" w:themeColor="text1"/>
              </w:rPr>
              <w:t xml:space="preserve"> </w:t>
            </w:r>
            <w:r w:rsidRPr="0062286A">
              <w:rPr>
                <w:color w:val="000000" w:themeColor="text1"/>
              </w:rPr>
              <w:t>AND</w:t>
            </w:r>
          </w:p>
          <w:p w14:paraId="78FC32BF"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7E33C551"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is recorded in Council’s systems by reference to its common name, its location or its real property description and identified as Group A in the table at section 15.14 of this resolution as at the date this resolution is adopted.</w:t>
            </w:r>
          </w:p>
          <w:p w14:paraId="23259F0D"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177DBEBA"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1EB4FBA5" w14:textId="77777777" w:rsidR="00511FF7" w:rsidRPr="0062286A" w:rsidRDefault="00511FF7" w:rsidP="007C7422">
            <w:pPr>
              <w:widowControl w:val="0"/>
              <w:rPr>
                <w:rFonts w:cs="Arial"/>
                <w:b/>
                <w:bCs/>
                <w:color w:val="000000" w:themeColor="text1"/>
                <w:sz w:val="15"/>
                <w:szCs w:val="15"/>
              </w:rPr>
            </w:pPr>
          </w:p>
          <w:p w14:paraId="2026BA64"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34b. Student Accommodation – Group B</w:t>
            </w:r>
          </w:p>
          <w:p w14:paraId="08C952D1"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2E7AD027"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389032CC" w14:textId="77777777" w:rsidR="00511FF7" w:rsidRPr="0062286A" w:rsidRDefault="00511FF7" w:rsidP="00597903">
            <w:pPr>
              <w:pStyle w:val="76RatesTableNarrative1"/>
              <w:widowControl w:val="0"/>
              <w:spacing w:before="0" w:after="0"/>
              <w:rPr>
                <w:color w:val="000000" w:themeColor="text1"/>
              </w:rPr>
            </w:pPr>
            <w:r w:rsidRPr="0062286A">
              <w:rPr>
                <w:color w:val="000000" w:themeColor="text1"/>
              </w:rPr>
              <w:t>This category will apply where the land:</w:t>
            </w:r>
          </w:p>
          <w:p w14:paraId="0EF992A8"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177BE2A4" w14:textId="77777777" w:rsidR="00511FF7" w:rsidRPr="0062286A" w:rsidRDefault="00511FF7" w:rsidP="00597903">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 xml:space="preserve">consists of one or more </w:t>
            </w:r>
            <w:r w:rsidRPr="0062286A">
              <w:rPr>
                <w:b/>
                <w:bCs/>
                <w:i/>
                <w:iCs/>
                <w:color w:val="000000" w:themeColor="text1"/>
              </w:rPr>
              <w:t>living units</w:t>
            </w:r>
            <w:r w:rsidRPr="0062286A">
              <w:rPr>
                <w:color w:val="000000" w:themeColor="text1"/>
              </w:rPr>
              <w:t xml:space="preserve"> or </w:t>
            </w:r>
            <w:r w:rsidRPr="0062286A">
              <w:rPr>
                <w:b/>
                <w:bCs/>
                <w:i/>
                <w:iCs/>
                <w:color w:val="000000" w:themeColor="text1"/>
              </w:rPr>
              <w:t xml:space="preserve">dwellings </w:t>
            </w:r>
            <w:r w:rsidRPr="0062286A">
              <w:rPr>
                <w:caps/>
                <w:color w:val="000000" w:themeColor="text1"/>
              </w:rPr>
              <w:t>and</w:t>
            </w:r>
          </w:p>
          <w:p w14:paraId="06B27C7B"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085E386E" w14:textId="77777777" w:rsidR="00511FF7" w:rsidRPr="0062286A" w:rsidRDefault="00511FF7" w:rsidP="00597903">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is used, or has the potential </w:t>
            </w:r>
            <w:r w:rsidRPr="0062286A">
              <w:rPr>
                <w:b/>
                <w:bCs/>
                <w:i/>
                <w:iCs/>
                <w:color w:val="000000" w:themeColor="text1"/>
              </w:rPr>
              <w:t>predominant use</w:t>
            </w:r>
            <w:r w:rsidRPr="0062286A">
              <w:rPr>
                <w:color w:val="000000" w:themeColor="text1"/>
              </w:rPr>
              <w:t xml:space="preserve"> by virtue of its improvements or the activities conducted upon the land to be used for </w:t>
            </w:r>
            <w:r w:rsidRPr="0062286A">
              <w:rPr>
                <w:b/>
                <w:bCs/>
                <w:i/>
                <w:iCs/>
                <w:color w:val="000000" w:themeColor="text1"/>
              </w:rPr>
              <w:t>student accommodation</w:t>
            </w:r>
            <w:r w:rsidRPr="0062286A">
              <w:rPr>
                <w:b/>
                <w:bCs/>
                <w:color w:val="000000" w:themeColor="text1"/>
              </w:rPr>
              <w:t xml:space="preserve"> </w:t>
            </w:r>
            <w:r w:rsidRPr="0062286A">
              <w:rPr>
                <w:color w:val="000000" w:themeColor="text1"/>
              </w:rPr>
              <w:t>AND</w:t>
            </w:r>
          </w:p>
          <w:p w14:paraId="21A77ADA"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3120BB16" w14:textId="77777777" w:rsidR="00511FF7" w:rsidRPr="0062286A" w:rsidRDefault="00511FF7" w:rsidP="00597903">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is recorded in Council’s systems by reference to its common name, its location or its real property description and identified as Group B in the table at section 15.14 of this resolution as at the date this resolution is adopted.</w:t>
            </w:r>
          </w:p>
          <w:p w14:paraId="4FB6162E" w14:textId="77777777" w:rsidR="00511FF7" w:rsidRPr="0062286A" w:rsidRDefault="00511FF7" w:rsidP="007C7422">
            <w:pPr>
              <w:pStyle w:val="76RatesTableNarrative1"/>
              <w:widowControl w:val="0"/>
              <w:spacing w:before="0" w:after="0"/>
              <w:ind w:left="340" w:hanging="340"/>
              <w:rPr>
                <w:color w:val="000000" w:themeColor="text1"/>
              </w:rPr>
            </w:pPr>
          </w:p>
        </w:tc>
      </w:tr>
      <w:tr w:rsidR="0062286A" w:rsidRPr="0062286A" w14:paraId="66E5D422"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4E0A9B25" w14:textId="77777777" w:rsidR="00511FF7" w:rsidRPr="0062286A" w:rsidRDefault="00511FF7" w:rsidP="007C7422">
            <w:pPr>
              <w:widowControl w:val="0"/>
              <w:rPr>
                <w:rFonts w:cs="Arial"/>
                <w:b/>
                <w:bCs/>
                <w:color w:val="000000" w:themeColor="text1"/>
                <w:sz w:val="15"/>
                <w:szCs w:val="15"/>
              </w:rPr>
            </w:pPr>
          </w:p>
          <w:p w14:paraId="07EEAF6A"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34c. Student Accommodation – Group C</w:t>
            </w:r>
          </w:p>
          <w:p w14:paraId="6ACC283B"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35305E83"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1BA6A3D4" w14:textId="77777777" w:rsidR="00511FF7" w:rsidRPr="0062286A" w:rsidRDefault="00511FF7" w:rsidP="00597903">
            <w:pPr>
              <w:pStyle w:val="76RatesTableNarrative1"/>
              <w:widowControl w:val="0"/>
              <w:spacing w:before="0" w:after="0"/>
              <w:rPr>
                <w:color w:val="000000" w:themeColor="text1"/>
              </w:rPr>
            </w:pPr>
            <w:r w:rsidRPr="0062286A">
              <w:rPr>
                <w:color w:val="000000" w:themeColor="text1"/>
              </w:rPr>
              <w:t>This category will apply where the land:</w:t>
            </w:r>
          </w:p>
          <w:p w14:paraId="62E7C67E"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70B6BEBD" w14:textId="77777777" w:rsidR="00511FF7" w:rsidRPr="0062286A" w:rsidRDefault="00511FF7" w:rsidP="00597903">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 xml:space="preserve">consists of one or more </w:t>
            </w:r>
            <w:r w:rsidRPr="0062286A">
              <w:rPr>
                <w:b/>
                <w:bCs/>
                <w:i/>
                <w:iCs/>
                <w:color w:val="000000" w:themeColor="text1"/>
              </w:rPr>
              <w:t>living units</w:t>
            </w:r>
            <w:r w:rsidRPr="0062286A">
              <w:rPr>
                <w:color w:val="000000" w:themeColor="text1"/>
              </w:rPr>
              <w:t xml:space="preserve"> or </w:t>
            </w:r>
            <w:r w:rsidRPr="0062286A">
              <w:rPr>
                <w:b/>
                <w:bCs/>
                <w:i/>
                <w:iCs/>
                <w:color w:val="000000" w:themeColor="text1"/>
              </w:rPr>
              <w:t xml:space="preserve">dwellings </w:t>
            </w:r>
            <w:r w:rsidRPr="0062286A">
              <w:rPr>
                <w:caps/>
                <w:color w:val="000000" w:themeColor="text1"/>
              </w:rPr>
              <w:t>and</w:t>
            </w:r>
          </w:p>
          <w:p w14:paraId="2DC0593D"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472C474F" w14:textId="77777777" w:rsidR="00511FF7" w:rsidRPr="0062286A" w:rsidRDefault="00511FF7" w:rsidP="00597903">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is used, or has the potential </w:t>
            </w:r>
            <w:r w:rsidRPr="0062286A">
              <w:rPr>
                <w:b/>
                <w:bCs/>
                <w:i/>
                <w:iCs/>
                <w:color w:val="000000" w:themeColor="text1"/>
              </w:rPr>
              <w:t>predominant use</w:t>
            </w:r>
            <w:r w:rsidRPr="0062286A">
              <w:rPr>
                <w:color w:val="000000" w:themeColor="text1"/>
              </w:rPr>
              <w:t xml:space="preserve"> by virtue of its improvements or the activities conducted upon the land to be used for </w:t>
            </w:r>
            <w:r w:rsidRPr="0062286A">
              <w:rPr>
                <w:b/>
                <w:bCs/>
                <w:i/>
                <w:iCs/>
                <w:color w:val="000000" w:themeColor="text1"/>
              </w:rPr>
              <w:t>student accommodation</w:t>
            </w:r>
            <w:r w:rsidRPr="0062286A">
              <w:rPr>
                <w:b/>
                <w:bCs/>
                <w:color w:val="000000" w:themeColor="text1"/>
              </w:rPr>
              <w:t xml:space="preserve"> </w:t>
            </w:r>
            <w:r w:rsidRPr="0062286A">
              <w:rPr>
                <w:color w:val="000000" w:themeColor="text1"/>
              </w:rPr>
              <w:t>AND</w:t>
            </w:r>
          </w:p>
          <w:p w14:paraId="08B88CDA"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2B0030EF" w14:textId="77777777" w:rsidR="00511FF7" w:rsidRPr="0062286A" w:rsidRDefault="00511FF7" w:rsidP="00597903">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is recorded in Council’s systems by reference to its common name, its location or its real property description and identified as Group C in the table at section 15.14 of this resolution as at the date this resolution is adopted.</w:t>
            </w:r>
          </w:p>
          <w:p w14:paraId="4161FAF8"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1F0DE536"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1A08069A" w14:textId="77777777" w:rsidR="00511FF7" w:rsidRPr="0062286A" w:rsidRDefault="00511FF7" w:rsidP="007C7422">
            <w:pPr>
              <w:widowControl w:val="0"/>
              <w:rPr>
                <w:rFonts w:cs="Arial"/>
                <w:b/>
                <w:bCs/>
                <w:color w:val="000000" w:themeColor="text1"/>
                <w:sz w:val="15"/>
                <w:szCs w:val="15"/>
              </w:rPr>
            </w:pPr>
          </w:p>
          <w:p w14:paraId="40F20B27"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34d. Student Accommodation – Group D</w:t>
            </w:r>
          </w:p>
          <w:p w14:paraId="20A29C67"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1956EEF7" w14:textId="77777777" w:rsidR="00511FF7" w:rsidRPr="0062286A" w:rsidRDefault="00511FF7" w:rsidP="007C7422">
            <w:pPr>
              <w:pStyle w:val="76RatesTableNarrative1"/>
              <w:widowControl w:val="0"/>
              <w:spacing w:before="0" w:after="0"/>
              <w:rPr>
                <w:color w:val="000000" w:themeColor="text1"/>
              </w:rPr>
            </w:pPr>
          </w:p>
          <w:p w14:paraId="371A4183"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055018E2" w14:textId="77777777" w:rsidR="00511FF7" w:rsidRPr="0062286A" w:rsidRDefault="00511FF7" w:rsidP="007C7422">
            <w:pPr>
              <w:pStyle w:val="76RatesTableNarrative1"/>
              <w:widowControl w:val="0"/>
              <w:spacing w:before="0" w:after="0"/>
              <w:rPr>
                <w:color w:val="000000" w:themeColor="text1"/>
              </w:rPr>
            </w:pPr>
          </w:p>
          <w:p w14:paraId="6CD744DB"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 xml:space="preserve">consists of one or more </w:t>
            </w:r>
            <w:r w:rsidRPr="0062286A">
              <w:rPr>
                <w:b/>
                <w:bCs/>
                <w:i/>
                <w:iCs/>
                <w:color w:val="000000" w:themeColor="text1"/>
              </w:rPr>
              <w:t>living units</w:t>
            </w:r>
            <w:r w:rsidRPr="0062286A">
              <w:rPr>
                <w:color w:val="000000" w:themeColor="text1"/>
              </w:rPr>
              <w:t xml:space="preserve"> or </w:t>
            </w:r>
            <w:r w:rsidRPr="0062286A">
              <w:rPr>
                <w:b/>
                <w:bCs/>
                <w:i/>
                <w:iCs/>
                <w:color w:val="000000" w:themeColor="text1"/>
              </w:rPr>
              <w:t xml:space="preserve">dwellings </w:t>
            </w:r>
            <w:r w:rsidRPr="0062286A">
              <w:rPr>
                <w:caps/>
                <w:color w:val="000000" w:themeColor="text1"/>
              </w:rPr>
              <w:t>and</w:t>
            </w:r>
          </w:p>
          <w:p w14:paraId="19796C96" w14:textId="77777777" w:rsidR="00511FF7" w:rsidRPr="0062286A" w:rsidRDefault="00511FF7" w:rsidP="007C7422">
            <w:pPr>
              <w:pStyle w:val="76RatesTableNarrative1"/>
              <w:widowControl w:val="0"/>
              <w:spacing w:before="0" w:after="0"/>
              <w:ind w:left="340" w:hanging="340"/>
              <w:rPr>
                <w:color w:val="000000" w:themeColor="text1"/>
              </w:rPr>
            </w:pPr>
          </w:p>
          <w:p w14:paraId="6247870A"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is used, or has the potential </w:t>
            </w:r>
            <w:r w:rsidRPr="0062286A">
              <w:rPr>
                <w:b/>
                <w:bCs/>
                <w:i/>
                <w:iCs/>
                <w:color w:val="000000" w:themeColor="text1"/>
              </w:rPr>
              <w:t>predominant use</w:t>
            </w:r>
            <w:r w:rsidRPr="0062286A">
              <w:rPr>
                <w:color w:val="000000" w:themeColor="text1"/>
              </w:rPr>
              <w:t xml:space="preserve"> by virtue of its improvements or the activities conducted upon the land to be used for </w:t>
            </w:r>
            <w:r w:rsidRPr="0062286A">
              <w:rPr>
                <w:b/>
                <w:bCs/>
                <w:i/>
                <w:iCs/>
                <w:color w:val="000000" w:themeColor="text1"/>
              </w:rPr>
              <w:t>student accommodation</w:t>
            </w:r>
            <w:r w:rsidRPr="0062286A">
              <w:rPr>
                <w:b/>
                <w:bCs/>
                <w:color w:val="000000" w:themeColor="text1"/>
              </w:rPr>
              <w:t xml:space="preserve"> </w:t>
            </w:r>
            <w:r w:rsidRPr="0062286A">
              <w:rPr>
                <w:color w:val="000000" w:themeColor="text1"/>
              </w:rPr>
              <w:t>AND</w:t>
            </w:r>
          </w:p>
          <w:p w14:paraId="6D146E96" w14:textId="77777777" w:rsidR="00511FF7" w:rsidRPr="0062286A" w:rsidRDefault="00511FF7" w:rsidP="007C7422">
            <w:pPr>
              <w:pStyle w:val="76RatesTableNarrative1"/>
              <w:widowControl w:val="0"/>
              <w:spacing w:before="0" w:after="0"/>
              <w:ind w:left="340" w:hanging="340"/>
              <w:rPr>
                <w:color w:val="000000" w:themeColor="text1"/>
              </w:rPr>
            </w:pPr>
          </w:p>
          <w:p w14:paraId="43E3562C"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is recorded in Council’s systems by reference to its common name, its location or its real property description and identified as Group D in the table at section 15.14 of this resolution as at the date this resolution is adopted.</w:t>
            </w:r>
          </w:p>
          <w:p w14:paraId="036D9C32"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B67C205"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731F012F" w14:textId="77777777" w:rsidR="00511FF7" w:rsidRPr="0062286A" w:rsidRDefault="00511FF7" w:rsidP="007C7422">
            <w:pPr>
              <w:widowControl w:val="0"/>
              <w:rPr>
                <w:rFonts w:cs="Arial"/>
                <w:b/>
                <w:bCs/>
                <w:color w:val="000000" w:themeColor="text1"/>
                <w:sz w:val="15"/>
                <w:szCs w:val="15"/>
              </w:rPr>
            </w:pPr>
          </w:p>
          <w:p w14:paraId="077D6D9A"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34e. Student Accommodation – Group E</w:t>
            </w:r>
          </w:p>
          <w:p w14:paraId="71E2546E"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12CDF59A"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0253CF52" w14:textId="77777777" w:rsidR="00511FF7" w:rsidRPr="0062286A" w:rsidRDefault="00511FF7" w:rsidP="00597903">
            <w:pPr>
              <w:pStyle w:val="76RatesTableNarrative1"/>
              <w:widowControl w:val="0"/>
              <w:spacing w:before="0" w:after="0"/>
              <w:rPr>
                <w:color w:val="000000" w:themeColor="text1"/>
              </w:rPr>
            </w:pPr>
            <w:r w:rsidRPr="0062286A">
              <w:rPr>
                <w:color w:val="000000" w:themeColor="text1"/>
              </w:rPr>
              <w:t>This category will apply where the land:</w:t>
            </w:r>
          </w:p>
          <w:p w14:paraId="64451D02"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4A76B39D" w14:textId="77777777" w:rsidR="00511FF7" w:rsidRPr="0062286A" w:rsidRDefault="00511FF7" w:rsidP="00597903">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 xml:space="preserve">consists of one or more </w:t>
            </w:r>
            <w:r w:rsidRPr="0062286A">
              <w:rPr>
                <w:b/>
                <w:bCs/>
                <w:i/>
                <w:iCs/>
                <w:color w:val="000000" w:themeColor="text1"/>
              </w:rPr>
              <w:t>living units</w:t>
            </w:r>
            <w:r w:rsidRPr="0062286A">
              <w:rPr>
                <w:color w:val="000000" w:themeColor="text1"/>
              </w:rPr>
              <w:t xml:space="preserve"> or </w:t>
            </w:r>
            <w:r w:rsidRPr="0062286A">
              <w:rPr>
                <w:b/>
                <w:bCs/>
                <w:i/>
                <w:iCs/>
                <w:color w:val="000000" w:themeColor="text1"/>
              </w:rPr>
              <w:t xml:space="preserve">dwellings </w:t>
            </w:r>
            <w:r w:rsidRPr="0062286A">
              <w:rPr>
                <w:caps/>
                <w:color w:val="000000" w:themeColor="text1"/>
              </w:rPr>
              <w:t>and</w:t>
            </w:r>
          </w:p>
          <w:p w14:paraId="46D56F5E"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051E411E" w14:textId="77777777" w:rsidR="00511FF7" w:rsidRPr="0062286A" w:rsidRDefault="00511FF7" w:rsidP="00597903">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is used, or has the potential </w:t>
            </w:r>
            <w:r w:rsidRPr="0062286A">
              <w:rPr>
                <w:b/>
                <w:bCs/>
                <w:i/>
                <w:iCs/>
                <w:color w:val="000000" w:themeColor="text1"/>
              </w:rPr>
              <w:t>predominant use</w:t>
            </w:r>
            <w:r w:rsidRPr="0062286A">
              <w:rPr>
                <w:color w:val="000000" w:themeColor="text1"/>
              </w:rPr>
              <w:t xml:space="preserve"> by virtue of its improvements or the activities conducted upon the land to be used for </w:t>
            </w:r>
            <w:r w:rsidRPr="0062286A">
              <w:rPr>
                <w:b/>
                <w:bCs/>
                <w:i/>
                <w:iCs/>
                <w:color w:val="000000" w:themeColor="text1"/>
              </w:rPr>
              <w:t>student accommodation</w:t>
            </w:r>
            <w:r w:rsidRPr="0062286A">
              <w:rPr>
                <w:b/>
                <w:bCs/>
                <w:color w:val="000000" w:themeColor="text1"/>
              </w:rPr>
              <w:t xml:space="preserve"> </w:t>
            </w:r>
            <w:r w:rsidRPr="0062286A">
              <w:rPr>
                <w:color w:val="000000" w:themeColor="text1"/>
              </w:rPr>
              <w:t>AND</w:t>
            </w:r>
          </w:p>
          <w:p w14:paraId="74B4D8D0"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58C42829" w14:textId="77777777" w:rsidR="00511FF7" w:rsidRPr="0062286A" w:rsidRDefault="00511FF7" w:rsidP="00597903">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is recorded in Council’s systems by reference to its common name, its location or its real property description and identified as Group E in the table at section 15.14 of this resolution as at the date this resolution is adopted.</w:t>
            </w:r>
          </w:p>
          <w:p w14:paraId="542D5D79" w14:textId="75F5261D" w:rsidR="00597903" w:rsidRPr="0062286A" w:rsidRDefault="00597903" w:rsidP="00597903">
            <w:pPr>
              <w:pStyle w:val="76RatesTableNarrative1"/>
              <w:widowControl w:val="0"/>
              <w:spacing w:before="0" w:after="0"/>
              <w:ind w:left="340" w:hanging="340"/>
              <w:rPr>
                <w:color w:val="000000" w:themeColor="text1"/>
              </w:rPr>
            </w:pPr>
          </w:p>
        </w:tc>
      </w:tr>
      <w:tr w:rsidR="0062286A" w:rsidRPr="0062286A" w14:paraId="1ED91AB8"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068B3C92" w14:textId="77777777" w:rsidR="00511FF7" w:rsidRPr="0062286A" w:rsidRDefault="00511FF7" w:rsidP="007C7422">
            <w:pPr>
              <w:widowControl w:val="0"/>
              <w:rPr>
                <w:rFonts w:cs="Arial"/>
                <w:b/>
                <w:bCs/>
                <w:color w:val="000000" w:themeColor="text1"/>
                <w:sz w:val="15"/>
                <w:szCs w:val="15"/>
              </w:rPr>
            </w:pPr>
          </w:p>
          <w:p w14:paraId="269F5F2B"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34f. Student Accommodation – Group F</w:t>
            </w:r>
          </w:p>
          <w:p w14:paraId="4B12BBF4"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28C1567C"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1C1F9A88" w14:textId="77777777" w:rsidR="00511FF7" w:rsidRPr="0062286A" w:rsidRDefault="00511FF7" w:rsidP="00597903">
            <w:pPr>
              <w:pStyle w:val="76RatesTableNarrative1"/>
              <w:widowControl w:val="0"/>
              <w:spacing w:before="0" w:after="0"/>
              <w:rPr>
                <w:color w:val="000000" w:themeColor="text1"/>
              </w:rPr>
            </w:pPr>
            <w:r w:rsidRPr="0062286A">
              <w:rPr>
                <w:color w:val="000000" w:themeColor="text1"/>
              </w:rPr>
              <w:t>This category will apply where the land:</w:t>
            </w:r>
          </w:p>
          <w:p w14:paraId="037811D3"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30508AE5" w14:textId="77777777" w:rsidR="00511FF7" w:rsidRPr="0062286A" w:rsidRDefault="00511FF7" w:rsidP="00597903">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 xml:space="preserve">consists of one or more </w:t>
            </w:r>
            <w:r w:rsidRPr="0062286A">
              <w:rPr>
                <w:b/>
                <w:bCs/>
                <w:i/>
                <w:iCs/>
                <w:color w:val="000000" w:themeColor="text1"/>
              </w:rPr>
              <w:t>living units</w:t>
            </w:r>
            <w:r w:rsidRPr="0062286A">
              <w:rPr>
                <w:color w:val="000000" w:themeColor="text1"/>
              </w:rPr>
              <w:t xml:space="preserve"> or </w:t>
            </w:r>
            <w:r w:rsidRPr="0062286A">
              <w:rPr>
                <w:b/>
                <w:bCs/>
                <w:i/>
                <w:iCs/>
                <w:color w:val="000000" w:themeColor="text1"/>
              </w:rPr>
              <w:t xml:space="preserve">dwellings </w:t>
            </w:r>
            <w:r w:rsidRPr="0062286A">
              <w:rPr>
                <w:caps/>
                <w:color w:val="000000" w:themeColor="text1"/>
              </w:rPr>
              <w:t>and</w:t>
            </w:r>
          </w:p>
          <w:p w14:paraId="1CED325C"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52B1AB9E" w14:textId="77777777" w:rsidR="00511FF7" w:rsidRPr="0062286A" w:rsidRDefault="00511FF7" w:rsidP="00597903">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is used, or has the potential </w:t>
            </w:r>
            <w:r w:rsidRPr="0062286A">
              <w:rPr>
                <w:b/>
                <w:bCs/>
                <w:i/>
                <w:iCs/>
                <w:color w:val="000000" w:themeColor="text1"/>
              </w:rPr>
              <w:t>predominant use</w:t>
            </w:r>
            <w:r w:rsidRPr="0062286A">
              <w:rPr>
                <w:color w:val="000000" w:themeColor="text1"/>
              </w:rPr>
              <w:t xml:space="preserve"> by virtue of its improvements or the activities conducted upon the land to be used for </w:t>
            </w:r>
            <w:r w:rsidRPr="0062286A">
              <w:rPr>
                <w:b/>
                <w:bCs/>
                <w:i/>
                <w:iCs/>
                <w:color w:val="000000" w:themeColor="text1"/>
              </w:rPr>
              <w:t>student accommodation</w:t>
            </w:r>
            <w:r w:rsidRPr="0062286A">
              <w:rPr>
                <w:b/>
                <w:bCs/>
                <w:color w:val="000000" w:themeColor="text1"/>
              </w:rPr>
              <w:t xml:space="preserve"> </w:t>
            </w:r>
            <w:r w:rsidRPr="0062286A">
              <w:rPr>
                <w:color w:val="000000" w:themeColor="text1"/>
              </w:rPr>
              <w:t>AND</w:t>
            </w:r>
          </w:p>
          <w:p w14:paraId="0511AF15" w14:textId="77777777" w:rsidR="00511FF7" w:rsidRPr="0062286A" w:rsidRDefault="00511FF7" w:rsidP="00597903">
            <w:pPr>
              <w:pStyle w:val="76RatesTableNarrative1"/>
              <w:widowControl w:val="0"/>
              <w:spacing w:before="0" w:after="0" w:line="120" w:lineRule="atLeast"/>
              <w:rPr>
                <w:color w:val="000000" w:themeColor="text1"/>
                <w:sz w:val="14"/>
                <w:szCs w:val="14"/>
              </w:rPr>
            </w:pPr>
          </w:p>
          <w:p w14:paraId="12767493" w14:textId="77777777" w:rsidR="00511FF7" w:rsidRPr="0062286A" w:rsidRDefault="00511FF7" w:rsidP="00597903">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is recorded in Council’s systems by reference to its common name, its location or its real property description and identified as Group F in the table at section 15.14 of this resolution as at the date this resolution is adopted.</w:t>
            </w:r>
          </w:p>
          <w:p w14:paraId="6562EADD" w14:textId="77777777" w:rsidR="00511FF7" w:rsidRPr="0062286A" w:rsidRDefault="00511FF7" w:rsidP="007C7422">
            <w:pPr>
              <w:pStyle w:val="76RatesTableNarrative1"/>
              <w:widowControl w:val="0"/>
              <w:spacing w:before="0" w:after="0"/>
              <w:rPr>
                <w:color w:val="000000" w:themeColor="text1"/>
              </w:rPr>
            </w:pPr>
          </w:p>
        </w:tc>
      </w:tr>
      <w:tr w:rsidR="0062286A" w:rsidRPr="0062286A" w14:paraId="69664352"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09E2D70B" w14:textId="77777777" w:rsidR="00511FF7" w:rsidRPr="0062286A" w:rsidRDefault="00511FF7" w:rsidP="007C7422">
            <w:pPr>
              <w:widowControl w:val="0"/>
              <w:rPr>
                <w:rFonts w:cs="Arial"/>
                <w:b/>
                <w:bCs/>
                <w:color w:val="000000" w:themeColor="text1"/>
                <w:sz w:val="15"/>
                <w:szCs w:val="15"/>
              </w:rPr>
            </w:pPr>
          </w:p>
          <w:p w14:paraId="5E607E70"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 xml:space="preserve">35. CTS – Student Accommodation </w:t>
            </w:r>
          </w:p>
          <w:p w14:paraId="36DF666E"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(subject to Section 4(c))</w:t>
            </w:r>
          </w:p>
          <w:p w14:paraId="33695856" w14:textId="77777777" w:rsidR="00511FF7" w:rsidRPr="0062286A" w:rsidRDefault="00511FF7" w:rsidP="007C7422">
            <w:pPr>
              <w:widowControl w:val="0"/>
              <w:rPr>
                <w:rFonts w:cs="Arial"/>
                <w:b/>
                <w:bCs/>
                <w:color w:val="000000" w:themeColor="text1"/>
                <w:sz w:val="15"/>
                <w:szCs w:val="15"/>
              </w:rPr>
            </w:pPr>
          </w:p>
        </w:tc>
        <w:tc>
          <w:tcPr>
            <w:tcW w:w="0" w:type="auto"/>
            <w:tcBorders>
              <w:top w:val="single" w:sz="4" w:space="0" w:color="auto"/>
              <w:left w:val="single" w:sz="4" w:space="0" w:color="auto"/>
              <w:bottom w:val="single" w:sz="4" w:space="0" w:color="auto"/>
              <w:right w:val="single" w:sz="4" w:space="0" w:color="auto"/>
            </w:tcBorders>
          </w:tcPr>
          <w:p w14:paraId="6B6EB4EE" w14:textId="77777777" w:rsidR="00511FF7" w:rsidRPr="0062286A" w:rsidRDefault="00511FF7" w:rsidP="007C7422">
            <w:pPr>
              <w:pStyle w:val="76RatesTableNarrative1"/>
              <w:widowControl w:val="0"/>
              <w:spacing w:before="0" w:after="0"/>
              <w:rPr>
                <w:color w:val="000000" w:themeColor="text1"/>
              </w:rPr>
            </w:pPr>
          </w:p>
          <w:p w14:paraId="111FF890"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w:t>
            </w:r>
          </w:p>
          <w:p w14:paraId="128F6795" w14:textId="77777777" w:rsidR="00511FF7" w:rsidRPr="0062286A" w:rsidRDefault="00511FF7" w:rsidP="007C7422">
            <w:pPr>
              <w:pStyle w:val="76RatesTableNarrative1"/>
              <w:widowControl w:val="0"/>
              <w:spacing w:before="0" w:after="0"/>
              <w:rPr>
                <w:color w:val="000000" w:themeColor="text1"/>
              </w:rPr>
            </w:pPr>
          </w:p>
          <w:p w14:paraId="22858C9B"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 xml:space="preserve">consists of one or more </w:t>
            </w:r>
            <w:r w:rsidRPr="0062286A">
              <w:rPr>
                <w:b/>
                <w:bCs/>
                <w:i/>
                <w:iCs/>
                <w:color w:val="000000" w:themeColor="text1"/>
              </w:rPr>
              <w:t>living units</w:t>
            </w:r>
            <w:r w:rsidRPr="0062286A">
              <w:rPr>
                <w:color w:val="000000" w:themeColor="text1"/>
              </w:rPr>
              <w:t xml:space="preserve"> or </w:t>
            </w:r>
            <w:r w:rsidRPr="0062286A">
              <w:rPr>
                <w:b/>
                <w:bCs/>
                <w:i/>
                <w:iCs/>
                <w:color w:val="000000" w:themeColor="text1"/>
              </w:rPr>
              <w:t xml:space="preserve">dwellings </w:t>
            </w:r>
            <w:r w:rsidRPr="0062286A">
              <w:rPr>
                <w:caps/>
                <w:color w:val="000000" w:themeColor="text1"/>
              </w:rPr>
              <w:t>and</w:t>
            </w:r>
          </w:p>
          <w:p w14:paraId="786FE91A" w14:textId="77777777" w:rsidR="00511FF7" w:rsidRPr="0062286A" w:rsidRDefault="00511FF7" w:rsidP="007C7422">
            <w:pPr>
              <w:pStyle w:val="76RatesTableNarrative1"/>
              <w:widowControl w:val="0"/>
              <w:spacing w:before="0" w:after="0"/>
              <w:ind w:left="340" w:hanging="340"/>
              <w:rPr>
                <w:color w:val="000000" w:themeColor="text1"/>
              </w:rPr>
            </w:pPr>
          </w:p>
          <w:p w14:paraId="784E7FA1"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 xml:space="preserve">is used, or has the potential </w:t>
            </w:r>
            <w:r w:rsidRPr="0062286A">
              <w:rPr>
                <w:b/>
                <w:bCs/>
                <w:i/>
                <w:iCs/>
                <w:color w:val="000000" w:themeColor="text1"/>
              </w:rPr>
              <w:t>predominant use</w:t>
            </w:r>
            <w:r w:rsidRPr="0062286A">
              <w:rPr>
                <w:color w:val="000000" w:themeColor="text1"/>
              </w:rPr>
              <w:t xml:space="preserve"> by virtue of its improvements or the activities conducted upon the land to be used for </w:t>
            </w:r>
            <w:r w:rsidRPr="0062286A">
              <w:rPr>
                <w:b/>
                <w:bCs/>
                <w:i/>
                <w:iCs/>
                <w:color w:val="000000" w:themeColor="text1"/>
              </w:rPr>
              <w:t>student accommodation</w:t>
            </w:r>
            <w:r w:rsidRPr="0062286A">
              <w:rPr>
                <w:b/>
                <w:bCs/>
                <w:color w:val="000000" w:themeColor="text1"/>
              </w:rPr>
              <w:t xml:space="preserve"> </w:t>
            </w:r>
            <w:r w:rsidRPr="0062286A">
              <w:rPr>
                <w:color w:val="000000" w:themeColor="text1"/>
              </w:rPr>
              <w:t>AND</w:t>
            </w:r>
          </w:p>
          <w:p w14:paraId="768346FC" w14:textId="77777777" w:rsidR="00511FF7" w:rsidRPr="0062286A" w:rsidRDefault="00511FF7" w:rsidP="007C7422">
            <w:pPr>
              <w:pStyle w:val="76RatesTableNarrative1"/>
              <w:widowControl w:val="0"/>
              <w:spacing w:before="0" w:after="0"/>
              <w:ind w:left="340" w:hanging="340"/>
              <w:rPr>
                <w:color w:val="000000" w:themeColor="text1"/>
              </w:rPr>
            </w:pPr>
          </w:p>
          <w:p w14:paraId="2547295C"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c)</w:t>
            </w:r>
            <w:r w:rsidRPr="0062286A">
              <w:rPr>
                <w:color w:val="000000" w:themeColor="text1"/>
              </w:rPr>
              <w:tab/>
              <w:t xml:space="preserve">is part of a </w:t>
            </w:r>
            <w:r w:rsidRPr="0062286A">
              <w:rPr>
                <w:b/>
                <w:bCs/>
                <w:i/>
                <w:iCs/>
                <w:color w:val="000000" w:themeColor="text1"/>
              </w:rPr>
              <w:t>community titles scheme</w:t>
            </w:r>
            <w:r w:rsidRPr="0062286A">
              <w:rPr>
                <w:color w:val="000000" w:themeColor="text1"/>
              </w:rPr>
              <w:t xml:space="preserve"> AND</w:t>
            </w:r>
          </w:p>
          <w:p w14:paraId="360A72FB" w14:textId="77777777" w:rsidR="00511FF7" w:rsidRPr="0062286A" w:rsidRDefault="00511FF7" w:rsidP="007C7422">
            <w:pPr>
              <w:pStyle w:val="76RatesTableNarrative1"/>
              <w:widowControl w:val="0"/>
              <w:spacing w:before="0" w:after="0"/>
              <w:ind w:left="340" w:hanging="340"/>
              <w:rPr>
                <w:color w:val="000000" w:themeColor="text1"/>
              </w:rPr>
            </w:pPr>
          </w:p>
          <w:p w14:paraId="49E9E8BD"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d)</w:t>
            </w:r>
            <w:r w:rsidRPr="0062286A">
              <w:rPr>
                <w:color w:val="000000" w:themeColor="text1"/>
              </w:rPr>
              <w:tab/>
              <w:t>is recorded in Council’s systems by reference to its common name, its location or its real property description as shown in the table at section 15.14 of this resolution.</w:t>
            </w:r>
          </w:p>
          <w:p w14:paraId="2D928788" w14:textId="77777777" w:rsidR="00511FF7" w:rsidRPr="0062286A" w:rsidRDefault="00511FF7" w:rsidP="007C7422">
            <w:pPr>
              <w:pStyle w:val="76RatesTableNarrative1"/>
              <w:widowControl w:val="0"/>
              <w:spacing w:before="0" w:after="0"/>
              <w:rPr>
                <w:color w:val="000000" w:themeColor="text1"/>
              </w:rPr>
            </w:pPr>
          </w:p>
        </w:tc>
      </w:tr>
      <w:tr w:rsidR="00511FF7" w:rsidRPr="0062286A" w14:paraId="497AEC5F" w14:textId="77777777" w:rsidTr="007C7422">
        <w:trPr>
          <w:cantSplit/>
        </w:trPr>
        <w:tc>
          <w:tcPr>
            <w:tcW w:w="0" w:type="auto"/>
            <w:tcBorders>
              <w:top w:val="single" w:sz="4" w:space="0" w:color="auto"/>
              <w:left w:val="single" w:sz="4" w:space="0" w:color="auto"/>
              <w:bottom w:val="single" w:sz="4" w:space="0" w:color="auto"/>
              <w:right w:val="single" w:sz="4" w:space="0" w:color="auto"/>
            </w:tcBorders>
          </w:tcPr>
          <w:p w14:paraId="1331959B" w14:textId="77777777" w:rsidR="00511FF7" w:rsidRPr="0062286A" w:rsidRDefault="00511FF7" w:rsidP="007C7422">
            <w:pPr>
              <w:widowControl w:val="0"/>
              <w:rPr>
                <w:rFonts w:cs="Arial"/>
                <w:b/>
                <w:bCs/>
                <w:color w:val="000000" w:themeColor="text1"/>
                <w:sz w:val="15"/>
                <w:szCs w:val="15"/>
              </w:rPr>
            </w:pPr>
          </w:p>
          <w:p w14:paraId="7045159A" w14:textId="77777777" w:rsidR="00511FF7" w:rsidRPr="0062286A" w:rsidRDefault="00511FF7" w:rsidP="007C7422">
            <w:pPr>
              <w:widowControl w:val="0"/>
              <w:rPr>
                <w:rFonts w:cs="Arial"/>
                <w:b/>
                <w:bCs/>
                <w:color w:val="000000" w:themeColor="text1"/>
                <w:sz w:val="15"/>
                <w:szCs w:val="15"/>
              </w:rPr>
            </w:pPr>
            <w:r w:rsidRPr="0062286A">
              <w:rPr>
                <w:rFonts w:cs="Arial"/>
                <w:b/>
                <w:bCs/>
                <w:color w:val="000000" w:themeColor="text1"/>
                <w:sz w:val="15"/>
                <w:szCs w:val="15"/>
              </w:rPr>
              <w:t xml:space="preserve">36. </w:t>
            </w:r>
            <w:proofErr w:type="spellStart"/>
            <w:r w:rsidRPr="0062286A">
              <w:rPr>
                <w:rFonts w:cs="Arial"/>
                <w:b/>
                <w:bCs/>
                <w:color w:val="000000" w:themeColor="text1"/>
                <w:sz w:val="15"/>
                <w:szCs w:val="15"/>
              </w:rPr>
              <w:t>Kurilpa</w:t>
            </w:r>
            <w:proofErr w:type="spellEnd"/>
            <w:r w:rsidRPr="0062286A">
              <w:rPr>
                <w:rFonts w:cs="Arial"/>
                <w:b/>
                <w:bCs/>
                <w:color w:val="000000" w:themeColor="text1"/>
                <w:sz w:val="15"/>
                <w:szCs w:val="15"/>
              </w:rPr>
              <w:t xml:space="preserve"> Industrial</w:t>
            </w:r>
          </w:p>
        </w:tc>
        <w:tc>
          <w:tcPr>
            <w:tcW w:w="0" w:type="auto"/>
            <w:tcBorders>
              <w:top w:val="single" w:sz="4" w:space="0" w:color="auto"/>
              <w:left w:val="single" w:sz="4" w:space="0" w:color="auto"/>
              <w:bottom w:val="single" w:sz="4" w:space="0" w:color="auto"/>
              <w:right w:val="single" w:sz="4" w:space="0" w:color="auto"/>
            </w:tcBorders>
          </w:tcPr>
          <w:p w14:paraId="255A9AED" w14:textId="77777777" w:rsidR="00511FF7" w:rsidRPr="0062286A" w:rsidRDefault="00511FF7" w:rsidP="007C7422">
            <w:pPr>
              <w:pStyle w:val="76RatesTableNarrative1"/>
              <w:widowControl w:val="0"/>
              <w:spacing w:before="0" w:after="0"/>
              <w:rPr>
                <w:color w:val="000000" w:themeColor="text1"/>
              </w:rPr>
            </w:pPr>
          </w:p>
          <w:p w14:paraId="1FF631D1" w14:textId="77777777" w:rsidR="00511FF7" w:rsidRPr="0062286A" w:rsidRDefault="00511FF7" w:rsidP="007C7422">
            <w:pPr>
              <w:pStyle w:val="76RatesTableNarrative1"/>
              <w:widowControl w:val="0"/>
              <w:spacing w:before="0" w:after="0"/>
              <w:rPr>
                <w:color w:val="000000" w:themeColor="text1"/>
              </w:rPr>
            </w:pPr>
            <w:r w:rsidRPr="0062286A">
              <w:rPr>
                <w:color w:val="000000" w:themeColor="text1"/>
              </w:rPr>
              <w:t>This category will apply where the land is:</w:t>
            </w:r>
          </w:p>
          <w:p w14:paraId="42E1EFD9" w14:textId="77777777" w:rsidR="00511FF7" w:rsidRPr="0062286A" w:rsidRDefault="00511FF7" w:rsidP="007C7422">
            <w:pPr>
              <w:pStyle w:val="76RatesTableNarrative1"/>
              <w:widowControl w:val="0"/>
              <w:spacing w:before="0" w:after="0"/>
              <w:rPr>
                <w:color w:val="000000" w:themeColor="text1"/>
              </w:rPr>
            </w:pPr>
          </w:p>
          <w:p w14:paraId="70BB3843"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a)</w:t>
            </w:r>
            <w:r w:rsidRPr="0062286A">
              <w:rPr>
                <w:color w:val="000000" w:themeColor="text1"/>
              </w:rPr>
              <w:tab/>
              <w:t xml:space="preserve">is used, or has the potential </w:t>
            </w:r>
            <w:r w:rsidRPr="0062286A">
              <w:rPr>
                <w:b/>
                <w:bCs/>
                <w:i/>
                <w:iCs/>
                <w:color w:val="000000" w:themeColor="text1"/>
              </w:rPr>
              <w:t>predominant use</w:t>
            </w:r>
            <w:r w:rsidRPr="0062286A">
              <w:rPr>
                <w:color w:val="000000" w:themeColor="text1"/>
              </w:rPr>
              <w:t xml:space="preserve"> by virtue of its improvements or the activities conducted upon the land to be used for </w:t>
            </w:r>
            <w:r w:rsidRPr="0062286A">
              <w:rPr>
                <w:b/>
                <w:bCs/>
                <w:i/>
                <w:iCs/>
                <w:color w:val="000000" w:themeColor="text1"/>
              </w:rPr>
              <w:t>non-residential purposes</w:t>
            </w:r>
            <w:r w:rsidRPr="0062286A">
              <w:rPr>
                <w:color w:val="000000" w:themeColor="text1"/>
              </w:rPr>
              <w:t xml:space="preserve"> AND</w:t>
            </w:r>
          </w:p>
          <w:p w14:paraId="596A59C6" w14:textId="77777777" w:rsidR="00511FF7" w:rsidRPr="0062286A" w:rsidRDefault="00511FF7" w:rsidP="007C7422">
            <w:pPr>
              <w:pStyle w:val="76RatesTableNarrative1"/>
              <w:widowControl w:val="0"/>
              <w:spacing w:before="0" w:after="0"/>
              <w:ind w:left="340" w:hanging="340"/>
              <w:rPr>
                <w:color w:val="000000" w:themeColor="text1"/>
              </w:rPr>
            </w:pPr>
          </w:p>
          <w:p w14:paraId="6002EF73" w14:textId="77777777" w:rsidR="00511FF7" w:rsidRPr="0062286A" w:rsidRDefault="00511FF7" w:rsidP="007C7422">
            <w:pPr>
              <w:pStyle w:val="76RatesTableNarrative1"/>
              <w:widowControl w:val="0"/>
              <w:spacing w:before="0" w:after="0"/>
              <w:ind w:left="340" w:hanging="340"/>
              <w:rPr>
                <w:color w:val="000000" w:themeColor="text1"/>
              </w:rPr>
            </w:pPr>
            <w:r w:rsidRPr="0062286A">
              <w:rPr>
                <w:color w:val="000000" w:themeColor="text1"/>
              </w:rPr>
              <w:t>b)</w:t>
            </w:r>
            <w:r w:rsidRPr="0062286A">
              <w:rPr>
                <w:color w:val="000000" w:themeColor="text1"/>
              </w:rPr>
              <w:tab/>
              <w:t>is recorded in Council’s systems by reference to its common name, its location or its real property description as shown in the table at section 15.15 of this resolution.</w:t>
            </w:r>
          </w:p>
          <w:p w14:paraId="6BA8E58B" w14:textId="77777777" w:rsidR="00511FF7" w:rsidRPr="0062286A" w:rsidRDefault="00511FF7" w:rsidP="007C7422">
            <w:pPr>
              <w:pStyle w:val="76RatesTableNarrative1"/>
              <w:widowControl w:val="0"/>
              <w:spacing w:before="0" w:after="0"/>
              <w:rPr>
                <w:color w:val="000000" w:themeColor="text1"/>
              </w:rPr>
            </w:pPr>
          </w:p>
        </w:tc>
      </w:tr>
      <w:bookmarkEnd w:id="14"/>
    </w:tbl>
    <w:p w14:paraId="0BCAE17D" w14:textId="77777777" w:rsidR="00511FF7" w:rsidRPr="0062286A" w:rsidRDefault="00511FF7" w:rsidP="00825EBD">
      <w:pPr>
        <w:rPr>
          <w:rFonts w:cs="Arial"/>
          <w:color w:val="000000" w:themeColor="text1"/>
          <w:szCs w:val="20"/>
        </w:rPr>
      </w:pPr>
    </w:p>
    <w:p w14:paraId="01393E3F" w14:textId="77777777" w:rsidR="00511FF7" w:rsidRPr="0062286A" w:rsidRDefault="00511FF7" w:rsidP="00820E89">
      <w:pPr>
        <w:pStyle w:val="9RatesNumberinga2"/>
        <w:ind w:left="1134" w:hanging="567"/>
        <w:rPr>
          <w:color w:val="000000" w:themeColor="text1"/>
        </w:rPr>
      </w:pPr>
      <w:r w:rsidRPr="0062286A">
        <w:rPr>
          <w:color w:val="000000" w:themeColor="text1"/>
        </w:rPr>
        <w:t>(c)</w:t>
      </w:r>
      <w:r w:rsidRPr="0062286A">
        <w:rPr>
          <w:color w:val="000000" w:themeColor="text1"/>
        </w:rPr>
        <w:tab/>
        <w:t>Land that is contained within one of the above categories (the “Original Category”) that has a parity factor assigned to it by this resolution is automatically placed into a separate differential rating category referable to the Original Category and that parity factor. The criteria for this new category are the same as the Original Category with the addition of the parity factor.</w:t>
      </w:r>
    </w:p>
    <w:p w14:paraId="0C15B575" w14:textId="77777777" w:rsidR="00511FF7" w:rsidRPr="0062286A" w:rsidRDefault="00511FF7" w:rsidP="00820E89">
      <w:pPr>
        <w:pStyle w:val="9RatesNumberinga2"/>
        <w:ind w:left="1134" w:hanging="567"/>
        <w:rPr>
          <w:color w:val="000000" w:themeColor="text1"/>
        </w:rPr>
      </w:pPr>
      <w:r w:rsidRPr="0062286A">
        <w:rPr>
          <w:color w:val="000000" w:themeColor="text1"/>
        </w:rPr>
        <w:t>(d)</w:t>
      </w:r>
      <w:r w:rsidRPr="0062286A">
        <w:rPr>
          <w:color w:val="000000" w:themeColor="text1"/>
        </w:rPr>
        <w:tab/>
        <w:t>The parity factor applicable to land is calculated by reference to Table ‘A’.</w:t>
      </w:r>
    </w:p>
    <w:p w14:paraId="37DEF052" w14:textId="77777777" w:rsidR="00511FF7" w:rsidRPr="0062286A" w:rsidRDefault="00511FF7" w:rsidP="00820E89">
      <w:pPr>
        <w:pStyle w:val="9RatesNumberinga2"/>
        <w:ind w:left="1134" w:hanging="567"/>
        <w:rPr>
          <w:color w:val="000000" w:themeColor="text1"/>
        </w:rPr>
      </w:pPr>
      <w:r w:rsidRPr="0062286A">
        <w:rPr>
          <w:color w:val="000000" w:themeColor="text1"/>
        </w:rPr>
        <w:t>(e)</w:t>
      </w:r>
      <w:r w:rsidRPr="0062286A">
        <w:rPr>
          <w:color w:val="000000" w:themeColor="text1"/>
        </w:rPr>
        <w:tab/>
        <w:t xml:space="preserve">Council, using the description specified in the Differential General Rating Table identifies the differential rating category in which each parcel of </w:t>
      </w:r>
      <w:r w:rsidRPr="0062286A">
        <w:rPr>
          <w:b/>
          <w:bCs/>
          <w:i/>
          <w:iCs/>
          <w:color w:val="000000" w:themeColor="text1"/>
        </w:rPr>
        <w:t>rateable land</w:t>
      </w:r>
      <w:r w:rsidRPr="0062286A">
        <w:rPr>
          <w:color w:val="000000" w:themeColor="text1"/>
        </w:rPr>
        <w:t xml:space="preserve"> in the city is included.</w:t>
      </w:r>
    </w:p>
    <w:p w14:paraId="7EB63C36" w14:textId="77777777" w:rsidR="00511FF7" w:rsidRPr="0062286A" w:rsidRDefault="00511FF7" w:rsidP="00820E89">
      <w:pPr>
        <w:pStyle w:val="9RatesNumberinga2"/>
        <w:ind w:left="1134" w:hanging="567"/>
        <w:rPr>
          <w:color w:val="000000" w:themeColor="text1"/>
        </w:rPr>
      </w:pPr>
      <w:r w:rsidRPr="0062286A">
        <w:rPr>
          <w:color w:val="000000" w:themeColor="text1"/>
        </w:rPr>
        <w:t>(f)</w:t>
      </w:r>
      <w:r w:rsidRPr="0062286A">
        <w:rPr>
          <w:color w:val="000000" w:themeColor="text1"/>
        </w:rPr>
        <w:tab/>
        <w:t xml:space="preserve">For the </w:t>
      </w:r>
      <w:r w:rsidRPr="0062286A">
        <w:rPr>
          <w:b/>
          <w:bCs/>
          <w:i/>
          <w:iCs/>
          <w:color w:val="000000" w:themeColor="text1"/>
        </w:rPr>
        <w:t>financial year</w:t>
      </w:r>
      <w:r w:rsidRPr="0062286A">
        <w:rPr>
          <w:color w:val="000000" w:themeColor="text1"/>
        </w:rPr>
        <w:t xml:space="preserve"> the differential general rate is first calculated as set out opposite a category determined under sections 4(b) and 4(c) and specified in Table ‘B’ and made equally on the </w:t>
      </w:r>
      <w:r w:rsidRPr="0062286A">
        <w:rPr>
          <w:b/>
          <w:bCs/>
          <w:i/>
          <w:iCs/>
          <w:color w:val="000000" w:themeColor="text1"/>
        </w:rPr>
        <w:t>rateable value</w:t>
      </w:r>
      <w:r w:rsidRPr="0062286A">
        <w:rPr>
          <w:color w:val="000000" w:themeColor="text1"/>
        </w:rPr>
        <w:t xml:space="preserve"> of all </w:t>
      </w:r>
      <w:r w:rsidRPr="0062286A">
        <w:rPr>
          <w:b/>
          <w:bCs/>
          <w:i/>
          <w:iCs/>
          <w:color w:val="000000" w:themeColor="text1"/>
        </w:rPr>
        <w:t>rateable land</w:t>
      </w:r>
      <w:r w:rsidRPr="0062286A">
        <w:rPr>
          <w:color w:val="000000" w:themeColor="text1"/>
        </w:rPr>
        <w:t xml:space="preserve"> in the city included in that category.</w:t>
      </w:r>
    </w:p>
    <w:p w14:paraId="3030D19D" w14:textId="77777777" w:rsidR="00511FF7" w:rsidRPr="0062286A" w:rsidRDefault="00511FF7" w:rsidP="00820E89">
      <w:pPr>
        <w:pStyle w:val="9RatesNumberinga2"/>
        <w:ind w:left="1134" w:hanging="567"/>
        <w:rPr>
          <w:color w:val="000000" w:themeColor="text1"/>
        </w:rPr>
      </w:pPr>
      <w:r w:rsidRPr="0062286A">
        <w:rPr>
          <w:color w:val="000000" w:themeColor="text1"/>
        </w:rPr>
        <w:t>(g)</w:t>
      </w:r>
      <w:r w:rsidRPr="0062286A">
        <w:rPr>
          <w:color w:val="000000" w:themeColor="text1"/>
        </w:rPr>
        <w:tab/>
        <w:t xml:space="preserve">The result of section 4(f) will then be multiplied by the parity factor corresponding to the differential rating category determined under sections 4(b) and 4(c) and specified in Table ‘B’ to derive the differential general rates levied on </w:t>
      </w:r>
      <w:r w:rsidRPr="0062286A">
        <w:rPr>
          <w:b/>
          <w:bCs/>
          <w:i/>
          <w:iCs/>
          <w:color w:val="000000" w:themeColor="text1"/>
        </w:rPr>
        <w:t>rateable land</w:t>
      </w:r>
      <w:r w:rsidRPr="0062286A">
        <w:rPr>
          <w:color w:val="000000" w:themeColor="text1"/>
        </w:rPr>
        <w:t>.</w:t>
      </w:r>
    </w:p>
    <w:p w14:paraId="5BE64063" w14:textId="77777777" w:rsidR="00511FF7" w:rsidRPr="0062286A" w:rsidRDefault="00511FF7" w:rsidP="00820E89">
      <w:pPr>
        <w:pStyle w:val="9RatesNumberinga2"/>
        <w:ind w:left="1134" w:hanging="567"/>
        <w:rPr>
          <w:color w:val="000000" w:themeColor="text1"/>
        </w:rPr>
      </w:pPr>
      <w:r w:rsidRPr="0062286A">
        <w:rPr>
          <w:color w:val="000000" w:themeColor="text1"/>
        </w:rPr>
        <w:t>(h)</w:t>
      </w:r>
      <w:r w:rsidRPr="0062286A">
        <w:rPr>
          <w:color w:val="000000" w:themeColor="text1"/>
        </w:rPr>
        <w:tab/>
        <w:t>The parity factor referred to in sections 4(b) and 4(c) and specified in Table ‘B’ and which forms part of the calculation of differential general rates is determined by reference to the Bands described in Table ‘A’.</w:t>
      </w:r>
    </w:p>
    <w:p w14:paraId="2B40F354" w14:textId="77777777" w:rsidR="00511FF7" w:rsidRPr="0062286A" w:rsidRDefault="00511FF7" w:rsidP="00C63F27">
      <w:pPr>
        <w:pStyle w:val="KM-RatesNarrative5"/>
        <w:spacing w:after="0"/>
        <w:rPr>
          <w:color w:val="000000" w:themeColor="text1"/>
        </w:rPr>
      </w:pPr>
    </w:p>
    <w:p w14:paraId="75C39D6D" w14:textId="77777777" w:rsidR="00511FF7" w:rsidRPr="0062286A" w:rsidRDefault="00511FF7" w:rsidP="00825EBD">
      <w:pPr>
        <w:pStyle w:val="14RatesHeading4"/>
        <w:rPr>
          <w:color w:val="000000" w:themeColor="text1"/>
        </w:rPr>
      </w:pPr>
      <w:r w:rsidRPr="0062286A">
        <w:rPr>
          <w:color w:val="000000" w:themeColor="text1"/>
        </w:rPr>
        <w:t>Table ‘A’</w:t>
      </w:r>
    </w:p>
    <w:p w14:paraId="6C7B5C7A" w14:textId="77777777" w:rsidR="00511FF7" w:rsidRPr="0062286A" w:rsidRDefault="00511FF7" w:rsidP="00C63F27">
      <w:pPr>
        <w:pStyle w:val="KM-RatesNarrative5"/>
        <w:spacing w:after="0"/>
        <w:rPr>
          <w:color w:val="000000" w:themeColor="text1"/>
        </w:rPr>
      </w:pPr>
    </w:p>
    <w:tbl>
      <w:tblPr>
        <w:tblStyle w:val="TableGrid"/>
        <w:tblW w:w="10189" w:type="dxa"/>
        <w:tblLook w:val="04A0" w:firstRow="1" w:lastRow="0" w:firstColumn="1" w:lastColumn="0" w:noHBand="0" w:noVBand="1"/>
      </w:tblPr>
      <w:tblGrid>
        <w:gridCol w:w="1456"/>
        <w:gridCol w:w="5822"/>
        <w:gridCol w:w="1018"/>
        <w:gridCol w:w="1018"/>
        <w:gridCol w:w="875"/>
      </w:tblGrid>
      <w:tr w:rsidR="0062286A" w:rsidRPr="0062286A" w14:paraId="191140C8" w14:textId="77777777" w:rsidTr="00825EBD">
        <w:trPr>
          <w:trHeight w:val="235"/>
        </w:trPr>
        <w:tc>
          <w:tcPr>
            <w:tcW w:w="1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979427" w14:textId="77777777" w:rsidR="00511FF7" w:rsidRPr="0062286A" w:rsidRDefault="00511FF7">
            <w:pPr>
              <w:jc w:val="center"/>
              <w:rPr>
                <w:rFonts w:cs="Arial"/>
                <w:b/>
                <w:color w:val="000000" w:themeColor="text1"/>
                <w:szCs w:val="20"/>
              </w:rPr>
            </w:pPr>
            <w:r w:rsidRPr="0062286A">
              <w:rPr>
                <w:rFonts w:cs="Arial"/>
                <w:b/>
                <w:color w:val="000000" w:themeColor="text1"/>
                <w:szCs w:val="20"/>
              </w:rPr>
              <w:t>Band</w:t>
            </w:r>
          </w:p>
        </w:tc>
        <w:tc>
          <w:tcPr>
            <w:tcW w:w="582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91B824B" w14:textId="77777777" w:rsidR="00511FF7" w:rsidRPr="0062286A" w:rsidRDefault="00511FF7">
            <w:pPr>
              <w:jc w:val="center"/>
              <w:rPr>
                <w:rFonts w:cs="Arial"/>
                <w:color w:val="000000" w:themeColor="text1"/>
                <w:szCs w:val="20"/>
              </w:rPr>
            </w:pPr>
          </w:p>
        </w:tc>
        <w:tc>
          <w:tcPr>
            <w:tcW w:w="10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626731" w14:textId="77777777" w:rsidR="00511FF7" w:rsidRPr="0062286A" w:rsidRDefault="00511FF7">
            <w:pPr>
              <w:jc w:val="center"/>
              <w:rPr>
                <w:rFonts w:cs="Arial"/>
                <w:color w:val="000000" w:themeColor="text1"/>
                <w:szCs w:val="20"/>
              </w:rPr>
            </w:pPr>
            <w:r w:rsidRPr="0062286A">
              <w:rPr>
                <w:rFonts w:cs="Arial"/>
                <w:color w:val="000000" w:themeColor="text1"/>
                <w:szCs w:val="20"/>
              </w:rPr>
              <w:t>Factor 1</w:t>
            </w:r>
          </w:p>
        </w:tc>
        <w:tc>
          <w:tcPr>
            <w:tcW w:w="10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1D84A9" w14:textId="77777777" w:rsidR="00511FF7" w:rsidRPr="0062286A" w:rsidRDefault="00511FF7">
            <w:pPr>
              <w:jc w:val="center"/>
              <w:rPr>
                <w:rFonts w:cs="Arial"/>
                <w:color w:val="000000" w:themeColor="text1"/>
                <w:szCs w:val="20"/>
              </w:rPr>
            </w:pPr>
            <w:r w:rsidRPr="0062286A">
              <w:rPr>
                <w:rFonts w:cs="Arial"/>
                <w:color w:val="000000" w:themeColor="text1"/>
                <w:szCs w:val="20"/>
              </w:rPr>
              <w:t>Factor 2</w:t>
            </w:r>
          </w:p>
        </w:tc>
        <w:tc>
          <w:tcPr>
            <w:tcW w:w="87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0773AA3" w14:textId="77777777" w:rsidR="00511FF7" w:rsidRPr="0062286A" w:rsidRDefault="00511FF7">
            <w:pPr>
              <w:jc w:val="center"/>
              <w:rPr>
                <w:rFonts w:cs="Arial"/>
                <w:color w:val="000000" w:themeColor="text1"/>
                <w:szCs w:val="20"/>
              </w:rPr>
            </w:pPr>
          </w:p>
        </w:tc>
      </w:tr>
      <w:tr w:rsidR="0062286A" w:rsidRPr="0062286A" w14:paraId="5CE2E891" w14:textId="77777777" w:rsidTr="00825EBD">
        <w:trPr>
          <w:trHeight w:val="705"/>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EE9A9" w14:textId="77777777" w:rsidR="00511FF7" w:rsidRPr="0062286A" w:rsidRDefault="00511FF7">
            <w:pPr>
              <w:jc w:val="center"/>
              <w:rPr>
                <w:rFonts w:cs="Arial"/>
                <w:b/>
                <w:color w:val="000000" w:themeColor="text1"/>
                <w:szCs w:val="20"/>
              </w:rPr>
            </w:pPr>
            <w:r w:rsidRPr="0062286A">
              <w:rPr>
                <w:rFonts w:cs="Arial"/>
                <w:b/>
                <w:color w:val="000000" w:themeColor="text1"/>
                <w:szCs w:val="20"/>
              </w:rPr>
              <w:t>A</w:t>
            </w:r>
          </w:p>
        </w:tc>
        <w:tc>
          <w:tcPr>
            <w:tcW w:w="5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86CA4A" w14:textId="77777777" w:rsidR="00511FF7" w:rsidRPr="0062286A" w:rsidRDefault="00511FF7">
            <w:pPr>
              <w:jc w:val="both"/>
              <w:rPr>
                <w:rFonts w:cs="Arial"/>
                <w:color w:val="000000" w:themeColor="text1"/>
                <w:szCs w:val="20"/>
              </w:rPr>
            </w:pPr>
            <w:r w:rsidRPr="0062286A">
              <w:rPr>
                <w:rFonts w:cs="Arial"/>
                <w:color w:val="000000" w:themeColor="text1"/>
                <w:szCs w:val="20"/>
              </w:rPr>
              <w:t xml:space="preserve">for each dollar of </w:t>
            </w:r>
            <w:r w:rsidRPr="0062286A">
              <w:rPr>
                <w:rFonts w:cs="Arial"/>
                <w:b/>
                <w:i/>
                <w:color w:val="000000" w:themeColor="text1"/>
                <w:szCs w:val="20"/>
              </w:rPr>
              <w:t>rateable value</w:t>
            </w:r>
            <w:r w:rsidRPr="0062286A">
              <w:rPr>
                <w:rFonts w:cs="Arial"/>
                <w:color w:val="000000" w:themeColor="text1"/>
                <w:szCs w:val="20"/>
              </w:rPr>
              <w:t xml:space="preserve"> of the land upon which a </w:t>
            </w:r>
            <w:r w:rsidRPr="0062286A">
              <w:rPr>
                <w:rFonts w:cs="Arial"/>
                <w:b/>
                <w:i/>
                <w:color w:val="000000" w:themeColor="text1"/>
                <w:szCs w:val="20"/>
              </w:rPr>
              <w:t>community titles scheme</w:t>
            </w:r>
            <w:r w:rsidRPr="0062286A">
              <w:rPr>
                <w:rFonts w:cs="Arial"/>
                <w:color w:val="000000" w:themeColor="text1"/>
                <w:szCs w:val="20"/>
              </w:rPr>
              <w:t xml:space="preserve"> is constructed up to and including </w:t>
            </w:r>
            <w:r w:rsidRPr="0062286A">
              <w:rPr>
                <w:rFonts w:cs="Arial"/>
                <w:b/>
                <w:color w:val="000000" w:themeColor="text1"/>
                <w:szCs w:val="20"/>
              </w:rPr>
              <w:t>$2,250,000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B672D" w14:textId="77777777" w:rsidR="00511FF7" w:rsidRPr="0062286A" w:rsidRDefault="00511FF7">
            <w:pPr>
              <w:jc w:val="center"/>
              <w:rPr>
                <w:rFonts w:cs="Arial"/>
                <w:b/>
                <w:color w:val="000000" w:themeColor="text1"/>
                <w:szCs w:val="20"/>
              </w:rPr>
            </w:pPr>
            <w:r w:rsidRPr="0062286A">
              <w:rPr>
                <w:rFonts w:cs="Arial"/>
                <w:b/>
                <w:color w:val="000000" w:themeColor="text1"/>
                <w:szCs w:val="20"/>
              </w:rPr>
              <w:t>0.00000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21193" w14:textId="77777777" w:rsidR="00511FF7" w:rsidRPr="0062286A" w:rsidRDefault="00511FF7">
            <w:pPr>
              <w:jc w:val="center"/>
              <w:rPr>
                <w:rFonts w:cs="Arial"/>
                <w:b/>
                <w:color w:val="000000" w:themeColor="text1"/>
                <w:szCs w:val="20"/>
              </w:rPr>
            </w:pPr>
            <w:r w:rsidRPr="0062286A">
              <w:rPr>
                <w:rFonts w:cs="Arial"/>
                <w:b/>
                <w:color w:val="000000" w:themeColor="text1"/>
                <w:szCs w:val="20"/>
              </w:rPr>
              <w:t>0.0000</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90147" w14:textId="77777777" w:rsidR="00511FF7" w:rsidRPr="0062286A" w:rsidRDefault="00511FF7">
            <w:pPr>
              <w:jc w:val="center"/>
              <w:rPr>
                <w:rFonts w:cs="Arial"/>
                <w:color w:val="000000" w:themeColor="text1"/>
                <w:szCs w:val="20"/>
              </w:rPr>
            </w:pPr>
            <w:r w:rsidRPr="0062286A">
              <w:rPr>
                <w:rFonts w:cs="Arial"/>
                <w:color w:val="000000" w:themeColor="text1"/>
                <w:szCs w:val="20"/>
              </w:rPr>
              <w:t>Plus</w:t>
            </w:r>
          </w:p>
        </w:tc>
      </w:tr>
      <w:tr w:rsidR="0062286A" w:rsidRPr="0062286A" w14:paraId="2ADB9ECC" w14:textId="77777777" w:rsidTr="00825EBD">
        <w:trPr>
          <w:trHeight w:val="705"/>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0F279" w14:textId="77777777" w:rsidR="00511FF7" w:rsidRPr="0062286A" w:rsidRDefault="00511FF7">
            <w:pPr>
              <w:jc w:val="center"/>
              <w:rPr>
                <w:rFonts w:cs="Arial"/>
                <w:b/>
                <w:color w:val="000000" w:themeColor="text1"/>
                <w:szCs w:val="20"/>
              </w:rPr>
            </w:pPr>
            <w:r w:rsidRPr="0062286A">
              <w:rPr>
                <w:rFonts w:cs="Arial"/>
                <w:b/>
                <w:color w:val="000000" w:themeColor="text1"/>
                <w:szCs w:val="20"/>
              </w:rPr>
              <w:t>B</w:t>
            </w:r>
          </w:p>
        </w:tc>
        <w:tc>
          <w:tcPr>
            <w:tcW w:w="5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62BFBC" w14:textId="77777777" w:rsidR="00511FF7" w:rsidRPr="0062286A" w:rsidRDefault="00511FF7">
            <w:pPr>
              <w:jc w:val="both"/>
              <w:rPr>
                <w:rFonts w:cs="Arial"/>
                <w:color w:val="000000" w:themeColor="text1"/>
                <w:szCs w:val="20"/>
              </w:rPr>
            </w:pPr>
            <w:r w:rsidRPr="0062286A">
              <w:rPr>
                <w:rFonts w:cs="Arial"/>
                <w:color w:val="000000" w:themeColor="text1"/>
                <w:szCs w:val="20"/>
              </w:rPr>
              <w:t xml:space="preserve">for each dollar of </w:t>
            </w:r>
            <w:r w:rsidRPr="0062286A">
              <w:rPr>
                <w:rFonts w:cs="Arial"/>
                <w:b/>
                <w:i/>
                <w:color w:val="000000" w:themeColor="text1"/>
                <w:szCs w:val="20"/>
              </w:rPr>
              <w:t>rateable value</w:t>
            </w:r>
            <w:r w:rsidRPr="0062286A">
              <w:rPr>
                <w:rFonts w:cs="Arial"/>
                <w:color w:val="000000" w:themeColor="text1"/>
                <w:szCs w:val="20"/>
              </w:rPr>
              <w:t xml:space="preserve"> of the land upon which a </w:t>
            </w:r>
            <w:r w:rsidRPr="0062286A">
              <w:rPr>
                <w:rFonts w:cs="Arial"/>
                <w:b/>
                <w:i/>
                <w:color w:val="000000" w:themeColor="text1"/>
                <w:szCs w:val="20"/>
              </w:rPr>
              <w:t>community titles scheme</w:t>
            </w:r>
            <w:r w:rsidRPr="0062286A">
              <w:rPr>
                <w:rFonts w:cs="Arial"/>
                <w:color w:val="000000" w:themeColor="text1"/>
                <w:szCs w:val="20"/>
              </w:rPr>
              <w:t xml:space="preserve"> is constructed from </w:t>
            </w:r>
            <w:r w:rsidRPr="0062286A">
              <w:rPr>
                <w:rFonts w:cs="Arial"/>
                <w:b/>
                <w:color w:val="000000" w:themeColor="text1"/>
                <w:szCs w:val="20"/>
              </w:rPr>
              <w:t>$2,250,001</w:t>
            </w:r>
            <w:r w:rsidRPr="0062286A">
              <w:rPr>
                <w:rFonts w:cs="Arial"/>
                <w:color w:val="000000" w:themeColor="text1"/>
                <w:szCs w:val="20"/>
              </w:rPr>
              <w:t xml:space="preserve"> up to and including </w:t>
            </w:r>
            <w:r w:rsidRPr="0062286A">
              <w:rPr>
                <w:rFonts w:cs="Arial"/>
                <w:b/>
                <w:color w:val="000000" w:themeColor="text1"/>
                <w:szCs w:val="20"/>
              </w:rPr>
              <w:t>$6,000,000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62567B" w14:textId="77777777" w:rsidR="00511FF7" w:rsidRPr="0062286A" w:rsidRDefault="00511FF7">
            <w:pPr>
              <w:jc w:val="center"/>
              <w:rPr>
                <w:rFonts w:cs="Arial"/>
                <w:b/>
                <w:color w:val="000000" w:themeColor="text1"/>
                <w:szCs w:val="20"/>
              </w:rPr>
            </w:pPr>
            <w:r w:rsidRPr="0062286A">
              <w:rPr>
                <w:rFonts w:cs="Arial"/>
                <w:b/>
                <w:color w:val="000000" w:themeColor="text1"/>
                <w:szCs w:val="20"/>
              </w:rPr>
              <w:t>0.00760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C7596" w14:textId="77777777" w:rsidR="00511FF7" w:rsidRPr="0062286A" w:rsidRDefault="00511FF7">
            <w:pPr>
              <w:jc w:val="center"/>
              <w:rPr>
                <w:rFonts w:cs="Arial"/>
                <w:b/>
                <w:color w:val="000000" w:themeColor="text1"/>
                <w:szCs w:val="20"/>
              </w:rPr>
            </w:pPr>
            <w:r w:rsidRPr="0062286A">
              <w:rPr>
                <w:rFonts w:cs="Arial"/>
                <w:b/>
                <w:color w:val="000000" w:themeColor="text1"/>
                <w:szCs w:val="20"/>
              </w:rPr>
              <w:t>0.0000</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57F194" w14:textId="77777777" w:rsidR="00511FF7" w:rsidRPr="0062286A" w:rsidRDefault="00511FF7">
            <w:pPr>
              <w:jc w:val="center"/>
              <w:rPr>
                <w:rFonts w:cs="Arial"/>
                <w:color w:val="000000" w:themeColor="text1"/>
                <w:szCs w:val="20"/>
              </w:rPr>
            </w:pPr>
            <w:r w:rsidRPr="0062286A">
              <w:rPr>
                <w:rFonts w:cs="Arial"/>
                <w:color w:val="000000" w:themeColor="text1"/>
                <w:szCs w:val="20"/>
              </w:rPr>
              <w:t>Plus</w:t>
            </w:r>
          </w:p>
        </w:tc>
      </w:tr>
      <w:tr w:rsidR="0062286A" w:rsidRPr="0062286A" w14:paraId="5F8F9063" w14:textId="77777777" w:rsidTr="00825EBD">
        <w:trPr>
          <w:trHeight w:val="696"/>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67BE64" w14:textId="77777777" w:rsidR="00511FF7" w:rsidRPr="0062286A" w:rsidRDefault="00511FF7">
            <w:pPr>
              <w:jc w:val="center"/>
              <w:rPr>
                <w:rFonts w:cs="Arial"/>
                <w:b/>
                <w:color w:val="000000" w:themeColor="text1"/>
                <w:szCs w:val="20"/>
              </w:rPr>
            </w:pPr>
            <w:r w:rsidRPr="0062286A">
              <w:rPr>
                <w:rFonts w:cs="Arial"/>
                <w:b/>
                <w:color w:val="000000" w:themeColor="text1"/>
                <w:szCs w:val="20"/>
              </w:rPr>
              <w:t>C</w:t>
            </w:r>
          </w:p>
        </w:tc>
        <w:tc>
          <w:tcPr>
            <w:tcW w:w="5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FFEAB5" w14:textId="77777777" w:rsidR="00511FF7" w:rsidRPr="0062286A" w:rsidRDefault="00511FF7">
            <w:pPr>
              <w:jc w:val="both"/>
              <w:rPr>
                <w:rFonts w:cs="Arial"/>
                <w:color w:val="000000" w:themeColor="text1"/>
                <w:szCs w:val="20"/>
              </w:rPr>
            </w:pPr>
            <w:r w:rsidRPr="0062286A">
              <w:rPr>
                <w:rFonts w:cs="Arial"/>
                <w:color w:val="000000" w:themeColor="text1"/>
                <w:szCs w:val="20"/>
              </w:rPr>
              <w:t xml:space="preserve">for each dollar of </w:t>
            </w:r>
            <w:r w:rsidRPr="0062286A">
              <w:rPr>
                <w:rFonts w:cs="Arial"/>
                <w:b/>
                <w:i/>
                <w:color w:val="000000" w:themeColor="text1"/>
                <w:szCs w:val="20"/>
              </w:rPr>
              <w:t>rateable value</w:t>
            </w:r>
            <w:r w:rsidRPr="0062286A">
              <w:rPr>
                <w:rFonts w:cs="Arial"/>
                <w:color w:val="000000" w:themeColor="text1"/>
                <w:szCs w:val="20"/>
              </w:rPr>
              <w:t xml:space="preserve"> of the land upon which a </w:t>
            </w:r>
            <w:r w:rsidRPr="0062286A">
              <w:rPr>
                <w:rFonts w:cs="Arial"/>
                <w:b/>
                <w:i/>
                <w:color w:val="000000" w:themeColor="text1"/>
                <w:szCs w:val="20"/>
              </w:rPr>
              <w:t>community titles scheme</w:t>
            </w:r>
            <w:r w:rsidRPr="0062286A">
              <w:rPr>
                <w:rFonts w:cs="Arial"/>
                <w:color w:val="000000" w:themeColor="text1"/>
                <w:szCs w:val="20"/>
              </w:rPr>
              <w:t xml:space="preserve"> is constructed from </w:t>
            </w:r>
            <w:r w:rsidRPr="0062286A">
              <w:rPr>
                <w:rFonts w:cs="Arial"/>
                <w:b/>
                <w:color w:val="000000" w:themeColor="text1"/>
                <w:szCs w:val="20"/>
              </w:rPr>
              <w:t>$6,000,001</w:t>
            </w:r>
            <w:r w:rsidRPr="0062286A">
              <w:rPr>
                <w:rFonts w:cs="Arial"/>
                <w:color w:val="000000" w:themeColor="text1"/>
                <w:szCs w:val="20"/>
              </w:rPr>
              <w:t xml:space="preserve"> up to and including </w:t>
            </w:r>
            <w:r w:rsidRPr="0062286A">
              <w:rPr>
                <w:rFonts w:cs="Arial"/>
                <w:b/>
                <w:color w:val="000000" w:themeColor="text1"/>
                <w:szCs w:val="20"/>
              </w:rPr>
              <w:t>$10,000,000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DBD634" w14:textId="77777777" w:rsidR="00511FF7" w:rsidRPr="0062286A" w:rsidRDefault="00511FF7">
            <w:pPr>
              <w:jc w:val="center"/>
              <w:rPr>
                <w:rFonts w:cs="Arial"/>
                <w:b/>
                <w:color w:val="000000" w:themeColor="text1"/>
                <w:szCs w:val="20"/>
              </w:rPr>
            </w:pPr>
            <w:r w:rsidRPr="0062286A">
              <w:rPr>
                <w:rFonts w:cs="Arial"/>
                <w:b/>
                <w:color w:val="000000" w:themeColor="text1"/>
                <w:szCs w:val="20"/>
              </w:rPr>
              <w:t>0.00970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B5686C" w14:textId="77777777" w:rsidR="00511FF7" w:rsidRPr="0062286A" w:rsidRDefault="00511FF7">
            <w:pPr>
              <w:jc w:val="center"/>
              <w:rPr>
                <w:rFonts w:cs="Arial"/>
                <w:b/>
                <w:color w:val="000000" w:themeColor="text1"/>
                <w:szCs w:val="20"/>
              </w:rPr>
            </w:pPr>
            <w:r w:rsidRPr="0062286A">
              <w:rPr>
                <w:rFonts w:cs="Arial"/>
                <w:b/>
                <w:color w:val="000000" w:themeColor="text1"/>
                <w:szCs w:val="20"/>
              </w:rPr>
              <w:t>0.0000</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3E7C7" w14:textId="77777777" w:rsidR="00511FF7" w:rsidRPr="0062286A" w:rsidRDefault="00511FF7">
            <w:pPr>
              <w:jc w:val="center"/>
              <w:rPr>
                <w:rFonts w:cs="Arial"/>
                <w:color w:val="000000" w:themeColor="text1"/>
                <w:szCs w:val="20"/>
              </w:rPr>
            </w:pPr>
            <w:r w:rsidRPr="0062286A">
              <w:rPr>
                <w:rFonts w:cs="Arial"/>
                <w:color w:val="000000" w:themeColor="text1"/>
                <w:szCs w:val="20"/>
              </w:rPr>
              <w:t>Plus</w:t>
            </w:r>
          </w:p>
        </w:tc>
      </w:tr>
      <w:tr w:rsidR="0062286A" w:rsidRPr="0062286A" w14:paraId="0302DCAB" w14:textId="77777777" w:rsidTr="00825EBD">
        <w:trPr>
          <w:trHeight w:val="705"/>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310AA" w14:textId="77777777" w:rsidR="00511FF7" w:rsidRPr="0062286A" w:rsidRDefault="00511FF7">
            <w:pPr>
              <w:jc w:val="center"/>
              <w:rPr>
                <w:rFonts w:cs="Arial"/>
                <w:b/>
                <w:color w:val="000000" w:themeColor="text1"/>
                <w:szCs w:val="20"/>
              </w:rPr>
            </w:pPr>
            <w:r w:rsidRPr="0062286A">
              <w:rPr>
                <w:rFonts w:cs="Arial"/>
                <w:b/>
                <w:color w:val="000000" w:themeColor="text1"/>
                <w:szCs w:val="20"/>
              </w:rPr>
              <w:t>D</w:t>
            </w:r>
          </w:p>
        </w:tc>
        <w:tc>
          <w:tcPr>
            <w:tcW w:w="5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C3166A" w14:textId="77777777" w:rsidR="00511FF7" w:rsidRPr="0062286A" w:rsidRDefault="00511FF7">
            <w:pPr>
              <w:jc w:val="both"/>
              <w:rPr>
                <w:rFonts w:cs="Arial"/>
                <w:color w:val="000000" w:themeColor="text1"/>
                <w:szCs w:val="20"/>
              </w:rPr>
            </w:pPr>
            <w:r w:rsidRPr="0062286A">
              <w:rPr>
                <w:rFonts w:cs="Arial"/>
                <w:color w:val="000000" w:themeColor="text1"/>
                <w:szCs w:val="20"/>
              </w:rPr>
              <w:t xml:space="preserve">for each dollar of </w:t>
            </w:r>
            <w:r w:rsidRPr="0062286A">
              <w:rPr>
                <w:rFonts w:cs="Arial"/>
                <w:b/>
                <w:i/>
                <w:color w:val="000000" w:themeColor="text1"/>
                <w:szCs w:val="20"/>
              </w:rPr>
              <w:t>rateable value</w:t>
            </w:r>
            <w:r w:rsidRPr="0062286A">
              <w:rPr>
                <w:rFonts w:cs="Arial"/>
                <w:color w:val="000000" w:themeColor="text1"/>
                <w:szCs w:val="20"/>
              </w:rPr>
              <w:t xml:space="preserve"> of the land upon which a </w:t>
            </w:r>
            <w:r w:rsidRPr="0062286A">
              <w:rPr>
                <w:rFonts w:cs="Arial"/>
                <w:b/>
                <w:i/>
                <w:color w:val="000000" w:themeColor="text1"/>
                <w:szCs w:val="20"/>
              </w:rPr>
              <w:t>community titles scheme</w:t>
            </w:r>
            <w:r w:rsidRPr="0062286A">
              <w:rPr>
                <w:rFonts w:cs="Arial"/>
                <w:color w:val="000000" w:themeColor="text1"/>
                <w:szCs w:val="20"/>
              </w:rPr>
              <w:t xml:space="preserve"> is constructed in excess of </w:t>
            </w:r>
            <w:r w:rsidRPr="0062286A">
              <w:rPr>
                <w:rFonts w:cs="Arial"/>
                <w:b/>
                <w:color w:val="000000" w:themeColor="text1"/>
                <w:szCs w:val="20"/>
              </w:rPr>
              <w:t>$10,000,000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F8D03" w14:textId="77777777" w:rsidR="00511FF7" w:rsidRPr="0062286A" w:rsidRDefault="00511FF7">
            <w:pPr>
              <w:jc w:val="center"/>
              <w:rPr>
                <w:rFonts w:cs="Arial"/>
                <w:b/>
                <w:color w:val="000000" w:themeColor="text1"/>
                <w:szCs w:val="20"/>
              </w:rPr>
            </w:pPr>
            <w:r w:rsidRPr="0062286A">
              <w:rPr>
                <w:rFonts w:cs="Arial"/>
                <w:b/>
                <w:color w:val="000000" w:themeColor="text1"/>
                <w:szCs w:val="20"/>
              </w:rPr>
              <w:t>0.00225</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11A83F" w14:textId="77777777" w:rsidR="00511FF7" w:rsidRPr="0062286A" w:rsidRDefault="00511FF7">
            <w:pPr>
              <w:jc w:val="center"/>
              <w:rPr>
                <w:rFonts w:cs="Arial"/>
                <w:b/>
                <w:color w:val="000000" w:themeColor="text1"/>
                <w:szCs w:val="20"/>
              </w:rPr>
            </w:pPr>
            <w:r w:rsidRPr="0062286A">
              <w:rPr>
                <w:rFonts w:cs="Arial"/>
                <w:b/>
                <w:color w:val="000000" w:themeColor="text1"/>
                <w:szCs w:val="20"/>
              </w:rPr>
              <w:t>0.0000</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7051E7" w14:textId="77777777" w:rsidR="00511FF7" w:rsidRPr="0062286A" w:rsidRDefault="00511FF7">
            <w:pPr>
              <w:jc w:val="center"/>
              <w:rPr>
                <w:rFonts w:cs="Arial"/>
                <w:color w:val="000000" w:themeColor="text1"/>
                <w:szCs w:val="20"/>
              </w:rPr>
            </w:pPr>
            <w:r w:rsidRPr="0062286A">
              <w:rPr>
                <w:rFonts w:cs="Arial"/>
                <w:color w:val="000000" w:themeColor="text1"/>
                <w:szCs w:val="20"/>
              </w:rPr>
              <w:t>Plus</w:t>
            </w:r>
          </w:p>
        </w:tc>
      </w:tr>
      <w:tr w:rsidR="0062286A" w:rsidRPr="0062286A" w14:paraId="49861CC2" w14:textId="77777777" w:rsidTr="00825EBD">
        <w:trPr>
          <w:trHeight w:val="94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1FD8461E" w14:textId="77777777" w:rsidR="00511FF7" w:rsidRPr="0062286A" w:rsidRDefault="00511FF7">
            <w:pPr>
              <w:jc w:val="center"/>
              <w:rPr>
                <w:rFonts w:cs="Arial"/>
                <w:b/>
                <w:color w:val="000000" w:themeColor="text1"/>
                <w:szCs w:val="20"/>
              </w:rPr>
            </w:pPr>
          </w:p>
        </w:tc>
        <w:tc>
          <w:tcPr>
            <w:tcW w:w="5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06B701" w14:textId="77777777" w:rsidR="00511FF7" w:rsidRPr="0062286A" w:rsidRDefault="00511FF7">
            <w:pPr>
              <w:jc w:val="both"/>
              <w:rPr>
                <w:rFonts w:cs="Arial"/>
                <w:color w:val="000000" w:themeColor="text1"/>
                <w:szCs w:val="20"/>
              </w:rPr>
            </w:pPr>
            <w:r w:rsidRPr="0062286A">
              <w:rPr>
                <w:rFonts w:cs="Arial"/>
                <w:color w:val="000000" w:themeColor="text1"/>
                <w:szCs w:val="20"/>
              </w:rPr>
              <w:t xml:space="preserve">for each dollar of </w:t>
            </w:r>
            <w:r w:rsidRPr="0062286A">
              <w:rPr>
                <w:rFonts w:cs="Arial"/>
                <w:b/>
                <w:i/>
                <w:color w:val="000000" w:themeColor="text1"/>
                <w:szCs w:val="20"/>
              </w:rPr>
              <w:t>rateable value</w:t>
            </w:r>
            <w:r w:rsidRPr="0062286A">
              <w:rPr>
                <w:rFonts w:cs="Arial"/>
                <w:color w:val="000000" w:themeColor="text1"/>
                <w:szCs w:val="20"/>
              </w:rPr>
              <w:t xml:space="preserve"> apportioned to each lot within a </w:t>
            </w:r>
            <w:r w:rsidRPr="0062286A">
              <w:rPr>
                <w:rFonts w:cs="Arial"/>
                <w:b/>
                <w:i/>
                <w:color w:val="000000" w:themeColor="text1"/>
                <w:szCs w:val="20"/>
              </w:rPr>
              <w:t>community titles scheme</w:t>
            </w:r>
            <w:r w:rsidRPr="0062286A">
              <w:rPr>
                <w:rFonts w:cs="Arial"/>
                <w:color w:val="000000" w:themeColor="text1"/>
                <w:szCs w:val="20"/>
              </w:rPr>
              <w:t xml:space="preserve"> by reference to its interest schedule lot entitlement under a community management statement</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A7847E" w14:textId="77777777" w:rsidR="00511FF7" w:rsidRPr="0062286A" w:rsidRDefault="00511FF7">
            <w:pPr>
              <w:jc w:val="center"/>
              <w:rPr>
                <w:rFonts w:cs="Arial"/>
                <w:b/>
                <w:color w:val="000000" w:themeColor="text1"/>
                <w:szCs w:val="20"/>
              </w:rPr>
            </w:pPr>
            <w:r w:rsidRPr="0062286A">
              <w:rPr>
                <w:rFonts w:cs="Arial"/>
                <w:b/>
                <w:color w:val="000000" w:themeColor="text1"/>
                <w:szCs w:val="20"/>
              </w:rPr>
              <w:t>1.0000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2BB87" w14:textId="77777777" w:rsidR="00511FF7" w:rsidRPr="0062286A" w:rsidRDefault="00511FF7">
            <w:pPr>
              <w:jc w:val="center"/>
              <w:rPr>
                <w:rFonts w:cs="Arial"/>
                <w:b/>
                <w:color w:val="000000" w:themeColor="text1"/>
                <w:szCs w:val="20"/>
              </w:rPr>
            </w:pPr>
            <w:r w:rsidRPr="0062286A">
              <w:rPr>
                <w:rFonts w:cs="Arial"/>
                <w:b/>
                <w:color w:val="000000" w:themeColor="text1"/>
                <w:szCs w:val="20"/>
              </w:rPr>
              <w:t>1.0000</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0F725" w14:textId="77777777" w:rsidR="00511FF7" w:rsidRPr="0062286A" w:rsidRDefault="00511FF7">
            <w:pPr>
              <w:jc w:val="center"/>
              <w:rPr>
                <w:rFonts w:cs="Arial"/>
                <w:color w:val="000000" w:themeColor="text1"/>
                <w:szCs w:val="20"/>
              </w:rPr>
            </w:pPr>
          </w:p>
        </w:tc>
      </w:tr>
      <w:tr w:rsidR="0062286A" w:rsidRPr="0062286A" w14:paraId="6F596379" w14:textId="77777777" w:rsidTr="00F135C5">
        <w:tc>
          <w:tcPr>
            <w:tcW w:w="10189"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390A21E8" w14:textId="77777777" w:rsidR="00511FF7" w:rsidRPr="0062286A" w:rsidRDefault="00511FF7" w:rsidP="00511FF7">
            <w:pPr>
              <w:pStyle w:val="ListParagraph"/>
              <w:widowControl/>
              <w:numPr>
                <w:ilvl w:val="0"/>
                <w:numId w:val="268"/>
              </w:numPr>
              <w:spacing w:before="120"/>
              <w:ind w:left="663" w:hanging="567"/>
              <w:contextualSpacing/>
              <w:rPr>
                <w:rFonts w:cs="Arial"/>
                <w:color w:val="000000" w:themeColor="text1"/>
                <w:sz w:val="18"/>
                <w:szCs w:val="18"/>
              </w:rPr>
            </w:pPr>
            <w:r w:rsidRPr="0062286A">
              <w:rPr>
                <w:rFonts w:cs="Arial"/>
                <w:color w:val="000000" w:themeColor="text1"/>
                <w:sz w:val="18"/>
                <w:szCs w:val="18"/>
              </w:rPr>
              <w:t>The parity factor referred to in Table ‘B’ is calculated to be the sum of factor 1 divided by the sum of factor 2.</w:t>
            </w:r>
          </w:p>
          <w:p w14:paraId="54C39C8B" w14:textId="77777777" w:rsidR="00511FF7" w:rsidRPr="0062286A" w:rsidRDefault="00511FF7" w:rsidP="00511FF7">
            <w:pPr>
              <w:pStyle w:val="ListParagraph"/>
              <w:widowControl/>
              <w:numPr>
                <w:ilvl w:val="0"/>
                <w:numId w:val="268"/>
              </w:numPr>
              <w:spacing w:before="120"/>
              <w:ind w:left="663" w:hanging="567"/>
              <w:contextualSpacing/>
              <w:rPr>
                <w:rFonts w:cs="Arial"/>
                <w:color w:val="000000" w:themeColor="text1"/>
              </w:rPr>
            </w:pPr>
            <w:r w:rsidRPr="0062286A">
              <w:rPr>
                <w:rFonts w:cs="Arial"/>
                <w:color w:val="000000" w:themeColor="text1"/>
                <w:sz w:val="18"/>
                <w:szCs w:val="18"/>
              </w:rPr>
              <w:t>Where the parity factor determined above exceeds 5, the parity factor is deemed to be 5.</w:t>
            </w:r>
          </w:p>
        </w:tc>
      </w:tr>
    </w:tbl>
    <w:p w14:paraId="534A1723" w14:textId="77777777" w:rsidR="00511FF7" w:rsidRPr="0062286A" w:rsidRDefault="00511FF7" w:rsidP="00C63F27">
      <w:pPr>
        <w:pStyle w:val="KM-RatesNarrative5"/>
        <w:spacing w:after="0"/>
        <w:rPr>
          <w:color w:val="000000" w:themeColor="text1"/>
        </w:rPr>
      </w:pPr>
    </w:p>
    <w:p w14:paraId="1FB31BEF" w14:textId="77777777" w:rsidR="00597903" w:rsidRPr="0062286A" w:rsidRDefault="00597903" w:rsidP="00597903">
      <w:pPr>
        <w:pStyle w:val="SDMNarrative"/>
        <w:rPr>
          <w:color w:val="000000" w:themeColor="text1"/>
        </w:rPr>
      </w:pPr>
    </w:p>
    <w:p w14:paraId="76BC5627" w14:textId="7C8939F4" w:rsidR="00597903" w:rsidRPr="0062286A" w:rsidRDefault="00597903" w:rsidP="00597903">
      <w:pPr>
        <w:pStyle w:val="SDMNarrative"/>
        <w:rPr>
          <w:color w:val="000000" w:themeColor="text1"/>
        </w:rPr>
      </w:pPr>
    </w:p>
    <w:p w14:paraId="378150EF" w14:textId="77777777" w:rsidR="00597903" w:rsidRPr="0062286A" w:rsidRDefault="00597903" w:rsidP="00597903">
      <w:pPr>
        <w:pStyle w:val="SDMNarrative"/>
        <w:rPr>
          <w:color w:val="000000" w:themeColor="text1"/>
        </w:rPr>
      </w:pPr>
    </w:p>
    <w:p w14:paraId="5C666F0F" w14:textId="35436D14" w:rsidR="00511FF7" w:rsidRPr="0062286A" w:rsidRDefault="00511FF7" w:rsidP="00825EBD">
      <w:pPr>
        <w:pStyle w:val="14RatesHeading4"/>
        <w:rPr>
          <w:color w:val="000000" w:themeColor="text1"/>
        </w:rPr>
      </w:pPr>
      <w:r w:rsidRPr="0062286A">
        <w:rPr>
          <w:color w:val="000000" w:themeColor="text1"/>
        </w:rPr>
        <w:lastRenderedPageBreak/>
        <w:t>Table ‘B’</w:t>
      </w:r>
    </w:p>
    <w:p w14:paraId="60BF6804" w14:textId="77777777" w:rsidR="00511FF7" w:rsidRPr="0062286A" w:rsidRDefault="00511FF7" w:rsidP="00C63F27">
      <w:pPr>
        <w:pStyle w:val="KM-RatesNarrative5"/>
        <w:spacing w:after="0"/>
        <w:rPr>
          <w:color w:val="000000" w:themeColor="text1"/>
        </w:rPr>
      </w:pPr>
    </w:p>
    <w:tbl>
      <w:tblPr>
        <w:tblStyle w:val="TableGrid"/>
        <w:tblW w:w="10152" w:type="dxa"/>
        <w:tblLook w:val="04A0" w:firstRow="1" w:lastRow="0" w:firstColumn="1" w:lastColumn="0" w:noHBand="0" w:noVBand="1"/>
      </w:tblPr>
      <w:tblGrid>
        <w:gridCol w:w="1079"/>
        <w:gridCol w:w="3354"/>
        <w:gridCol w:w="1868"/>
        <w:gridCol w:w="6"/>
        <w:gridCol w:w="2519"/>
        <w:gridCol w:w="1326"/>
      </w:tblGrid>
      <w:tr w:rsidR="0062286A" w:rsidRPr="0062286A" w14:paraId="7953F2AA" w14:textId="77777777" w:rsidTr="004E5688">
        <w:trPr>
          <w:trHeight w:val="283"/>
          <w:tblHeader/>
        </w:trPr>
        <w:tc>
          <w:tcPr>
            <w:tcW w:w="1079" w:type="dxa"/>
            <w:shd w:val="clear" w:color="auto" w:fill="D9D9D9" w:themeFill="background1" w:themeFillShade="D9"/>
            <w:hideMark/>
          </w:tcPr>
          <w:p w14:paraId="2A064BEE" w14:textId="77777777" w:rsidR="00511FF7" w:rsidRPr="0062286A" w:rsidRDefault="00511FF7">
            <w:pPr>
              <w:spacing w:before="60" w:after="60"/>
              <w:jc w:val="center"/>
              <w:rPr>
                <w:rFonts w:cs="Arial"/>
                <w:b/>
                <w:color w:val="000000" w:themeColor="text1"/>
                <w:sz w:val="18"/>
                <w:szCs w:val="18"/>
              </w:rPr>
            </w:pPr>
            <w:r w:rsidRPr="0062286A">
              <w:rPr>
                <w:rFonts w:cs="Arial"/>
                <w:b/>
                <w:color w:val="000000" w:themeColor="text1"/>
                <w:sz w:val="18"/>
                <w:szCs w:val="18"/>
              </w:rPr>
              <w:t>Category</w:t>
            </w:r>
          </w:p>
        </w:tc>
        <w:tc>
          <w:tcPr>
            <w:tcW w:w="3354" w:type="dxa"/>
            <w:shd w:val="clear" w:color="auto" w:fill="D9D9D9" w:themeFill="background1" w:themeFillShade="D9"/>
            <w:hideMark/>
          </w:tcPr>
          <w:p w14:paraId="4E9BA135" w14:textId="77777777" w:rsidR="00511FF7" w:rsidRPr="0062286A" w:rsidRDefault="00511FF7">
            <w:pPr>
              <w:spacing w:before="60" w:after="60"/>
              <w:rPr>
                <w:rFonts w:cs="Arial"/>
                <w:b/>
                <w:color w:val="000000" w:themeColor="text1"/>
                <w:sz w:val="18"/>
                <w:szCs w:val="18"/>
              </w:rPr>
            </w:pPr>
            <w:r w:rsidRPr="0062286A">
              <w:rPr>
                <w:rFonts w:cs="Arial"/>
                <w:b/>
                <w:color w:val="000000" w:themeColor="text1"/>
                <w:sz w:val="18"/>
                <w:szCs w:val="18"/>
              </w:rPr>
              <w:t>Description</w:t>
            </w:r>
          </w:p>
        </w:tc>
        <w:tc>
          <w:tcPr>
            <w:tcW w:w="1874" w:type="dxa"/>
            <w:gridSpan w:val="2"/>
            <w:shd w:val="clear" w:color="auto" w:fill="D9D9D9" w:themeFill="background1" w:themeFillShade="D9"/>
            <w:hideMark/>
          </w:tcPr>
          <w:p w14:paraId="43844D7D" w14:textId="77777777" w:rsidR="00511FF7" w:rsidRPr="0062286A" w:rsidRDefault="00511FF7">
            <w:pPr>
              <w:spacing w:before="60" w:after="60"/>
              <w:jc w:val="center"/>
              <w:rPr>
                <w:rFonts w:cs="Arial"/>
                <w:b/>
                <w:color w:val="000000" w:themeColor="text1"/>
                <w:sz w:val="18"/>
                <w:szCs w:val="18"/>
              </w:rPr>
            </w:pPr>
            <w:r w:rsidRPr="0062286A">
              <w:rPr>
                <w:rFonts w:cs="Arial"/>
                <w:b/>
                <w:color w:val="000000" w:themeColor="text1"/>
                <w:sz w:val="18"/>
                <w:szCs w:val="18"/>
              </w:rPr>
              <w:t>Differential general rate (cents in the dollar)</w:t>
            </w:r>
          </w:p>
        </w:tc>
        <w:tc>
          <w:tcPr>
            <w:tcW w:w="2519" w:type="dxa"/>
            <w:shd w:val="clear" w:color="auto" w:fill="D9D9D9" w:themeFill="background1" w:themeFillShade="D9"/>
            <w:hideMark/>
          </w:tcPr>
          <w:p w14:paraId="459D8914" w14:textId="77777777" w:rsidR="00511FF7" w:rsidRPr="0062286A" w:rsidRDefault="00511FF7">
            <w:pPr>
              <w:spacing w:before="60" w:after="60"/>
              <w:jc w:val="center"/>
              <w:rPr>
                <w:rFonts w:cs="Arial"/>
                <w:b/>
                <w:color w:val="000000" w:themeColor="text1"/>
                <w:sz w:val="18"/>
                <w:szCs w:val="18"/>
              </w:rPr>
            </w:pPr>
            <w:r w:rsidRPr="0062286A">
              <w:rPr>
                <w:rFonts w:cs="Arial"/>
                <w:b/>
                <w:color w:val="000000" w:themeColor="text1"/>
                <w:sz w:val="18"/>
                <w:szCs w:val="18"/>
              </w:rPr>
              <w:t xml:space="preserve">Minimum Differential general rate </w:t>
            </w:r>
          </w:p>
        </w:tc>
        <w:tc>
          <w:tcPr>
            <w:tcW w:w="1326" w:type="dxa"/>
            <w:shd w:val="clear" w:color="auto" w:fill="D9D9D9" w:themeFill="background1" w:themeFillShade="D9"/>
            <w:hideMark/>
          </w:tcPr>
          <w:p w14:paraId="47A0A7D8" w14:textId="77777777" w:rsidR="00511FF7" w:rsidRPr="0062286A" w:rsidRDefault="00511FF7">
            <w:pPr>
              <w:spacing w:before="60" w:after="60"/>
              <w:jc w:val="center"/>
              <w:rPr>
                <w:rFonts w:cs="Arial"/>
                <w:b/>
                <w:color w:val="000000" w:themeColor="text1"/>
                <w:sz w:val="18"/>
                <w:szCs w:val="18"/>
              </w:rPr>
            </w:pPr>
            <w:r w:rsidRPr="0062286A">
              <w:rPr>
                <w:rFonts w:cs="Arial"/>
                <w:b/>
                <w:color w:val="000000" w:themeColor="text1"/>
                <w:sz w:val="18"/>
                <w:szCs w:val="18"/>
              </w:rPr>
              <w:t>Parity factor</w:t>
            </w:r>
          </w:p>
        </w:tc>
      </w:tr>
      <w:tr w:rsidR="0062286A" w:rsidRPr="0062286A" w14:paraId="2C8DD5A6" w14:textId="77777777" w:rsidTr="003031E7">
        <w:trPr>
          <w:trHeight w:val="283"/>
        </w:trPr>
        <w:tc>
          <w:tcPr>
            <w:tcW w:w="1079" w:type="dxa"/>
            <w:vAlign w:val="center"/>
            <w:hideMark/>
          </w:tcPr>
          <w:p w14:paraId="249164DC"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1</w:t>
            </w:r>
          </w:p>
        </w:tc>
        <w:tc>
          <w:tcPr>
            <w:tcW w:w="3354" w:type="dxa"/>
            <w:hideMark/>
          </w:tcPr>
          <w:p w14:paraId="78D7248F"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Residential: Owner Occupied</w:t>
            </w:r>
          </w:p>
        </w:tc>
        <w:tc>
          <w:tcPr>
            <w:tcW w:w="1874" w:type="dxa"/>
            <w:gridSpan w:val="2"/>
            <w:shd w:val="clear" w:color="auto" w:fill="auto"/>
            <w:vAlign w:val="center"/>
            <w:hideMark/>
          </w:tcPr>
          <w:p w14:paraId="70A27D9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0.2406</w:t>
            </w:r>
          </w:p>
        </w:tc>
        <w:tc>
          <w:tcPr>
            <w:tcW w:w="2519" w:type="dxa"/>
            <w:shd w:val="clear" w:color="auto" w:fill="auto"/>
            <w:vAlign w:val="center"/>
            <w:hideMark/>
          </w:tcPr>
          <w:p w14:paraId="24B88BE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847.12 </w:t>
            </w:r>
          </w:p>
        </w:tc>
        <w:tc>
          <w:tcPr>
            <w:tcW w:w="1326" w:type="dxa"/>
            <w:hideMark/>
          </w:tcPr>
          <w:p w14:paraId="56DB0CFB"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7F15C94F" w14:textId="77777777" w:rsidTr="003031E7">
        <w:trPr>
          <w:trHeight w:val="283"/>
        </w:trPr>
        <w:tc>
          <w:tcPr>
            <w:tcW w:w="1079" w:type="dxa"/>
            <w:vAlign w:val="center"/>
            <w:hideMark/>
          </w:tcPr>
          <w:p w14:paraId="5849FA53"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2a</w:t>
            </w:r>
          </w:p>
        </w:tc>
        <w:tc>
          <w:tcPr>
            <w:tcW w:w="3354" w:type="dxa"/>
            <w:hideMark/>
          </w:tcPr>
          <w:p w14:paraId="291524C2"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Commercial/Non-Residential – Group A</w:t>
            </w:r>
          </w:p>
        </w:tc>
        <w:tc>
          <w:tcPr>
            <w:tcW w:w="1874" w:type="dxa"/>
            <w:gridSpan w:val="2"/>
            <w:shd w:val="clear" w:color="auto" w:fill="auto"/>
            <w:vAlign w:val="center"/>
            <w:hideMark/>
          </w:tcPr>
          <w:p w14:paraId="2B3001D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0.8550</w:t>
            </w:r>
          </w:p>
        </w:tc>
        <w:tc>
          <w:tcPr>
            <w:tcW w:w="2519" w:type="dxa"/>
            <w:shd w:val="clear" w:color="auto" w:fill="auto"/>
            <w:vAlign w:val="center"/>
            <w:hideMark/>
          </w:tcPr>
          <w:p w14:paraId="6BC2728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1,811.68 </w:t>
            </w:r>
          </w:p>
        </w:tc>
        <w:tc>
          <w:tcPr>
            <w:tcW w:w="1326" w:type="dxa"/>
            <w:hideMark/>
          </w:tcPr>
          <w:p w14:paraId="1DAFDF4A"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02F1B438" w14:textId="77777777" w:rsidTr="003031E7">
        <w:trPr>
          <w:trHeight w:val="283"/>
        </w:trPr>
        <w:tc>
          <w:tcPr>
            <w:tcW w:w="1079" w:type="dxa"/>
            <w:vAlign w:val="center"/>
            <w:hideMark/>
          </w:tcPr>
          <w:p w14:paraId="01D8DB15"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2b</w:t>
            </w:r>
          </w:p>
        </w:tc>
        <w:tc>
          <w:tcPr>
            <w:tcW w:w="3354" w:type="dxa"/>
            <w:hideMark/>
          </w:tcPr>
          <w:p w14:paraId="77596002"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Commercial/Non-Residential – Group B</w:t>
            </w:r>
          </w:p>
        </w:tc>
        <w:tc>
          <w:tcPr>
            <w:tcW w:w="1874" w:type="dxa"/>
            <w:gridSpan w:val="2"/>
            <w:shd w:val="clear" w:color="auto" w:fill="auto"/>
            <w:vAlign w:val="center"/>
            <w:hideMark/>
          </w:tcPr>
          <w:p w14:paraId="3AC5337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0.9062</w:t>
            </w:r>
          </w:p>
        </w:tc>
        <w:tc>
          <w:tcPr>
            <w:tcW w:w="2519" w:type="dxa"/>
            <w:shd w:val="clear" w:color="auto" w:fill="auto"/>
            <w:vAlign w:val="center"/>
            <w:hideMark/>
          </w:tcPr>
          <w:p w14:paraId="3A53A3F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82,208.32 </w:t>
            </w:r>
          </w:p>
        </w:tc>
        <w:tc>
          <w:tcPr>
            <w:tcW w:w="1326" w:type="dxa"/>
            <w:hideMark/>
          </w:tcPr>
          <w:p w14:paraId="35C5DE66"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05C7BA3B" w14:textId="77777777" w:rsidTr="003031E7">
        <w:trPr>
          <w:trHeight w:val="283"/>
        </w:trPr>
        <w:tc>
          <w:tcPr>
            <w:tcW w:w="1079" w:type="dxa"/>
            <w:vAlign w:val="center"/>
            <w:hideMark/>
          </w:tcPr>
          <w:p w14:paraId="0D9B6E90"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2c</w:t>
            </w:r>
          </w:p>
        </w:tc>
        <w:tc>
          <w:tcPr>
            <w:tcW w:w="3354" w:type="dxa"/>
            <w:hideMark/>
          </w:tcPr>
          <w:p w14:paraId="1EED2FDB"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Commercial/Non-Residential – Group C</w:t>
            </w:r>
          </w:p>
        </w:tc>
        <w:tc>
          <w:tcPr>
            <w:tcW w:w="1874" w:type="dxa"/>
            <w:gridSpan w:val="2"/>
            <w:shd w:val="clear" w:color="auto" w:fill="auto"/>
            <w:vAlign w:val="center"/>
            <w:hideMark/>
          </w:tcPr>
          <w:p w14:paraId="0C51AF1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0.9062</w:t>
            </w:r>
          </w:p>
        </w:tc>
        <w:tc>
          <w:tcPr>
            <w:tcW w:w="2519" w:type="dxa"/>
            <w:shd w:val="clear" w:color="auto" w:fill="auto"/>
            <w:vAlign w:val="center"/>
            <w:hideMark/>
          </w:tcPr>
          <w:p w14:paraId="34B7BB1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142,217.88 </w:t>
            </w:r>
          </w:p>
        </w:tc>
        <w:tc>
          <w:tcPr>
            <w:tcW w:w="1326" w:type="dxa"/>
            <w:hideMark/>
          </w:tcPr>
          <w:p w14:paraId="0791F745"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58CFEB7F" w14:textId="77777777" w:rsidTr="003031E7">
        <w:trPr>
          <w:trHeight w:val="283"/>
        </w:trPr>
        <w:tc>
          <w:tcPr>
            <w:tcW w:w="1079" w:type="dxa"/>
            <w:vAlign w:val="center"/>
            <w:hideMark/>
          </w:tcPr>
          <w:p w14:paraId="5A402AB2"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2d</w:t>
            </w:r>
          </w:p>
        </w:tc>
        <w:tc>
          <w:tcPr>
            <w:tcW w:w="3354" w:type="dxa"/>
            <w:hideMark/>
          </w:tcPr>
          <w:p w14:paraId="6AB2D085"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Commercial/Non-Residential – Group D</w:t>
            </w:r>
          </w:p>
        </w:tc>
        <w:tc>
          <w:tcPr>
            <w:tcW w:w="1874" w:type="dxa"/>
            <w:gridSpan w:val="2"/>
            <w:shd w:val="clear" w:color="auto" w:fill="auto"/>
            <w:vAlign w:val="center"/>
            <w:hideMark/>
          </w:tcPr>
          <w:p w14:paraId="68F660B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0.4575</w:t>
            </w:r>
          </w:p>
        </w:tc>
        <w:tc>
          <w:tcPr>
            <w:tcW w:w="2519" w:type="dxa"/>
            <w:shd w:val="clear" w:color="auto" w:fill="auto"/>
            <w:vAlign w:val="center"/>
            <w:hideMark/>
          </w:tcPr>
          <w:p w14:paraId="4EE8797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1,811.52 </w:t>
            </w:r>
          </w:p>
        </w:tc>
        <w:tc>
          <w:tcPr>
            <w:tcW w:w="1326" w:type="dxa"/>
            <w:hideMark/>
          </w:tcPr>
          <w:p w14:paraId="478873D1"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7A582E67" w14:textId="77777777" w:rsidTr="003031E7">
        <w:trPr>
          <w:trHeight w:val="283"/>
        </w:trPr>
        <w:tc>
          <w:tcPr>
            <w:tcW w:w="1079" w:type="dxa"/>
            <w:vAlign w:val="center"/>
            <w:hideMark/>
          </w:tcPr>
          <w:p w14:paraId="3B8A476C"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2e</w:t>
            </w:r>
          </w:p>
        </w:tc>
        <w:tc>
          <w:tcPr>
            <w:tcW w:w="3354" w:type="dxa"/>
            <w:hideMark/>
          </w:tcPr>
          <w:p w14:paraId="42E2BD5F"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Commercial/Non-Residential – Group E</w:t>
            </w:r>
          </w:p>
        </w:tc>
        <w:tc>
          <w:tcPr>
            <w:tcW w:w="1874" w:type="dxa"/>
            <w:gridSpan w:val="2"/>
            <w:shd w:val="clear" w:color="auto" w:fill="auto"/>
            <w:vAlign w:val="center"/>
            <w:hideMark/>
          </w:tcPr>
          <w:p w14:paraId="0F87B5C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0.9062</w:t>
            </w:r>
          </w:p>
        </w:tc>
        <w:tc>
          <w:tcPr>
            <w:tcW w:w="2519" w:type="dxa"/>
            <w:shd w:val="clear" w:color="auto" w:fill="auto"/>
            <w:vAlign w:val="center"/>
            <w:hideMark/>
          </w:tcPr>
          <w:p w14:paraId="6454C1E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170,408.44 </w:t>
            </w:r>
          </w:p>
        </w:tc>
        <w:tc>
          <w:tcPr>
            <w:tcW w:w="1326" w:type="dxa"/>
            <w:hideMark/>
          </w:tcPr>
          <w:p w14:paraId="22A04A89"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3C1CCE24" w14:textId="77777777" w:rsidTr="003031E7">
        <w:trPr>
          <w:trHeight w:val="283"/>
        </w:trPr>
        <w:tc>
          <w:tcPr>
            <w:tcW w:w="1079" w:type="dxa"/>
            <w:vAlign w:val="center"/>
            <w:hideMark/>
          </w:tcPr>
          <w:p w14:paraId="23F90DF2"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2f</w:t>
            </w:r>
          </w:p>
        </w:tc>
        <w:tc>
          <w:tcPr>
            <w:tcW w:w="3354" w:type="dxa"/>
            <w:hideMark/>
          </w:tcPr>
          <w:p w14:paraId="2498BF61"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Commercial/Non-Residential – Group F</w:t>
            </w:r>
          </w:p>
        </w:tc>
        <w:tc>
          <w:tcPr>
            <w:tcW w:w="1874" w:type="dxa"/>
            <w:gridSpan w:val="2"/>
            <w:shd w:val="clear" w:color="auto" w:fill="auto"/>
            <w:vAlign w:val="center"/>
            <w:hideMark/>
          </w:tcPr>
          <w:p w14:paraId="12F2A42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0.9062</w:t>
            </w:r>
          </w:p>
        </w:tc>
        <w:tc>
          <w:tcPr>
            <w:tcW w:w="2519" w:type="dxa"/>
            <w:shd w:val="clear" w:color="auto" w:fill="auto"/>
            <w:vAlign w:val="center"/>
            <w:hideMark/>
          </w:tcPr>
          <w:p w14:paraId="018F998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84,631.28 </w:t>
            </w:r>
          </w:p>
        </w:tc>
        <w:tc>
          <w:tcPr>
            <w:tcW w:w="1326" w:type="dxa"/>
            <w:hideMark/>
          </w:tcPr>
          <w:p w14:paraId="7D01761A"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7C1A9B93" w14:textId="77777777" w:rsidTr="003031E7">
        <w:trPr>
          <w:trHeight w:val="283"/>
        </w:trPr>
        <w:tc>
          <w:tcPr>
            <w:tcW w:w="1079" w:type="dxa"/>
            <w:vAlign w:val="center"/>
            <w:hideMark/>
          </w:tcPr>
          <w:p w14:paraId="381D027C"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2g</w:t>
            </w:r>
          </w:p>
        </w:tc>
        <w:tc>
          <w:tcPr>
            <w:tcW w:w="3354" w:type="dxa"/>
            <w:hideMark/>
          </w:tcPr>
          <w:p w14:paraId="4BF52CDB"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Commercial/Non-Residential – Group G</w:t>
            </w:r>
          </w:p>
        </w:tc>
        <w:tc>
          <w:tcPr>
            <w:tcW w:w="1874" w:type="dxa"/>
            <w:gridSpan w:val="2"/>
            <w:shd w:val="clear" w:color="auto" w:fill="auto"/>
            <w:vAlign w:val="center"/>
            <w:hideMark/>
          </w:tcPr>
          <w:p w14:paraId="17C6B74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0.9062</w:t>
            </w:r>
          </w:p>
        </w:tc>
        <w:tc>
          <w:tcPr>
            <w:tcW w:w="2519" w:type="dxa"/>
            <w:shd w:val="clear" w:color="auto" w:fill="auto"/>
            <w:vAlign w:val="center"/>
            <w:hideMark/>
          </w:tcPr>
          <w:p w14:paraId="3D722A4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167,126.76 </w:t>
            </w:r>
          </w:p>
        </w:tc>
        <w:tc>
          <w:tcPr>
            <w:tcW w:w="1326" w:type="dxa"/>
            <w:hideMark/>
          </w:tcPr>
          <w:p w14:paraId="5FCDFAC7"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6A0ACDA2" w14:textId="77777777" w:rsidTr="003031E7">
        <w:trPr>
          <w:trHeight w:val="283"/>
        </w:trPr>
        <w:tc>
          <w:tcPr>
            <w:tcW w:w="1079" w:type="dxa"/>
            <w:vAlign w:val="center"/>
            <w:hideMark/>
          </w:tcPr>
          <w:p w14:paraId="23CF5D33"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2h</w:t>
            </w:r>
          </w:p>
        </w:tc>
        <w:tc>
          <w:tcPr>
            <w:tcW w:w="3354" w:type="dxa"/>
            <w:hideMark/>
          </w:tcPr>
          <w:p w14:paraId="65373EAC"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Commercial/Non-Residential – Group H</w:t>
            </w:r>
          </w:p>
        </w:tc>
        <w:tc>
          <w:tcPr>
            <w:tcW w:w="1874" w:type="dxa"/>
            <w:gridSpan w:val="2"/>
            <w:shd w:val="clear" w:color="auto" w:fill="auto"/>
            <w:vAlign w:val="center"/>
            <w:hideMark/>
          </w:tcPr>
          <w:p w14:paraId="136C41D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0.9062</w:t>
            </w:r>
          </w:p>
        </w:tc>
        <w:tc>
          <w:tcPr>
            <w:tcW w:w="2519" w:type="dxa"/>
            <w:shd w:val="clear" w:color="auto" w:fill="auto"/>
            <w:vAlign w:val="center"/>
            <w:hideMark/>
          </w:tcPr>
          <w:p w14:paraId="3B26005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217,242.60 </w:t>
            </w:r>
          </w:p>
        </w:tc>
        <w:tc>
          <w:tcPr>
            <w:tcW w:w="1326" w:type="dxa"/>
            <w:hideMark/>
          </w:tcPr>
          <w:p w14:paraId="3BE8B8EA"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279C558D" w14:textId="77777777" w:rsidTr="003031E7">
        <w:trPr>
          <w:trHeight w:val="283"/>
        </w:trPr>
        <w:tc>
          <w:tcPr>
            <w:tcW w:w="1079" w:type="dxa"/>
            <w:vAlign w:val="center"/>
            <w:hideMark/>
          </w:tcPr>
          <w:p w14:paraId="3B7FBDE2"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2i</w:t>
            </w:r>
          </w:p>
        </w:tc>
        <w:tc>
          <w:tcPr>
            <w:tcW w:w="3354" w:type="dxa"/>
            <w:hideMark/>
          </w:tcPr>
          <w:p w14:paraId="2EA44E8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Commercial/Non-Residential – Group I</w:t>
            </w:r>
          </w:p>
        </w:tc>
        <w:tc>
          <w:tcPr>
            <w:tcW w:w="1874" w:type="dxa"/>
            <w:gridSpan w:val="2"/>
            <w:shd w:val="clear" w:color="auto" w:fill="auto"/>
            <w:vAlign w:val="center"/>
            <w:hideMark/>
          </w:tcPr>
          <w:p w14:paraId="7064AF0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0.7798</w:t>
            </w:r>
          </w:p>
        </w:tc>
        <w:tc>
          <w:tcPr>
            <w:tcW w:w="2519" w:type="dxa"/>
            <w:shd w:val="clear" w:color="auto" w:fill="auto"/>
            <w:vAlign w:val="center"/>
            <w:hideMark/>
          </w:tcPr>
          <w:p w14:paraId="619BD5F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36,275.92 </w:t>
            </w:r>
          </w:p>
        </w:tc>
        <w:tc>
          <w:tcPr>
            <w:tcW w:w="1326" w:type="dxa"/>
            <w:hideMark/>
          </w:tcPr>
          <w:p w14:paraId="326D5681"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6A2A5FFC" w14:textId="77777777" w:rsidTr="003031E7">
        <w:trPr>
          <w:trHeight w:val="283"/>
        </w:trPr>
        <w:tc>
          <w:tcPr>
            <w:tcW w:w="1079" w:type="dxa"/>
            <w:vAlign w:val="center"/>
            <w:hideMark/>
          </w:tcPr>
          <w:p w14:paraId="338ACF06"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2j</w:t>
            </w:r>
          </w:p>
        </w:tc>
        <w:tc>
          <w:tcPr>
            <w:tcW w:w="3354" w:type="dxa"/>
            <w:hideMark/>
          </w:tcPr>
          <w:p w14:paraId="6F34F9FC"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Commercial/Non-Residential – Group J</w:t>
            </w:r>
          </w:p>
        </w:tc>
        <w:tc>
          <w:tcPr>
            <w:tcW w:w="1874" w:type="dxa"/>
            <w:gridSpan w:val="2"/>
            <w:shd w:val="clear" w:color="auto" w:fill="auto"/>
            <w:vAlign w:val="center"/>
            <w:hideMark/>
          </w:tcPr>
          <w:p w14:paraId="5E672C7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0.9062</w:t>
            </w:r>
          </w:p>
        </w:tc>
        <w:tc>
          <w:tcPr>
            <w:tcW w:w="2519" w:type="dxa"/>
            <w:shd w:val="clear" w:color="auto" w:fill="auto"/>
            <w:vAlign w:val="center"/>
            <w:hideMark/>
          </w:tcPr>
          <w:p w14:paraId="372184B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123,191.08 </w:t>
            </w:r>
          </w:p>
        </w:tc>
        <w:tc>
          <w:tcPr>
            <w:tcW w:w="1326" w:type="dxa"/>
            <w:hideMark/>
          </w:tcPr>
          <w:p w14:paraId="1BECE56E"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73514288" w14:textId="77777777" w:rsidTr="003031E7">
        <w:trPr>
          <w:trHeight w:val="283"/>
        </w:trPr>
        <w:tc>
          <w:tcPr>
            <w:tcW w:w="1079" w:type="dxa"/>
            <w:vAlign w:val="center"/>
            <w:hideMark/>
          </w:tcPr>
          <w:p w14:paraId="76B13B22"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2k</w:t>
            </w:r>
          </w:p>
        </w:tc>
        <w:tc>
          <w:tcPr>
            <w:tcW w:w="3354" w:type="dxa"/>
            <w:hideMark/>
          </w:tcPr>
          <w:p w14:paraId="08367979"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Commercial/Non-Residential – Group K</w:t>
            </w:r>
          </w:p>
        </w:tc>
        <w:tc>
          <w:tcPr>
            <w:tcW w:w="1874" w:type="dxa"/>
            <w:gridSpan w:val="2"/>
            <w:shd w:val="clear" w:color="auto" w:fill="auto"/>
            <w:vAlign w:val="center"/>
            <w:hideMark/>
          </w:tcPr>
          <w:p w14:paraId="2CDEBCA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0.9062</w:t>
            </w:r>
          </w:p>
        </w:tc>
        <w:tc>
          <w:tcPr>
            <w:tcW w:w="2519" w:type="dxa"/>
            <w:shd w:val="clear" w:color="auto" w:fill="auto"/>
            <w:vAlign w:val="center"/>
            <w:hideMark/>
          </w:tcPr>
          <w:p w14:paraId="77F7EDC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9,905.52 </w:t>
            </w:r>
          </w:p>
        </w:tc>
        <w:tc>
          <w:tcPr>
            <w:tcW w:w="1326" w:type="dxa"/>
            <w:hideMark/>
          </w:tcPr>
          <w:p w14:paraId="7D6A5524"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203EF7D5" w14:textId="77777777" w:rsidTr="003031E7">
        <w:trPr>
          <w:trHeight w:val="283"/>
        </w:trPr>
        <w:tc>
          <w:tcPr>
            <w:tcW w:w="1079" w:type="dxa"/>
            <w:vAlign w:val="center"/>
            <w:hideMark/>
          </w:tcPr>
          <w:p w14:paraId="0F72505F"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2l</w:t>
            </w:r>
          </w:p>
        </w:tc>
        <w:tc>
          <w:tcPr>
            <w:tcW w:w="3354" w:type="dxa"/>
            <w:hideMark/>
          </w:tcPr>
          <w:p w14:paraId="2F8214D2"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Commercial/Non-Residential – Group L</w:t>
            </w:r>
          </w:p>
        </w:tc>
        <w:tc>
          <w:tcPr>
            <w:tcW w:w="1874" w:type="dxa"/>
            <w:gridSpan w:val="2"/>
            <w:shd w:val="clear" w:color="auto" w:fill="auto"/>
            <w:vAlign w:val="center"/>
            <w:hideMark/>
          </w:tcPr>
          <w:p w14:paraId="2C657AA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0.9339</w:t>
            </w:r>
          </w:p>
        </w:tc>
        <w:tc>
          <w:tcPr>
            <w:tcW w:w="2519" w:type="dxa"/>
            <w:shd w:val="clear" w:color="auto" w:fill="auto"/>
            <w:vAlign w:val="center"/>
            <w:hideMark/>
          </w:tcPr>
          <w:p w14:paraId="4C1E511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1,810.84 </w:t>
            </w:r>
          </w:p>
        </w:tc>
        <w:tc>
          <w:tcPr>
            <w:tcW w:w="1326" w:type="dxa"/>
            <w:hideMark/>
          </w:tcPr>
          <w:p w14:paraId="421AFBE9"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29ED1851" w14:textId="77777777" w:rsidTr="003031E7">
        <w:trPr>
          <w:trHeight w:val="283"/>
        </w:trPr>
        <w:tc>
          <w:tcPr>
            <w:tcW w:w="1079" w:type="dxa"/>
            <w:vAlign w:val="center"/>
            <w:hideMark/>
          </w:tcPr>
          <w:p w14:paraId="2AB66638"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2m</w:t>
            </w:r>
          </w:p>
        </w:tc>
        <w:tc>
          <w:tcPr>
            <w:tcW w:w="3354" w:type="dxa"/>
            <w:hideMark/>
          </w:tcPr>
          <w:p w14:paraId="327C42E5"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Commercial/Non-Residential – Group M</w:t>
            </w:r>
          </w:p>
        </w:tc>
        <w:tc>
          <w:tcPr>
            <w:tcW w:w="1874" w:type="dxa"/>
            <w:gridSpan w:val="2"/>
            <w:shd w:val="clear" w:color="auto" w:fill="auto"/>
            <w:vAlign w:val="center"/>
            <w:hideMark/>
          </w:tcPr>
          <w:p w14:paraId="641F08C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0.8240</w:t>
            </w:r>
          </w:p>
        </w:tc>
        <w:tc>
          <w:tcPr>
            <w:tcW w:w="2519" w:type="dxa"/>
            <w:shd w:val="clear" w:color="auto" w:fill="auto"/>
            <w:vAlign w:val="center"/>
            <w:hideMark/>
          </w:tcPr>
          <w:p w14:paraId="15A0C65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53,667.48 </w:t>
            </w:r>
          </w:p>
        </w:tc>
        <w:tc>
          <w:tcPr>
            <w:tcW w:w="1326" w:type="dxa"/>
            <w:hideMark/>
          </w:tcPr>
          <w:p w14:paraId="53E59760"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696A82B9" w14:textId="77777777" w:rsidTr="003031E7">
        <w:trPr>
          <w:trHeight w:val="283"/>
        </w:trPr>
        <w:tc>
          <w:tcPr>
            <w:tcW w:w="1079" w:type="dxa"/>
            <w:vAlign w:val="center"/>
            <w:hideMark/>
          </w:tcPr>
          <w:p w14:paraId="07CA981F"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w:t>
            </w:r>
          </w:p>
        </w:tc>
        <w:tc>
          <w:tcPr>
            <w:tcW w:w="3354" w:type="dxa"/>
            <w:hideMark/>
          </w:tcPr>
          <w:p w14:paraId="023A95B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Rural</w:t>
            </w:r>
          </w:p>
        </w:tc>
        <w:tc>
          <w:tcPr>
            <w:tcW w:w="1874" w:type="dxa"/>
            <w:gridSpan w:val="2"/>
            <w:shd w:val="clear" w:color="auto" w:fill="auto"/>
            <w:vAlign w:val="center"/>
            <w:hideMark/>
          </w:tcPr>
          <w:p w14:paraId="1C8D2BC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0.2828</w:t>
            </w:r>
          </w:p>
        </w:tc>
        <w:tc>
          <w:tcPr>
            <w:tcW w:w="2519" w:type="dxa"/>
            <w:shd w:val="clear" w:color="auto" w:fill="auto"/>
            <w:vAlign w:val="center"/>
            <w:hideMark/>
          </w:tcPr>
          <w:p w14:paraId="6ED6070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764.08 </w:t>
            </w:r>
          </w:p>
        </w:tc>
        <w:tc>
          <w:tcPr>
            <w:tcW w:w="1326" w:type="dxa"/>
            <w:hideMark/>
          </w:tcPr>
          <w:p w14:paraId="23D97BAE"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03622150" w14:textId="77777777" w:rsidTr="003031E7">
        <w:trPr>
          <w:trHeight w:val="283"/>
        </w:trPr>
        <w:tc>
          <w:tcPr>
            <w:tcW w:w="1079" w:type="dxa"/>
            <w:vAlign w:val="center"/>
            <w:hideMark/>
          </w:tcPr>
          <w:p w14:paraId="3625DC1C"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4a</w:t>
            </w:r>
          </w:p>
        </w:tc>
        <w:tc>
          <w:tcPr>
            <w:tcW w:w="3354" w:type="dxa"/>
            <w:hideMark/>
          </w:tcPr>
          <w:p w14:paraId="6579DD09"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Multi-Residential – single dwelling with one additional dwelling</w:t>
            </w:r>
          </w:p>
        </w:tc>
        <w:tc>
          <w:tcPr>
            <w:tcW w:w="1874" w:type="dxa"/>
            <w:gridSpan w:val="2"/>
            <w:shd w:val="clear" w:color="auto" w:fill="auto"/>
            <w:vAlign w:val="center"/>
            <w:hideMark/>
          </w:tcPr>
          <w:p w14:paraId="0F218B5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0.3265</w:t>
            </w:r>
          </w:p>
        </w:tc>
        <w:tc>
          <w:tcPr>
            <w:tcW w:w="2519" w:type="dxa"/>
            <w:shd w:val="clear" w:color="auto" w:fill="auto"/>
            <w:vAlign w:val="center"/>
            <w:hideMark/>
          </w:tcPr>
          <w:p w14:paraId="14EA959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1,128.20 </w:t>
            </w:r>
          </w:p>
        </w:tc>
        <w:tc>
          <w:tcPr>
            <w:tcW w:w="1326" w:type="dxa"/>
            <w:hideMark/>
          </w:tcPr>
          <w:p w14:paraId="0679A2AB"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08A7B302" w14:textId="77777777" w:rsidTr="003031E7">
        <w:trPr>
          <w:trHeight w:val="283"/>
        </w:trPr>
        <w:tc>
          <w:tcPr>
            <w:tcW w:w="1079" w:type="dxa"/>
            <w:vAlign w:val="center"/>
          </w:tcPr>
          <w:p w14:paraId="66A4AD76"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4b</w:t>
            </w:r>
          </w:p>
        </w:tc>
        <w:tc>
          <w:tcPr>
            <w:tcW w:w="3354" w:type="dxa"/>
          </w:tcPr>
          <w:p w14:paraId="569F78EF"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Multi-Residential more than 2 dwellings or living units</w:t>
            </w:r>
          </w:p>
        </w:tc>
        <w:tc>
          <w:tcPr>
            <w:tcW w:w="1874" w:type="dxa"/>
            <w:gridSpan w:val="2"/>
            <w:shd w:val="clear" w:color="auto" w:fill="auto"/>
            <w:vAlign w:val="center"/>
          </w:tcPr>
          <w:p w14:paraId="3EEF465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19" w:type="dxa"/>
            <w:shd w:val="clear" w:color="auto" w:fill="auto"/>
            <w:vAlign w:val="center"/>
          </w:tcPr>
          <w:p w14:paraId="7C6A1F1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1,128.20 </w:t>
            </w:r>
          </w:p>
        </w:tc>
        <w:tc>
          <w:tcPr>
            <w:tcW w:w="1326" w:type="dxa"/>
          </w:tcPr>
          <w:p w14:paraId="0E37AAFF"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0290754B" w14:textId="77777777" w:rsidTr="003031E7">
        <w:trPr>
          <w:trHeight w:val="283"/>
        </w:trPr>
        <w:tc>
          <w:tcPr>
            <w:tcW w:w="1079" w:type="dxa"/>
            <w:vAlign w:val="center"/>
            <w:hideMark/>
          </w:tcPr>
          <w:p w14:paraId="248B1A50"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5a</w:t>
            </w:r>
          </w:p>
        </w:tc>
        <w:tc>
          <w:tcPr>
            <w:tcW w:w="3354" w:type="dxa"/>
            <w:hideMark/>
          </w:tcPr>
          <w:p w14:paraId="077D2697"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A</w:t>
            </w:r>
          </w:p>
        </w:tc>
        <w:tc>
          <w:tcPr>
            <w:tcW w:w="1874" w:type="dxa"/>
            <w:gridSpan w:val="2"/>
            <w:shd w:val="clear" w:color="auto" w:fill="auto"/>
            <w:vAlign w:val="center"/>
            <w:hideMark/>
          </w:tcPr>
          <w:p w14:paraId="673E12D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1.4094</w:t>
            </w:r>
          </w:p>
        </w:tc>
        <w:tc>
          <w:tcPr>
            <w:tcW w:w="2519" w:type="dxa"/>
            <w:shd w:val="clear" w:color="auto" w:fill="auto"/>
            <w:vAlign w:val="center"/>
            <w:hideMark/>
          </w:tcPr>
          <w:p w14:paraId="5364E35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2,340.28 </w:t>
            </w:r>
          </w:p>
        </w:tc>
        <w:tc>
          <w:tcPr>
            <w:tcW w:w="1326" w:type="dxa"/>
            <w:hideMark/>
          </w:tcPr>
          <w:p w14:paraId="6071A33E"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064ED1EA" w14:textId="77777777" w:rsidTr="003031E7">
        <w:trPr>
          <w:trHeight w:val="283"/>
        </w:trPr>
        <w:tc>
          <w:tcPr>
            <w:tcW w:w="1079" w:type="dxa"/>
            <w:vAlign w:val="center"/>
            <w:hideMark/>
          </w:tcPr>
          <w:p w14:paraId="7AF063B5"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5aa</w:t>
            </w:r>
          </w:p>
        </w:tc>
        <w:tc>
          <w:tcPr>
            <w:tcW w:w="3354" w:type="dxa"/>
            <w:hideMark/>
          </w:tcPr>
          <w:p w14:paraId="732E101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AA</w:t>
            </w:r>
          </w:p>
        </w:tc>
        <w:tc>
          <w:tcPr>
            <w:tcW w:w="1874" w:type="dxa"/>
            <w:gridSpan w:val="2"/>
            <w:shd w:val="clear" w:color="auto" w:fill="auto"/>
            <w:vAlign w:val="center"/>
            <w:hideMark/>
          </w:tcPr>
          <w:p w14:paraId="492B299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1.4160</w:t>
            </w:r>
          </w:p>
        </w:tc>
        <w:tc>
          <w:tcPr>
            <w:tcW w:w="2519" w:type="dxa"/>
            <w:shd w:val="clear" w:color="auto" w:fill="auto"/>
            <w:vAlign w:val="center"/>
            <w:hideMark/>
          </w:tcPr>
          <w:p w14:paraId="17E6DEA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70,439.84 </w:t>
            </w:r>
          </w:p>
        </w:tc>
        <w:tc>
          <w:tcPr>
            <w:tcW w:w="1326" w:type="dxa"/>
            <w:hideMark/>
          </w:tcPr>
          <w:p w14:paraId="0EF9200A"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214C6383" w14:textId="77777777" w:rsidTr="003031E7">
        <w:trPr>
          <w:trHeight w:val="283"/>
        </w:trPr>
        <w:tc>
          <w:tcPr>
            <w:tcW w:w="1079" w:type="dxa"/>
            <w:vAlign w:val="center"/>
            <w:hideMark/>
          </w:tcPr>
          <w:p w14:paraId="18D7ACEA"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5ab</w:t>
            </w:r>
          </w:p>
        </w:tc>
        <w:tc>
          <w:tcPr>
            <w:tcW w:w="3354" w:type="dxa"/>
            <w:hideMark/>
          </w:tcPr>
          <w:p w14:paraId="25115B9C"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AB</w:t>
            </w:r>
          </w:p>
        </w:tc>
        <w:tc>
          <w:tcPr>
            <w:tcW w:w="1874" w:type="dxa"/>
            <w:gridSpan w:val="2"/>
            <w:shd w:val="clear" w:color="auto" w:fill="auto"/>
            <w:vAlign w:val="center"/>
            <w:hideMark/>
          </w:tcPr>
          <w:p w14:paraId="25F437E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3.3000</w:t>
            </w:r>
          </w:p>
        </w:tc>
        <w:tc>
          <w:tcPr>
            <w:tcW w:w="2519" w:type="dxa"/>
            <w:shd w:val="clear" w:color="auto" w:fill="auto"/>
            <w:vAlign w:val="center"/>
            <w:hideMark/>
          </w:tcPr>
          <w:p w14:paraId="251176A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2,340.28 </w:t>
            </w:r>
          </w:p>
        </w:tc>
        <w:tc>
          <w:tcPr>
            <w:tcW w:w="1326" w:type="dxa"/>
            <w:hideMark/>
          </w:tcPr>
          <w:p w14:paraId="2A01C76D"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4D2B2DCA" w14:textId="77777777" w:rsidTr="003031E7">
        <w:trPr>
          <w:trHeight w:val="283"/>
        </w:trPr>
        <w:tc>
          <w:tcPr>
            <w:tcW w:w="1079" w:type="dxa"/>
            <w:vAlign w:val="center"/>
          </w:tcPr>
          <w:p w14:paraId="0A9253F0"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5ac</w:t>
            </w:r>
          </w:p>
        </w:tc>
        <w:tc>
          <w:tcPr>
            <w:tcW w:w="3354" w:type="dxa"/>
          </w:tcPr>
          <w:p w14:paraId="2AAACC45"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AC Public Carpark</w:t>
            </w:r>
          </w:p>
        </w:tc>
        <w:tc>
          <w:tcPr>
            <w:tcW w:w="1874" w:type="dxa"/>
            <w:gridSpan w:val="2"/>
            <w:shd w:val="clear" w:color="auto" w:fill="auto"/>
            <w:vAlign w:val="center"/>
          </w:tcPr>
          <w:p w14:paraId="756B41B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1.5516</w:t>
            </w:r>
          </w:p>
        </w:tc>
        <w:tc>
          <w:tcPr>
            <w:tcW w:w="2519" w:type="dxa"/>
            <w:shd w:val="clear" w:color="auto" w:fill="auto"/>
            <w:vAlign w:val="center"/>
          </w:tcPr>
          <w:p w14:paraId="2EC5E53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2,340.28 </w:t>
            </w:r>
          </w:p>
        </w:tc>
        <w:tc>
          <w:tcPr>
            <w:tcW w:w="1326" w:type="dxa"/>
          </w:tcPr>
          <w:p w14:paraId="78F79565"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378CB5EF" w14:textId="77777777" w:rsidTr="003031E7">
        <w:trPr>
          <w:trHeight w:val="283"/>
        </w:trPr>
        <w:tc>
          <w:tcPr>
            <w:tcW w:w="1079" w:type="dxa"/>
            <w:vAlign w:val="center"/>
          </w:tcPr>
          <w:p w14:paraId="0C888005"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5ad</w:t>
            </w:r>
          </w:p>
        </w:tc>
        <w:tc>
          <w:tcPr>
            <w:tcW w:w="3354" w:type="dxa"/>
          </w:tcPr>
          <w:p w14:paraId="6BA3E6E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AD</w:t>
            </w:r>
          </w:p>
        </w:tc>
        <w:tc>
          <w:tcPr>
            <w:tcW w:w="1874" w:type="dxa"/>
            <w:gridSpan w:val="2"/>
            <w:shd w:val="clear" w:color="auto" w:fill="auto"/>
            <w:vAlign w:val="center"/>
          </w:tcPr>
          <w:p w14:paraId="09DF0B4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1.9944</w:t>
            </w:r>
          </w:p>
        </w:tc>
        <w:tc>
          <w:tcPr>
            <w:tcW w:w="2519" w:type="dxa"/>
            <w:shd w:val="clear" w:color="auto" w:fill="auto"/>
            <w:vAlign w:val="center"/>
          </w:tcPr>
          <w:p w14:paraId="4CBFB1E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1,442,486.16 </w:t>
            </w:r>
          </w:p>
        </w:tc>
        <w:tc>
          <w:tcPr>
            <w:tcW w:w="1326" w:type="dxa"/>
          </w:tcPr>
          <w:p w14:paraId="7117C27A"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5105104A" w14:textId="77777777" w:rsidTr="003031E7">
        <w:trPr>
          <w:trHeight w:val="283"/>
        </w:trPr>
        <w:tc>
          <w:tcPr>
            <w:tcW w:w="1079" w:type="dxa"/>
            <w:vAlign w:val="center"/>
            <w:hideMark/>
          </w:tcPr>
          <w:p w14:paraId="2C2C7628"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5b</w:t>
            </w:r>
          </w:p>
        </w:tc>
        <w:tc>
          <w:tcPr>
            <w:tcW w:w="3354" w:type="dxa"/>
            <w:hideMark/>
          </w:tcPr>
          <w:p w14:paraId="40BD9853"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B</w:t>
            </w:r>
          </w:p>
        </w:tc>
        <w:tc>
          <w:tcPr>
            <w:tcW w:w="1874" w:type="dxa"/>
            <w:gridSpan w:val="2"/>
            <w:shd w:val="clear" w:color="auto" w:fill="auto"/>
            <w:vAlign w:val="center"/>
            <w:hideMark/>
          </w:tcPr>
          <w:p w14:paraId="4489800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1.2474</w:t>
            </w:r>
          </w:p>
        </w:tc>
        <w:tc>
          <w:tcPr>
            <w:tcW w:w="2519" w:type="dxa"/>
            <w:shd w:val="clear" w:color="auto" w:fill="auto"/>
            <w:vAlign w:val="center"/>
            <w:hideMark/>
          </w:tcPr>
          <w:p w14:paraId="6A02024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274,791.08 </w:t>
            </w:r>
          </w:p>
        </w:tc>
        <w:tc>
          <w:tcPr>
            <w:tcW w:w="1326" w:type="dxa"/>
            <w:hideMark/>
          </w:tcPr>
          <w:p w14:paraId="6A1F6225"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4888D96A" w14:textId="77777777" w:rsidTr="003031E7">
        <w:trPr>
          <w:trHeight w:val="283"/>
        </w:trPr>
        <w:tc>
          <w:tcPr>
            <w:tcW w:w="1079" w:type="dxa"/>
            <w:vAlign w:val="center"/>
            <w:hideMark/>
          </w:tcPr>
          <w:p w14:paraId="4A4EC179"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5c</w:t>
            </w:r>
          </w:p>
        </w:tc>
        <w:tc>
          <w:tcPr>
            <w:tcW w:w="3354" w:type="dxa"/>
            <w:hideMark/>
          </w:tcPr>
          <w:p w14:paraId="4A61099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C</w:t>
            </w:r>
          </w:p>
        </w:tc>
        <w:tc>
          <w:tcPr>
            <w:tcW w:w="1874" w:type="dxa"/>
            <w:gridSpan w:val="2"/>
            <w:shd w:val="clear" w:color="auto" w:fill="auto"/>
            <w:vAlign w:val="center"/>
            <w:hideMark/>
          </w:tcPr>
          <w:p w14:paraId="07B9960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1.3170</w:t>
            </w:r>
          </w:p>
        </w:tc>
        <w:tc>
          <w:tcPr>
            <w:tcW w:w="2519" w:type="dxa"/>
            <w:shd w:val="clear" w:color="auto" w:fill="auto"/>
            <w:vAlign w:val="center"/>
            <w:hideMark/>
          </w:tcPr>
          <w:p w14:paraId="75BDA93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299,714.32 </w:t>
            </w:r>
          </w:p>
        </w:tc>
        <w:tc>
          <w:tcPr>
            <w:tcW w:w="1326" w:type="dxa"/>
            <w:hideMark/>
          </w:tcPr>
          <w:p w14:paraId="08127E6D"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7B802649" w14:textId="77777777" w:rsidTr="003031E7">
        <w:trPr>
          <w:trHeight w:val="283"/>
        </w:trPr>
        <w:tc>
          <w:tcPr>
            <w:tcW w:w="1079" w:type="dxa"/>
            <w:vAlign w:val="center"/>
            <w:hideMark/>
          </w:tcPr>
          <w:p w14:paraId="45098BBA"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5d</w:t>
            </w:r>
          </w:p>
        </w:tc>
        <w:tc>
          <w:tcPr>
            <w:tcW w:w="3354" w:type="dxa"/>
            <w:hideMark/>
          </w:tcPr>
          <w:p w14:paraId="1A423EB5"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D</w:t>
            </w:r>
          </w:p>
        </w:tc>
        <w:tc>
          <w:tcPr>
            <w:tcW w:w="1874" w:type="dxa"/>
            <w:gridSpan w:val="2"/>
            <w:shd w:val="clear" w:color="auto" w:fill="auto"/>
            <w:vAlign w:val="center"/>
            <w:hideMark/>
          </w:tcPr>
          <w:p w14:paraId="7A6C5AF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1.3170</w:t>
            </w:r>
          </w:p>
        </w:tc>
        <w:tc>
          <w:tcPr>
            <w:tcW w:w="2519" w:type="dxa"/>
            <w:shd w:val="clear" w:color="auto" w:fill="auto"/>
            <w:vAlign w:val="center"/>
            <w:hideMark/>
          </w:tcPr>
          <w:p w14:paraId="29EA1B2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374,714.80 </w:t>
            </w:r>
          </w:p>
        </w:tc>
        <w:tc>
          <w:tcPr>
            <w:tcW w:w="1326" w:type="dxa"/>
            <w:hideMark/>
          </w:tcPr>
          <w:p w14:paraId="151FAEC3"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2ACC8BCE" w14:textId="77777777" w:rsidTr="003031E7">
        <w:trPr>
          <w:trHeight w:val="283"/>
        </w:trPr>
        <w:tc>
          <w:tcPr>
            <w:tcW w:w="1079" w:type="dxa"/>
            <w:vAlign w:val="center"/>
            <w:hideMark/>
          </w:tcPr>
          <w:p w14:paraId="7E49A83D"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5e</w:t>
            </w:r>
          </w:p>
        </w:tc>
        <w:tc>
          <w:tcPr>
            <w:tcW w:w="3354" w:type="dxa"/>
            <w:hideMark/>
          </w:tcPr>
          <w:p w14:paraId="6AC837C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E</w:t>
            </w:r>
          </w:p>
        </w:tc>
        <w:tc>
          <w:tcPr>
            <w:tcW w:w="1868" w:type="dxa"/>
            <w:shd w:val="clear" w:color="auto" w:fill="auto"/>
            <w:vAlign w:val="center"/>
            <w:hideMark/>
          </w:tcPr>
          <w:p w14:paraId="1E0FA9E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1.3242</w:t>
            </w:r>
          </w:p>
        </w:tc>
        <w:tc>
          <w:tcPr>
            <w:tcW w:w="2525" w:type="dxa"/>
            <w:gridSpan w:val="2"/>
            <w:shd w:val="clear" w:color="auto" w:fill="auto"/>
            <w:vAlign w:val="center"/>
            <w:hideMark/>
          </w:tcPr>
          <w:p w14:paraId="59F4CA3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452,721.08 </w:t>
            </w:r>
          </w:p>
        </w:tc>
        <w:tc>
          <w:tcPr>
            <w:tcW w:w="1326" w:type="dxa"/>
            <w:hideMark/>
          </w:tcPr>
          <w:p w14:paraId="1EFEAA00"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7FC74F2F" w14:textId="77777777" w:rsidTr="003031E7">
        <w:trPr>
          <w:trHeight w:val="283"/>
        </w:trPr>
        <w:tc>
          <w:tcPr>
            <w:tcW w:w="1079" w:type="dxa"/>
            <w:vAlign w:val="center"/>
            <w:hideMark/>
          </w:tcPr>
          <w:p w14:paraId="041C3475"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5f</w:t>
            </w:r>
          </w:p>
        </w:tc>
        <w:tc>
          <w:tcPr>
            <w:tcW w:w="3354" w:type="dxa"/>
            <w:hideMark/>
          </w:tcPr>
          <w:p w14:paraId="49151F15"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F</w:t>
            </w:r>
          </w:p>
        </w:tc>
        <w:tc>
          <w:tcPr>
            <w:tcW w:w="1868" w:type="dxa"/>
            <w:shd w:val="clear" w:color="auto" w:fill="auto"/>
            <w:vAlign w:val="center"/>
            <w:hideMark/>
          </w:tcPr>
          <w:p w14:paraId="4A56336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1.4160</w:t>
            </w:r>
          </w:p>
        </w:tc>
        <w:tc>
          <w:tcPr>
            <w:tcW w:w="2525" w:type="dxa"/>
            <w:gridSpan w:val="2"/>
            <w:shd w:val="clear" w:color="auto" w:fill="auto"/>
            <w:vAlign w:val="center"/>
            <w:hideMark/>
          </w:tcPr>
          <w:p w14:paraId="67FF014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524,753.32 </w:t>
            </w:r>
          </w:p>
        </w:tc>
        <w:tc>
          <w:tcPr>
            <w:tcW w:w="1326" w:type="dxa"/>
            <w:hideMark/>
          </w:tcPr>
          <w:p w14:paraId="3CE03112"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048A2C74" w14:textId="77777777" w:rsidTr="003031E7">
        <w:trPr>
          <w:trHeight w:val="283"/>
        </w:trPr>
        <w:tc>
          <w:tcPr>
            <w:tcW w:w="1079" w:type="dxa"/>
            <w:vAlign w:val="center"/>
            <w:hideMark/>
          </w:tcPr>
          <w:p w14:paraId="1C35C180"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5g</w:t>
            </w:r>
          </w:p>
        </w:tc>
        <w:tc>
          <w:tcPr>
            <w:tcW w:w="3354" w:type="dxa"/>
            <w:hideMark/>
          </w:tcPr>
          <w:p w14:paraId="554D160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G</w:t>
            </w:r>
          </w:p>
        </w:tc>
        <w:tc>
          <w:tcPr>
            <w:tcW w:w="1868" w:type="dxa"/>
            <w:shd w:val="clear" w:color="auto" w:fill="auto"/>
            <w:vAlign w:val="center"/>
            <w:hideMark/>
          </w:tcPr>
          <w:p w14:paraId="0953E6A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1.6686</w:t>
            </w:r>
          </w:p>
        </w:tc>
        <w:tc>
          <w:tcPr>
            <w:tcW w:w="2525" w:type="dxa"/>
            <w:gridSpan w:val="2"/>
            <w:shd w:val="clear" w:color="auto" w:fill="auto"/>
            <w:vAlign w:val="center"/>
            <w:hideMark/>
          </w:tcPr>
          <w:p w14:paraId="72C4B77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599,428.64 </w:t>
            </w:r>
          </w:p>
        </w:tc>
        <w:tc>
          <w:tcPr>
            <w:tcW w:w="1326" w:type="dxa"/>
            <w:hideMark/>
          </w:tcPr>
          <w:p w14:paraId="7FC004EE"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7BDC862C" w14:textId="77777777" w:rsidTr="003031E7">
        <w:trPr>
          <w:trHeight w:val="283"/>
        </w:trPr>
        <w:tc>
          <w:tcPr>
            <w:tcW w:w="1079" w:type="dxa"/>
            <w:vAlign w:val="center"/>
            <w:hideMark/>
          </w:tcPr>
          <w:p w14:paraId="43D819B5"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5h</w:t>
            </w:r>
          </w:p>
        </w:tc>
        <w:tc>
          <w:tcPr>
            <w:tcW w:w="3354" w:type="dxa"/>
            <w:hideMark/>
          </w:tcPr>
          <w:p w14:paraId="545F1E1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H</w:t>
            </w:r>
          </w:p>
        </w:tc>
        <w:tc>
          <w:tcPr>
            <w:tcW w:w="1868" w:type="dxa"/>
            <w:shd w:val="clear" w:color="auto" w:fill="auto"/>
            <w:vAlign w:val="center"/>
            <w:hideMark/>
          </w:tcPr>
          <w:p w14:paraId="6012B41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1.4814</w:t>
            </w:r>
          </w:p>
        </w:tc>
        <w:tc>
          <w:tcPr>
            <w:tcW w:w="2525" w:type="dxa"/>
            <w:gridSpan w:val="2"/>
            <w:shd w:val="clear" w:color="auto" w:fill="auto"/>
            <w:vAlign w:val="center"/>
            <w:hideMark/>
          </w:tcPr>
          <w:p w14:paraId="4894D99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674,011.64 </w:t>
            </w:r>
          </w:p>
        </w:tc>
        <w:tc>
          <w:tcPr>
            <w:tcW w:w="1326" w:type="dxa"/>
            <w:hideMark/>
          </w:tcPr>
          <w:p w14:paraId="116C1E8B"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3DE33EB1" w14:textId="77777777" w:rsidTr="003031E7">
        <w:trPr>
          <w:trHeight w:val="283"/>
        </w:trPr>
        <w:tc>
          <w:tcPr>
            <w:tcW w:w="1079" w:type="dxa"/>
            <w:vAlign w:val="center"/>
            <w:hideMark/>
          </w:tcPr>
          <w:p w14:paraId="5614315B"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5i</w:t>
            </w:r>
          </w:p>
        </w:tc>
        <w:tc>
          <w:tcPr>
            <w:tcW w:w="3354" w:type="dxa"/>
            <w:hideMark/>
          </w:tcPr>
          <w:p w14:paraId="5FB65523"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I</w:t>
            </w:r>
          </w:p>
        </w:tc>
        <w:tc>
          <w:tcPr>
            <w:tcW w:w="1868" w:type="dxa"/>
            <w:shd w:val="clear" w:color="auto" w:fill="auto"/>
            <w:vAlign w:val="center"/>
            <w:hideMark/>
          </w:tcPr>
          <w:p w14:paraId="70ECFAD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1.2204</w:t>
            </w:r>
          </w:p>
        </w:tc>
        <w:tc>
          <w:tcPr>
            <w:tcW w:w="2525" w:type="dxa"/>
            <w:gridSpan w:val="2"/>
            <w:shd w:val="clear" w:color="auto" w:fill="auto"/>
            <w:vAlign w:val="center"/>
            <w:hideMark/>
          </w:tcPr>
          <w:p w14:paraId="4E5F6C0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374,714.80 </w:t>
            </w:r>
          </w:p>
        </w:tc>
        <w:tc>
          <w:tcPr>
            <w:tcW w:w="1326" w:type="dxa"/>
            <w:hideMark/>
          </w:tcPr>
          <w:p w14:paraId="3DC15B95"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228929E9" w14:textId="77777777" w:rsidTr="003031E7">
        <w:trPr>
          <w:trHeight w:val="283"/>
        </w:trPr>
        <w:tc>
          <w:tcPr>
            <w:tcW w:w="1079" w:type="dxa"/>
            <w:vAlign w:val="center"/>
            <w:hideMark/>
          </w:tcPr>
          <w:p w14:paraId="51E8E4CA"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5j</w:t>
            </w:r>
          </w:p>
        </w:tc>
        <w:tc>
          <w:tcPr>
            <w:tcW w:w="3354" w:type="dxa"/>
            <w:hideMark/>
          </w:tcPr>
          <w:p w14:paraId="6E9E0713"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J</w:t>
            </w:r>
          </w:p>
        </w:tc>
        <w:tc>
          <w:tcPr>
            <w:tcW w:w="1868" w:type="dxa"/>
            <w:shd w:val="clear" w:color="auto" w:fill="auto"/>
            <w:vAlign w:val="center"/>
            <w:hideMark/>
          </w:tcPr>
          <w:p w14:paraId="3F82611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1.3728</w:t>
            </w:r>
          </w:p>
        </w:tc>
        <w:tc>
          <w:tcPr>
            <w:tcW w:w="2525" w:type="dxa"/>
            <w:gridSpan w:val="2"/>
            <w:shd w:val="clear" w:color="auto" w:fill="auto"/>
            <w:vAlign w:val="center"/>
            <w:hideMark/>
          </w:tcPr>
          <w:p w14:paraId="07D436B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899,316.80 </w:t>
            </w:r>
          </w:p>
        </w:tc>
        <w:tc>
          <w:tcPr>
            <w:tcW w:w="1326" w:type="dxa"/>
            <w:hideMark/>
          </w:tcPr>
          <w:p w14:paraId="73446950"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77B48ECA" w14:textId="77777777" w:rsidTr="003031E7">
        <w:trPr>
          <w:trHeight w:val="283"/>
        </w:trPr>
        <w:tc>
          <w:tcPr>
            <w:tcW w:w="1079" w:type="dxa"/>
            <w:vAlign w:val="center"/>
            <w:hideMark/>
          </w:tcPr>
          <w:p w14:paraId="03198F43"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5k</w:t>
            </w:r>
          </w:p>
        </w:tc>
        <w:tc>
          <w:tcPr>
            <w:tcW w:w="3354" w:type="dxa"/>
            <w:hideMark/>
          </w:tcPr>
          <w:p w14:paraId="0699B8F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K</w:t>
            </w:r>
          </w:p>
        </w:tc>
        <w:tc>
          <w:tcPr>
            <w:tcW w:w="1868" w:type="dxa"/>
            <w:shd w:val="clear" w:color="auto" w:fill="auto"/>
            <w:vAlign w:val="center"/>
            <w:hideMark/>
          </w:tcPr>
          <w:p w14:paraId="525A658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1.5600</w:t>
            </w:r>
          </w:p>
        </w:tc>
        <w:tc>
          <w:tcPr>
            <w:tcW w:w="2525" w:type="dxa"/>
            <w:gridSpan w:val="2"/>
            <w:shd w:val="clear" w:color="auto" w:fill="auto"/>
            <w:vAlign w:val="center"/>
            <w:hideMark/>
          </w:tcPr>
          <w:p w14:paraId="70F4DB0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610,364.08 </w:t>
            </w:r>
          </w:p>
        </w:tc>
        <w:tc>
          <w:tcPr>
            <w:tcW w:w="1326" w:type="dxa"/>
            <w:hideMark/>
          </w:tcPr>
          <w:p w14:paraId="7C843A11"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7FB549DD" w14:textId="77777777" w:rsidTr="003031E7">
        <w:trPr>
          <w:trHeight w:val="283"/>
        </w:trPr>
        <w:tc>
          <w:tcPr>
            <w:tcW w:w="1079" w:type="dxa"/>
            <w:vAlign w:val="center"/>
            <w:hideMark/>
          </w:tcPr>
          <w:p w14:paraId="64D6DBE2"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5l</w:t>
            </w:r>
          </w:p>
        </w:tc>
        <w:tc>
          <w:tcPr>
            <w:tcW w:w="3354" w:type="dxa"/>
            <w:hideMark/>
          </w:tcPr>
          <w:p w14:paraId="21BE5AB9"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L</w:t>
            </w:r>
          </w:p>
        </w:tc>
        <w:tc>
          <w:tcPr>
            <w:tcW w:w="1868" w:type="dxa"/>
            <w:shd w:val="clear" w:color="auto" w:fill="auto"/>
            <w:vAlign w:val="center"/>
            <w:hideMark/>
          </w:tcPr>
          <w:p w14:paraId="1EAB3B1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1.2000</w:t>
            </w:r>
          </w:p>
        </w:tc>
        <w:tc>
          <w:tcPr>
            <w:tcW w:w="2525" w:type="dxa"/>
            <w:gridSpan w:val="2"/>
            <w:shd w:val="clear" w:color="auto" w:fill="auto"/>
            <w:vAlign w:val="center"/>
            <w:hideMark/>
          </w:tcPr>
          <w:p w14:paraId="2A06603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452,721.08 </w:t>
            </w:r>
          </w:p>
        </w:tc>
        <w:tc>
          <w:tcPr>
            <w:tcW w:w="1326" w:type="dxa"/>
            <w:hideMark/>
          </w:tcPr>
          <w:p w14:paraId="51A69BD6"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31529F0B" w14:textId="77777777" w:rsidTr="003031E7">
        <w:trPr>
          <w:trHeight w:val="283"/>
        </w:trPr>
        <w:tc>
          <w:tcPr>
            <w:tcW w:w="1079" w:type="dxa"/>
            <w:vAlign w:val="center"/>
            <w:hideMark/>
          </w:tcPr>
          <w:p w14:paraId="68DF9D6B"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5m</w:t>
            </w:r>
          </w:p>
        </w:tc>
        <w:tc>
          <w:tcPr>
            <w:tcW w:w="3354" w:type="dxa"/>
            <w:hideMark/>
          </w:tcPr>
          <w:p w14:paraId="65A6EEB5"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M</w:t>
            </w:r>
          </w:p>
        </w:tc>
        <w:tc>
          <w:tcPr>
            <w:tcW w:w="1868" w:type="dxa"/>
            <w:shd w:val="clear" w:color="auto" w:fill="auto"/>
            <w:vAlign w:val="center"/>
            <w:hideMark/>
          </w:tcPr>
          <w:p w14:paraId="5020719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1.7742</w:t>
            </w:r>
          </w:p>
        </w:tc>
        <w:tc>
          <w:tcPr>
            <w:tcW w:w="2525" w:type="dxa"/>
            <w:gridSpan w:val="2"/>
            <w:shd w:val="clear" w:color="auto" w:fill="auto"/>
            <w:vAlign w:val="center"/>
            <w:hideMark/>
          </w:tcPr>
          <w:p w14:paraId="07B3886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1,685,490.00 </w:t>
            </w:r>
          </w:p>
        </w:tc>
        <w:tc>
          <w:tcPr>
            <w:tcW w:w="1326" w:type="dxa"/>
            <w:hideMark/>
          </w:tcPr>
          <w:p w14:paraId="0D848E45"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2DF082AD" w14:textId="77777777" w:rsidTr="003031E7">
        <w:trPr>
          <w:trHeight w:val="283"/>
        </w:trPr>
        <w:tc>
          <w:tcPr>
            <w:tcW w:w="1079" w:type="dxa"/>
            <w:vAlign w:val="center"/>
            <w:hideMark/>
          </w:tcPr>
          <w:p w14:paraId="49AC48C1"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5n</w:t>
            </w:r>
          </w:p>
        </w:tc>
        <w:tc>
          <w:tcPr>
            <w:tcW w:w="3354" w:type="dxa"/>
            <w:hideMark/>
          </w:tcPr>
          <w:p w14:paraId="716FF33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N</w:t>
            </w:r>
          </w:p>
        </w:tc>
        <w:tc>
          <w:tcPr>
            <w:tcW w:w="1868" w:type="dxa"/>
            <w:shd w:val="clear" w:color="auto" w:fill="auto"/>
            <w:vAlign w:val="center"/>
            <w:hideMark/>
          </w:tcPr>
          <w:p w14:paraId="6ED1B24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1.4706</w:t>
            </w:r>
          </w:p>
        </w:tc>
        <w:tc>
          <w:tcPr>
            <w:tcW w:w="2525" w:type="dxa"/>
            <w:gridSpan w:val="2"/>
            <w:shd w:val="clear" w:color="auto" w:fill="auto"/>
            <w:vAlign w:val="center"/>
            <w:hideMark/>
          </w:tcPr>
          <w:p w14:paraId="7DB079C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352,062.72 </w:t>
            </w:r>
          </w:p>
        </w:tc>
        <w:tc>
          <w:tcPr>
            <w:tcW w:w="1326" w:type="dxa"/>
            <w:hideMark/>
          </w:tcPr>
          <w:p w14:paraId="763D6FA2"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247826D0" w14:textId="77777777" w:rsidTr="003031E7">
        <w:trPr>
          <w:trHeight w:val="283"/>
        </w:trPr>
        <w:tc>
          <w:tcPr>
            <w:tcW w:w="1079" w:type="dxa"/>
            <w:vAlign w:val="center"/>
            <w:hideMark/>
          </w:tcPr>
          <w:p w14:paraId="7ED2052E"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5o</w:t>
            </w:r>
          </w:p>
        </w:tc>
        <w:tc>
          <w:tcPr>
            <w:tcW w:w="3354" w:type="dxa"/>
            <w:hideMark/>
          </w:tcPr>
          <w:p w14:paraId="5A1DA9D9"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O</w:t>
            </w:r>
          </w:p>
        </w:tc>
        <w:tc>
          <w:tcPr>
            <w:tcW w:w="1868" w:type="dxa"/>
            <w:shd w:val="clear" w:color="auto" w:fill="auto"/>
            <w:vAlign w:val="center"/>
            <w:hideMark/>
          </w:tcPr>
          <w:p w14:paraId="3F09D8A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1.9944</w:t>
            </w:r>
          </w:p>
        </w:tc>
        <w:tc>
          <w:tcPr>
            <w:tcW w:w="2525" w:type="dxa"/>
            <w:gridSpan w:val="2"/>
            <w:shd w:val="clear" w:color="auto" w:fill="auto"/>
            <w:vAlign w:val="center"/>
            <w:hideMark/>
          </w:tcPr>
          <w:p w14:paraId="77C94AF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1,735,128.00 </w:t>
            </w:r>
          </w:p>
        </w:tc>
        <w:tc>
          <w:tcPr>
            <w:tcW w:w="1326" w:type="dxa"/>
            <w:hideMark/>
          </w:tcPr>
          <w:p w14:paraId="004CFC50"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6392EBC6" w14:textId="77777777" w:rsidTr="003031E7">
        <w:trPr>
          <w:trHeight w:val="283"/>
        </w:trPr>
        <w:tc>
          <w:tcPr>
            <w:tcW w:w="1079" w:type="dxa"/>
            <w:vAlign w:val="center"/>
            <w:hideMark/>
          </w:tcPr>
          <w:p w14:paraId="3075B150"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5p</w:t>
            </w:r>
          </w:p>
        </w:tc>
        <w:tc>
          <w:tcPr>
            <w:tcW w:w="3354" w:type="dxa"/>
            <w:hideMark/>
          </w:tcPr>
          <w:p w14:paraId="2E20115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P</w:t>
            </w:r>
          </w:p>
        </w:tc>
        <w:tc>
          <w:tcPr>
            <w:tcW w:w="1868" w:type="dxa"/>
            <w:shd w:val="clear" w:color="auto" w:fill="auto"/>
            <w:vAlign w:val="center"/>
            <w:hideMark/>
          </w:tcPr>
          <w:p w14:paraId="1F4546A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2.0500</w:t>
            </w:r>
          </w:p>
        </w:tc>
        <w:tc>
          <w:tcPr>
            <w:tcW w:w="2525" w:type="dxa"/>
            <w:gridSpan w:val="2"/>
            <w:shd w:val="clear" w:color="auto" w:fill="auto"/>
            <w:vAlign w:val="center"/>
            <w:hideMark/>
          </w:tcPr>
          <w:p w14:paraId="3FB4B35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2,104,839.00 </w:t>
            </w:r>
          </w:p>
        </w:tc>
        <w:tc>
          <w:tcPr>
            <w:tcW w:w="1326" w:type="dxa"/>
            <w:hideMark/>
          </w:tcPr>
          <w:p w14:paraId="1251B4D4"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4250100F" w14:textId="77777777" w:rsidTr="003031E7">
        <w:trPr>
          <w:trHeight w:val="283"/>
        </w:trPr>
        <w:tc>
          <w:tcPr>
            <w:tcW w:w="1079" w:type="dxa"/>
            <w:vAlign w:val="center"/>
            <w:hideMark/>
          </w:tcPr>
          <w:p w14:paraId="166C0511"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lastRenderedPageBreak/>
              <w:t>5q</w:t>
            </w:r>
          </w:p>
        </w:tc>
        <w:tc>
          <w:tcPr>
            <w:tcW w:w="3354" w:type="dxa"/>
            <w:hideMark/>
          </w:tcPr>
          <w:p w14:paraId="490B138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Q</w:t>
            </w:r>
          </w:p>
        </w:tc>
        <w:tc>
          <w:tcPr>
            <w:tcW w:w="1868" w:type="dxa"/>
            <w:shd w:val="clear" w:color="auto" w:fill="auto"/>
            <w:vAlign w:val="center"/>
            <w:hideMark/>
          </w:tcPr>
          <w:p w14:paraId="48F7E36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2.3674</w:t>
            </w:r>
          </w:p>
        </w:tc>
        <w:tc>
          <w:tcPr>
            <w:tcW w:w="2525" w:type="dxa"/>
            <w:gridSpan w:val="2"/>
            <w:shd w:val="clear" w:color="auto" w:fill="auto"/>
            <w:vAlign w:val="center"/>
            <w:hideMark/>
          </w:tcPr>
          <w:p w14:paraId="68DCA2D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2,521,300.28 </w:t>
            </w:r>
          </w:p>
        </w:tc>
        <w:tc>
          <w:tcPr>
            <w:tcW w:w="1326" w:type="dxa"/>
            <w:vAlign w:val="center"/>
            <w:hideMark/>
          </w:tcPr>
          <w:p w14:paraId="735FEE90"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31291D79" w14:textId="77777777" w:rsidTr="003031E7">
        <w:trPr>
          <w:trHeight w:val="283"/>
        </w:trPr>
        <w:tc>
          <w:tcPr>
            <w:tcW w:w="1079" w:type="dxa"/>
            <w:vAlign w:val="center"/>
            <w:hideMark/>
          </w:tcPr>
          <w:p w14:paraId="1484F222"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5r</w:t>
            </w:r>
          </w:p>
        </w:tc>
        <w:tc>
          <w:tcPr>
            <w:tcW w:w="3354" w:type="dxa"/>
            <w:hideMark/>
          </w:tcPr>
          <w:p w14:paraId="4B49BE4B"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R</w:t>
            </w:r>
          </w:p>
        </w:tc>
        <w:tc>
          <w:tcPr>
            <w:tcW w:w="1868" w:type="dxa"/>
            <w:shd w:val="clear" w:color="auto" w:fill="auto"/>
            <w:vAlign w:val="center"/>
            <w:hideMark/>
          </w:tcPr>
          <w:p w14:paraId="6716291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1.6998</w:t>
            </w:r>
          </w:p>
        </w:tc>
        <w:tc>
          <w:tcPr>
            <w:tcW w:w="2525" w:type="dxa"/>
            <w:gridSpan w:val="2"/>
            <w:shd w:val="clear" w:color="auto" w:fill="auto"/>
            <w:vAlign w:val="center"/>
            <w:hideMark/>
          </w:tcPr>
          <w:p w14:paraId="583291F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748,416.44 </w:t>
            </w:r>
          </w:p>
        </w:tc>
        <w:tc>
          <w:tcPr>
            <w:tcW w:w="1326" w:type="dxa"/>
            <w:vAlign w:val="center"/>
            <w:hideMark/>
          </w:tcPr>
          <w:p w14:paraId="2716CFA8"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0501647D" w14:textId="77777777" w:rsidTr="003031E7">
        <w:trPr>
          <w:trHeight w:val="283"/>
        </w:trPr>
        <w:tc>
          <w:tcPr>
            <w:tcW w:w="1079" w:type="dxa"/>
            <w:vAlign w:val="center"/>
            <w:hideMark/>
          </w:tcPr>
          <w:p w14:paraId="115C82B4"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5s</w:t>
            </w:r>
          </w:p>
        </w:tc>
        <w:tc>
          <w:tcPr>
            <w:tcW w:w="3354" w:type="dxa"/>
            <w:hideMark/>
          </w:tcPr>
          <w:p w14:paraId="250EDB68"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S</w:t>
            </w:r>
          </w:p>
        </w:tc>
        <w:tc>
          <w:tcPr>
            <w:tcW w:w="1868" w:type="dxa"/>
            <w:shd w:val="clear" w:color="auto" w:fill="auto"/>
            <w:vAlign w:val="center"/>
            <w:hideMark/>
          </w:tcPr>
          <w:p w14:paraId="4603D81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1.4406</w:t>
            </w:r>
          </w:p>
        </w:tc>
        <w:tc>
          <w:tcPr>
            <w:tcW w:w="2525" w:type="dxa"/>
            <w:gridSpan w:val="2"/>
            <w:shd w:val="clear" w:color="auto" w:fill="auto"/>
            <w:vAlign w:val="center"/>
            <w:hideMark/>
          </w:tcPr>
          <w:p w14:paraId="1C866DE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179,234.44 </w:t>
            </w:r>
          </w:p>
        </w:tc>
        <w:tc>
          <w:tcPr>
            <w:tcW w:w="1326" w:type="dxa"/>
            <w:vAlign w:val="center"/>
            <w:hideMark/>
          </w:tcPr>
          <w:p w14:paraId="6C333EE9"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1DD109D7" w14:textId="77777777" w:rsidTr="003031E7">
        <w:trPr>
          <w:trHeight w:val="283"/>
        </w:trPr>
        <w:tc>
          <w:tcPr>
            <w:tcW w:w="1079" w:type="dxa"/>
            <w:vAlign w:val="center"/>
            <w:hideMark/>
          </w:tcPr>
          <w:p w14:paraId="2178BBFF"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5t</w:t>
            </w:r>
          </w:p>
        </w:tc>
        <w:tc>
          <w:tcPr>
            <w:tcW w:w="3354" w:type="dxa"/>
            <w:hideMark/>
          </w:tcPr>
          <w:p w14:paraId="2FD0DC09"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T</w:t>
            </w:r>
          </w:p>
        </w:tc>
        <w:tc>
          <w:tcPr>
            <w:tcW w:w="1868" w:type="dxa"/>
            <w:shd w:val="clear" w:color="auto" w:fill="auto"/>
            <w:vAlign w:val="center"/>
            <w:hideMark/>
          </w:tcPr>
          <w:p w14:paraId="7A961A2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1.6998</w:t>
            </w:r>
          </w:p>
        </w:tc>
        <w:tc>
          <w:tcPr>
            <w:tcW w:w="2525" w:type="dxa"/>
            <w:gridSpan w:val="2"/>
            <w:shd w:val="clear" w:color="auto" w:fill="auto"/>
            <w:vAlign w:val="center"/>
            <w:hideMark/>
          </w:tcPr>
          <w:p w14:paraId="6B768F6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916,906.44 </w:t>
            </w:r>
          </w:p>
        </w:tc>
        <w:tc>
          <w:tcPr>
            <w:tcW w:w="1326" w:type="dxa"/>
            <w:vAlign w:val="center"/>
            <w:hideMark/>
          </w:tcPr>
          <w:p w14:paraId="3E675913"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52CE7E67" w14:textId="77777777" w:rsidTr="003031E7">
        <w:trPr>
          <w:trHeight w:val="283"/>
        </w:trPr>
        <w:tc>
          <w:tcPr>
            <w:tcW w:w="1079" w:type="dxa"/>
            <w:vAlign w:val="center"/>
            <w:hideMark/>
          </w:tcPr>
          <w:p w14:paraId="77735212"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5u</w:t>
            </w:r>
          </w:p>
        </w:tc>
        <w:tc>
          <w:tcPr>
            <w:tcW w:w="3354" w:type="dxa"/>
            <w:hideMark/>
          </w:tcPr>
          <w:p w14:paraId="1E207BFF"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U</w:t>
            </w:r>
          </w:p>
        </w:tc>
        <w:tc>
          <w:tcPr>
            <w:tcW w:w="1868" w:type="dxa"/>
            <w:shd w:val="clear" w:color="auto" w:fill="auto"/>
            <w:vAlign w:val="center"/>
            <w:hideMark/>
          </w:tcPr>
          <w:p w14:paraId="5F41981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1.2318</w:t>
            </w:r>
          </w:p>
        </w:tc>
        <w:tc>
          <w:tcPr>
            <w:tcW w:w="2525" w:type="dxa"/>
            <w:gridSpan w:val="2"/>
            <w:shd w:val="clear" w:color="auto" w:fill="auto"/>
            <w:vAlign w:val="center"/>
            <w:hideMark/>
          </w:tcPr>
          <w:p w14:paraId="7273810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320,264.04 </w:t>
            </w:r>
          </w:p>
        </w:tc>
        <w:tc>
          <w:tcPr>
            <w:tcW w:w="1326" w:type="dxa"/>
            <w:vAlign w:val="center"/>
            <w:hideMark/>
          </w:tcPr>
          <w:p w14:paraId="5429632C"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081DE157" w14:textId="77777777" w:rsidTr="003031E7">
        <w:trPr>
          <w:trHeight w:val="283"/>
        </w:trPr>
        <w:tc>
          <w:tcPr>
            <w:tcW w:w="1079" w:type="dxa"/>
            <w:vAlign w:val="center"/>
            <w:hideMark/>
          </w:tcPr>
          <w:p w14:paraId="56D41314"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5v</w:t>
            </w:r>
          </w:p>
        </w:tc>
        <w:tc>
          <w:tcPr>
            <w:tcW w:w="3354" w:type="dxa"/>
            <w:hideMark/>
          </w:tcPr>
          <w:p w14:paraId="20ECC20E"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V</w:t>
            </w:r>
          </w:p>
        </w:tc>
        <w:tc>
          <w:tcPr>
            <w:tcW w:w="1868" w:type="dxa"/>
            <w:shd w:val="clear" w:color="auto" w:fill="auto"/>
            <w:vAlign w:val="center"/>
            <w:hideMark/>
          </w:tcPr>
          <w:p w14:paraId="35DD5A1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1.4544</w:t>
            </w:r>
          </w:p>
        </w:tc>
        <w:tc>
          <w:tcPr>
            <w:tcW w:w="2525" w:type="dxa"/>
            <w:gridSpan w:val="2"/>
            <w:shd w:val="clear" w:color="auto" w:fill="auto"/>
            <w:vAlign w:val="center"/>
            <w:hideMark/>
          </w:tcPr>
          <w:p w14:paraId="07D7123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622,508.00 </w:t>
            </w:r>
          </w:p>
        </w:tc>
        <w:tc>
          <w:tcPr>
            <w:tcW w:w="1326" w:type="dxa"/>
            <w:vAlign w:val="center"/>
            <w:hideMark/>
          </w:tcPr>
          <w:p w14:paraId="60E33966"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73A31158" w14:textId="77777777" w:rsidTr="003031E7">
        <w:trPr>
          <w:trHeight w:val="283"/>
        </w:trPr>
        <w:tc>
          <w:tcPr>
            <w:tcW w:w="1079" w:type="dxa"/>
            <w:vAlign w:val="center"/>
            <w:hideMark/>
          </w:tcPr>
          <w:p w14:paraId="7D5A6D91"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5w</w:t>
            </w:r>
          </w:p>
        </w:tc>
        <w:tc>
          <w:tcPr>
            <w:tcW w:w="3354" w:type="dxa"/>
            <w:hideMark/>
          </w:tcPr>
          <w:p w14:paraId="112A3EE7"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W</w:t>
            </w:r>
          </w:p>
        </w:tc>
        <w:tc>
          <w:tcPr>
            <w:tcW w:w="1868" w:type="dxa"/>
            <w:shd w:val="clear" w:color="auto" w:fill="auto"/>
            <w:vAlign w:val="center"/>
            <w:hideMark/>
          </w:tcPr>
          <w:p w14:paraId="1CBBD4B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1.4136</w:t>
            </w:r>
          </w:p>
        </w:tc>
        <w:tc>
          <w:tcPr>
            <w:tcW w:w="2525" w:type="dxa"/>
            <w:gridSpan w:val="2"/>
            <w:shd w:val="clear" w:color="auto" w:fill="auto"/>
            <w:vAlign w:val="center"/>
            <w:hideMark/>
          </w:tcPr>
          <w:p w14:paraId="6CDB940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129,804.40 </w:t>
            </w:r>
          </w:p>
        </w:tc>
        <w:tc>
          <w:tcPr>
            <w:tcW w:w="1326" w:type="dxa"/>
            <w:vAlign w:val="center"/>
            <w:hideMark/>
          </w:tcPr>
          <w:p w14:paraId="3ECA581C"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77FD7807" w14:textId="77777777" w:rsidTr="003031E7">
        <w:trPr>
          <w:trHeight w:val="283"/>
        </w:trPr>
        <w:tc>
          <w:tcPr>
            <w:tcW w:w="1079" w:type="dxa"/>
            <w:vAlign w:val="center"/>
            <w:hideMark/>
          </w:tcPr>
          <w:p w14:paraId="51DD61BE"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5x</w:t>
            </w:r>
          </w:p>
        </w:tc>
        <w:tc>
          <w:tcPr>
            <w:tcW w:w="3354" w:type="dxa"/>
            <w:hideMark/>
          </w:tcPr>
          <w:p w14:paraId="34FB8AC5"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X</w:t>
            </w:r>
          </w:p>
        </w:tc>
        <w:tc>
          <w:tcPr>
            <w:tcW w:w="1868" w:type="dxa"/>
            <w:shd w:val="clear" w:color="auto" w:fill="auto"/>
            <w:vAlign w:val="center"/>
            <w:hideMark/>
          </w:tcPr>
          <w:p w14:paraId="31076BC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1.4406</w:t>
            </w:r>
          </w:p>
        </w:tc>
        <w:tc>
          <w:tcPr>
            <w:tcW w:w="2525" w:type="dxa"/>
            <w:gridSpan w:val="2"/>
            <w:shd w:val="clear" w:color="auto" w:fill="auto"/>
            <w:vAlign w:val="center"/>
            <w:hideMark/>
          </w:tcPr>
          <w:p w14:paraId="04BD89D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235,043.96 </w:t>
            </w:r>
          </w:p>
        </w:tc>
        <w:tc>
          <w:tcPr>
            <w:tcW w:w="1326" w:type="dxa"/>
            <w:vAlign w:val="center"/>
            <w:hideMark/>
          </w:tcPr>
          <w:p w14:paraId="765D6520"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2CFB8957" w14:textId="77777777" w:rsidTr="003031E7">
        <w:trPr>
          <w:trHeight w:val="283"/>
        </w:trPr>
        <w:tc>
          <w:tcPr>
            <w:tcW w:w="1079" w:type="dxa"/>
            <w:vAlign w:val="center"/>
            <w:hideMark/>
          </w:tcPr>
          <w:p w14:paraId="51F2AB0A"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5y</w:t>
            </w:r>
          </w:p>
        </w:tc>
        <w:tc>
          <w:tcPr>
            <w:tcW w:w="3354" w:type="dxa"/>
            <w:hideMark/>
          </w:tcPr>
          <w:p w14:paraId="65987A45"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Y</w:t>
            </w:r>
          </w:p>
        </w:tc>
        <w:tc>
          <w:tcPr>
            <w:tcW w:w="1868" w:type="dxa"/>
            <w:shd w:val="clear" w:color="auto" w:fill="auto"/>
            <w:vAlign w:val="center"/>
            <w:hideMark/>
          </w:tcPr>
          <w:p w14:paraId="2597888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1.4406</w:t>
            </w:r>
          </w:p>
        </w:tc>
        <w:tc>
          <w:tcPr>
            <w:tcW w:w="2525" w:type="dxa"/>
            <w:gridSpan w:val="2"/>
            <w:shd w:val="clear" w:color="auto" w:fill="auto"/>
            <w:vAlign w:val="center"/>
            <w:hideMark/>
          </w:tcPr>
          <w:p w14:paraId="415D664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208,212.44 </w:t>
            </w:r>
          </w:p>
        </w:tc>
        <w:tc>
          <w:tcPr>
            <w:tcW w:w="1326" w:type="dxa"/>
            <w:vAlign w:val="center"/>
            <w:hideMark/>
          </w:tcPr>
          <w:p w14:paraId="3728A2D5"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762FE79C" w14:textId="77777777" w:rsidTr="003031E7">
        <w:trPr>
          <w:trHeight w:val="283"/>
        </w:trPr>
        <w:tc>
          <w:tcPr>
            <w:tcW w:w="1079" w:type="dxa"/>
            <w:vAlign w:val="center"/>
            <w:hideMark/>
          </w:tcPr>
          <w:p w14:paraId="48D09EC7"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5z</w:t>
            </w:r>
          </w:p>
        </w:tc>
        <w:tc>
          <w:tcPr>
            <w:tcW w:w="3354" w:type="dxa"/>
            <w:hideMark/>
          </w:tcPr>
          <w:p w14:paraId="06681FC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Z</w:t>
            </w:r>
          </w:p>
        </w:tc>
        <w:tc>
          <w:tcPr>
            <w:tcW w:w="1868" w:type="dxa"/>
            <w:shd w:val="clear" w:color="auto" w:fill="auto"/>
            <w:vAlign w:val="center"/>
            <w:hideMark/>
          </w:tcPr>
          <w:p w14:paraId="63979C7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1.4406</w:t>
            </w:r>
          </w:p>
        </w:tc>
        <w:tc>
          <w:tcPr>
            <w:tcW w:w="2525" w:type="dxa"/>
            <w:gridSpan w:val="2"/>
            <w:shd w:val="clear" w:color="auto" w:fill="auto"/>
            <w:vAlign w:val="center"/>
            <w:hideMark/>
          </w:tcPr>
          <w:p w14:paraId="4A5B2BA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151,329.68 </w:t>
            </w:r>
          </w:p>
        </w:tc>
        <w:tc>
          <w:tcPr>
            <w:tcW w:w="1326" w:type="dxa"/>
            <w:vAlign w:val="center"/>
            <w:hideMark/>
          </w:tcPr>
          <w:p w14:paraId="26A72B2B"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373A47E7" w14:textId="77777777" w:rsidTr="003031E7">
        <w:trPr>
          <w:trHeight w:val="283"/>
        </w:trPr>
        <w:tc>
          <w:tcPr>
            <w:tcW w:w="1079" w:type="dxa"/>
            <w:vAlign w:val="center"/>
            <w:hideMark/>
          </w:tcPr>
          <w:p w14:paraId="26D54775"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6</w:t>
            </w:r>
          </w:p>
        </w:tc>
        <w:tc>
          <w:tcPr>
            <w:tcW w:w="3354" w:type="dxa"/>
            <w:hideMark/>
          </w:tcPr>
          <w:p w14:paraId="5F2309A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Other</w:t>
            </w:r>
          </w:p>
        </w:tc>
        <w:tc>
          <w:tcPr>
            <w:tcW w:w="1868" w:type="dxa"/>
            <w:shd w:val="clear" w:color="auto" w:fill="auto"/>
            <w:vAlign w:val="center"/>
            <w:hideMark/>
          </w:tcPr>
          <w:p w14:paraId="5E37183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0.8550</w:t>
            </w:r>
          </w:p>
        </w:tc>
        <w:tc>
          <w:tcPr>
            <w:tcW w:w="2525" w:type="dxa"/>
            <w:gridSpan w:val="2"/>
            <w:shd w:val="clear" w:color="auto" w:fill="auto"/>
            <w:vAlign w:val="center"/>
            <w:hideMark/>
          </w:tcPr>
          <w:p w14:paraId="02A83B0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1,811.68 </w:t>
            </w:r>
          </w:p>
        </w:tc>
        <w:tc>
          <w:tcPr>
            <w:tcW w:w="1326" w:type="dxa"/>
            <w:vAlign w:val="center"/>
            <w:hideMark/>
          </w:tcPr>
          <w:p w14:paraId="0AECBDCE"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3DFB1028" w14:textId="77777777" w:rsidTr="003031E7">
        <w:trPr>
          <w:trHeight w:val="283"/>
        </w:trPr>
        <w:tc>
          <w:tcPr>
            <w:tcW w:w="1079" w:type="dxa"/>
            <w:vAlign w:val="center"/>
            <w:hideMark/>
          </w:tcPr>
          <w:p w14:paraId="51E53F00"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7</w:t>
            </w:r>
          </w:p>
        </w:tc>
        <w:tc>
          <w:tcPr>
            <w:tcW w:w="3354" w:type="dxa"/>
            <w:hideMark/>
          </w:tcPr>
          <w:p w14:paraId="62AEC89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Residential: Non-owner Occupied or Mixed Use</w:t>
            </w:r>
          </w:p>
        </w:tc>
        <w:tc>
          <w:tcPr>
            <w:tcW w:w="1868" w:type="dxa"/>
            <w:shd w:val="clear" w:color="auto" w:fill="auto"/>
            <w:vAlign w:val="center"/>
            <w:hideMark/>
          </w:tcPr>
          <w:p w14:paraId="6652A17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0.3265</w:t>
            </w:r>
          </w:p>
        </w:tc>
        <w:tc>
          <w:tcPr>
            <w:tcW w:w="2525" w:type="dxa"/>
            <w:gridSpan w:val="2"/>
            <w:shd w:val="clear" w:color="auto" w:fill="auto"/>
            <w:vAlign w:val="center"/>
            <w:hideMark/>
          </w:tcPr>
          <w:p w14:paraId="0B097D8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1,128.20 </w:t>
            </w:r>
          </w:p>
        </w:tc>
        <w:tc>
          <w:tcPr>
            <w:tcW w:w="1326" w:type="dxa"/>
            <w:vAlign w:val="center"/>
            <w:hideMark/>
          </w:tcPr>
          <w:p w14:paraId="062113A3"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0EB469FD" w14:textId="77777777" w:rsidTr="003031E7">
        <w:trPr>
          <w:trHeight w:val="283"/>
        </w:trPr>
        <w:tc>
          <w:tcPr>
            <w:tcW w:w="1079" w:type="dxa"/>
            <w:vAlign w:val="center"/>
            <w:hideMark/>
          </w:tcPr>
          <w:p w14:paraId="63A7B45B"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8a</w:t>
            </w:r>
          </w:p>
        </w:tc>
        <w:tc>
          <w:tcPr>
            <w:tcW w:w="3354" w:type="dxa"/>
            <w:hideMark/>
          </w:tcPr>
          <w:p w14:paraId="33BF017E"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Large Regional Shopping Centre – Group A</w:t>
            </w:r>
          </w:p>
        </w:tc>
        <w:tc>
          <w:tcPr>
            <w:tcW w:w="1868" w:type="dxa"/>
            <w:shd w:val="clear" w:color="auto" w:fill="auto"/>
            <w:vAlign w:val="center"/>
            <w:hideMark/>
          </w:tcPr>
          <w:p w14:paraId="41A910F8" w14:textId="556494EC"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1.2900</w:t>
            </w:r>
          </w:p>
        </w:tc>
        <w:tc>
          <w:tcPr>
            <w:tcW w:w="2525" w:type="dxa"/>
            <w:gridSpan w:val="2"/>
            <w:shd w:val="clear" w:color="auto" w:fill="auto"/>
            <w:vAlign w:val="center"/>
            <w:hideMark/>
          </w:tcPr>
          <w:p w14:paraId="0DFCDDE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278,100.00 </w:t>
            </w:r>
          </w:p>
        </w:tc>
        <w:tc>
          <w:tcPr>
            <w:tcW w:w="1326" w:type="dxa"/>
            <w:vAlign w:val="center"/>
            <w:hideMark/>
          </w:tcPr>
          <w:p w14:paraId="38D9984C"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543818EB" w14:textId="77777777" w:rsidTr="003031E7">
        <w:trPr>
          <w:trHeight w:val="283"/>
        </w:trPr>
        <w:tc>
          <w:tcPr>
            <w:tcW w:w="1079" w:type="dxa"/>
            <w:vAlign w:val="center"/>
            <w:hideMark/>
          </w:tcPr>
          <w:p w14:paraId="3A52C23D"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8b</w:t>
            </w:r>
          </w:p>
        </w:tc>
        <w:tc>
          <w:tcPr>
            <w:tcW w:w="3354" w:type="dxa"/>
            <w:hideMark/>
          </w:tcPr>
          <w:p w14:paraId="13F261E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Large Regional Shopping Centre – Group B</w:t>
            </w:r>
          </w:p>
        </w:tc>
        <w:tc>
          <w:tcPr>
            <w:tcW w:w="1868" w:type="dxa"/>
            <w:shd w:val="clear" w:color="auto" w:fill="auto"/>
            <w:vAlign w:val="center"/>
            <w:hideMark/>
          </w:tcPr>
          <w:p w14:paraId="54A26FD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1.5054</w:t>
            </w:r>
          </w:p>
        </w:tc>
        <w:tc>
          <w:tcPr>
            <w:tcW w:w="2525" w:type="dxa"/>
            <w:gridSpan w:val="2"/>
            <w:shd w:val="clear" w:color="auto" w:fill="auto"/>
            <w:vAlign w:val="center"/>
            <w:hideMark/>
          </w:tcPr>
          <w:p w14:paraId="76A8BF2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255,122.76 </w:t>
            </w:r>
          </w:p>
        </w:tc>
        <w:tc>
          <w:tcPr>
            <w:tcW w:w="1326" w:type="dxa"/>
            <w:vAlign w:val="center"/>
            <w:hideMark/>
          </w:tcPr>
          <w:p w14:paraId="42B927C9"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41E7B22E" w14:textId="77777777" w:rsidTr="003031E7">
        <w:trPr>
          <w:trHeight w:val="283"/>
        </w:trPr>
        <w:tc>
          <w:tcPr>
            <w:tcW w:w="1079" w:type="dxa"/>
            <w:vAlign w:val="center"/>
            <w:hideMark/>
          </w:tcPr>
          <w:p w14:paraId="0720D37B"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8c</w:t>
            </w:r>
          </w:p>
        </w:tc>
        <w:tc>
          <w:tcPr>
            <w:tcW w:w="3354" w:type="dxa"/>
            <w:hideMark/>
          </w:tcPr>
          <w:p w14:paraId="115DBC93"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Large Regional Shopping Centre – Group C</w:t>
            </w:r>
          </w:p>
        </w:tc>
        <w:tc>
          <w:tcPr>
            <w:tcW w:w="1868" w:type="dxa"/>
            <w:shd w:val="clear" w:color="auto" w:fill="auto"/>
            <w:vAlign w:val="center"/>
            <w:hideMark/>
          </w:tcPr>
          <w:p w14:paraId="5418114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1.6998</w:t>
            </w:r>
          </w:p>
        </w:tc>
        <w:tc>
          <w:tcPr>
            <w:tcW w:w="2525" w:type="dxa"/>
            <w:gridSpan w:val="2"/>
            <w:shd w:val="clear" w:color="auto" w:fill="auto"/>
            <w:vAlign w:val="center"/>
            <w:hideMark/>
          </w:tcPr>
          <w:p w14:paraId="3A5C456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203,940.00 </w:t>
            </w:r>
          </w:p>
        </w:tc>
        <w:tc>
          <w:tcPr>
            <w:tcW w:w="1326" w:type="dxa"/>
            <w:vAlign w:val="center"/>
            <w:hideMark/>
          </w:tcPr>
          <w:p w14:paraId="00E08F57"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72B2105F" w14:textId="77777777" w:rsidTr="003031E7">
        <w:trPr>
          <w:trHeight w:val="283"/>
        </w:trPr>
        <w:tc>
          <w:tcPr>
            <w:tcW w:w="1079" w:type="dxa"/>
            <w:vAlign w:val="center"/>
            <w:hideMark/>
          </w:tcPr>
          <w:p w14:paraId="70AB63AE"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8d</w:t>
            </w:r>
          </w:p>
        </w:tc>
        <w:tc>
          <w:tcPr>
            <w:tcW w:w="3354" w:type="dxa"/>
            <w:hideMark/>
          </w:tcPr>
          <w:p w14:paraId="7A1BEEC3"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Large Regional Shopping Centre – Group D</w:t>
            </w:r>
          </w:p>
        </w:tc>
        <w:tc>
          <w:tcPr>
            <w:tcW w:w="1868" w:type="dxa"/>
            <w:shd w:val="clear" w:color="auto" w:fill="auto"/>
            <w:vAlign w:val="center"/>
            <w:hideMark/>
          </w:tcPr>
          <w:p w14:paraId="1CA3A60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1.6128</w:t>
            </w:r>
          </w:p>
        </w:tc>
        <w:tc>
          <w:tcPr>
            <w:tcW w:w="2525" w:type="dxa"/>
            <w:gridSpan w:val="2"/>
            <w:shd w:val="clear" w:color="auto" w:fill="auto"/>
            <w:vAlign w:val="center"/>
            <w:hideMark/>
          </w:tcPr>
          <w:p w14:paraId="4D261A4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231,155.72 </w:t>
            </w:r>
          </w:p>
        </w:tc>
        <w:tc>
          <w:tcPr>
            <w:tcW w:w="1326" w:type="dxa"/>
            <w:vAlign w:val="center"/>
            <w:hideMark/>
          </w:tcPr>
          <w:p w14:paraId="49CA5880"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40943594" w14:textId="77777777" w:rsidTr="003031E7">
        <w:trPr>
          <w:trHeight w:val="283"/>
        </w:trPr>
        <w:tc>
          <w:tcPr>
            <w:tcW w:w="1079" w:type="dxa"/>
            <w:vAlign w:val="center"/>
            <w:hideMark/>
          </w:tcPr>
          <w:p w14:paraId="342AFF9A"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8e</w:t>
            </w:r>
          </w:p>
        </w:tc>
        <w:tc>
          <w:tcPr>
            <w:tcW w:w="3354" w:type="dxa"/>
            <w:hideMark/>
          </w:tcPr>
          <w:p w14:paraId="709C90C8"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Large Regional Shopping Centre – Group E</w:t>
            </w:r>
          </w:p>
        </w:tc>
        <w:tc>
          <w:tcPr>
            <w:tcW w:w="1868" w:type="dxa"/>
            <w:shd w:val="clear" w:color="auto" w:fill="auto"/>
            <w:vAlign w:val="center"/>
            <w:hideMark/>
          </w:tcPr>
          <w:p w14:paraId="416B40B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1.6962</w:t>
            </w:r>
          </w:p>
        </w:tc>
        <w:tc>
          <w:tcPr>
            <w:tcW w:w="2525" w:type="dxa"/>
            <w:gridSpan w:val="2"/>
            <w:shd w:val="clear" w:color="auto" w:fill="auto"/>
            <w:vAlign w:val="center"/>
            <w:hideMark/>
          </w:tcPr>
          <w:p w14:paraId="4A9D9FD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222,480.00 </w:t>
            </w:r>
          </w:p>
        </w:tc>
        <w:tc>
          <w:tcPr>
            <w:tcW w:w="1326" w:type="dxa"/>
            <w:vAlign w:val="center"/>
            <w:hideMark/>
          </w:tcPr>
          <w:p w14:paraId="1C09D745"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015B43E1" w14:textId="77777777" w:rsidTr="003031E7">
        <w:trPr>
          <w:trHeight w:val="283"/>
        </w:trPr>
        <w:tc>
          <w:tcPr>
            <w:tcW w:w="1079" w:type="dxa"/>
            <w:vAlign w:val="center"/>
            <w:hideMark/>
          </w:tcPr>
          <w:p w14:paraId="10D83B7F"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8f</w:t>
            </w:r>
          </w:p>
        </w:tc>
        <w:tc>
          <w:tcPr>
            <w:tcW w:w="3354" w:type="dxa"/>
            <w:hideMark/>
          </w:tcPr>
          <w:p w14:paraId="526F2A9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Large Regional Shopping Centre – Group F</w:t>
            </w:r>
          </w:p>
        </w:tc>
        <w:tc>
          <w:tcPr>
            <w:tcW w:w="1868" w:type="dxa"/>
            <w:shd w:val="clear" w:color="auto" w:fill="auto"/>
            <w:vAlign w:val="center"/>
            <w:hideMark/>
          </w:tcPr>
          <w:p w14:paraId="0DC29AB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1.7200</w:t>
            </w:r>
          </w:p>
        </w:tc>
        <w:tc>
          <w:tcPr>
            <w:tcW w:w="2525" w:type="dxa"/>
            <w:gridSpan w:val="2"/>
            <w:shd w:val="clear" w:color="auto" w:fill="auto"/>
            <w:vAlign w:val="center"/>
            <w:hideMark/>
          </w:tcPr>
          <w:p w14:paraId="7DB5EB2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436,720.00 </w:t>
            </w:r>
          </w:p>
        </w:tc>
        <w:tc>
          <w:tcPr>
            <w:tcW w:w="1326" w:type="dxa"/>
            <w:vAlign w:val="center"/>
            <w:hideMark/>
          </w:tcPr>
          <w:p w14:paraId="470AB8AB"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3D05AE69" w14:textId="77777777" w:rsidTr="003031E7">
        <w:trPr>
          <w:trHeight w:val="283"/>
        </w:trPr>
        <w:tc>
          <w:tcPr>
            <w:tcW w:w="1079" w:type="dxa"/>
            <w:vAlign w:val="center"/>
            <w:hideMark/>
          </w:tcPr>
          <w:p w14:paraId="2547B45B"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8g</w:t>
            </w:r>
          </w:p>
        </w:tc>
        <w:tc>
          <w:tcPr>
            <w:tcW w:w="3354" w:type="dxa"/>
            <w:hideMark/>
          </w:tcPr>
          <w:p w14:paraId="4ADEC194"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Large Regional Shopping Centre – Group G</w:t>
            </w:r>
          </w:p>
        </w:tc>
        <w:tc>
          <w:tcPr>
            <w:tcW w:w="1868" w:type="dxa"/>
            <w:shd w:val="clear" w:color="auto" w:fill="auto"/>
            <w:vAlign w:val="center"/>
            <w:hideMark/>
          </w:tcPr>
          <w:p w14:paraId="5EB52AC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1.8030</w:t>
            </w:r>
          </w:p>
        </w:tc>
        <w:tc>
          <w:tcPr>
            <w:tcW w:w="2525" w:type="dxa"/>
            <w:gridSpan w:val="2"/>
            <w:shd w:val="clear" w:color="auto" w:fill="auto"/>
            <w:vAlign w:val="center"/>
            <w:hideMark/>
          </w:tcPr>
          <w:p w14:paraId="6737454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477,662.52 </w:t>
            </w:r>
          </w:p>
        </w:tc>
        <w:tc>
          <w:tcPr>
            <w:tcW w:w="1326" w:type="dxa"/>
            <w:vAlign w:val="center"/>
            <w:hideMark/>
          </w:tcPr>
          <w:p w14:paraId="4E69699E"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465D2EAF" w14:textId="77777777" w:rsidTr="003031E7">
        <w:trPr>
          <w:trHeight w:val="283"/>
        </w:trPr>
        <w:tc>
          <w:tcPr>
            <w:tcW w:w="1079" w:type="dxa"/>
            <w:vAlign w:val="center"/>
            <w:hideMark/>
          </w:tcPr>
          <w:p w14:paraId="1E00CE15"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8h</w:t>
            </w:r>
          </w:p>
        </w:tc>
        <w:tc>
          <w:tcPr>
            <w:tcW w:w="3354" w:type="dxa"/>
            <w:hideMark/>
          </w:tcPr>
          <w:p w14:paraId="1FEED09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Large Regional Shopping Centre – Group H</w:t>
            </w:r>
          </w:p>
        </w:tc>
        <w:tc>
          <w:tcPr>
            <w:tcW w:w="1868" w:type="dxa"/>
            <w:shd w:val="clear" w:color="auto" w:fill="auto"/>
            <w:vAlign w:val="center"/>
            <w:hideMark/>
          </w:tcPr>
          <w:p w14:paraId="27C556A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2.0778</w:t>
            </w:r>
          </w:p>
        </w:tc>
        <w:tc>
          <w:tcPr>
            <w:tcW w:w="2525" w:type="dxa"/>
            <w:gridSpan w:val="2"/>
            <w:shd w:val="clear" w:color="auto" w:fill="auto"/>
            <w:vAlign w:val="center"/>
            <w:hideMark/>
          </w:tcPr>
          <w:p w14:paraId="589ADD3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524,888.00 </w:t>
            </w:r>
          </w:p>
        </w:tc>
        <w:tc>
          <w:tcPr>
            <w:tcW w:w="1326" w:type="dxa"/>
            <w:vAlign w:val="center"/>
            <w:hideMark/>
          </w:tcPr>
          <w:p w14:paraId="4824C9C4"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3D7027A8" w14:textId="77777777" w:rsidTr="003031E7">
        <w:trPr>
          <w:trHeight w:val="283"/>
        </w:trPr>
        <w:tc>
          <w:tcPr>
            <w:tcW w:w="1079" w:type="dxa"/>
            <w:vAlign w:val="center"/>
            <w:hideMark/>
          </w:tcPr>
          <w:p w14:paraId="7FD4B82D"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8i</w:t>
            </w:r>
          </w:p>
        </w:tc>
        <w:tc>
          <w:tcPr>
            <w:tcW w:w="3354" w:type="dxa"/>
            <w:hideMark/>
          </w:tcPr>
          <w:p w14:paraId="1EAA96E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Large Regional Shopping Centre – Group I</w:t>
            </w:r>
          </w:p>
        </w:tc>
        <w:tc>
          <w:tcPr>
            <w:tcW w:w="1868" w:type="dxa"/>
            <w:shd w:val="clear" w:color="auto" w:fill="auto"/>
            <w:vAlign w:val="center"/>
            <w:hideMark/>
          </w:tcPr>
          <w:p w14:paraId="116CD04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2.0190</w:t>
            </w:r>
          </w:p>
        </w:tc>
        <w:tc>
          <w:tcPr>
            <w:tcW w:w="2525" w:type="dxa"/>
            <w:gridSpan w:val="2"/>
            <w:shd w:val="clear" w:color="auto" w:fill="auto"/>
            <w:vAlign w:val="center"/>
            <w:hideMark/>
          </w:tcPr>
          <w:p w14:paraId="167DEC0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773,393.04 </w:t>
            </w:r>
          </w:p>
        </w:tc>
        <w:tc>
          <w:tcPr>
            <w:tcW w:w="1326" w:type="dxa"/>
            <w:vAlign w:val="center"/>
            <w:hideMark/>
          </w:tcPr>
          <w:p w14:paraId="77D4E55D"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503B9EB3" w14:textId="77777777" w:rsidTr="003031E7">
        <w:trPr>
          <w:trHeight w:val="283"/>
        </w:trPr>
        <w:tc>
          <w:tcPr>
            <w:tcW w:w="1079" w:type="dxa"/>
            <w:vAlign w:val="center"/>
            <w:hideMark/>
          </w:tcPr>
          <w:p w14:paraId="12AE3013"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8j</w:t>
            </w:r>
          </w:p>
        </w:tc>
        <w:tc>
          <w:tcPr>
            <w:tcW w:w="3354" w:type="dxa"/>
            <w:hideMark/>
          </w:tcPr>
          <w:p w14:paraId="3F770CC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Large Regional Shopping Centre – Group J</w:t>
            </w:r>
          </w:p>
        </w:tc>
        <w:tc>
          <w:tcPr>
            <w:tcW w:w="1868" w:type="dxa"/>
            <w:shd w:val="clear" w:color="auto" w:fill="auto"/>
            <w:vAlign w:val="center"/>
            <w:hideMark/>
          </w:tcPr>
          <w:p w14:paraId="55326A9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1.5588</w:t>
            </w:r>
          </w:p>
        </w:tc>
        <w:tc>
          <w:tcPr>
            <w:tcW w:w="2525" w:type="dxa"/>
            <w:gridSpan w:val="2"/>
            <w:shd w:val="clear" w:color="auto" w:fill="auto"/>
            <w:vAlign w:val="center"/>
            <w:hideMark/>
          </w:tcPr>
          <w:p w14:paraId="0A2FE81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657,140.00 </w:t>
            </w:r>
          </w:p>
        </w:tc>
        <w:tc>
          <w:tcPr>
            <w:tcW w:w="1326" w:type="dxa"/>
            <w:vAlign w:val="center"/>
            <w:hideMark/>
          </w:tcPr>
          <w:p w14:paraId="6AE78DE6"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20528BC8" w14:textId="77777777" w:rsidTr="003031E7">
        <w:trPr>
          <w:trHeight w:val="283"/>
        </w:trPr>
        <w:tc>
          <w:tcPr>
            <w:tcW w:w="1079" w:type="dxa"/>
            <w:vAlign w:val="center"/>
            <w:hideMark/>
          </w:tcPr>
          <w:p w14:paraId="1A441378"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9a</w:t>
            </w:r>
          </w:p>
        </w:tc>
        <w:tc>
          <w:tcPr>
            <w:tcW w:w="3354" w:type="dxa"/>
            <w:hideMark/>
          </w:tcPr>
          <w:p w14:paraId="40AB9F49"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Major Regional Shopping Centre – Group A</w:t>
            </w:r>
          </w:p>
        </w:tc>
        <w:tc>
          <w:tcPr>
            <w:tcW w:w="1868" w:type="dxa"/>
            <w:shd w:val="clear" w:color="auto" w:fill="auto"/>
            <w:vAlign w:val="center"/>
            <w:hideMark/>
          </w:tcPr>
          <w:p w14:paraId="130A924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1.9140</w:t>
            </w:r>
          </w:p>
        </w:tc>
        <w:tc>
          <w:tcPr>
            <w:tcW w:w="2525" w:type="dxa"/>
            <w:gridSpan w:val="2"/>
            <w:shd w:val="clear" w:color="auto" w:fill="auto"/>
            <w:vAlign w:val="center"/>
            <w:hideMark/>
          </w:tcPr>
          <w:p w14:paraId="179B8B9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1,358,662.72 </w:t>
            </w:r>
          </w:p>
        </w:tc>
        <w:tc>
          <w:tcPr>
            <w:tcW w:w="1326" w:type="dxa"/>
            <w:vAlign w:val="center"/>
            <w:hideMark/>
          </w:tcPr>
          <w:p w14:paraId="4545C2E4"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10D2B20E" w14:textId="77777777" w:rsidTr="003031E7">
        <w:trPr>
          <w:trHeight w:val="283"/>
        </w:trPr>
        <w:tc>
          <w:tcPr>
            <w:tcW w:w="1079" w:type="dxa"/>
            <w:vAlign w:val="center"/>
            <w:hideMark/>
          </w:tcPr>
          <w:p w14:paraId="19C9412A"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9b</w:t>
            </w:r>
          </w:p>
        </w:tc>
        <w:tc>
          <w:tcPr>
            <w:tcW w:w="3354" w:type="dxa"/>
            <w:hideMark/>
          </w:tcPr>
          <w:p w14:paraId="58D5A30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Major Regional Shopping Centre – Group B</w:t>
            </w:r>
          </w:p>
        </w:tc>
        <w:tc>
          <w:tcPr>
            <w:tcW w:w="1868" w:type="dxa"/>
            <w:shd w:val="clear" w:color="auto" w:fill="auto"/>
            <w:vAlign w:val="center"/>
            <w:hideMark/>
          </w:tcPr>
          <w:p w14:paraId="16DB206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1.7772</w:t>
            </w:r>
          </w:p>
        </w:tc>
        <w:tc>
          <w:tcPr>
            <w:tcW w:w="2525" w:type="dxa"/>
            <w:gridSpan w:val="2"/>
            <w:shd w:val="clear" w:color="auto" w:fill="auto"/>
            <w:vAlign w:val="center"/>
            <w:hideMark/>
          </w:tcPr>
          <w:p w14:paraId="6F77BEE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1,574,775.24 </w:t>
            </w:r>
          </w:p>
        </w:tc>
        <w:tc>
          <w:tcPr>
            <w:tcW w:w="1326" w:type="dxa"/>
            <w:vAlign w:val="center"/>
            <w:hideMark/>
          </w:tcPr>
          <w:p w14:paraId="5FE289F0"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438F28A4" w14:textId="77777777" w:rsidTr="003031E7">
        <w:trPr>
          <w:trHeight w:val="283"/>
        </w:trPr>
        <w:tc>
          <w:tcPr>
            <w:tcW w:w="1079" w:type="dxa"/>
            <w:vAlign w:val="center"/>
            <w:hideMark/>
          </w:tcPr>
          <w:p w14:paraId="7E056BD8"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9c</w:t>
            </w:r>
          </w:p>
        </w:tc>
        <w:tc>
          <w:tcPr>
            <w:tcW w:w="3354" w:type="dxa"/>
            <w:hideMark/>
          </w:tcPr>
          <w:p w14:paraId="3107367B"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Major Regional Shopping Centre – Group C</w:t>
            </w:r>
          </w:p>
        </w:tc>
        <w:tc>
          <w:tcPr>
            <w:tcW w:w="1868" w:type="dxa"/>
            <w:shd w:val="clear" w:color="auto" w:fill="auto"/>
            <w:vAlign w:val="center"/>
            <w:hideMark/>
          </w:tcPr>
          <w:p w14:paraId="7CC1CDA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1.8108</w:t>
            </w:r>
          </w:p>
        </w:tc>
        <w:tc>
          <w:tcPr>
            <w:tcW w:w="2525" w:type="dxa"/>
            <w:gridSpan w:val="2"/>
            <w:shd w:val="clear" w:color="auto" w:fill="auto"/>
            <w:vAlign w:val="center"/>
            <w:hideMark/>
          </w:tcPr>
          <w:p w14:paraId="31FB1F4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1,864,830.48 </w:t>
            </w:r>
          </w:p>
        </w:tc>
        <w:tc>
          <w:tcPr>
            <w:tcW w:w="1326" w:type="dxa"/>
            <w:vAlign w:val="center"/>
            <w:hideMark/>
          </w:tcPr>
          <w:p w14:paraId="09EC268A"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70FFA01D" w14:textId="77777777" w:rsidTr="003031E7">
        <w:trPr>
          <w:trHeight w:val="283"/>
        </w:trPr>
        <w:tc>
          <w:tcPr>
            <w:tcW w:w="1079" w:type="dxa"/>
            <w:vAlign w:val="center"/>
            <w:hideMark/>
          </w:tcPr>
          <w:p w14:paraId="6616F15E"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9d</w:t>
            </w:r>
          </w:p>
        </w:tc>
        <w:tc>
          <w:tcPr>
            <w:tcW w:w="3354" w:type="dxa"/>
            <w:hideMark/>
          </w:tcPr>
          <w:p w14:paraId="1936A287"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Major Regional Shopping Centre – Group D</w:t>
            </w:r>
          </w:p>
        </w:tc>
        <w:tc>
          <w:tcPr>
            <w:tcW w:w="1868" w:type="dxa"/>
            <w:shd w:val="clear" w:color="auto" w:fill="auto"/>
            <w:vAlign w:val="center"/>
            <w:hideMark/>
          </w:tcPr>
          <w:p w14:paraId="6005E6C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1.6944</w:t>
            </w:r>
          </w:p>
        </w:tc>
        <w:tc>
          <w:tcPr>
            <w:tcW w:w="2525" w:type="dxa"/>
            <w:gridSpan w:val="2"/>
            <w:shd w:val="clear" w:color="auto" w:fill="auto"/>
            <w:vAlign w:val="center"/>
            <w:hideMark/>
          </w:tcPr>
          <w:p w14:paraId="5D73B3B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2,004,815.72 </w:t>
            </w:r>
          </w:p>
        </w:tc>
        <w:tc>
          <w:tcPr>
            <w:tcW w:w="1326" w:type="dxa"/>
            <w:vAlign w:val="center"/>
            <w:hideMark/>
          </w:tcPr>
          <w:p w14:paraId="3AC34A21" w14:textId="77777777" w:rsidR="00511FF7" w:rsidRPr="0062286A" w:rsidRDefault="00511FF7" w:rsidP="000A0006">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3BF6BD0D" w14:textId="77777777" w:rsidTr="003031E7">
        <w:trPr>
          <w:trHeight w:val="283"/>
        </w:trPr>
        <w:tc>
          <w:tcPr>
            <w:tcW w:w="1079" w:type="dxa"/>
            <w:vAlign w:val="center"/>
            <w:hideMark/>
          </w:tcPr>
          <w:p w14:paraId="19AE675B"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10</w:t>
            </w:r>
          </w:p>
        </w:tc>
        <w:tc>
          <w:tcPr>
            <w:tcW w:w="3354" w:type="dxa"/>
            <w:hideMark/>
          </w:tcPr>
          <w:p w14:paraId="52BFDA69"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Residential: Owner Occupied</w:t>
            </w:r>
          </w:p>
        </w:tc>
        <w:tc>
          <w:tcPr>
            <w:tcW w:w="1868" w:type="dxa"/>
            <w:shd w:val="clear" w:color="auto" w:fill="auto"/>
            <w:vAlign w:val="center"/>
            <w:hideMark/>
          </w:tcPr>
          <w:p w14:paraId="252ACB8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0.2787</w:t>
            </w:r>
          </w:p>
        </w:tc>
        <w:tc>
          <w:tcPr>
            <w:tcW w:w="2525" w:type="dxa"/>
            <w:gridSpan w:val="2"/>
            <w:shd w:val="clear" w:color="auto" w:fill="auto"/>
            <w:vAlign w:val="center"/>
            <w:hideMark/>
          </w:tcPr>
          <w:p w14:paraId="75CDFA2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879.88 </w:t>
            </w:r>
          </w:p>
        </w:tc>
        <w:tc>
          <w:tcPr>
            <w:tcW w:w="1326" w:type="dxa"/>
            <w:vAlign w:val="center"/>
            <w:hideMark/>
          </w:tcPr>
          <w:p w14:paraId="7A020E97" w14:textId="77777777" w:rsidR="00511FF7" w:rsidRPr="0062286A" w:rsidRDefault="00511FF7" w:rsidP="00C31350">
            <w:pPr>
              <w:spacing w:before="60" w:after="60"/>
              <w:jc w:val="center"/>
              <w:rPr>
                <w:rFonts w:cs="Arial"/>
                <w:color w:val="000000" w:themeColor="text1"/>
                <w:spacing w:val="-6"/>
                <w:sz w:val="18"/>
                <w:szCs w:val="18"/>
              </w:rPr>
            </w:pPr>
            <w:r w:rsidRPr="0062286A">
              <w:rPr>
                <w:rFonts w:cs="Arial"/>
                <w:color w:val="000000" w:themeColor="text1"/>
                <w:spacing w:val="-6"/>
                <w:sz w:val="18"/>
                <w:szCs w:val="18"/>
              </w:rPr>
              <w:t>Refer Table ‘A’</w:t>
            </w:r>
          </w:p>
        </w:tc>
      </w:tr>
      <w:tr w:rsidR="0062286A" w:rsidRPr="0062286A" w14:paraId="495467F9" w14:textId="77777777" w:rsidTr="003031E7">
        <w:trPr>
          <w:trHeight w:val="283"/>
        </w:trPr>
        <w:tc>
          <w:tcPr>
            <w:tcW w:w="1079" w:type="dxa"/>
            <w:vAlign w:val="center"/>
            <w:hideMark/>
          </w:tcPr>
          <w:p w14:paraId="03BF81DB"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11a</w:t>
            </w:r>
          </w:p>
        </w:tc>
        <w:tc>
          <w:tcPr>
            <w:tcW w:w="3354" w:type="dxa"/>
            <w:hideMark/>
          </w:tcPr>
          <w:p w14:paraId="64E551C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Commercial/Non</w:t>
            </w:r>
            <w:r w:rsidRPr="0062286A">
              <w:rPr>
                <w:rFonts w:cs="Arial"/>
                <w:color w:val="000000" w:themeColor="text1"/>
                <w:sz w:val="18"/>
                <w:szCs w:val="18"/>
              </w:rPr>
              <w:noBreakHyphen/>
              <w:t>Residential – Group A</w:t>
            </w:r>
          </w:p>
        </w:tc>
        <w:tc>
          <w:tcPr>
            <w:tcW w:w="1868" w:type="dxa"/>
            <w:shd w:val="clear" w:color="auto" w:fill="auto"/>
            <w:vAlign w:val="center"/>
            <w:hideMark/>
          </w:tcPr>
          <w:p w14:paraId="4C7F010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0.9286</w:t>
            </w:r>
          </w:p>
        </w:tc>
        <w:tc>
          <w:tcPr>
            <w:tcW w:w="2525" w:type="dxa"/>
            <w:gridSpan w:val="2"/>
            <w:shd w:val="clear" w:color="auto" w:fill="auto"/>
            <w:vAlign w:val="center"/>
            <w:hideMark/>
          </w:tcPr>
          <w:p w14:paraId="3F5668A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1,772.36 </w:t>
            </w:r>
          </w:p>
        </w:tc>
        <w:tc>
          <w:tcPr>
            <w:tcW w:w="1326" w:type="dxa"/>
            <w:vAlign w:val="center"/>
            <w:hideMark/>
          </w:tcPr>
          <w:p w14:paraId="70FA31C6" w14:textId="77777777" w:rsidR="00511FF7" w:rsidRPr="0062286A" w:rsidRDefault="00511FF7" w:rsidP="00C31350">
            <w:pPr>
              <w:spacing w:before="60" w:after="60"/>
              <w:jc w:val="center"/>
              <w:rPr>
                <w:rFonts w:cs="Arial"/>
                <w:color w:val="000000" w:themeColor="text1"/>
                <w:spacing w:val="-6"/>
                <w:sz w:val="18"/>
                <w:szCs w:val="18"/>
              </w:rPr>
            </w:pPr>
            <w:r w:rsidRPr="0062286A">
              <w:rPr>
                <w:rFonts w:cs="Arial"/>
                <w:color w:val="000000" w:themeColor="text1"/>
                <w:spacing w:val="-6"/>
                <w:sz w:val="18"/>
                <w:szCs w:val="18"/>
              </w:rPr>
              <w:t>Refer Table ‘A’</w:t>
            </w:r>
          </w:p>
        </w:tc>
      </w:tr>
      <w:tr w:rsidR="0062286A" w:rsidRPr="0062286A" w14:paraId="75651F14" w14:textId="77777777" w:rsidTr="003031E7">
        <w:trPr>
          <w:trHeight w:val="283"/>
        </w:trPr>
        <w:tc>
          <w:tcPr>
            <w:tcW w:w="1079" w:type="dxa"/>
            <w:vAlign w:val="center"/>
            <w:hideMark/>
          </w:tcPr>
          <w:p w14:paraId="46259CCA"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11b</w:t>
            </w:r>
          </w:p>
        </w:tc>
        <w:tc>
          <w:tcPr>
            <w:tcW w:w="3354" w:type="dxa"/>
            <w:hideMark/>
          </w:tcPr>
          <w:p w14:paraId="2BFCC95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Commercial/Non</w:t>
            </w:r>
            <w:r w:rsidRPr="0062286A">
              <w:rPr>
                <w:rFonts w:cs="Arial"/>
                <w:color w:val="000000" w:themeColor="text1"/>
                <w:sz w:val="18"/>
                <w:szCs w:val="18"/>
              </w:rPr>
              <w:noBreakHyphen/>
              <w:t>Residential – Group B</w:t>
            </w:r>
          </w:p>
        </w:tc>
        <w:tc>
          <w:tcPr>
            <w:tcW w:w="1868" w:type="dxa"/>
            <w:shd w:val="clear" w:color="auto" w:fill="auto"/>
            <w:vAlign w:val="center"/>
            <w:hideMark/>
          </w:tcPr>
          <w:p w14:paraId="1BC53E9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1.1049</w:t>
            </w:r>
          </w:p>
        </w:tc>
        <w:tc>
          <w:tcPr>
            <w:tcW w:w="2525" w:type="dxa"/>
            <w:gridSpan w:val="2"/>
            <w:shd w:val="clear" w:color="auto" w:fill="auto"/>
            <w:vAlign w:val="center"/>
            <w:hideMark/>
          </w:tcPr>
          <w:p w14:paraId="78FFDA5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1,805.60 </w:t>
            </w:r>
          </w:p>
        </w:tc>
        <w:tc>
          <w:tcPr>
            <w:tcW w:w="1326" w:type="dxa"/>
            <w:vAlign w:val="center"/>
            <w:hideMark/>
          </w:tcPr>
          <w:p w14:paraId="0A68E6A6" w14:textId="77777777" w:rsidR="00511FF7" w:rsidRPr="0062286A" w:rsidRDefault="00511FF7" w:rsidP="00C31350">
            <w:pPr>
              <w:spacing w:before="60" w:after="60"/>
              <w:jc w:val="center"/>
              <w:rPr>
                <w:rFonts w:cs="Arial"/>
                <w:color w:val="000000" w:themeColor="text1"/>
                <w:spacing w:val="-6"/>
                <w:sz w:val="18"/>
                <w:szCs w:val="18"/>
              </w:rPr>
            </w:pPr>
            <w:r w:rsidRPr="0062286A">
              <w:rPr>
                <w:rFonts w:cs="Arial"/>
                <w:color w:val="000000" w:themeColor="text1"/>
                <w:spacing w:val="-6"/>
                <w:sz w:val="18"/>
                <w:szCs w:val="18"/>
              </w:rPr>
              <w:t>Refer Table ‘A’</w:t>
            </w:r>
          </w:p>
        </w:tc>
      </w:tr>
      <w:tr w:rsidR="0062286A" w:rsidRPr="0062286A" w14:paraId="79647DF3" w14:textId="77777777" w:rsidTr="003031E7">
        <w:trPr>
          <w:trHeight w:val="283"/>
        </w:trPr>
        <w:tc>
          <w:tcPr>
            <w:tcW w:w="1079" w:type="dxa"/>
            <w:shd w:val="clear" w:color="auto" w:fill="FFFFFF" w:themeFill="background1"/>
            <w:vAlign w:val="center"/>
            <w:hideMark/>
          </w:tcPr>
          <w:p w14:paraId="43664BFC" w14:textId="77777777" w:rsidR="00511FF7" w:rsidRPr="0062286A" w:rsidRDefault="00511FF7" w:rsidP="003031E7">
            <w:pPr>
              <w:spacing w:before="60" w:after="60"/>
              <w:jc w:val="center"/>
              <w:rPr>
                <w:rFonts w:cs="Arial"/>
                <w:b/>
                <w:color w:val="000000" w:themeColor="text1"/>
                <w:sz w:val="18"/>
                <w:szCs w:val="18"/>
              </w:rPr>
            </w:pPr>
            <w:r w:rsidRPr="0062286A">
              <w:rPr>
                <w:rFonts w:cs="Arial"/>
                <w:color w:val="000000" w:themeColor="text1"/>
                <w:sz w:val="18"/>
                <w:szCs w:val="18"/>
              </w:rPr>
              <w:lastRenderedPageBreak/>
              <w:t>12a</w:t>
            </w:r>
          </w:p>
        </w:tc>
        <w:tc>
          <w:tcPr>
            <w:tcW w:w="3354" w:type="dxa"/>
            <w:shd w:val="clear" w:color="auto" w:fill="FFFFFF" w:themeFill="background1"/>
            <w:hideMark/>
          </w:tcPr>
          <w:p w14:paraId="467DD6FE" w14:textId="77777777" w:rsidR="00511FF7" w:rsidRPr="0062286A" w:rsidRDefault="00511FF7" w:rsidP="00C31350">
            <w:pPr>
              <w:spacing w:before="60" w:after="60"/>
              <w:rPr>
                <w:rFonts w:cs="Arial"/>
                <w:b/>
                <w:color w:val="000000" w:themeColor="text1"/>
                <w:sz w:val="18"/>
                <w:szCs w:val="18"/>
              </w:rPr>
            </w:pPr>
            <w:r w:rsidRPr="0062286A">
              <w:rPr>
                <w:rFonts w:cs="Arial"/>
                <w:color w:val="000000" w:themeColor="text1"/>
                <w:sz w:val="18"/>
                <w:szCs w:val="18"/>
              </w:rPr>
              <w:t>CTS – Multi-Residential single dwelling with one additional dwelling</w:t>
            </w:r>
          </w:p>
        </w:tc>
        <w:tc>
          <w:tcPr>
            <w:tcW w:w="1868" w:type="dxa"/>
            <w:shd w:val="clear" w:color="auto" w:fill="auto"/>
            <w:vAlign w:val="center"/>
            <w:hideMark/>
          </w:tcPr>
          <w:p w14:paraId="64AD9CF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0.3390</w:t>
            </w:r>
          </w:p>
        </w:tc>
        <w:tc>
          <w:tcPr>
            <w:tcW w:w="2525" w:type="dxa"/>
            <w:gridSpan w:val="2"/>
            <w:shd w:val="clear" w:color="auto" w:fill="auto"/>
            <w:vAlign w:val="center"/>
            <w:hideMark/>
          </w:tcPr>
          <w:p w14:paraId="736AE57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1,171.84 </w:t>
            </w:r>
          </w:p>
        </w:tc>
        <w:tc>
          <w:tcPr>
            <w:tcW w:w="1326" w:type="dxa"/>
            <w:shd w:val="clear" w:color="auto" w:fill="FFFFFF" w:themeFill="background1"/>
            <w:vAlign w:val="center"/>
            <w:hideMark/>
          </w:tcPr>
          <w:p w14:paraId="66F252EF" w14:textId="77777777" w:rsidR="00511FF7" w:rsidRPr="0062286A" w:rsidRDefault="00511FF7" w:rsidP="00C31350">
            <w:pPr>
              <w:spacing w:before="60" w:after="60"/>
              <w:jc w:val="center"/>
              <w:rPr>
                <w:rFonts w:cs="Arial"/>
                <w:color w:val="000000" w:themeColor="text1"/>
                <w:spacing w:val="-6"/>
                <w:sz w:val="18"/>
                <w:szCs w:val="18"/>
              </w:rPr>
            </w:pPr>
            <w:r w:rsidRPr="0062286A">
              <w:rPr>
                <w:rFonts w:cs="Arial"/>
                <w:color w:val="000000" w:themeColor="text1"/>
                <w:spacing w:val="-6"/>
                <w:sz w:val="18"/>
                <w:szCs w:val="18"/>
              </w:rPr>
              <w:t>Refer Table ‘A’</w:t>
            </w:r>
          </w:p>
        </w:tc>
      </w:tr>
      <w:tr w:rsidR="0062286A" w:rsidRPr="0062286A" w14:paraId="650D4EBC" w14:textId="77777777" w:rsidTr="003031E7">
        <w:trPr>
          <w:trHeight w:val="283"/>
        </w:trPr>
        <w:tc>
          <w:tcPr>
            <w:tcW w:w="1079" w:type="dxa"/>
            <w:shd w:val="clear" w:color="auto" w:fill="FFFFFF" w:themeFill="background1"/>
            <w:vAlign w:val="center"/>
          </w:tcPr>
          <w:p w14:paraId="1F40DF65"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12b</w:t>
            </w:r>
          </w:p>
        </w:tc>
        <w:tc>
          <w:tcPr>
            <w:tcW w:w="3354" w:type="dxa"/>
            <w:shd w:val="clear" w:color="auto" w:fill="FFFFFF" w:themeFill="background1"/>
          </w:tcPr>
          <w:p w14:paraId="16C6F2F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Multi-Residential more than 2 dwellings or living units</w:t>
            </w:r>
          </w:p>
        </w:tc>
        <w:tc>
          <w:tcPr>
            <w:tcW w:w="1868" w:type="dxa"/>
            <w:shd w:val="clear" w:color="auto" w:fill="auto"/>
            <w:vAlign w:val="center"/>
          </w:tcPr>
          <w:p w14:paraId="6962EBC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0.5869</w:t>
            </w:r>
          </w:p>
        </w:tc>
        <w:tc>
          <w:tcPr>
            <w:tcW w:w="2525" w:type="dxa"/>
            <w:gridSpan w:val="2"/>
            <w:shd w:val="clear" w:color="auto" w:fill="auto"/>
            <w:vAlign w:val="center"/>
          </w:tcPr>
          <w:p w14:paraId="12FD190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1,171.84 </w:t>
            </w:r>
          </w:p>
        </w:tc>
        <w:tc>
          <w:tcPr>
            <w:tcW w:w="1326" w:type="dxa"/>
            <w:shd w:val="clear" w:color="auto" w:fill="FFFFFF" w:themeFill="background1"/>
            <w:vAlign w:val="center"/>
          </w:tcPr>
          <w:p w14:paraId="12B5D732" w14:textId="77777777" w:rsidR="00511FF7" w:rsidRPr="0062286A" w:rsidRDefault="00511FF7" w:rsidP="00C31350">
            <w:pPr>
              <w:spacing w:before="60" w:after="60"/>
              <w:jc w:val="center"/>
              <w:rPr>
                <w:rFonts w:cs="Arial"/>
                <w:color w:val="000000" w:themeColor="text1"/>
                <w:spacing w:val="-6"/>
                <w:sz w:val="18"/>
                <w:szCs w:val="18"/>
              </w:rPr>
            </w:pPr>
            <w:r w:rsidRPr="0062286A">
              <w:rPr>
                <w:rFonts w:cs="Arial"/>
                <w:color w:val="000000" w:themeColor="text1"/>
                <w:spacing w:val="-6"/>
                <w:sz w:val="18"/>
                <w:szCs w:val="18"/>
              </w:rPr>
              <w:t>Refer Table ‘A’</w:t>
            </w:r>
          </w:p>
        </w:tc>
      </w:tr>
      <w:tr w:rsidR="0062286A" w:rsidRPr="0062286A" w14:paraId="4FE0A888" w14:textId="77777777" w:rsidTr="003031E7">
        <w:trPr>
          <w:trHeight w:val="283"/>
        </w:trPr>
        <w:tc>
          <w:tcPr>
            <w:tcW w:w="1079" w:type="dxa"/>
            <w:shd w:val="clear" w:color="auto" w:fill="FFFFFF" w:themeFill="background1"/>
            <w:vAlign w:val="center"/>
            <w:hideMark/>
          </w:tcPr>
          <w:p w14:paraId="4A927DA1" w14:textId="77777777" w:rsidR="00511FF7" w:rsidRPr="0062286A" w:rsidRDefault="00511FF7" w:rsidP="003031E7">
            <w:pPr>
              <w:spacing w:before="60" w:after="60"/>
              <w:jc w:val="center"/>
              <w:rPr>
                <w:rFonts w:cs="Arial"/>
                <w:b/>
                <w:color w:val="000000" w:themeColor="text1"/>
                <w:sz w:val="18"/>
                <w:szCs w:val="18"/>
              </w:rPr>
            </w:pPr>
            <w:r w:rsidRPr="0062286A">
              <w:rPr>
                <w:rFonts w:cs="Arial"/>
                <w:color w:val="000000" w:themeColor="text1"/>
                <w:sz w:val="18"/>
                <w:szCs w:val="18"/>
              </w:rPr>
              <w:t>13</w:t>
            </w:r>
          </w:p>
        </w:tc>
        <w:tc>
          <w:tcPr>
            <w:tcW w:w="3354" w:type="dxa"/>
            <w:shd w:val="clear" w:color="auto" w:fill="FFFFFF" w:themeFill="background1"/>
            <w:hideMark/>
          </w:tcPr>
          <w:p w14:paraId="70EA6293" w14:textId="77777777" w:rsidR="00511FF7" w:rsidRPr="0062286A" w:rsidRDefault="00511FF7" w:rsidP="00C31350">
            <w:pPr>
              <w:spacing w:before="60" w:after="60"/>
              <w:rPr>
                <w:rFonts w:cs="Arial"/>
                <w:b/>
                <w:color w:val="000000" w:themeColor="text1"/>
                <w:sz w:val="18"/>
                <w:szCs w:val="18"/>
              </w:rPr>
            </w:pPr>
            <w:r w:rsidRPr="0062286A">
              <w:rPr>
                <w:rFonts w:cs="Arial"/>
                <w:color w:val="000000" w:themeColor="text1"/>
                <w:sz w:val="18"/>
                <w:szCs w:val="18"/>
              </w:rPr>
              <w:t>CTS – Central Business District</w:t>
            </w:r>
          </w:p>
        </w:tc>
        <w:tc>
          <w:tcPr>
            <w:tcW w:w="1868" w:type="dxa"/>
            <w:shd w:val="clear" w:color="auto" w:fill="auto"/>
            <w:vAlign w:val="center"/>
            <w:hideMark/>
          </w:tcPr>
          <w:p w14:paraId="6AD4A07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1.2841</w:t>
            </w:r>
          </w:p>
        </w:tc>
        <w:tc>
          <w:tcPr>
            <w:tcW w:w="2525" w:type="dxa"/>
            <w:gridSpan w:val="2"/>
            <w:shd w:val="clear" w:color="auto" w:fill="auto"/>
            <w:vAlign w:val="center"/>
            <w:hideMark/>
          </w:tcPr>
          <w:p w14:paraId="7A1D6AE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2,315.56 </w:t>
            </w:r>
          </w:p>
        </w:tc>
        <w:tc>
          <w:tcPr>
            <w:tcW w:w="1326" w:type="dxa"/>
            <w:shd w:val="clear" w:color="auto" w:fill="FFFFFF" w:themeFill="background1"/>
            <w:vAlign w:val="center"/>
            <w:hideMark/>
          </w:tcPr>
          <w:p w14:paraId="559BAA49" w14:textId="77777777" w:rsidR="00511FF7" w:rsidRPr="0062286A" w:rsidRDefault="00511FF7" w:rsidP="00C31350">
            <w:pPr>
              <w:spacing w:before="60" w:after="60"/>
              <w:jc w:val="center"/>
              <w:rPr>
                <w:rFonts w:cs="Arial"/>
                <w:color w:val="000000" w:themeColor="text1"/>
                <w:spacing w:val="-6"/>
                <w:sz w:val="18"/>
                <w:szCs w:val="18"/>
              </w:rPr>
            </w:pPr>
            <w:r w:rsidRPr="0062286A">
              <w:rPr>
                <w:rFonts w:cs="Arial"/>
                <w:color w:val="000000" w:themeColor="text1"/>
                <w:spacing w:val="-6"/>
                <w:sz w:val="18"/>
                <w:szCs w:val="18"/>
              </w:rPr>
              <w:t>Refer Table ‘A’</w:t>
            </w:r>
          </w:p>
        </w:tc>
      </w:tr>
      <w:tr w:rsidR="0062286A" w:rsidRPr="0062286A" w14:paraId="705E0782" w14:textId="77777777" w:rsidTr="003031E7">
        <w:trPr>
          <w:trHeight w:val="283"/>
        </w:trPr>
        <w:tc>
          <w:tcPr>
            <w:tcW w:w="1079" w:type="dxa"/>
            <w:shd w:val="clear" w:color="auto" w:fill="FFFFFF" w:themeFill="background1"/>
            <w:vAlign w:val="center"/>
          </w:tcPr>
          <w:p w14:paraId="78AE4677"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13a</w:t>
            </w:r>
          </w:p>
        </w:tc>
        <w:tc>
          <w:tcPr>
            <w:tcW w:w="3354" w:type="dxa"/>
            <w:shd w:val="clear" w:color="auto" w:fill="FFFFFF" w:themeFill="background1"/>
          </w:tcPr>
          <w:p w14:paraId="50D233FF"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Central Business District Public Carparks</w:t>
            </w:r>
          </w:p>
        </w:tc>
        <w:tc>
          <w:tcPr>
            <w:tcW w:w="1868" w:type="dxa"/>
            <w:shd w:val="clear" w:color="auto" w:fill="auto"/>
            <w:vAlign w:val="center"/>
          </w:tcPr>
          <w:p w14:paraId="2B21A5B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1.5516</w:t>
            </w:r>
          </w:p>
        </w:tc>
        <w:tc>
          <w:tcPr>
            <w:tcW w:w="2525" w:type="dxa"/>
            <w:gridSpan w:val="2"/>
            <w:shd w:val="clear" w:color="auto" w:fill="auto"/>
            <w:vAlign w:val="center"/>
          </w:tcPr>
          <w:p w14:paraId="44DF1C6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2,315.56 </w:t>
            </w:r>
          </w:p>
        </w:tc>
        <w:tc>
          <w:tcPr>
            <w:tcW w:w="1326" w:type="dxa"/>
            <w:shd w:val="clear" w:color="auto" w:fill="FFFFFF" w:themeFill="background1"/>
            <w:vAlign w:val="center"/>
          </w:tcPr>
          <w:p w14:paraId="3E5224E4" w14:textId="77777777" w:rsidR="00511FF7" w:rsidRPr="0062286A" w:rsidRDefault="00511FF7" w:rsidP="00C31350">
            <w:pPr>
              <w:spacing w:before="60" w:after="60"/>
              <w:jc w:val="center"/>
              <w:rPr>
                <w:rFonts w:cs="Arial"/>
                <w:color w:val="000000" w:themeColor="text1"/>
                <w:spacing w:val="-6"/>
                <w:sz w:val="18"/>
                <w:szCs w:val="18"/>
              </w:rPr>
            </w:pPr>
            <w:r w:rsidRPr="0062286A">
              <w:rPr>
                <w:rFonts w:cs="Arial"/>
                <w:color w:val="000000" w:themeColor="text1"/>
                <w:spacing w:val="-6"/>
                <w:sz w:val="18"/>
                <w:szCs w:val="18"/>
              </w:rPr>
              <w:t>Refer Table ‘A’</w:t>
            </w:r>
          </w:p>
        </w:tc>
      </w:tr>
      <w:tr w:rsidR="0062286A" w:rsidRPr="0062286A" w14:paraId="1AF934D1" w14:textId="77777777" w:rsidTr="003031E7">
        <w:trPr>
          <w:trHeight w:val="283"/>
        </w:trPr>
        <w:tc>
          <w:tcPr>
            <w:tcW w:w="1079" w:type="dxa"/>
            <w:vAlign w:val="center"/>
            <w:hideMark/>
          </w:tcPr>
          <w:p w14:paraId="6252E768"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14</w:t>
            </w:r>
          </w:p>
        </w:tc>
        <w:tc>
          <w:tcPr>
            <w:tcW w:w="3354" w:type="dxa"/>
            <w:hideMark/>
          </w:tcPr>
          <w:p w14:paraId="2184714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Residential: Non-owner Occupied or Mixed Use</w:t>
            </w:r>
          </w:p>
        </w:tc>
        <w:tc>
          <w:tcPr>
            <w:tcW w:w="1868" w:type="dxa"/>
            <w:shd w:val="clear" w:color="auto" w:fill="auto"/>
            <w:vAlign w:val="center"/>
            <w:hideMark/>
          </w:tcPr>
          <w:p w14:paraId="70F9706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0.3390</w:t>
            </w:r>
          </w:p>
        </w:tc>
        <w:tc>
          <w:tcPr>
            <w:tcW w:w="2525" w:type="dxa"/>
            <w:gridSpan w:val="2"/>
            <w:shd w:val="clear" w:color="auto" w:fill="auto"/>
            <w:vAlign w:val="center"/>
            <w:hideMark/>
          </w:tcPr>
          <w:p w14:paraId="2C5901B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1,171.84 </w:t>
            </w:r>
          </w:p>
        </w:tc>
        <w:tc>
          <w:tcPr>
            <w:tcW w:w="1326" w:type="dxa"/>
            <w:vAlign w:val="center"/>
            <w:hideMark/>
          </w:tcPr>
          <w:p w14:paraId="6DA2D603" w14:textId="77777777" w:rsidR="00511FF7" w:rsidRPr="0062286A" w:rsidRDefault="00511FF7" w:rsidP="00C31350">
            <w:pPr>
              <w:spacing w:before="60" w:after="60"/>
              <w:jc w:val="center"/>
              <w:rPr>
                <w:rFonts w:cs="Arial"/>
                <w:color w:val="000000" w:themeColor="text1"/>
                <w:spacing w:val="-6"/>
                <w:sz w:val="18"/>
                <w:szCs w:val="18"/>
              </w:rPr>
            </w:pPr>
            <w:r w:rsidRPr="0062286A">
              <w:rPr>
                <w:rFonts w:cs="Arial"/>
                <w:color w:val="000000" w:themeColor="text1"/>
                <w:spacing w:val="-6"/>
                <w:sz w:val="18"/>
                <w:szCs w:val="18"/>
              </w:rPr>
              <w:t>Refer Table ‘A’</w:t>
            </w:r>
          </w:p>
        </w:tc>
      </w:tr>
      <w:tr w:rsidR="0062286A" w:rsidRPr="0062286A" w14:paraId="3E0EFF89" w14:textId="77777777" w:rsidTr="003031E7">
        <w:trPr>
          <w:trHeight w:val="283"/>
        </w:trPr>
        <w:tc>
          <w:tcPr>
            <w:tcW w:w="1079" w:type="dxa"/>
            <w:vAlign w:val="center"/>
            <w:hideMark/>
          </w:tcPr>
          <w:p w14:paraId="656BF5FD"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15</w:t>
            </w:r>
          </w:p>
        </w:tc>
        <w:tc>
          <w:tcPr>
            <w:tcW w:w="3354" w:type="dxa"/>
            <w:hideMark/>
          </w:tcPr>
          <w:p w14:paraId="79C8D05C"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Minor Lot</w:t>
            </w:r>
          </w:p>
        </w:tc>
        <w:tc>
          <w:tcPr>
            <w:tcW w:w="1868" w:type="dxa"/>
            <w:shd w:val="clear" w:color="auto" w:fill="auto"/>
            <w:vAlign w:val="center"/>
            <w:hideMark/>
          </w:tcPr>
          <w:p w14:paraId="27EE576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1.1546</w:t>
            </w:r>
          </w:p>
        </w:tc>
        <w:tc>
          <w:tcPr>
            <w:tcW w:w="2525" w:type="dxa"/>
            <w:gridSpan w:val="2"/>
            <w:shd w:val="clear" w:color="auto" w:fill="auto"/>
            <w:vAlign w:val="center"/>
            <w:hideMark/>
          </w:tcPr>
          <w:p w14:paraId="7D9AE4C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892.24 </w:t>
            </w:r>
          </w:p>
        </w:tc>
        <w:tc>
          <w:tcPr>
            <w:tcW w:w="1326" w:type="dxa"/>
            <w:vAlign w:val="center"/>
            <w:hideMark/>
          </w:tcPr>
          <w:p w14:paraId="3A4682A6" w14:textId="77777777" w:rsidR="00511FF7" w:rsidRPr="0062286A" w:rsidRDefault="00511FF7" w:rsidP="00C31350">
            <w:pPr>
              <w:spacing w:before="60" w:after="60"/>
              <w:jc w:val="center"/>
              <w:rPr>
                <w:rFonts w:cs="Arial"/>
                <w:color w:val="000000" w:themeColor="text1"/>
                <w:spacing w:val="-6"/>
                <w:sz w:val="18"/>
                <w:szCs w:val="18"/>
              </w:rPr>
            </w:pPr>
            <w:r w:rsidRPr="0062286A">
              <w:rPr>
                <w:rFonts w:cs="Arial"/>
                <w:color w:val="000000" w:themeColor="text1"/>
                <w:spacing w:val="-6"/>
                <w:sz w:val="18"/>
                <w:szCs w:val="18"/>
              </w:rPr>
              <w:t>Refer Table ‘A’</w:t>
            </w:r>
          </w:p>
        </w:tc>
      </w:tr>
      <w:tr w:rsidR="0062286A" w:rsidRPr="0062286A" w14:paraId="49320756" w14:textId="77777777" w:rsidTr="003031E7">
        <w:trPr>
          <w:trHeight w:val="283"/>
        </w:trPr>
        <w:tc>
          <w:tcPr>
            <w:tcW w:w="1079" w:type="dxa"/>
            <w:vAlign w:val="center"/>
            <w:hideMark/>
          </w:tcPr>
          <w:p w14:paraId="606DED74"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16</w:t>
            </w:r>
          </w:p>
        </w:tc>
        <w:tc>
          <w:tcPr>
            <w:tcW w:w="3354" w:type="dxa"/>
            <w:hideMark/>
          </w:tcPr>
          <w:p w14:paraId="743B6E4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CBD Frame Commercial/Non</w:t>
            </w:r>
            <w:r w:rsidRPr="0062286A">
              <w:rPr>
                <w:rFonts w:cs="Arial"/>
                <w:color w:val="000000" w:themeColor="text1"/>
                <w:sz w:val="18"/>
                <w:szCs w:val="18"/>
              </w:rPr>
              <w:noBreakHyphen/>
              <w:t>Residential</w:t>
            </w:r>
          </w:p>
        </w:tc>
        <w:tc>
          <w:tcPr>
            <w:tcW w:w="1868" w:type="dxa"/>
            <w:shd w:val="clear" w:color="auto" w:fill="auto"/>
            <w:vAlign w:val="center"/>
            <w:hideMark/>
          </w:tcPr>
          <w:p w14:paraId="2703872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0.9134</w:t>
            </w:r>
          </w:p>
        </w:tc>
        <w:tc>
          <w:tcPr>
            <w:tcW w:w="2525" w:type="dxa"/>
            <w:gridSpan w:val="2"/>
            <w:shd w:val="clear" w:color="auto" w:fill="auto"/>
            <w:vAlign w:val="center"/>
            <w:hideMark/>
          </w:tcPr>
          <w:p w14:paraId="4D6463F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1,976.48 </w:t>
            </w:r>
          </w:p>
        </w:tc>
        <w:tc>
          <w:tcPr>
            <w:tcW w:w="1326" w:type="dxa"/>
            <w:vAlign w:val="center"/>
            <w:hideMark/>
          </w:tcPr>
          <w:p w14:paraId="1F5CE10A" w14:textId="77777777" w:rsidR="00511FF7" w:rsidRPr="0062286A" w:rsidRDefault="00511FF7" w:rsidP="00C31350">
            <w:pPr>
              <w:spacing w:before="60" w:after="60"/>
              <w:jc w:val="center"/>
              <w:rPr>
                <w:rFonts w:cs="Arial"/>
                <w:b/>
                <w:color w:val="000000" w:themeColor="text1"/>
                <w:sz w:val="18"/>
                <w:szCs w:val="18"/>
              </w:rPr>
            </w:pPr>
            <w:r w:rsidRPr="0062286A">
              <w:rPr>
                <w:rFonts w:cs="Arial"/>
                <w:b/>
                <w:bCs/>
                <w:color w:val="000000" w:themeColor="text1"/>
                <w:sz w:val="18"/>
                <w:szCs w:val="18"/>
              </w:rPr>
              <w:t>1.0000</w:t>
            </w:r>
          </w:p>
        </w:tc>
      </w:tr>
      <w:tr w:rsidR="0062286A" w:rsidRPr="0062286A" w14:paraId="7E79CABB" w14:textId="77777777" w:rsidTr="003031E7">
        <w:trPr>
          <w:trHeight w:val="283"/>
        </w:trPr>
        <w:tc>
          <w:tcPr>
            <w:tcW w:w="1079" w:type="dxa"/>
            <w:vAlign w:val="center"/>
          </w:tcPr>
          <w:p w14:paraId="1F504BC1"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16b</w:t>
            </w:r>
          </w:p>
        </w:tc>
        <w:tc>
          <w:tcPr>
            <w:tcW w:w="3354" w:type="dxa"/>
          </w:tcPr>
          <w:p w14:paraId="6676F8F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CBD Frame Public Carparks</w:t>
            </w:r>
          </w:p>
        </w:tc>
        <w:tc>
          <w:tcPr>
            <w:tcW w:w="1868" w:type="dxa"/>
            <w:shd w:val="clear" w:color="auto" w:fill="auto"/>
            <w:vAlign w:val="center"/>
          </w:tcPr>
          <w:p w14:paraId="7D39EB0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1.1545</w:t>
            </w:r>
          </w:p>
        </w:tc>
        <w:tc>
          <w:tcPr>
            <w:tcW w:w="2525" w:type="dxa"/>
            <w:gridSpan w:val="2"/>
            <w:shd w:val="clear" w:color="auto" w:fill="auto"/>
            <w:vAlign w:val="center"/>
          </w:tcPr>
          <w:p w14:paraId="31F965F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1,976.48 </w:t>
            </w:r>
          </w:p>
        </w:tc>
        <w:tc>
          <w:tcPr>
            <w:tcW w:w="1326" w:type="dxa"/>
            <w:vAlign w:val="center"/>
          </w:tcPr>
          <w:p w14:paraId="47C8D3FF" w14:textId="77777777" w:rsidR="00511FF7" w:rsidRPr="0062286A" w:rsidRDefault="00511FF7" w:rsidP="00C31350">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682DA601" w14:textId="77777777" w:rsidTr="003031E7">
        <w:trPr>
          <w:trHeight w:val="283"/>
        </w:trPr>
        <w:tc>
          <w:tcPr>
            <w:tcW w:w="1079" w:type="dxa"/>
            <w:vAlign w:val="center"/>
            <w:hideMark/>
          </w:tcPr>
          <w:p w14:paraId="216353C2"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17</w:t>
            </w:r>
          </w:p>
        </w:tc>
        <w:tc>
          <w:tcPr>
            <w:tcW w:w="3354" w:type="dxa"/>
            <w:hideMark/>
          </w:tcPr>
          <w:p w14:paraId="7A90FBA3"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CBD Frame Commercial/Non-Residential</w:t>
            </w:r>
          </w:p>
        </w:tc>
        <w:tc>
          <w:tcPr>
            <w:tcW w:w="1868" w:type="dxa"/>
            <w:shd w:val="clear" w:color="auto" w:fill="auto"/>
            <w:vAlign w:val="center"/>
            <w:hideMark/>
          </w:tcPr>
          <w:p w14:paraId="271284F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0.9488</w:t>
            </w:r>
          </w:p>
        </w:tc>
        <w:tc>
          <w:tcPr>
            <w:tcW w:w="2525" w:type="dxa"/>
            <w:gridSpan w:val="2"/>
            <w:shd w:val="clear" w:color="auto" w:fill="auto"/>
            <w:vAlign w:val="center"/>
            <w:hideMark/>
          </w:tcPr>
          <w:p w14:paraId="0C83CF2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1,947.72 </w:t>
            </w:r>
          </w:p>
        </w:tc>
        <w:tc>
          <w:tcPr>
            <w:tcW w:w="1326" w:type="dxa"/>
            <w:vAlign w:val="center"/>
            <w:hideMark/>
          </w:tcPr>
          <w:p w14:paraId="37AFA3DA" w14:textId="77777777" w:rsidR="00511FF7" w:rsidRPr="0062286A" w:rsidRDefault="00511FF7" w:rsidP="00C31350">
            <w:pPr>
              <w:spacing w:before="60" w:after="60"/>
              <w:jc w:val="center"/>
              <w:rPr>
                <w:rFonts w:cs="Arial"/>
                <w:color w:val="000000" w:themeColor="text1"/>
                <w:sz w:val="18"/>
                <w:szCs w:val="18"/>
              </w:rPr>
            </w:pPr>
            <w:r w:rsidRPr="0062286A">
              <w:rPr>
                <w:rFonts w:cs="Arial"/>
                <w:color w:val="000000" w:themeColor="text1"/>
                <w:spacing w:val="-6"/>
                <w:sz w:val="18"/>
                <w:szCs w:val="18"/>
              </w:rPr>
              <w:t>Refer Table ‘A’</w:t>
            </w:r>
          </w:p>
        </w:tc>
      </w:tr>
      <w:tr w:rsidR="0062286A" w:rsidRPr="0062286A" w14:paraId="03EA07B8" w14:textId="77777777" w:rsidTr="003031E7">
        <w:trPr>
          <w:trHeight w:val="283"/>
        </w:trPr>
        <w:tc>
          <w:tcPr>
            <w:tcW w:w="1079" w:type="dxa"/>
            <w:vAlign w:val="center"/>
            <w:hideMark/>
          </w:tcPr>
          <w:p w14:paraId="3A465CF7"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21a</w:t>
            </w:r>
          </w:p>
        </w:tc>
        <w:tc>
          <w:tcPr>
            <w:tcW w:w="3354" w:type="dxa"/>
            <w:shd w:val="clear" w:color="auto" w:fill="FFFFFF"/>
            <w:vAlign w:val="center"/>
            <w:hideMark/>
          </w:tcPr>
          <w:p w14:paraId="3869391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&lt; 20,000m² and &lt; $2,000,000 ARV</w:t>
            </w:r>
          </w:p>
        </w:tc>
        <w:tc>
          <w:tcPr>
            <w:tcW w:w="1868" w:type="dxa"/>
            <w:shd w:val="clear" w:color="auto" w:fill="auto"/>
            <w:vAlign w:val="center"/>
            <w:hideMark/>
          </w:tcPr>
          <w:p w14:paraId="37BFD42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1.0746</w:t>
            </w:r>
          </w:p>
        </w:tc>
        <w:tc>
          <w:tcPr>
            <w:tcW w:w="2525" w:type="dxa"/>
            <w:gridSpan w:val="2"/>
            <w:shd w:val="clear" w:color="auto" w:fill="auto"/>
            <w:vAlign w:val="center"/>
            <w:hideMark/>
          </w:tcPr>
          <w:p w14:paraId="553B1A8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11,589.48 </w:t>
            </w:r>
          </w:p>
        </w:tc>
        <w:tc>
          <w:tcPr>
            <w:tcW w:w="1326" w:type="dxa"/>
            <w:vAlign w:val="center"/>
            <w:hideMark/>
          </w:tcPr>
          <w:p w14:paraId="5776CED8" w14:textId="77777777" w:rsidR="00511FF7" w:rsidRPr="0062286A" w:rsidRDefault="00511FF7" w:rsidP="002C1718">
            <w:pPr>
              <w:spacing w:before="60" w:after="60"/>
              <w:jc w:val="center"/>
              <w:rPr>
                <w:rFonts w:cs="Arial"/>
                <w:b/>
                <w:bCs/>
                <w:color w:val="000000" w:themeColor="text1"/>
                <w:sz w:val="18"/>
                <w:szCs w:val="18"/>
              </w:rPr>
            </w:pPr>
            <w:r w:rsidRPr="0062286A">
              <w:rPr>
                <w:rFonts w:cs="Arial"/>
                <w:b/>
                <w:bCs/>
                <w:color w:val="000000" w:themeColor="text1"/>
                <w:sz w:val="18"/>
                <w:szCs w:val="18"/>
              </w:rPr>
              <w:t>1.0000</w:t>
            </w:r>
          </w:p>
        </w:tc>
      </w:tr>
      <w:tr w:rsidR="0062286A" w:rsidRPr="0062286A" w14:paraId="4D37905E" w14:textId="77777777" w:rsidTr="003031E7">
        <w:trPr>
          <w:trHeight w:val="283"/>
        </w:trPr>
        <w:tc>
          <w:tcPr>
            <w:tcW w:w="1079" w:type="dxa"/>
            <w:vAlign w:val="center"/>
            <w:hideMark/>
          </w:tcPr>
          <w:p w14:paraId="4436C9C0"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21b</w:t>
            </w:r>
          </w:p>
        </w:tc>
        <w:tc>
          <w:tcPr>
            <w:tcW w:w="3354" w:type="dxa"/>
            <w:shd w:val="clear" w:color="auto" w:fill="FFFFFF"/>
            <w:vAlign w:val="center"/>
            <w:hideMark/>
          </w:tcPr>
          <w:p w14:paraId="04E6B587"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&lt; 20,000m² and $2,000,000 to $3,999,999 ARV</w:t>
            </w:r>
          </w:p>
        </w:tc>
        <w:tc>
          <w:tcPr>
            <w:tcW w:w="1868" w:type="dxa"/>
            <w:shd w:val="clear" w:color="auto" w:fill="auto"/>
            <w:vAlign w:val="center"/>
            <w:hideMark/>
          </w:tcPr>
          <w:p w14:paraId="21CEA94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1.0746</w:t>
            </w:r>
          </w:p>
        </w:tc>
        <w:tc>
          <w:tcPr>
            <w:tcW w:w="2525" w:type="dxa"/>
            <w:gridSpan w:val="2"/>
            <w:shd w:val="clear" w:color="auto" w:fill="auto"/>
            <w:vAlign w:val="center"/>
            <w:hideMark/>
          </w:tcPr>
          <w:p w14:paraId="1041BDB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21,379.64 </w:t>
            </w:r>
          </w:p>
        </w:tc>
        <w:tc>
          <w:tcPr>
            <w:tcW w:w="1326" w:type="dxa"/>
            <w:vAlign w:val="center"/>
            <w:hideMark/>
          </w:tcPr>
          <w:p w14:paraId="45183860" w14:textId="77777777" w:rsidR="00511FF7" w:rsidRPr="0062286A" w:rsidRDefault="00511FF7" w:rsidP="002C1718">
            <w:pPr>
              <w:spacing w:before="60" w:after="60"/>
              <w:jc w:val="center"/>
              <w:rPr>
                <w:rFonts w:cs="Arial"/>
                <w:b/>
                <w:bCs/>
                <w:color w:val="000000" w:themeColor="text1"/>
                <w:sz w:val="18"/>
                <w:szCs w:val="18"/>
              </w:rPr>
            </w:pPr>
            <w:r w:rsidRPr="0062286A">
              <w:rPr>
                <w:rFonts w:cs="Arial"/>
                <w:b/>
                <w:bCs/>
                <w:color w:val="000000" w:themeColor="text1"/>
                <w:sz w:val="18"/>
                <w:szCs w:val="18"/>
              </w:rPr>
              <w:t>1.0000</w:t>
            </w:r>
          </w:p>
        </w:tc>
      </w:tr>
      <w:tr w:rsidR="0062286A" w:rsidRPr="0062286A" w14:paraId="1374B529" w14:textId="77777777" w:rsidTr="003031E7">
        <w:trPr>
          <w:trHeight w:val="283"/>
        </w:trPr>
        <w:tc>
          <w:tcPr>
            <w:tcW w:w="1079" w:type="dxa"/>
            <w:vAlign w:val="center"/>
            <w:hideMark/>
          </w:tcPr>
          <w:p w14:paraId="67AA49A7"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21c</w:t>
            </w:r>
          </w:p>
        </w:tc>
        <w:tc>
          <w:tcPr>
            <w:tcW w:w="3354" w:type="dxa"/>
            <w:shd w:val="clear" w:color="auto" w:fill="FFFFFF"/>
            <w:vAlign w:val="center"/>
            <w:hideMark/>
          </w:tcPr>
          <w:p w14:paraId="0AD86DE7"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&lt; 20,000m² and $4,000,000 to $5,999,999 ARV</w:t>
            </w:r>
          </w:p>
        </w:tc>
        <w:tc>
          <w:tcPr>
            <w:tcW w:w="1868" w:type="dxa"/>
            <w:shd w:val="clear" w:color="auto" w:fill="auto"/>
            <w:vAlign w:val="center"/>
            <w:hideMark/>
          </w:tcPr>
          <w:p w14:paraId="2BFCEF6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1.0746</w:t>
            </w:r>
          </w:p>
        </w:tc>
        <w:tc>
          <w:tcPr>
            <w:tcW w:w="2525" w:type="dxa"/>
            <w:gridSpan w:val="2"/>
            <w:shd w:val="clear" w:color="auto" w:fill="auto"/>
            <w:vAlign w:val="center"/>
            <w:hideMark/>
          </w:tcPr>
          <w:p w14:paraId="21798DB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42,759.28 </w:t>
            </w:r>
          </w:p>
        </w:tc>
        <w:tc>
          <w:tcPr>
            <w:tcW w:w="1326" w:type="dxa"/>
            <w:vAlign w:val="center"/>
            <w:hideMark/>
          </w:tcPr>
          <w:p w14:paraId="4F3DDDD9" w14:textId="77777777" w:rsidR="00511FF7" w:rsidRPr="0062286A" w:rsidRDefault="00511FF7" w:rsidP="002C1718">
            <w:pPr>
              <w:spacing w:before="60" w:after="60"/>
              <w:jc w:val="center"/>
              <w:rPr>
                <w:rFonts w:cs="Arial"/>
                <w:b/>
                <w:bCs/>
                <w:color w:val="000000" w:themeColor="text1"/>
                <w:sz w:val="18"/>
                <w:szCs w:val="18"/>
              </w:rPr>
            </w:pPr>
            <w:r w:rsidRPr="0062286A">
              <w:rPr>
                <w:rFonts w:cs="Arial"/>
                <w:b/>
                <w:bCs/>
                <w:color w:val="000000" w:themeColor="text1"/>
                <w:sz w:val="18"/>
                <w:szCs w:val="18"/>
              </w:rPr>
              <w:t>1.0000</w:t>
            </w:r>
          </w:p>
        </w:tc>
      </w:tr>
      <w:tr w:rsidR="0062286A" w:rsidRPr="0062286A" w14:paraId="14B2940D" w14:textId="77777777" w:rsidTr="003031E7">
        <w:trPr>
          <w:trHeight w:val="283"/>
        </w:trPr>
        <w:tc>
          <w:tcPr>
            <w:tcW w:w="1079" w:type="dxa"/>
            <w:vAlign w:val="center"/>
            <w:hideMark/>
          </w:tcPr>
          <w:p w14:paraId="7F56ABE0"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21d</w:t>
            </w:r>
          </w:p>
        </w:tc>
        <w:tc>
          <w:tcPr>
            <w:tcW w:w="3354" w:type="dxa"/>
            <w:shd w:val="clear" w:color="auto" w:fill="FFFFFF"/>
            <w:vAlign w:val="center"/>
            <w:hideMark/>
          </w:tcPr>
          <w:p w14:paraId="3B0CA33E"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&lt; 20,000m² and equal to or &gt; $6,000,000 ARV</w:t>
            </w:r>
          </w:p>
        </w:tc>
        <w:tc>
          <w:tcPr>
            <w:tcW w:w="1868" w:type="dxa"/>
            <w:shd w:val="clear" w:color="auto" w:fill="auto"/>
            <w:vAlign w:val="center"/>
            <w:hideMark/>
          </w:tcPr>
          <w:p w14:paraId="6EDF468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1.0746</w:t>
            </w:r>
          </w:p>
        </w:tc>
        <w:tc>
          <w:tcPr>
            <w:tcW w:w="2525" w:type="dxa"/>
            <w:gridSpan w:val="2"/>
            <w:shd w:val="clear" w:color="auto" w:fill="auto"/>
            <w:vAlign w:val="center"/>
            <w:hideMark/>
          </w:tcPr>
          <w:p w14:paraId="06A1B46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64,138.92 </w:t>
            </w:r>
          </w:p>
        </w:tc>
        <w:tc>
          <w:tcPr>
            <w:tcW w:w="1326" w:type="dxa"/>
            <w:vAlign w:val="center"/>
            <w:hideMark/>
          </w:tcPr>
          <w:p w14:paraId="0492F44B" w14:textId="77777777" w:rsidR="00511FF7" w:rsidRPr="0062286A" w:rsidRDefault="00511FF7" w:rsidP="002C1718">
            <w:pPr>
              <w:spacing w:before="60" w:after="60"/>
              <w:jc w:val="center"/>
              <w:rPr>
                <w:rFonts w:cs="Arial"/>
                <w:b/>
                <w:bCs/>
                <w:color w:val="000000" w:themeColor="text1"/>
                <w:sz w:val="18"/>
                <w:szCs w:val="18"/>
              </w:rPr>
            </w:pPr>
            <w:r w:rsidRPr="0062286A">
              <w:rPr>
                <w:rFonts w:cs="Arial"/>
                <w:b/>
                <w:bCs/>
                <w:color w:val="000000" w:themeColor="text1"/>
                <w:sz w:val="18"/>
                <w:szCs w:val="18"/>
              </w:rPr>
              <w:t>1.0000</w:t>
            </w:r>
          </w:p>
        </w:tc>
      </w:tr>
      <w:tr w:rsidR="0062286A" w:rsidRPr="0062286A" w14:paraId="267C1D00" w14:textId="77777777" w:rsidTr="003031E7">
        <w:trPr>
          <w:trHeight w:val="283"/>
        </w:trPr>
        <w:tc>
          <w:tcPr>
            <w:tcW w:w="1079" w:type="dxa"/>
            <w:vAlign w:val="center"/>
            <w:hideMark/>
          </w:tcPr>
          <w:p w14:paraId="21E6700C"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21e</w:t>
            </w:r>
          </w:p>
        </w:tc>
        <w:tc>
          <w:tcPr>
            <w:tcW w:w="3354" w:type="dxa"/>
            <w:shd w:val="clear" w:color="auto" w:fill="FFFFFF"/>
            <w:vAlign w:val="center"/>
            <w:hideMark/>
          </w:tcPr>
          <w:p w14:paraId="20652E1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20,000m² to 25,000m² and &lt; $10,000,000 ARV</w:t>
            </w:r>
          </w:p>
        </w:tc>
        <w:tc>
          <w:tcPr>
            <w:tcW w:w="1868" w:type="dxa"/>
            <w:shd w:val="clear" w:color="auto" w:fill="auto"/>
            <w:vAlign w:val="center"/>
            <w:hideMark/>
          </w:tcPr>
          <w:p w14:paraId="64A6D96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1.1976</w:t>
            </w:r>
          </w:p>
        </w:tc>
        <w:tc>
          <w:tcPr>
            <w:tcW w:w="2525" w:type="dxa"/>
            <w:gridSpan w:val="2"/>
            <w:shd w:val="clear" w:color="auto" w:fill="auto"/>
            <w:vAlign w:val="center"/>
            <w:hideMark/>
          </w:tcPr>
          <w:p w14:paraId="6FEE966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33,356.36 </w:t>
            </w:r>
          </w:p>
        </w:tc>
        <w:tc>
          <w:tcPr>
            <w:tcW w:w="1326" w:type="dxa"/>
            <w:vAlign w:val="center"/>
            <w:hideMark/>
          </w:tcPr>
          <w:p w14:paraId="2F0D261E" w14:textId="77777777" w:rsidR="00511FF7" w:rsidRPr="0062286A" w:rsidRDefault="00511FF7" w:rsidP="002C1718">
            <w:pPr>
              <w:spacing w:before="60" w:after="60"/>
              <w:jc w:val="center"/>
              <w:rPr>
                <w:rFonts w:cs="Arial"/>
                <w:b/>
                <w:bCs/>
                <w:color w:val="000000" w:themeColor="text1"/>
                <w:sz w:val="18"/>
                <w:szCs w:val="18"/>
              </w:rPr>
            </w:pPr>
            <w:r w:rsidRPr="0062286A">
              <w:rPr>
                <w:rFonts w:cs="Arial"/>
                <w:b/>
                <w:bCs/>
                <w:color w:val="000000" w:themeColor="text1"/>
                <w:sz w:val="18"/>
                <w:szCs w:val="18"/>
              </w:rPr>
              <w:t>1.0000</w:t>
            </w:r>
          </w:p>
        </w:tc>
      </w:tr>
      <w:tr w:rsidR="0062286A" w:rsidRPr="0062286A" w14:paraId="4784C90E" w14:textId="77777777" w:rsidTr="003031E7">
        <w:trPr>
          <w:trHeight w:val="283"/>
        </w:trPr>
        <w:tc>
          <w:tcPr>
            <w:tcW w:w="1079" w:type="dxa"/>
            <w:vAlign w:val="center"/>
            <w:hideMark/>
          </w:tcPr>
          <w:p w14:paraId="02714326"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21f</w:t>
            </w:r>
          </w:p>
        </w:tc>
        <w:tc>
          <w:tcPr>
            <w:tcW w:w="3354" w:type="dxa"/>
            <w:shd w:val="clear" w:color="auto" w:fill="FFFFFF"/>
            <w:vAlign w:val="center"/>
            <w:hideMark/>
          </w:tcPr>
          <w:p w14:paraId="4E29BA7B"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20,000m² to 25,000m² and equal to or &gt; $10,000,000 ARV</w:t>
            </w:r>
          </w:p>
        </w:tc>
        <w:tc>
          <w:tcPr>
            <w:tcW w:w="1868" w:type="dxa"/>
            <w:shd w:val="clear" w:color="auto" w:fill="auto"/>
            <w:vAlign w:val="center"/>
            <w:hideMark/>
          </w:tcPr>
          <w:p w14:paraId="31E3EAE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1.1976</w:t>
            </w:r>
          </w:p>
        </w:tc>
        <w:tc>
          <w:tcPr>
            <w:tcW w:w="2525" w:type="dxa"/>
            <w:gridSpan w:val="2"/>
            <w:shd w:val="clear" w:color="auto" w:fill="auto"/>
            <w:vAlign w:val="center"/>
            <w:hideMark/>
          </w:tcPr>
          <w:p w14:paraId="0FB8B30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125,086.32 </w:t>
            </w:r>
          </w:p>
        </w:tc>
        <w:tc>
          <w:tcPr>
            <w:tcW w:w="1326" w:type="dxa"/>
            <w:vAlign w:val="center"/>
            <w:hideMark/>
          </w:tcPr>
          <w:p w14:paraId="3BB91C70" w14:textId="77777777" w:rsidR="00511FF7" w:rsidRPr="0062286A" w:rsidRDefault="00511FF7" w:rsidP="002C1718">
            <w:pPr>
              <w:spacing w:before="60" w:after="60"/>
              <w:jc w:val="center"/>
              <w:rPr>
                <w:rFonts w:cs="Arial"/>
                <w:b/>
                <w:bCs/>
                <w:color w:val="000000" w:themeColor="text1"/>
                <w:sz w:val="18"/>
                <w:szCs w:val="18"/>
              </w:rPr>
            </w:pPr>
            <w:r w:rsidRPr="0062286A">
              <w:rPr>
                <w:rFonts w:cs="Arial"/>
                <w:b/>
                <w:bCs/>
                <w:color w:val="000000" w:themeColor="text1"/>
                <w:sz w:val="18"/>
                <w:szCs w:val="18"/>
              </w:rPr>
              <w:t>1.0000</w:t>
            </w:r>
          </w:p>
        </w:tc>
      </w:tr>
      <w:tr w:rsidR="0062286A" w:rsidRPr="0062286A" w14:paraId="56D11827" w14:textId="77777777" w:rsidTr="003031E7">
        <w:trPr>
          <w:trHeight w:val="283"/>
        </w:trPr>
        <w:tc>
          <w:tcPr>
            <w:tcW w:w="1079" w:type="dxa"/>
            <w:vAlign w:val="center"/>
            <w:hideMark/>
          </w:tcPr>
          <w:p w14:paraId="4C220C28"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21g</w:t>
            </w:r>
          </w:p>
        </w:tc>
        <w:tc>
          <w:tcPr>
            <w:tcW w:w="3354" w:type="dxa"/>
            <w:shd w:val="clear" w:color="auto" w:fill="FFFFFF"/>
            <w:vAlign w:val="center"/>
            <w:hideMark/>
          </w:tcPr>
          <w:p w14:paraId="51392DD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25,001m² to 50,000m² and &lt; $10,000,000 ARV</w:t>
            </w:r>
          </w:p>
        </w:tc>
        <w:tc>
          <w:tcPr>
            <w:tcW w:w="1868" w:type="dxa"/>
            <w:shd w:val="clear" w:color="auto" w:fill="auto"/>
            <w:vAlign w:val="center"/>
            <w:hideMark/>
          </w:tcPr>
          <w:p w14:paraId="19A0DD7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1.1976</w:t>
            </w:r>
          </w:p>
        </w:tc>
        <w:tc>
          <w:tcPr>
            <w:tcW w:w="2525" w:type="dxa"/>
            <w:gridSpan w:val="2"/>
            <w:shd w:val="clear" w:color="auto" w:fill="auto"/>
            <w:vAlign w:val="center"/>
            <w:hideMark/>
          </w:tcPr>
          <w:p w14:paraId="4B5BD1F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67,904.00 </w:t>
            </w:r>
          </w:p>
        </w:tc>
        <w:tc>
          <w:tcPr>
            <w:tcW w:w="1326" w:type="dxa"/>
            <w:vAlign w:val="center"/>
            <w:hideMark/>
          </w:tcPr>
          <w:p w14:paraId="1C9337D1" w14:textId="77777777" w:rsidR="00511FF7" w:rsidRPr="0062286A" w:rsidRDefault="00511FF7" w:rsidP="002C1718">
            <w:pPr>
              <w:spacing w:before="60" w:after="60"/>
              <w:jc w:val="center"/>
              <w:rPr>
                <w:rFonts w:cs="Arial"/>
                <w:b/>
                <w:bCs/>
                <w:color w:val="000000" w:themeColor="text1"/>
                <w:sz w:val="18"/>
                <w:szCs w:val="18"/>
              </w:rPr>
            </w:pPr>
            <w:r w:rsidRPr="0062286A">
              <w:rPr>
                <w:rFonts w:cs="Arial"/>
                <w:b/>
                <w:bCs/>
                <w:color w:val="000000" w:themeColor="text1"/>
                <w:sz w:val="18"/>
                <w:szCs w:val="18"/>
              </w:rPr>
              <w:t>1.0000</w:t>
            </w:r>
          </w:p>
        </w:tc>
      </w:tr>
      <w:tr w:rsidR="0062286A" w:rsidRPr="0062286A" w14:paraId="28C4B345" w14:textId="77777777" w:rsidTr="003031E7">
        <w:trPr>
          <w:trHeight w:val="283"/>
        </w:trPr>
        <w:tc>
          <w:tcPr>
            <w:tcW w:w="1079" w:type="dxa"/>
            <w:vAlign w:val="center"/>
            <w:hideMark/>
          </w:tcPr>
          <w:p w14:paraId="2E987818"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21h</w:t>
            </w:r>
          </w:p>
        </w:tc>
        <w:tc>
          <w:tcPr>
            <w:tcW w:w="3354" w:type="dxa"/>
            <w:shd w:val="clear" w:color="auto" w:fill="FFFFFF"/>
            <w:vAlign w:val="center"/>
            <w:hideMark/>
          </w:tcPr>
          <w:p w14:paraId="2A44081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25,001m² to 50,000m² and equal to or &gt; $10,000,000 ARV</w:t>
            </w:r>
          </w:p>
        </w:tc>
        <w:tc>
          <w:tcPr>
            <w:tcW w:w="1868" w:type="dxa"/>
            <w:shd w:val="clear" w:color="auto" w:fill="auto"/>
            <w:vAlign w:val="center"/>
            <w:hideMark/>
          </w:tcPr>
          <w:p w14:paraId="0EF705E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1.1976</w:t>
            </w:r>
          </w:p>
        </w:tc>
        <w:tc>
          <w:tcPr>
            <w:tcW w:w="2525" w:type="dxa"/>
            <w:gridSpan w:val="2"/>
            <w:shd w:val="clear" w:color="auto" w:fill="auto"/>
            <w:vAlign w:val="center"/>
            <w:hideMark/>
          </w:tcPr>
          <w:p w14:paraId="35A9C3C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125,086.32 </w:t>
            </w:r>
          </w:p>
        </w:tc>
        <w:tc>
          <w:tcPr>
            <w:tcW w:w="1326" w:type="dxa"/>
            <w:vAlign w:val="center"/>
            <w:hideMark/>
          </w:tcPr>
          <w:p w14:paraId="4CC7D1B4" w14:textId="77777777" w:rsidR="00511FF7" w:rsidRPr="0062286A" w:rsidRDefault="00511FF7" w:rsidP="002C1718">
            <w:pPr>
              <w:spacing w:before="60" w:after="60"/>
              <w:jc w:val="center"/>
              <w:rPr>
                <w:rFonts w:cs="Arial"/>
                <w:b/>
                <w:bCs/>
                <w:color w:val="000000" w:themeColor="text1"/>
                <w:sz w:val="18"/>
                <w:szCs w:val="18"/>
              </w:rPr>
            </w:pPr>
            <w:r w:rsidRPr="0062286A">
              <w:rPr>
                <w:rFonts w:cs="Arial"/>
                <w:b/>
                <w:bCs/>
                <w:color w:val="000000" w:themeColor="text1"/>
                <w:sz w:val="18"/>
                <w:szCs w:val="18"/>
              </w:rPr>
              <w:t>1.0000</w:t>
            </w:r>
          </w:p>
        </w:tc>
      </w:tr>
      <w:tr w:rsidR="0062286A" w:rsidRPr="0062286A" w14:paraId="38DAE349" w14:textId="77777777" w:rsidTr="003031E7">
        <w:trPr>
          <w:trHeight w:val="283"/>
        </w:trPr>
        <w:tc>
          <w:tcPr>
            <w:tcW w:w="1079" w:type="dxa"/>
            <w:vAlign w:val="center"/>
            <w:hideMark/>
          </w:tcPr>
          <w:p w14:paraId="1D1E1F7B"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21i</w:t>
            </w:r>
          </w:p>
        </w:tc>
        <w:tc>
          <w:tcPr>
            <w:tcW w:w="3354" w:type="dxa"/>
            <w:shd w:val="clear" w:color="auto" w:fill="FFFFFF"/>
            <w:vAlign w:val="center"/>
            <w:hideMark/>
          </w:tcPr>
          <w:p w14:paraId="27AA7B1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&gt; 50,000m²</w:t>
            </w:r>
          </w:p>
        </w:tc>
        <w:tc>
          <w:tcPr>
            <w:tcW w:w="1868" w:type="dxa"/>
            <w:shd w:val="clear" w:color="auto" w:fill="auto"/>
            <w:vAlign w:val="center"/>
            <w:hideMark/>
          </w:tcPr>
          <w:p w14:paraId="5241E1A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1.2234</w:t>
            </w:r>
          </w:p>
        </w:tc>
        <w:tc>
          <w:tcPr>
            <w:tcW w:w="2525" w:type="dxa"/>
            <w:gridSpan w:val="2"/>
            <w:shd w:val="clear" w:color="auto" w:fill="auto"/>
            <w:vAlign w:val="center"/>
            <w:hideMark/>
          </w:tcPr>
          <w:p w14:paraId="447B710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158,266.16 </w:t>
            </w:r>
          </w:p>
        </w:tc>
        <w:tc>
          <w:tcPr>
            <w:tcW w:w="1326" w:type="dxa"/>
            <w:vAlign w:val="center"/>
            <w:hideMark/>
          </w:tcPr>
          <w:p w14:paraId="4EAC08D0" w14:textId="77777777" w:rsidR="00511FF7" w:rsidRPr="0062286A" w:rsidRDefault="00511FF7" w:rsidP="002C1718">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1CA99274" w14:textId="77777777" w:rsidTr="003031E7">
        <w:trPr>
          <w:trHeight w:val="283"/>
        </w:trPr>
        <w:tc>
          <w:tcPr>
            <w:tcW w:w="1079" w:type="dxa"/>
            <w:vAlign w:val="center"/>
            <w:hideMark/>
          </w:tcPr>
          <w:p w14:paraId="404E4B8D"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22a</w:t>
            </w:r>
          </w:p>
        </w:tc>
        <w:tc>
          <w:tcPr>
            <w:tcW w:w="3354" w:type="dxa"/>
            <w:shd w:val="clear" w:color="auto" w:fill="FFFFFF"/>
            <w:vAlign w:val="center"/>
            <w:hideMark/>
          </w:tcPr>
          <w:p w14:paraId="16B5268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Retail Warehouse &lt; 7,500m² and &lt; $1,600,000 ARV</w:t>
            </w:r>
          </w:p>
        </w:tc>
        <w:tc>
          <w:tcPr>
            <w:tcW w:w="1868" w:type="dxa"/>
            <w:shd w:val="clear" w:color="auto" w:fill="auto"/>
            <w:vAlign w:val="center"/>
            <w:hideMark/>
          </w:tcPr>
          <w:p w14:paraId="3E930B3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0.9708</w:t>
            </w:r>
          </w:p>
        </w:tc>
        <w:tc>
          <w:tcPr>
            <w:tcW w:w="2525" w:type="dxa"/>
            <w:gridSpan w:val="2"/>
            <w:shd w:val="clear" w:color="auto" w:fill="auto"/>
            <w:vAlign w:val="center"/>
            <w:hideMark/>
          </w:tcPr>
          <w:p w14:paraId="2A22FDF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3,620.60 </w:t>
            </w:r>
          </w:p>
        </w:tc>
        <w:tc>
          <w:tcPr>
            <w:tcW w:w="1326" w:type="dxa"/>
            <w:vAlign w:val="center"/>
            <w:hideMark/>
          </w:tcPr>
          <w:p w14:paraId="1B7618FE" w14:textId="77777777" w:rsidR="00511FF7" w:rsidRPr="0062286A" w:rsidRDefault="00511FF7" w:rsidP="002C1718">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253B8CCC" w14:textId="77777777" w:rsidTr="003031E7">
        <w:trPr>
          <w:trHeight w:val="283"/>
        </w:trPr>
        <w:tc>
          <w:tcPr>
            <w:tcW w:w="1079" w:type="dxa"/>
            <w:vAlign w:val="center"/>
            <w:hideMark/>
          </w:tcPr>
          <w:p w14:paraId="30643F3D"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22b</w:t>
            </w:r>
          </w:p>
        </w:tc>
        <w:tc>
          <w:tcPr>
            <w:tcW w:w="3354" w:type="dxa"/>
            <w:shd w:val="clear" w:color="auto" w:fill="FFFFFF"/>
            <w:vAlign w:val="center"/>
            <w:hideMark/>
          </w:tcPr>
          <w:p w14:paraId="10DACB7F"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Retail Warehouse &lt; 7,500m² and $1,600,000 to $4,500,000 ARV</w:t>
            </w:r>
          </w:p>
        </w:tc>
        <w:tc>
          <w:tcPr>
            <w:tcW w:w="1868" w:type="dxa"/>
            <w:shd w:val="clear" w:color="auto" w:fill="auto"/>
            <w:vAlign w:val="center"/>
            <w:hideMark/>
          </w:tcPr>
          <w:p w14:paraId="34BD93C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0.9708</w:t>
            </w:r>
          </w:p>
        </w:tc>
        <w:tc>
          <w:tcPr>
            <w:tcW w:w="2525" w:type="dxa"/>
            <w:gridSpan w:val="2"/>
            <w:shd w:val="clear" w:color="auto" w:fill="auto"/>
            <w:vAlign w:val="center"/>
            <w:hideMark/>
          </w:tcPr>
          <w:p w14:paraId="67DB7F4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15,447.72 </w:t>
            </w:r>
          </w:p>
        </w:tc>
        <w:tc>
          <w:tcPr>
            <w:tcW w:w="1326" w:type="dxa"/>
            <w:vAlign w:val="center"/>
            <w:hideMark/>
          </w:tcPr>
          <w:p w14:paraId="6AADB667" w14:textId="77777777" w:rsidR="00511FF7" w:rsidRPr="0062286A" w:rsidRDefault="00511FF7" w:rsidP="002C1718">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36046B7B" w14:textId="77777777" w:rsidTr="003031E7">
        <w:trPr>
          <w:trHeight w:val="283"/>
        </w:trPr>
        <w:tc>
          <w:tcPr>
            <w:tcW w:w="1079" w:type="dxa"/>
            <w:vAlign w:val="center"/>
            <w:hideMark/>
          </w:tcPr>
          <w:p w14:paraId="78953FDA"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22c</w:t>
            </w:r>
          </w:p>
        </w:tc>
        <w:tc>
          <w:tcPr>
            <w:tcW w:w="3354" w:type="dxa"/>
            <w:shd w:val="clear" w:color="auto" w:fill="FFFFFF"/>
            <w:vAlign w:val="center"/>
            <w:hideMark/>
          </w:tcPr>
          <w:p w14:paraId="10BF94EB"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Retail Warehouse &lt; 7,500m² and &gt; $4,500,000 ARV</w:t>
            </w:r>
          </w:p>
        </w:tc>
        <w:tc>
          <w:tcPr>
            <w:tcW w:w="1868" w:type="dxa"/>
            <w:shd w:val="clear" w:color="auto" w:fill="auto"/>
            <w:vAlign w:val="center"/>
            <w:hideMark/>
          </w:tcPr>
          <w:p w14:paraId="20C0C5A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0.9708</w:t>
            </w:r>
          </w:p>
        </w:tc>
        <w:tc>
          <w:tcPr>
            <w:tcW w:w="2525" w:type="dxa"/>
            <w:gridSpan w:val="2"/>
            <w:shd w:val="clear" w:color="auto" w:fill="auto"/>
            <w:vAlign w:val="center"/>
            <w:hideMark/>
          </w:tcPr>
          <w:p w14:paraId="1E6A653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41,967.08 </w:t>
            </w:r>
          </w:p>
        </w:tc>
        <w:tc>
          <w:tcPr>
            <w:tcW w:w="1326" w:type="dxa"/>
            <w:vAlign w:val="center"/>
            <w:hideMark/>
          </w:tcPr>
          <w:p w14:paraId="72B8C903" w14:textId="77777777" w:rsidR="00511FF7" w:rsidRPr="0062286A" w:rsidRDefault="00511FF7" w:rsidP="002C1718">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201A5D29" w14:textId="77777777" w:rsidTr="003031E7">
        <w:trPr>
          <w:trHeight w:val="283"/>
        </w:trPr>
        <w:tc>
          <w:tcPr>
            <w:tcW w:w="1079" w:type="dxa"/>
            <w:vAlign w:val="center"/>
            <w:hideMark/>
          </w:tcPr>
          <w:p w14:paraId="629C1D08"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22d</w:t>
            </w:r>
          </w:p>
        </w:tc>
        <w:tc>
          <w:tcPr>
            <w:tcW w:w="3354" w:type="dxa"/>
            <w:shd w:val="clear" w:color="auto" w:fill="FFFFFF"/>
            <w:vAlign w:val="center"/>
            <w:hideMark/>
          </w:tcPr>
          <w:p w14:paraId="1A12A37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Retail Warehouse 7,500m² to 20,000m² and &lt; $4,200,000 ARV</w:t>
            </w:r>
          </w:p>
        </w:tc>
        <w:tc>
          <w:tcPr>
            <w:tcW w:w="1868" w:type="dxa"/>
            <w:shd w:val="clear" w:color="auto" w:fill="auto"/>
            <w:vAlign w:val="center"/>
            <w:hideMark/>
          </w:tcPr>
          <w:p w14:paraId="58159A6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1.0044</w:t>
            </w:r>
          </w:p>
        </w:tc>
        <w:tc>
          <w:tcPr>
            <w:tcW w:w="2525" w:type="dxa"/>
            <w:gridSpan w:val="2"/>
            <w:shd w:val="clear" w:color="auto" w:fill="auto"/>
            <w:vAlign w:val="center"/>
            <w:hideMark/>
          </w:tcPr>
          <w:p w14:paraId="4FD0D4D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22,912.52 </w:t>
            </w:r>
          </w:p>
        </w:tc>
        <w:tc>
          <w:tcPr>
            <w:tcW w:w="1326" w:type="dxa"/>
            <w:vAlign w:val="center"/>
            <w:hideMark/>
          </w:tcPr>
          <w:p w14:paraId="1981B571" w14:textId="77777777" w:rsidR="00511FF7" w:rsidRPr="0062286A" w:rsidRDefault="00511FF7" w:rsidP="002C1718">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2A83A34D" w14:textId="77777777" w:rsidTr="003031E7">
        <w:trPr>
          <w:trHeight w:val="283"/>
        </w:trPr>
        <w:tc>
          <w:tcPr>
            <w:tcW w:w="1079" w:type="dxa"/>
            <w:vAlign w:val="center"/>
            <w:hideMark/>
          </w:tcPr>
          <w:p w14:paraId="2E74AEB5"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22e</w:t>
            </w:r>
          </w:p>
        </w:tc>
        <w:tc>
          <w:tcPr>
            <w:tcW w:w="3354" w:type="dxa"/>
            <w:shd w:val="clear" w:color="auto" w:fill="FFFFFF"/>
            <w:vAlign w:val="center"/>
            <w:hideMark/>
          </w:tcPr>
          <w:p w14:paraId="4D5F342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Retail Warehouse 7,500m² to 20,000m² and $4,200,000 to $10,000,000 ARV</w:t>
            </w:r>
          </w:p>
        </w:tc>
        <w:tc>
          <w:tcPr>
            <w:tcW w:w="1868" w:type="dxa"/>
            <w:shd w:val="clear" w:color="auto" w:fill="auto"/>
            <w:vAlign w:val="center"/>
            <w:hideMark/>
          </w:tcPr>
          <w:p w14:paraId="5861040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1.0044</w:t>
            </w:r>
          </w:p>
        </w:tc>
        <w:tc>
          <w:tcPr>
            <w:tcW w:w="2525" w:type="dxa"/>
            <w:gridSpan w:val="2"/>
            <w:shd w:val="clear" w:color="auto" w:fill="auto"/>
            <w:vAlign w:val="center"/>
            <w:hideMark/>
          </w:tcPr>
          <w:p w14:paraId="1CE35E8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41,967.08 </w:t>
            </w:r>
          </w:p>
        </w:tc>
        <w:tc>
          <w:tcPr>
            <w:tcW w:w="1326" w:type="dxa"/>
            <w:vAlign w:val="center"/>
            <w:hideMark/>
          </w:tcPr>
          <w:p w14:paraId="59AF05F0" w14:textId="77777777" w:rsidR="00511FF7" w:rsidRPr="0062286A" w:rsidRDefault="00511FF7" w:rsidP="002C1718">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34574D8E" w14:textId="77777777" w:rsidTr="003031E7">
        <w:trPr>
          <w:trHeight w:val="283"/>
        </w:trPr>
        <w:tc>
          <w:tcPr>
            <w:tcW w:w="1079" w:type="dxa"/>
            <w:vAlign w:val="center"/>
            <w:hideMark/>
          </w:tcPr>
          <w:p w14:paraId="171C9605"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22f</w:t>
            </w:r>
          </w:p>
        </w:tc>
        <w:tc>
          <w:tcPr>
            <w:tcW w:w="3354" w:type="dxa"/>
            <w:shd w:val="clear" w:color="auto" w:fill="FFFFFF"/>
            <w:vAlign w:val="center"/>
            <w:hideMark/>
          </w:tcPr>
          <w:p w14:paraId="3EB3F783"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Retail Warehouse 7,500m² to 20,000m² and &gt; $10,000,000 ARV</w:t>
            </w:r>
          </w:p>
        </w:tc>
        <w:tc>
          <w:tcPr>
            <w:tcW w:w="1868" w:type="dxa"/>
            <w:shd w:val="clear" w:color="auto" w:fill="auto"/>
            <w:vAlign w:val="center"/>
            <w:hideMark/>
          </w:tcPr>
          <w:p w14:paraId="192B313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1.0044</w:t>
            </w:r>
          </w:p>
        </w:tc>
        <w:tc>
          <w:tcPr>
            <w:tcW w:w="2525" w:type="dxa"/>
            <w:gridSpan w:val="2"/>
            <w:shd w:val="clear" w:color="auto" w:fill="auto"/>
            <w:vAlign w:val="center"/>
            <w:hideMark/>
          </w:tcPr>
          <w:p w14:paraId="290AB4B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139,890.16 </w:t>
            </w:r>
          </w:p>
        </w:tc>
        <w:tc>
          <w:tcPr>
            <w:tcW w:w="1326" w:type="dxa"/>
            <w:vAlign w:val="center"/>
            <w:hideMark/>
          </w:tcPr>
          <w:p w14:paraId="1AC28AE6" w14:textId="77777777" w:rsidR="00511FF7" w:rsidRPr="0062286A" w:rsidRDefault="00511FF7" w:rsidP="002C1718">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79A94F1B" w14:textId="77777777" w:rsidTr="003031E7">
        <w:trPr>
          <w:trHeight w:val="283"/>
        </w:trPr>
        <w:tc>
          <w:tcPr>
            <w:tcW w:w="1079" w:type="dxa"/>
            <w:vAlign w:val="center"/>
            <w:hideMark/>
          </w:tcPr>
          <w:p w14:paraId="14471CAD"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22g</w:t>
            </w:r>
          </w:p>
        </w:tc>
        <w:tc>
          <w:tcPr>
            <w:tcW w:w="3354" w:type="dxa"/>
            <w:shd w:val="clear" w:color="auto" w:fill="FFFFFF"/>
            <w:vAlign w:val="center"/>
            <w:hideMark/>
          </w:tcPr>
          <w:p w14:paraId="0723D565"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Retail Warehouse 20,001m² to 40,000m² and &lt; $8,000,000 ARV</w:t>
            </w:r>
          </w:p>
        </w:tc>
        <w:tc>
          <w:tcPr>
            <w:tcW w:w="1868" w:type="dxa"/>
            <w:shd w:val="clear" w:color="auto" w:fill="auto"/>
            <w:vAlign w:val="center"/>
            <w:hideMark/>
          </w:tcPr>
          <w:p w14:paraId="04BE2E2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1.0764</w:t>
            </w:r>
          </w:p>
        </w:tc>
        <w:tc>
          <w:tcPr>
            <w:tcW w:w="2525" w:type="dxa"/>
            <w:gridSpan w:val="2"/>
            <w:shd w:val="clear" w:color="auto" w:fill="auto"/>
            <w:vAlign w:val="center"/>
            <w:hideMark/>
          </w:tcPr>
          <w:p w14:paraId="0EFE4DD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46,041.36 </w:t>
            </w:r>
          </w:p>
        </w:tc>
        <w:tc>
          <w:tcPr>
            <w:tcW w:w="1326" w:type="dxa"/>
            <w:vAlign w:val="center"/>
            <w:hideMark/>
          </w:tcPr>
          <w:p w14:paraId="4CFBF9C1" w14:textId="77777777" w:rsidR="00511FF7" w:rsidRPr="0062286A" w:rsidRDefault="00511FF7" w:rsidP="002C1718">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6B0864F4" w14:textId="77777777" w:rsidTr="003031E7">
        <w:trPr>
          <w:trHeight w:val="283"/>
        </w:trPr>
        <w:tc>
          <w:tcPr>
            <w:tcW w:w="1079" w:type="dxa"/>
            <w:vAlign w:val="center"/>
            <w:hideMark/>
          </w:tcPr>
          <w:p w14:paraId="6F4CB185"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lastRenderedPageBreak/>
              <w:t>22h</w:t>
            </w:r>
          </w:p>
        </w:tc>
        <w:tc>
          <w:tcPr>
            <w:tcW w:w="3354" w:type="dxa"/>
            <w:shd w:val="clear" w:color="auto" w:fill="FFFFFF"/>
            <w:vAlign w:val="center"/>
            <w:hideMark/>
          </w:tcPr>
          <w:p w14:paraId="6C433F1D" w14:textId="77777777" w:rsidR="00511FF7" w:rsidRPr="0062286A" w:rsidRDefault="00511FF7" w:rsidP="00C31350">
            <w:pPr>
              <w:spacing w:before="60" w:after="60"/>
              <w:rPr>
                <w:rFonts w:cs="Arial"/>
                <w:color w:val="000000" w:themeColor="text1"/>
                <w:spacing w:val="-4"/>
                <w:sz w:val="18"/>
                <w:szCs w:val="18"/>
              </w:rPr>
            </w:pPr>
            <w:r w:rsidRPr="0062286A">
              <w:rPr>
                <w:rFonts w:cs="Arial"/>
                <w:color w:val="000000" w:themeColor="text1"/>
                <w:spacing w:val="-4"/>
                <w:sz w:val="18"/>
                <w:szCs w:val="18"/>
              </w:rPr>
              <w:t>Retail Warehouse 20,001m² to 40,000m² and equal to or &gt; $8,000,000 ARV</w:t>
            </w:r>
          </w:p>
        </w:tc>
        <w:tc>
          <w:tcPr>
            <w:tcW w:w="1868" w:type="dxa"/>
            <w:shd w:val="clear" w:color="auto" w:fill="auto"/>
            <w:vAlign w:val="center"/>
            <w:hideMark/>
          </w:tcPr>
          <w:p w14:paraId="6AD928D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1.0764</w:t>
            </w:r>
          </w:p>
        </w:tc>
        <w:tc>
          <w:tcPr>
            <w:tcW w:w="2525" w:type="dxa"/>
            <w:gridSpan w:val="2"/>
            <w:shd w:val="clear" w:color="auto" w:fill="auto"/>
            <w:vAlign w:val="center"/>
            <w:hideMark/>
          </w:tcPr>
          <w:p w14:paraId="2801340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88,870.48 </w:t>
            </w:r>
          </w:p>
        </w:tc>
        <w:tc>
          <w:tcPr>
            <w:tcW w:w="1326" w:type="dxa"/>
            <w:vAlign w:val="center"/>
            <w:hideMark/>
          </w:tcPr>
          <w:p w14:paraId="5134A0C4" w14:textId="77777777" w:rsidR="00511FF7" w:rsidRPr="0062286A" w:rsidRDefault="00511FF7" w:rsidP="002C1718">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6737DA3F" w14:textId="77777777" w:rsidTr="003031E7">
        <w:trPr>
          <w:trHeight w:val="283"/>
        </w:trPr>
        <w:tc>
          <w:tcPr>
            <w:tcW w:w="1079" w:type="dxa"/>
            <w:vAlign w:val="center"/>
            <w:hideMark/>
          </w:tcPr>
          <w:p w14:paraId="3C15D81B"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22i</w:t>
            </w:r>
          </w:p>
        </w:tc>
        <w:tc>
          <w:tcPr>
            <w:tcW w:w="3354" w:type="dxa"/>
            <w:shd w:val="clear" w:color="auto" w:fill="FFFFFF"/>
            <w:vAlign w:val="center"/>
            <w:hideMark/>
          </w:tcPr>
          <w:p w14:paraId="2D105A34"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 xml:space="preserve">Retail Warehouse 40,001m² to 80,000m² </w:t>
            </w:r>
          </w:p>
        </w:tc>
        <w:tc>
          <w:tcPr>
            <w:tcW w:w="1868" w:type="dxa"/>
            <w:shd w:val="clear" w:color="auto" w:fill="auto"/>
            <w:vAlign w:val="center"/>
            <w:hideMark/>
          </w:tcPr>
          <w:p w14:paraId="676140E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1.0764</w:t>
            </w:r>
          </w:p>
        </w:tc>
        <w:tc>
          <w:tcPr>
            <w:tcW w:w="2525" w:type="dxa"/>
            <w:gridSpan w:val="2"/>
            <w:shd w:val="clear" w:color="auto" w:fill="auto"/>
            <w:vAlign w:val="center"/>
            <w:hideMark/>
          </w:tcPr>
          <w:p w14:paraId="19049B3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115,078.56 </w:t>
            </w:r>
          </w:p>
        </w:tc>
        <w:tc>
          <w:tcPr>
            <w:tcW w:w="1326" w:type="dxa"/>
            <w:vAlign w:val="center"/>
            <w:hideMark/>
          </w:tcPr>
          <w:p w14:paraId="60C45683" w14:textId="77777777" w:rsidR="00511FF7" w:rsidRPr="0062286A" w:rsidRDefault="00511FF7" w:rsidP="002C1718">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1A9447A4" w14:textId="77777777" w:rsidTr="003031E7">
        <w:trPr>
          <w:trHeight w:val="283"/>
        </w:trPr>
        <w:tc>
          <w:tcPr>
            <w:tcW w:w="1079" w:type="dxa"/>
            <w:vAlign w:val="center"/>
            <w:hideMark/>
          </w:tcPr>
          <w:p w14:paraId="64BC89FC"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22j</w:t>
            </w:r>
          </w:p>
        </w:tc>
        <w:tc>
          <w:tcPr>
            <w:tcW w:w="3354" w:type="dxa"/>
            <w:shd w:val="clear" w:color="auto" w:fill="FFFFFF"/>
            <w:vAlign w:val="center"/>
            <w:hideMark/>
          </w:tcPr>
          <w:p w14:paraId="3006865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Retail Warehouse &gt; 80,000m²</w:t>
            </w:r>
          </w:p>
        </w:tc>
        <w:tc>
          <w:tcPr>
            <w:tcW w:w="1868" w:type="dxa"/>
            <w:shd w:val="clear" w:color="auto" w:fill="auto"/>
            <w:vAlign w:val="center"/>
            <w:hideMark/>
          </w:tcPr>
          <w:p w14:paraId="055D039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1.1000</w:t>
            </w:r>
          </w:p>
        </w:tc>
        <w:tc>
          <w:tcPr>
            <w:tcW w:w="2525" w:type="dxa"/>
            <w:gridSpan w:val="2"/>
            <w:shd w:val="clear" w:color="auto" w:fill="auto"/>
            <w:vAlign w:val="center"/>
            <w:hideMark/>
          </w:tcPr>
          <w:p w14:paraId="5C5E6F1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34,278.40 </w:t>
            </w:r>
          </w:p>
        </w:tc>
        <w:tc>
          <w:tcPr>
            <w:tcW w:w="1326" w:type="dxa"/>
            <w:vAlign w:val="center"/>
            <w:hideMark/>
          </w:tcPr>
          <w:p w14:paraId="2DD9E0DD" w14:textId="77777777" w:rsidR="00511FF7" w:rsidRPr="0062286A" w:rsidRDefault="00511FF7" w:rsidP="002C1718">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4EB48164" w14:textId="77777777" w:rsidTr="003031E7">
        <w:trPr>
          <w:trHeight w:val="283"/>
        </w:trPr>
        <w:tc>
          <w:tcPr>
            <w:tcW w:w="1079" w:type="dxa"/>
            <w:vAlign w:val="center"/>
            <w:hideMark/>
          </w:tcPr>
          <w:p w14:paraId="458D31C0"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23</w:t>
            </w:r>
          </w:p>
        </w:tc>
        <w:tc>
          <w:tcPr>
            <w:tcW w:w="3354" w:type="dxa"/>
            <w:hideMark/>
          </w:tcPr>
          <w:p w14:paraId="54BA5E0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Transitory Accommodation</w:t>
            </w:r>
          </w:p>
        </w:tc>
        <w:tc>
          <w:tcPr>
            <w:tcW w:w="1868" w:type="dxa"/>
            <w:shd w:val="clear" w:color="auto" w:fill="auto"/>
            <w:vAlign w:val="center"/>
            <w:hideMark/>
          </w:tcPr>
          <w:p w14:paraId="0CB7079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0.5387</w:t>
            </w:r>
          </w:p>
        </w:tc>
        <w:tc>
          <w:tcPr>
            <w:tcW w:w="2525" w:type="dxa"/>
            <w:gridSpan w:val="2"/>
            <w:shd w:val="clear" w:color="auto" w:fill="auto"/>
            <w:vAlign w:val="center"/>
            <w:hideMark/>
          </w:tcPr>
          <w:p w14:paraId="64AC0BA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1,861.52 </w:t>
            </w:r>
          </w:p>
        </w:tc>
        <w:tc>
          <w:tcPr>
            <w:tcW w:w="1326" w:type="dxa"/>
            <w:vAlign w:val="center"/>
            <w:hideMark/>
          </w:tcPr>
          <w:p w14:paraId="37478B37" w14:textId="77777777" w:rsidR="00511FF7" w:rsidRPr="0062286A" w:rsidRDefault="00511FF7" w:rsidP="002C1718">
            <w:pPr>
              <w:spacing w:before="60" w:after="60"/>
              <w:jc w:val="center"/>
              <w:rPr>
                <w:rFonts w:cs="Arial"/>
                <w:b/>
                <w:color w:val="000000" w:themeColor="text1"/>
                <w:sz w:val="18"/>
                <w:szCs w:val="18"/>
              </w:rPr>
            </w:pPr>
            <w:r w:rsidRPr="0062286A">
              <w:rPr>
                <w:rFonts w:cs="Arial"/>
                <w:b/>
                <w:color w:val="000000" w:themeColor="text1"/>
                <w:sz w:val="18"/>
                <w:szCs w:val="18"/>
              </w:rPr>
              <w:t>1.0000</w:t>
            </w:r>
          </w:p>
        </w:tc>
      </w:tr>
      <w:tr w:rsidR="0062286A" w:rsidRPr="0062286A" w14:paraId="4B3DC686" w14:textId="77777777" w:rsidTr="003031E7">
        <w:trPr>
          <w:trHeight w:val="283"/>
        </w:trPr>
        <w:tc>
          <w:tcPr>
            <w:tcW w:w="1079" w:type="dxa"/>
            <w:vAlign w:val="center"/>
            <w:hideMark/>
          </w:tcPr>
          <w:p w14:paraId="7DD4ACF2"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24</w:t>
            </w:r>
          </w:p>
        </w:tc>
        <w:tc>
          <w:tcPr>
            <w:tcW w:w="3354" w:type="dxa"/>
            <w:hideMark/>
          </w:tcPr>
          <w:p w14:paraId="62FBB50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Transitory Accommodation</w:t>
            </w:r>
          </w:p>
        </w:tc>
        <w:tc>
          <w:tcPr>
            <w:tcW w:w="1868" w:type="dxa"/>
            <w:shd w:val="clear" w:color="auto" w:fill="auto"/>
            <w:vAlign w:val="center"/>
            <w:hideMark/>
          </w:tcPr>
          <w:p w14:paraId="6D5CA3C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0.5387</w:t>
            </w:r>
          </w:p>
        </w:tc>
        <w:tc>
          <w:tcPr>
            <w:tcW w:w="2525" w:type="dxa"/>
            <w:gridSpan w:val="2"/>
            <w:shd w:val="clear" w:color="auto" w:fill="auto"/>
            <w:vAlign w:val="center"/>
            <w:hideMark/>
          </w:tcPr>
          <w:p w14:paraId="1604327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1,861.52 </w:t>
            </w:r>
          </w:p>
        </w:tc>
        <w:tc>
          <w:tcPr>
            <w:tcW w:w="1326" w:type="dxa"/>
            <w:vAlign w:val="center"/>
            <w:hideMark/>
          </w:tcPr>
          <w:p w14:paraId="3A117838" w14:textId="77777777" w:rsidR="00511FF7" w:rsidRPr="0062286A" w:rsidRDefault="00511FF7" w:rsidP="00C31350">
            <w:pPr>
              <w:spacing w:before="60" w:after="60"/>
              <w:jc w:val="center"/>
              <w:rPr>
                <w:rFonts w:cs="Arial"/>
                <w:color w:val="000000" w:themeColor="text1"/>
                <w:spacing w:val="-6"/>
                <w:sz w:val="18"/>
                <w:szCs w:val="18"/>
              </w:rPr>
            </w:pPr>
            <w:r w:rsidRPr="0062286A">
              <w:rPr>
                <w:rFonts w:cs="Arial"/>
                <w:color w:val="000000" w:themeColor="text1"/>
                <w:spacing w:val="-6"/>
                <w:sz w:val="18"/>
                <w:szCs w:val="18"/>
              </w:rPr>
              <w:t>Refer Table ‘A’</w:t>
            </w:r>
          </w:p>
        </w:tc>
      </w:tr>
      <w:tr w:rsidR="0062286A" w:rsidRPr="0062286A" w14:paraId="015D428F" w14:textId="77777777" w:rsidTr="003031E7">
        <w:trPr>
          <w:trHeight w:val="283"/>
        </w:trPr>
        <w:tc>
          <w:tcPr>
            <w:tcW w:w="1079" w:type="dxa"/>
            <w:vAlign w:val="center"/>
            <w:hideMark/>
          </w:tcPr>
          <w:p w14:paraId="1BF5D5C7"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25</w:t>
            </w:r>
          </w:p>
        </w:tc>
        <w:tc>
          <w:tcPr>
            <w:tcW w:w="3354" w:type="dxa"/>
            <w:hideMark/>
          </w:tcPr>
          <w:p w14:paraId="4116F7A1"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Commercial Single Accommodation Unit</w:t>
            </w:r>
          </w:p>
        </w:tc>
        <w:tc>
          <w:tcPr>
            <w:tcW w:w="1868" w:type="dxa"/>
            <w:shd w:val="clear" w:color="auto" w:fill="auto"/>
            <w:vAlign w:val="center"/>
            <w:hideMark/>
          </w:tcPr>
          <w:p w14:paraId="2926A82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0.5387</w:t>
            </w:r>
          </w:p>
        </w:tc>
        <w:tc>
          <w:tcPr>
            <w:tcW w:w="2525" w:type="dxa"/>
            <w:gridSpan w:val="2"/>
            <w:shd w:val="clear" w:color="auto" w:fill="auto"/>
            <w:vAlign w:val="center"/>
            <w:hideMark/>
          </w:tcPr>
          <w:p w14:paraId="4B0D3FF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1,861.52 </w:t>
            </w:r>
          </w:p>
        </w:tc>
        <w:tc>
          <w:tcPr>
            <w:tcW w:w="1326" w:type="dxa"/>
            <w:vAlign w:val="center"/>
            <w:hideMark/>
          </w:tcPr>
          <w:p w14:paraId="565B2312" w14:textId="77777777" w:rsidR="00511FF7" w:rsidRPr="0062286A" w:rsidRDefault="00511FF7" w:rsidP="00C31350">
            <w:pPr>
              <w:spacing w:before="60" w:after="60"/>
              <w:jc w:val="center"/>
              <w:rPr>
                <w:rFonts w:cs="Arial"/>
                <w:color w:val="000000" w:themeColor="text1"/>
                <w:spacing w:val="-6"/>
                <w:sz w:val="18"/>
                <w:szCs w:val="18"/>
              </w:rPr>
            </w:pPr>
            <w:r w:rsidRPr="0062286A">
              <w:rPr>
                <w:rFonts w:cs="Arial"/>
                <w:color w:val="000000" w:themeColor="text1"/>
                <w:spacing w:val="-6"/>
                <w:sz w:val="18"/>
                <w:szCs w:val="18"/>
              </w:rPr>
              <w:t>Refer Table ‘A’</w:t>
            </w:r>
          </w:p>
        </w:tc>
      </w:tr>
      <w:tr w:rsidR="0062286A" w:rsidRPr="0062286A" w14:paraId="14166A40" w14:textId="77777777" w:rsidTr="003031E7">
        <w:trPr>
          <w:trHeight w:val="283"/>
        </w:trPr>
        <w:tc>
          <w:tcPr>
            <w:tcW w:w="1079" w:type="dxa"/>
            <w:vAlign w:val="center"/>
          </w:tcPr>
          <w:p w14:paraId="71CF1354"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26</w:t>
            </w:r>
          </w:p>
        </w:tc>
        <w:tc>
          <w:tcPr>
            <w:tcW w:w="3354" w:type="dxa"/>
          </w:tcPr>
          <w:p w14:paraId="3025843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Reduced Rate 1</w:t>
            </w:r>
          </w:p>
        </w:tc>
        <w:tc>
          <w:tcPr>
            <w:tcW w:w="1868" w:type="dxa"/>
            <w:shd w:val="clear" w:color="auto" w:fill="auto"/>
            <w:vAlign w:val="center"/>
          </w:tcPr>
          <w:p w14:paraId="2A4EEDC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0.1283</w:t>
            </w:r>
          </w:p>
        </w:tc>
        <w:tc>
          <w:tcPr>
            <w:tcW w:w="2525" w:type="dxa"/>
            <w:gridSpan w:val="2"/>
            <w:shd w:val="clear" w:color="auto" w:fill="auto"/>
            <w:vAlign w:val="center"/>
          </w:tcPr>
          <w:p w14:paraId="3105C2E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1,811.68 </w:t>
            </w:r>
          </w:p>
        </w:tc>
        <w:tc>
          <w:tcPr>
            <w:tcW w:w="1326" w:type="dxa"/>
            <w:vAlign w:val="center"/>
          </w:tcPr>
          <w:p w14:paraId="451364FF" w14:textId="77777777" w:rsidR="00511FF7" w:rsidRPr="0062286A" w:rsidRDefault="00511FF7" w:rsidP="002C1718">
            <w:pPr>
              <w:spacing w:before="60" w:after="60"/>
              <w:jc w:val="center"/>
              <w:rPr>
                <w:rFonts w:cs="Arial"/>
                <w:b/>
                <w:bCs/>
                <w:color w:val="000000" w:themeColor="text1"/>
                <w:sz w:val="18"/>
                <w:szCs w:val="18"/>
              </w:rPr>
            </w:pPr>
            <w:r w:rsidRPr="0062286A">
              <w:rPr>
                <w:rFonts w:cs="Arial"/>
                <w:b/>
                <w:color w:val="000000" w:themeColor="text1"/>
                <w:sz w:val="18"/>
                <w:szCs w:val="18"/>
              </w:rPr>
              <w:t>1.0000</w:t>
            </w:r>
          </w:p>
        </w:tc>
      </w:tr>
      <w:tr w:rsidR="0062286A" w:rsidRPr="0062286A" w14:paraId="4445C40E" w14:textId="77777777" w:rsidTr="003031E7">
        <w:trPr>
          <w:trHeight w:val="283"/>
        </w:trPr>
        <w:tc>
          <w:tcPr>
            <w:tcW w:w="1079" w:type="dxa"/>
            <w:vAlign w:val="center"/>
          </w:tcPr>
          <w:p w14:paraId="3AF6C409"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27</w:t>
            </w:r>
          </w:p>
        </w:tc>
        <w:tc>
          <w:tcPr>
            <w:tcW w:w="3354" w:type="dxa"/>
          </w:tcPr>
          <w:p w14:paraId="27CB5C3F"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Reduced Rate 2</w:t>
            </w:r>
          </w:p>
        </w:tc>
        <w:tc>
          <w:tcPr>
            <w:tcW w:w="1868" w:type="dxa"/>
            <w:shd w:val="clear" w:color="auto" w:fill="auto"/>
            <w:vAlign w:val="center"/>
          </w:tcPr>
          <w:p w14:paraId="3F9EA19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0.2565</w:t>
            </w:r>
          </w:p>
        </w:tc>
        <w:tc>
          <w:tcPr>
            <w:tcW w:w="2525" w:type="dxa"/>
            <w:gridSpan w:val="2"/>
            <w:shd w:val="clear" w:color="auto" w:fill="auto"/>
            <w:vAlign w:val="center"/>
          </w:tcPr>
          <w:p w14:paraId="43AA33B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1,811.68 </w:t>
            </w:r>
          </w:p>
        </w:tc>
        <w:tc>
          <w:tcPr>
            <w:tcW w:w="1326" w:type="dxa"/>
            <w:vAlign w:val="center"/>
          </w:tcPr>
          <w:p w14:paraId="738EB1BE" w14:textId="77777777" w:rsidR="00511FF7" w:rsidRPr="0062286A" w:rsidRDefault="00511FF7" w:rsidP="002C1718">
            <w:pPr>
              <w:spacing w:before="60" w:after="60"/>
              <w:jc w:val="center"/>
              <w:rPr>
                <w:rFonts w:cs="Arial"/>
                <w:b/>
                <w:bCs/>
                <w:color w:val="000000" w:themeColor="text1"/>
                <w:sz w:val="18"/>
                <w:szCs w:val="18"/>
              </w:rPr>
            </w:pPr>
            <w:r w:rsidRPr="0062286A">
              <w:rPr>
                <w:rFonts w:cs="Arial"/>
                <w:b/>
                <w:color w:val="000000" w:themeColor="text1"/>
                <w:sz w:val="18"/>
                <w:szCs w:val="18"/>
              </w:rPr>
              <w:t>1.0000</w:t>
            </w:r>
          </w:p>
        </w:tc>
      </w:tr>
      <w:tr w:rsidR="0062286A" w:rsidRPr="0062286A" w14:paraId="498DAF22" w14:textId="77777777" w:rsidTr="003031E7">
        <w:trPr>
          <w:trHeight w:val="283"/>
        </w:trPr>
        <w:tc>
          <w:tcPr>
            <w:tcW w:w="1079" w:type="dxa"/>
            <w:vAlign w:val="center"/>
          </w:tcPr>
          <w:p w14:paraId="437F14A4"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28</w:t>
            </w:r>
          </w:p>
        </w:tc>
        <w:tc>
          <w:tcPr>
            <w:tcW w:w="3354" w:type="dxa"/>
          </w:tcPr>
          <w:p w14:paraId="7D47C35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Reduced Rate 3</w:t>
            </w:r>
          </w:p>
        </w:tc>
        <w:tc>
          <w:tcPr>
            <w:tcW w:w="1868" w:type="dxa"/>
            <w:shd w:val="clear" w:color="auto" w:fill="auto"/>
            <w:vAlign w:val="center"/>
          </w:tcPr>
          <w:p w14:paraId="451D28A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0.4275</w:t>
            </w:r>
          </w:p>
        </w:tc>
        <w:tc>
          <w:tcPr>
            <w:tcW w:w="2525" w:type="dxa"/>
            <w:gridSpan w:val="2"/>
            <w:shd w:val="clear" w:color="auto" w:fill="auto"/>
            <w:vAlign w:val="center"/>
          </w:tcPr>
          <w:p w14:paraId="0AACB4D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1,811.68 </w:t>
            </w:r>
          </w:p>
        </w:tc>
        <w:tc>
          <w:tcPr>
            <w:tcW w:w="1326" w:type="dxa"/>
            <w:vAlign w:val="center"/>
          </w:tcPr>
          <w:p w14:paraId="1EA20B06" w14:textId="77777777" w:rsidR="00511FF7" w:rsidRPr="0062286A" w:rsidRDefault="00511FF7" w:rsidP="002C1718">
            <w:pPr>
              <w:spacing w:before="60" w:after="60"/>
              <w:jc w:val="center"/>
              <w:rPr>
                <w:rFonts w:cs="Arial"/>
                <w:b/>
                <w:bCs/>
                <w:color w:val="000000" w:themeColor="text1"/>
                <w:sz w:val="18"/>
                <w:szCs w:val="18"/>
              </w:rPr>
            </w:pPr>
            <w:r w:rsidRPr="0062286A">
              <w:rPr>
                <w:rFonts w:cs="Arial"/>
                <w:b/>
                <w:color w:val="000000" w:themeColor="text1"/>
                <w:sz w:val="18"/>
                <w:szCs w:val="18"/>
              </w:rPr>
              <w:t>1.0000</w:t>
            </w:r>
          </w:p>
        </w:tc>
      </w:tr>
      <w:tr w:rsidR="0062286A" w:rsidRPr="0062286A" w14:paraId="524B7EDC" w14:textId="77777777" w:rsidTr="003031E7">
        <w:trPr>
          <w:trHeight w:val="283"/>
        </w:trPr>
        <w:tc>
          <w:tcPr>
            <w:tcW w:w="1079" w:type="dxa"/>
            <w:vAlign w:val="center"/>
          </w:tcPr>
          <w:p w14:paraId="5B848FE7"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29</w:t>
            </w:r>
          </w:p>
        </w:tc>
        <w:tc>
          <w:tcPr>
            <w:tcW w:w="3354" w:type="dxa"/>
          </w:tcPr>
          <w:p w14:paraId="079187FC"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Reduced Rate 1</w:t>
            </w:r>
          </w:p>
        </w:tc>
        <w:tc>
          <w:tcPr>
            <w:tcW w:w="1868" w:type="dxa"/>
            <w:shd w:val="clear" w:color="auto" w:fill="auto"/>
            <w:vAlign w:val="center"/>
          </w:tcPr>
          <w:p w14:paraId="751A73B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0.1068</w:t>
            </w:r>
          </w:p>
        </w:tc>
        <w:tc>
          <w:tcPr>
            <w:tcW w:w="2525" w:type="dxa"/>
            <w:gridSpan w:val="2"/>
            <w:shd w:val="clear" w:color="auto" w:fill="auto"/>
            <w:vAlign w:val="center"/>
          </w:tcPr>
          <w:p w14:paraId="12D5EA8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1,811.52 </w:t>
            </w:r>
          </w:p>
        </w:tc>
        <w:tc>
          <w:tcPr>
            <w:tcW w:w="1326" w:type="dxa"/>
            <w:vAlign w:val="center"/>
          </w:tcPr>
          <w:p w14:paraId="3394108B" w14:textId="77777777" w:rsidR="00511FF7" w:rsidRPr="0062286A" w:rsidRDefault="00511FF7" w:rsidP="00C31350">
            <w:pPr>
              <w:spacing w:before="60" w:after="60"/>
              <w:jc w:val="center"/>
              <w:rPr>
                <w:rFonts w:cs="Arial"/>
                <w:color w:val="000000" w:themeColor="text1"/>
                <w:spacing w:val="-6"/>
                <w:sz w:val="18"/>
                <w:szCs w:val="18"/>
              </w:rPr>
            </w:pPr>
            <w:r w:rsidRPr="0062286A">
              <w:rPr>
                <w:rFonts w:cs="Arial"/>
                <w:color w:val="000000" w:themeColor="text1"/>
                <w:spacing w:val="-6"/>
                <w:sz w:val="18"/>
                <w:szCs w:val="18"/>
              </w:rPr>
              <w:t>Refer Table ‘A’</w:t>
            </w:r>
          </w:p>
        </w:tc>
      </w:tr>
      <w:tr w:rsidR="0062286A" w:rsidRPr="0062286A" w14:paraId="14177FBA" w14:textId="77777777" w:rsidTr="003031E7">
        <w:trPr>
          <w:trHeight w:val="283"/>
        </w:trPr>
        <w:tc>
          <w:tcPr>
            <w:tcW w:w="1079" w:type="dxa"/>
            <w:vAlign w:val="center"/>
          </w:tcPr>
          <w:p w14:paraId="354E9A02"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30</w:t>
            </w:r>
          </w:p>
        </w:tc>
        <w:tc>
          <w:tcPr>
            <w:tcW w:w="3354" w:type="dxa"/>
          </w:tcPr>
          <w:p w14:paraId="237721A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Reduced Rate 2</w:t>
            </w:r>
          </w:p>
        </w:tc>
        <w:tc>
          <w:tcPr>
            <w:tcW w:w="1868" w:type="dxa"/>
            <w:shd w:val="clear" w:color="auto" w:fill="auto"/>
            <w:vAlign w:val="center"/>
          </w:tcPr>
          <w:p w14:paraId="2C5214B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0.2786</w:t>
            </w:r>
          </w:p>
        </w:tc>
        <w:tc>
          <w:tcPr>
            <w:tcW w:w="2525" w:type="dxa"/>
            <w:gridSpan w:val="2"/>
            <w:shd w:val="clear" w:color="auto" w:fill="auto"/>
            <w:vAlign w:val="center"/>
          </w:tcPr>
          <w:p w14:paraId="63F0F07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1,811.52 </w:t>
            </w:r>
          </w:p>
        </w:tc>
        <w:tc>
          <w:tcPr>
            <w:tcW w:w="1326" w:type="dxa"/>
            <w:vAlign w:val="center"/>
          </w:tcPr>
          <w:p w14:paraId="2D46E6F8" w14:textId="77777777" w:rsidR="00511FF7" w:rsidRPr="0062286A" w:rsidRDefault="00511FF7" w:rsidP="00C31350">
            <w:pPr>
              <w:spacing w:before="60" w:after="60"/>
              <w:jc w:val="center"/>
              <w:rPr>
                <w:rFonts w:cs="Arial"/>
                <w:color w:val="000000" w:themeColor="text1"/>
                <w:spacing w:val="-6"/>
                <w:sz w:val="18"/>
                <w:szCs w:val="18"/>
              </w:rPr>
            </w:pPr>
            <w:r w:rsidRPr="0062286A">
              <w:rPr>
                <w:rFonts w:cs="Arial"/>
                <w:color w:val="000000" w:themeColor="text1"/>
                <w:spacing w:val="-6"/>
                <w:sz w:val="18"/>
                <w:szCs w:val="18"/>
              </w:rPr>
              <w:t>Refer Table ‘A’</w:t>
            </w:r>
          </w:p>
        </w:tc>
      </w:tr>
      <w:tr w:rsidR="0062286A" w:rsidRPr="0062286A" w14:paraId="392B130E" w14:textId="77777777" w:rsidTr="003031E7">
        <w:trPr>
          <w:trHeight w:val="283"/>
        </w:trPr>
        <w:tc>
          <w:tcPr>
            <w:tcW w:w="1079" w:type="dxa"/>
            <w:vAlign w:val="center"/>
          </w:tcPr>
          <w:p w14:paraId="648BCEEC"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31</w:t>
            </w:r>
          </w:p>
        </w:tc>
        <w:tc>
          <w:tcPr>
            <w:tcW w:w="3354" w:type="dxa"/>
          </w:tcPr>
          <w:p w14:paraId="628E1118"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Reduced Rate 3</w:t>
            </w:r>
          </w:p>
        </w:tc>
        <w:tc>
          <w:tcPr>
            <w:tcW w:w="1868" w:type="dxa"/>
            <w:shd w:val="clear" w:color="auto" w:fill="auto"/>
            <w:vAlign w:val="center"/>
          </w:tcPr>
          <w:p w14:paraId="7F32ABF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0.4643</w:t>
            </w:r>
          </w:p>
        </w:tc>
        <w:tc>
          <w:tcPr>
            <w:tcW w:w="2525" w:type="dxa"/>
            <w:gridSpan w:val="2"/>
            <w:shd w:val="clear" w:color="auto" w:fill="auto"/>
            <w:vAlign w:val="center"/>
          </w:tcPr>
          <w:p w14:paraId="55FD2D2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1,811.52 </w:t>
            </w:r>
          </w:p>
        </w:tc>
        <w:tc>
          <w:tcPr>
            <w:tcW w:w="1326" w:type="dxa"/>
            <w:vAlign w:val="center"/>
          </w:tcPr>
          <w:p w14:paraId="6CBA1100" w14:textId="77777777" w:rsidR="00511FF7" w:rsidRPr="0062286A" w:rsidRDefault="00511FF7" w:rsidP="00C31350">
            <w:pPr>
              <w:spacing w:before="60" w:after="60"/>
              <w:jc w:val="center"/>
              <w:rPr>
                <w:rFonts w:cs="Arial"/>
                <w:color w:val="000000" w:themeColor="text1"/>
                <w:spacing w:val="-6"/>
                <w:sz w:val="18"/>
                <w:szCs w:val="18"/>
              </w:rPr>
            </w:pPr>
            <w:r w:rsidRPr="0062286A">
              <w:rPr>
                <w:rFonts w:cs="Arial"/>
                <w:color w:val="000000" w:themeColor="text1"/>
                <w:spacing w:val="-6"/>
                <w:sz w:val="18"/>
                <w:szCs w:val="18"/>
              </w:rPr>
              <w:t>Refer Table ‘A’</w:t>
            </w:r>
          </w:p>
        </w:tc>
      </w:tr>
      <w:tr w:rsidR="0062286A" w:rsidRPr="0062286A" w14:paraId="09030E73" w14:textId="77777777" w:rsidTr="003031E7">
        <w:trPr>
          <w:trHeight w:val="283"/>
        </w:trPr>
        <w:tc>
          <w:tcPr>
            <w:tcW w:w="1079" w:type="dxa"/>
            <w:vAlign w:val="center"/>
          </w:tcPr>
          <w:p w14:paraId="4486C2D9"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32a</w:t>
            </w:r>
          </w:p>
        </w:tc>
        <w:tc>
          <w:tcPr>
            <w:tcW w:w="3354" w:type="dxa"/>
          </w:tcPr>
          <w:p w14:paraId="00EDD29B"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50 to 100 dwellings</w:t>
            </w:r>
          </w:p>
        </w:tc>
        <w:tc>
          <w:tcPr>
            <w:tcW w:w="1868" w:type="dxa"/>
            <w:shd w:val="clear" w:color="auto" w:fill="auto"/>
            <w:vAlign w:val="center"/>
          </w:tcPr>
          <w:p w14:paraId="3EB53AA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499726C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89,059.84 </w:t>
            </w:r>
          </w:p>
        </w:tc>
        <w:tc>
          <w:tcPr>
            <w:tcW w:w="1326" w:type="dxa"/>
            <w:vAlign w:val="center"/>
          </w:tcPr>
          <w:p w14:paraId="46B78200" w14:textId="77777777" w:rsidR="00511FF7" w:rsidRPr="0062286A" w:rsidRDefault="00511FF7" w:rsidP="002C1718">
            <w:pPr>
              <w:spacing w:before="60" w:after="60"/>
              <w:jc w:val="center"/>
              <w:rPr>
                <w:rFonts w:cs="Arial"/>
                <w:b/>
                <w:bCs/>
                <w:color w:val="000000" w:themeColor="text1"/>
                <w:sz w:val="18"/>
                <w:szCs w:val="18"/>
              </w:rPr>
            </w:pPr>
            <w:r w:rsidRPr="0062286A">
              <w:rPr>
                <w:rFonts w:cs="Arial"/>
                <w:b/>
                <w:color w:val="000000" w:themeColor="text1"/>
                <w:sz w:val="18"/>
                <w:szCs w:val="18"/>
              </w:rPr>
              <w:t>1.0000</w:t>
            </w:r>
          </w:p>
        </w:tc>
      </w:tr>
      <w:tr w:rsidR="0062286A" w:rsidRPr="0062286A" w14:paraId="121E7CFF" w14:textId="77777777" w:rsidTr="003031E7">
        <w:trPr>
          <w:trHeight w:val="283"/>
        </w:trPr>
        <w:tc>
          <w:tcPr>
            <w:tcW w:w="1079" w:type="dxa"/>
            <w:vAlign w:val="center"/>
          </w:tcPr>
          <w:p w14:paraId="554DFA16"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32b</w:t>
            </w:r>
          </w:p>
        </w:tc>
        <w:tc>
          <w:tcPr>
            <w:tcW w:w="3354" w:type="dxa"/>
          </w:tcPr>
          <w:p w14:paraId="2B80138E"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101 to 150 dwellings</w:t>
            </w:r>
          </w:p>
        </w:tc>
        <w:tc>
          <w:tcPr>
            <w:tcW w:w="1868" w:type="dxa"/>
            <w:shd w:val="clear" w:color="auto" w:fill="auto"/>
            <w:vAlign w:val="center"/>
          </w:tcPr>
          <w:p w14:paraId="6B7B083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69F66FA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147,651.84 </w:t>
            </w:r>
          </w:p>
        </w:tc>
        <w:tc>
          <w:tcPr>
            <w:tcW w:w="1326" w:type="dxa"/>
            <w:vAlign w:val="center"/>
          </w:tcPr>
          <w:p w14:paraId="2E2665DC" w14:textId="77777777" w:rsidR="00511FF7" w:rsidRPr="0062286A" w:rsidRDefault="00511FF7" w:rsidP="002C1718">
            <w:pPr>
              <w:spacing w:before="60" w:after="60"/>
              <w:jc w:val="center"/>
              <w:rPr>
                <w:rFonts w:cs="Arial"/>
                <w:b/>
                <w:bCs/>
                <w:color w:val="000000" w:themeColor="text1"/>
                <w:sz w:val="18"/>
                <w:szCs w:val="18"/>
              </w:rPr>
            </w:pPr>
            <w:r w:rsidRPr="0062286A">
              <w:rPr>
                <w:rFonts w:cs="Arial"/>
                <w:b/>
                <w:color w:val="000000" w:themeColor="text1"/>
                <w:sz w:val="18"/>
                <w:szCs w:val="18"/>
              </w:rPr>
              <w:t>1.0000</w:t>
            </w:r>
          </w:p>
        </w:tc>
      </w:tr>
      <w:tr w:rsidR="0062286A" w:rsidRPr="0062286A" w14:paraId="09233124" w14:textId="77777777" w:rsidTr="003031E7">
        <w:trPr>
          <w:trHeight w:val="283"/>
        </w:trPr>
        <w:tc>
          <w:tcPr>
            <w:tcW w:w="1079" w:type="dxa"/>
            <w:vAlign w:val="center"/>
          </w:tcPr>
          <w:p w14:paraId="36ADEE78"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32c</w:t>
            </w:r>
          </w:p>
        </w:tc>
        <w:tc>
          <w:tcPr>
            <w:tcW w:w="3354" w:type="dxa"/>
          </w:tcPr>
          <w:p w14:paraId="49A2556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151 to 200 dwellings</w:t>
            </w:r>
          </w:p>
        </w:tc>
        <w:tc>
          <w:tcPr>
            <w:tcW w:w="1868" w:type="dxa"/>
            <w:shd w:val="clear" w:color="auto" w:fill="auto"/>
            <w:vAlign w:val="center"/>
          </w:tcPr>
          <w:p w14:paraId="73B301C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3558BD7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206,243.84 </w:t>
            </w:r>
          </w:p>
        </w:tc>
        <w:tc>
          <w:tcPr>
            <w:tcW w:w="1326" w:type="dxa"/>
            <w:vAlign w:val="center"/>
          </w:tcPr>
          <w:p w14:paraId="286A17E3" w14:textId="77777777" w:rsidR="00511FF7" w:rsidRPr="0062286A" w:rsidRDefault="00511FF7" w:rsidP="002C1718">
            <w:pPr>
              <w:spacing w:before="60" w:after="60"/>
              <w:jc w:val="center"/>
              <w:rPr>
                <w:rFonts w:cs="Arial"/>
                <w:b/>
                <w:bCs/>
                <w:color w:val="000000" w:themeColor="text1"/>
                <w:sz w:val="18"/>
                <w:szCs w:val="18"/>
              </w:rPr>
            </w:pPr>
            <w:r w:rsidRPr="0062286A">
              <w:rPr>
                <w:rFonts w:cs="Arial"/>
                <w:b/>
                <w:color w:val="000000" w:themeColor="text1"/>
                <w:sz w:val="18"/>
                <w:szCs w:val="18"/>
              </w:rPr>
              <w:t>1.0000</w:t>
            </w:r>
          </w:p>
        </w:tc>
      </w:tr>
      <w:tr w:rsidR="0062286A" w:rsidRPr="0062286A" w14:paraId="34833007" w14:textId="77777777" w:rsidTr="003031E7">
        <w:trPr>
          <w:trHeight w:val="283"/>
        </w:trPr>
        <w:tc>
          <w:tcPr>
            <w:tcW w:w="1079" w:type="dxa"/>
            <w:vAlign w:val="center"/>
          </w:tcPr>
          <w:p w14:paraId="2620E51B"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32d</w:t>
            </w:r>
          </w:p>
        </w:tc>
        <w:tc>
          <w:tcPr>
            <w:tcW w:w="3354" w:type="dxa"/>
          </w:tcPr>
          <w:p w14:paraId="57020B08"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201 to 225 dwellings</w:t>
            </w:r>
          </w:p>
        </w:tc>
        <w:tc>
          <w:tcPr>
            <w:tcW w:w="1868" w:type="dxa"/>
            <w:shd w:val="clear" w:color="auto" w:fill="auto"/>
            <w:vAlign w:val="center"/>
          </w:tcPr>
          <w:p w14:paraId="046E240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1068C62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250,187.84 </w:t>
            </w:r>
          </w:p>
        </w:tc>
        <w:tc>
          <w:tcPr>
            <w:tcW w:w="1326" w:type="dxa"/>
            <w:vAlign w:val="center"/>
          </w:tcPr>
          <w:p w14:paraId="1E86CD6A" w14:textId="77777777" w:rsidR="00511FF7" w:rsidRPr="0062286A" w:rsidRDefault="00511FF7" w:rsidP="002C1718">
            <w:pPr>
              <w:spacing w:before="60" w:after="60"/>
              <w:jc w:val="center"/>
              <w:rPr>
                <w:rFonts w:cs="Arial"/>
                <w:b/>
                <w:bCs/>
                <w:color w:val="000000" w:themeColor="text1"/>
                <w:sz w:val="18"/>
                <w:szCs w:val="18"/>
              </w:rPr>
            </w:pPr>
            <w:r w:rsidRPr="0062286A">
              <w:rPr>
                <w:rFonts w:cs="Arial"/>
                <w:b/>
                <w:color w:val="000000" w:themeColor="text1"/>
                <w:sz w:val="18"/>
                <w:szCs w:val="18"/>
              </w:rPr>
              <w:t>1.0000</w:t>
            </w:r>
          </w:p>
        </w:tc>
      </w:tr>
      <w:tr w:rsidR="0062286A" w:rsidRPr="0062286A" w14:paraId="687742F8" w14:textId="77777777" w:rsidTr="003031E7">
        <w:trPr>
          <w:trHeight w:val="283"/>
        </w:trPr>
        <w:tc>
          <w:tcPr>
            <w:tcW w:w="1079" w:type="dxa"/>
            <w:vAlign w:val="center"/>
          </w:tcPr>
          <w:p w14:paraId="27D65230"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32e</w:t>
            </w:r>
          </w:p>
        </w:tc>
        <w:tc>
          <w:tcPr>
            <w:tcW w:w="3354" w:type="dxa"/>
          </w:tcPr>
          <w:p w14:paraId="641BC684"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226 to 250 dwellings</w:t>
            </w:r>
          </w:p>
        </w:tc>
        <w:tc>
          <w:tcPr>
            <w:tcW w:w="1868" w:type="dxa"/>
            <w:shd w:val="clear" w:color="auto" w:fill="auto"/>
            <w:vAlign w:val="center"/>
          </w:tcPr>
          <w:p w14:paraId="189B8FF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22EDF02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279,483.84 </w:t>
            </w:r>
          </w:p>
        </w:tc>
        <w:tc>
          <w:tcPr>
            <w:tcW w:w="1326" w:type="dxa"/>
            <w:vAlign w:val="center"/>
          </w:tcPr>
          <w:p w14:paraId="1D23260B"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1024ABC0" w14:textId="77777777" w:rsidTr="003031E7">
        <w:trPr>
          <w:trHeight w:val="283"/>
        </w:trPr>
        <w:tc>
          <w:tcPr>
            <w:tcW w:w="1079" w:type="dxa"/>
            <w:vAlign w:val="center"/>
          </w:tcPr>
          <w:p w14:paraId="42510F2B"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32f</w:t>
            </w:r>
          </w:p>
        </w:tc>
        <w:tc>
          <w:tcPr>
            <w:tcW w:w="3354" w:type="dxa"/>
          </w:tcPr>
          <w:p w14:paraId="3ABFADC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251 to 275 dwellings</w:t>
            </w:r>
          </w:p>
        </w:tc>
        <w:tc>
          <w:tcPr>
            <w:tcW w:w="1868" w:type="dxa"/>
            <w:shd w:val="clear" w:color="auto" w:fill="auto"/>
            <w:vAlign w:val="center"/>
          </w:tcPr>
          <w:p w14:paraId="6679836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5EB1F7E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308,779.84 </w:t>
            </w:r>
          </w:p>
        </w:tc>
        <w:tc>
          <w:tcPr>
            <w:tcW w:w="1326" w:type="dxa"/>
            <w:vAlign w:val="center"/>
          </w:tcPr>
          <w:p w14:paraId="6C8046AF"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2FAE4CC2" w14:textId="77777777" w:rsidTr="003031E7">
        <w:trPr>
          <w:trHeight w:val="283"/>
        </w:trPr>
        <w:tc>
          <w:tcPr>
            <w:tcW w:w="1079" w:type="dxa"/>
            <w:vAlign w:val="center"/>
          </w:tcPr>
          <w:p w14:paraId="69DDA81C"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32g</w:t>
            </w:r>
          </w:p>
        </w:tc>
        <w:tc>
          <w:tcPr>
            <w:tcW w:w="3354" w:type="dxa"/>
          </w:tcPr>
          <w:p w14:paraId="77871F5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276 to 300 dwellings</w:t>
            </w:r>
          </w:p>
        </w:tc>
        <w:tc>
          <w:tcPr>
            <w:tcW w:w="1868" w:type="dxa"/>
            <w:shd w:val="clear" w:color="auto" w:fill="auto"/>
            <w:vAlign w:val="center"/>
          </w:tcPr>
          <w:p w14:paraId="15C9953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716EEFC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338,075.84 </w:t>
            </w:r>
          </w:p>
        </w:tc>
        <w:tc>
          <w:tcPr>
            <w:tcW w:w="1326" w:type="dxa"/>
            <w:vAlign w:val="center"/>
          </w:tcPr>
          <w:p w14:paraId="47F22626"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5CEA3716" w14:textId="77777777" w:rsidTr="003031E7">
        <w:trPr>
          <w:trHeight w:val="283"/>
        </w:trPr>
        <w:tc>
          <w:tcPr>
            <w:tcW w:w="1079" w:type="dxa"/>
            <w:vAlign w:val="center"/>
          </w:tcPr>
          <w:p w14:paraId="4CC376DB"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32h</w:t>
            </w:r>
          </w:p>
        </w:tc>
        <w:tc>
          <w:tcPr>
            <w:tcW w:w="3354" w:type="dxa"/>
          </w:tcPr>
          <w:p w14:paraId="01B39B3C"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301 to 325 dwellings</w:t>
            </w:r>
          </w:p>
        </w:tc>
        <w:tc>
          <w:tcPr>
            <w:tcW w:w="1868" w:type="dxa"/>
            <w:shd w:val="clear" w:color="auto" w:fill="auto"/>
            <w:vAlign w:val="center"/>
          </w:tcPr>
          <w:p w14:paraId="625700F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3ECC2DF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367,371.84 </w:t>
            </w:r>
          </w:p>
        </w:tc>
        <w:tc>
          <w:tcPr>
            <w:tcW w:w="1326" w:type="dxa"/>
            <w:vAlign w:val="center"/>
          </w:tcPr>
          <w:p w14:paraId="3A0B41DB"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6ECB9686" w14:textId="77777777" w:rsidTr="003031E7">
        <w:trPr>
          <w:trHeight w:val="283"/>
        </w:trPr>
        <w:tc>
          <w:tcPr>
            <w:tcW w:w="1079" w:type="dxa"/>
            <w:vAlign w:val="center"/>
          </w:tcPr>
          <w:p w14:paraId="2050409A"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32i</w:t>
            </w:r>
          </w:p>
        </w:tc>
        <w:tc>
          <w:tcPr>
            <w:tcW w:w="3354" w:type="dxa"/>
          </w:tcPr>
          <w:p w14:paraId="41CB2637"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326 to 350 dwellings</w:t>
            </w:r>
          </w:p>
        </w:tc>
        <w:tc>
          <w:tcPr>
            <w:tcW w:w="1868" w:type="dxa"/>
            <w:shd w:val="clear" w:color="auto" w:fill="auto"/>
            <w:vAlign w:val="center"/>
          </w:tcPr>
          <w:p w14:paraId="2985F6C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13581DB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396,667.84 </w:t>
            </w:r>
          </w:p>
        </w:tc>
        <w:tc>
          <w:tcPr>
            <w:tcW w:w="1326" w:type="dxa"/>
            <w:vAlign w:val="center"/>
          </w:tcPr>
          <w:p w14:paraId="3679840C"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232876E6" w14:textId="77777777" w:rsidTr="003031E7">
        <w:trPr>
          <w:trHeight w:val="283"/>
        </w:trPr>
        <w:tc>
          <w:tcPr>
            <w:tcW w:w="1079" w:type="dxa"/>
            <w:vAlign w:val="center"/>
          </w:tcPr>
          <w:p w14:paraId="135A8E8A"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32j</w:t>
            </w:r>
          </w:p>
        </w:tc>
        <w:tc>
          <w:tcPr>
            <w:tcW w:w="3354" w:type="dxa"/>
          </w:tcPr>
          <w:p w14:paraId="141B015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351 to 375 dwellings</w:t>
            </w:r>
          </w:p>
        </w:tc>
        <w:tc>
          <w:tcPr>
            <w:tcW w:w="1868" w:type="dxa"/>
            <w:shd w:val="clear" w:color="auto" w:fill="auto"/>
            <w:vAlign w:val="center"/>
          </w:tcPr>
          <w:p w14:paraId="6B0F9C8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50F4E82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425,963.84 </w:t>
            </w:r>
          </w:p>
        </w:tc>
        <w:tc>
          <w:tcPr>
            <w:tcW w:w="1326" w:type="dxa"/>
            <w:vAlign w:val="center"/>
          </w:tcPr>
          <w:p w14:paraId="5E7AAC14"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707ECD9D" w14:textId="77777777" w:rsidTr="003031E7">
        <w:trPr>
          <w:trHeight w:val="283"/>
        </w:trPr>
        <w:tc>
          <w:tcPr>
            <w:tcW w:w="1079" w:type="dxa"/>
            <w:vAlign w:val="center"/>
          </w:tcPr>
          <w:p w14:paraId="62662427"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32k</w:t>
            </w:r>
          </w:p>
        </w:tc>
        <w:tc>
          <w:tcPr>
            <w:tcW w:w="3354" w:type="dxa"/>
          </w:tcPr>
          <w:p w14:paraId="0385DAC4"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376 to 400 dwellings</w:t>
            </w:r>
          </w:p>
        </w:tc>
        <w:tc>
          <w:tcPr>
            <w:tcW w:w="1868" w:type="dxa"/>
            <w:shd w:val="clear" w:color="auto" w:fill="auto"/>
            <w:vAlign w:val="center"/>
          </w:tcPr>
          <w:p w14:paraId="4126489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74BB122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455,259.84 </w:t>
            </w:r>
          </w:p>
        </w:tc>
        <w:tc>
          <w:tcPr>
            <w:tcW w:w="1326" w:type="dxa"/>
            <w:vAlign w:val="center"/>
          </w:tcPr>
          <w:p w14:paraId="47B471CE"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2E4C5676" w14:textId="77777777" w:rsidTr="003031E7">
        <w:trPr>
          <w:trHeight w:val="283"/>
        </w:trPr>
        <w:tc>
          <w:tcPr>
            <w:tcW w:w="1079" w:type="dxa"/>
            <w:vAlign w:val="center"/>
          </w:tcPr>
          <w:p w14:paraId="4BA301D0"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32l</w:t>
            </w:r>
          </w:p>
        </w:tc>
        <w:tc>
          <w:tcPr>
            <w:tcW w:w="3354" w:type="dxa"/>
          </w:tcPr>
          <w:p w14:paraId="4789531E"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401 to 425 dwellings</w:t>
            </w:r>
          </w:p>
        </w:tc>
        <w:tc>
          <w:tcPr>
            <w:tcW w:w="1868" w:type="dxa"/>
            <w:shd w:val="clear" w:color="auto" w:fill="auto"/>
            <w:vAlign w:val="center"/>
          </w:tcPr>
          <w:p w14:paraId="7A46757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7C15790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484,555.84 </w:t>
            </w:r>
          </w:p>
        </w:tc>
        <w:tc>
          <w:tcPr>
            <w:tcW w:w="1326" w:type="dxa"/>
            <w:vAlign w:val="center"/>
          </w:tcPr>
          <w:p w14:paraId="5ED1B652"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33C5EBE9" w14:textId="77777777" w:rsidTr="003031E7">
        <w:trPr>
          <w:trHeight w:val="283"/>
        </w:trPr>
        <w:tc>
          <w:tcPr>
            <w:tcW w:w="1079" w:type="dxa"/>
            <w:vAlign w:val="center"/>
          </w:tcPr>
          <w:p w14:paraId="419DAB35"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32m</w:t>
            </w:r>
          </w:p>
        </w:tc>
        <w:tc>
          <w:tcPr>
            <w:tcW w:w="3354" w:type="dxa"/>
          </w:tcPr>
          <w:p w14:paraId="58BDEEE3"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426 to 450 dwellings</w:t>
            </w:r>
          </w:p>
        </w:tc>
        <w:tc>
          <w:tcPr>
            <w:tcW w:w="1868" w:type="dxa"/>
            <w:shd w:val="clear" w:color="auto" w:fill="auto"/>
            <w:vAlign w:val="center"/>
          </w:tcPr>
          <w:p w14:paraId="0982641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6A478AB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513,851.84 </w:t>
            </w:r>
          </w:p>
        </w:tc>
        <w:tc>
          <w:tcPr>
            <w:tcW w:w="1326" w:type="dxa"/>
            <w:vAlign w:val="center"/>
          </w:tcPr>
          <w:p w14:paraId="55A19B0C"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7AD35712" w14:textId="77777777" w:rsidTr="003031E7">
        <w:trPr>
          <w:trHeight w:val="283"/>
        </w:trPr>
        <w:tc>
          <w:tcPr>
            <w:tcW w:w="1079" w:type="dxa"/>
            <w:vAlign w:val="center"/>
          </w:tcPr>
          <w:p w14:paraId="4AF8073C"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32n</w:t>
            </w:r>
          </w:p>
        </w:tc>
        <w:tc>
          <w:tcPr>
            <w:tcW w:w="3354" w:type="dxa"/>
          </w:tcPr>
          <w:p w14:paraId="283A6E7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451 to 475 dwellings</w:t>
            </w:r>
          </w:p>
        </w:tc>
        <w:tc>
          <w:tcPr>
            <w:tcW w:w="1868" w:type="dxa"/>
            <w:shd w:val="clear" w:color="auto" w:fill="auto"/>
            <w:vAlign w:val="center"/>
          </w:tcPr>
          <w:p w14:paraId="64AD047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5C90B09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543,147.84 </w:t>
            </w:r>
          </w:p>
        </w:tc>
        <w:tc>
          <w:tcPr>
            <w:tcW w:w="1326" w:type="dxa"/>
            <w:vAlign w:val="center"/>
          </w:tcPr>
          <w:p w14:paraId="35D300D2"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0FB24789" w14:textId="77777777" w:rsidTr="003031E7">
        <w:trPr>
          <w:trHeight w:val="283"/>
        </w:trPr>
        <w:tc>
          <w:tcPr>
            <w:tcW w:w="1079" w:type="dxa"/>
            <w:vAlign w:val="center"/>
          </w:tcPr>
          <w:p w14:paraId="18C04521"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32o</w:t>
            </w:r>
          </w:p>
        </w:tc>
        <w:tc>
          <w:tcPr>
            <w:tcW w:w="3354" w:type="dxa"/>
          </w:tcPr>
          <w:p w14:paraId="2328B29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476 to 500 dwellings</w:t>
            </w:r>
          </w:p>
        </w:tc>
        <w:tc>
          <w:tcPr>
            <w:tcW w:w="1868" w:type="dxa"/>
            <w:shd w:val="clear" w:color="auto" w:fill="auto"/>
            <w:vAlign w:val="center"/>
          </w:tcPr>
          <w:p w14:paraId="6B574BA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0EFD28F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572,443.84 </w:t>
            </w:r>
          </w:p>
        </w:tc>
        <w:tc>
          <w:tcPr>
            <w:tcW w:w="1326" w:type="dxa"/>
            <w:vAlign w:val="center"/>
          </w:tcPr>
          <w:p w14:paraId="211A7975"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29D2AF40" w14:textId="77777777" w:rsidTr="003031E7">
        <w:trPr>
          <w:trHeight w:val="283"/>
        </w:trPr>
        <w:tc>
          <w:tcPr>
            <w:tcW w:w="1079" w:type="dxa"/>
            <w:vAlign w:val="center"/>
          </w:tcPr>
          <w:p w14:paraId="456F17EE"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32p</w:t>
            </w:r>
          </w:p>
        </w:tc>
        <w:tc>
          <w:tcPr>
            <w:tcW w:w="3354" w:type="dxa"/>
          </w:tcPr>
          <w:p w14:paraId="51F5D209"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501 to 525 dwellings</w:t>
            </w:r>
          </w:p>
        </w:tc>
        <w:tc>
          <w:tcPr>
            <w:tcW w:w="1868" w:type="dxa"/>
            <w:shd w:val="clear" w:color="auto" w:fill="auto"/>
            <w:vAlign w:val="center"/>
          </w:tcPr>
          <w:p w14:paraId="5E87958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128082B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601,739.84 </w:t>
            </w:r>
          </w:p>
        </w:tc>
        <w:tc>
          <w:tcPr>
            <w:tcW w:w="1326" w:type="dxa"/>
            <w:vAlign w:val="center"/>
          </w:tcPr>
          <w:p w14:paraId="67224C36"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63A96E54" w14:textId="77777777" w:rsidTr="003031E7">
        <w:trPr>
          <w:trHeight w:val="283"/>
        </w:trPr>
        <w:tc>
          <w:tcPr>
            <w:tcW w:w="1079" w:type="dxa"/>
            <w:vAlign w:val="center"/>
          </w:tcPr>
          <w:p w14:paraId="1299F8DA"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32q</w:t>
            </w:r>
          </w:p>
        </w:tc>
        <w:tc>
          <w:tcPr>
            <w:tcW w:w="3354" w:type="dxa"/>
          </w:tcPr>
          <w:p w14:paraId="37EC8B6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526 to 550 dwellings</w:t>
            </w:r>
          </w:p>
        </w:tc>
        <w:tc>
          <w:tcPr>
            <w:tcW w:w="1868" w:type="dxa"/>
            <w:shd w:val="clear" w:color="auto" w:fill="auto"/>
            <w:vAlign w:val="center"/>
          </w:tcPr>
          <w:p w14:paraId="08ADB25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0A9F49A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631,035.84 </w:t>
            </w:r>
          </w:p>
        </w:tc>
        <w:tc>
          <w:tcPr>
            <w:tcW w:w="1326" w:type="dxa"/>
            <w:vAlign w:val="center"/>
          </w:tcPr>
          <w:p w14:paraId="1BD8B521"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1C8D417F" w14:textId="77777777" w:rsidTr="003031E7">
        <w:trPr>
          <w:trHeight w:val="283"/>
        </w:trPr>
        <w:tc>
          <w:tcPr>
            <w:tcW w:w="1079" w:type="dxa"/>
            <w:vAlign w:val="center"/>
          </w:tcPr>
          <w:p w14:paraId="75FA8752"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32r</w:t>
            </w:r>
          </w:p>
        </w:tc>
        <w:tc>
          <w:tcPr>
            <w:tcW w:w="3354" w:type="dxa"/>
          </w:tcPr>
          <w:p w14:paraId="272649D4"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551 to 575 dwellings</w:t>
            </w:r>
          </w:p>
        </w:tc>
        <w:tc>
          <w:tcPr>
            <w:tcW w:w="1868" w:type="dxa"/>
            <w:shd w:val="clear" w:color="auto" w:fill="auto"/>
            <w:vAlign w:val="center"/>
          </w:tcPr>
          <w:p w14:paraId="02EB195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1038EC5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660,331.84 </w:t>
            </w:r>
          </w:p>
        </w:tc>
        <w:tc>
          <w:tcPr>
            <w:tcW w:w="1326" w:type="dxa"/>
            <w:vAlign w:val="center"/>
          </w:tcPr>
          <w:p w14:paraId="72CF7A21"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368F5EC8" w14:textId="77777777" w:rsidTr="003031E7">
        <w:trPr>
          <w:trHeight w:val="283"/>
        </w:trPr>
        <w:tc>
          <w:tcPr>
            <w:tcW w:w="1079" w:type="dxa"/>
            <w:vAlign w:val="center"/>
          </w:tcPr>
          <w:p w14:paraId="72166233"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32s</w:t>
            </w:r>
          </w:p>
        </w:tc>
        <w:tc>
          <w:tcPr>
            <w:tcW w:w="3354" w:type="dxa"/>
          </w:tcPr>
          <w:p w14:paraId="5FC24027"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576 to 600 dwellings</w:t>
            </w:r>
          </w:p>
        </w:tc>
        <w:tc>
          <w:tcPr>
            <w:tcW w:w="1868" w:type="dxa"/>
            <w:shd w:val="clear" w:color="auto" w:fill="auto"/>
            <w:vAlign w:val="center"/>
          </w:tcPr>
          <w:p w14:paraId="3A23FB4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116C785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689,627.84 </w:t>
            </w:r>
          </w:p>
        </w:tc>
        <w:tc>
          <w:tcPr>
            <w:tcW w:w="1326" w:type="dxa"/>
            <w:vAlign w:val="center"/>
          </w:tcPr>
          <w:p w14:paraId="095254E4"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2169BA9B" w14:textId="77777777" w:rsidTr="003031E7">
        <w:trPr>
          <w:trHeight w:val="283"/>
        </w:trPr>
        <w:tc>
          <w:tcPr>
            <w:tcW w:w="1079" w:type="dxa"/>
            <w:vAlign w:val="center"/>
          </w:tcPr>
          <w:p w14:paraId="35340216"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32t</w:t>
            </w:r>
          </w:p>
        </w:tc>
        <w:tc>
          <w:tcPr>
            <w:tcW w:w="3354" w:type="dxa"/>
          </w:tcPr>
          <w:p w14:paraId="2740E14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601 to 625 dwellings</w:t>
            </w:r>
          </w:p>
        </w:tc>
        <w:tc>
          <w:tcPr>
            <w:tcW w:w="1868" w:type="dxa"/>
            <w:shd w:val="clear" w:color="auto" w:fill="auto"/>
            <w:vAlign w:val="center"/>
          </w:tcPr>
          <w:p w14:paraId="7F0E5D9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6529680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718,923.84 </w:t>
            </w:r>
          </w:p>
        </w:tc>
        <w:tc>
          <w:tcPr>
            <w:tcW w:w="1326" w:type="dxa"/>
            <w:vAlign w:val="center"/>
          </w:tcPr>
          <w:p w14:paraId="0088F69E"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58152E8F" w14:textId="77777777" w:rsidTr="003031E7">
        <w:trPr>
          <w:trHeight w:val="283"/>
        </w:trPr>
        <w:tc>
          <w:tcPr>
            <w:tcW w:w="1079" w:type="dxa"/>
            <w:vAlign w:val="center"/>
          </w:tcPr>
          <w:p w14:paraId="7028906B"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32u</w:t>
            </w:r>
          </w:p>
        </w:tc>
        <w:tc>
          <w:tcPr>
            <w:tcW w:w="3354" w:type="dxa"/>
          </w:tcPr>
          <w:p w14:paraId="5F39427B"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626 to 650 dwellings</w:t>
            </w:r>
          </w:p>
        </w:tc>
        <w:tc>
          <w:tcPr>
            <w:tcW w:w="1868" w:type="dxa"/>
            <w:shd w:val="clear" w:color="auto" w:fill="auto"/>
            <w:vAlign w:val="center"/>
          </w:tcPr>
          <w:p w14:paraId="32B8569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64DF3DB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748,219.84 </w:t>
            </w:r>
          </w:p>
        </w:tc>
        <w:tc>
          <w:tcPr>
            <w:tcW w:w="1326" w:type="dxa"/>
            <w:vAlign w:val="center"/>
          </w:tcPr>
          <w:p w14:paraId="634E90C8"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79F26F83" w14:textId="77777777" w:rsidTr="003031E7">
        <w:trPr>
          <w:trHeight w:val="283"/>
        </w:trPr>
        <w:tc>
          <w:tcPr>
            <w:tcW w:w="1079" w:type="dxa"/>
            <w:vAlign w:val="center"/>
          </w:tcPr>
          <w:p w14:paraId="3FA7FEFD" w14:textId="77777777" w:rsidR="00511FF7" w:rsidRPr="0062286A" w:rsidRDefault="00511FF7" w:rsidP="003031E7">
            <w:pPr>
              <w:spacing w:before="60" w:after="60"/>
              <w:jc w:val="center"/>
              <w:rPr>
                <w:rFonts w:cs="Arial"/>
                <w:color w:val="000000" w:themeColor="text1"/>
                <w:sz w:val="18"/>
                <w:szCs w:val="18"/>
              </w:rPr>
            </w:pPr>
            <w:r w:rsidRPr="0062286A">
              <w:rPr>
                <w:color w:val="000000" w:themeColor="text1"/>
                <w:sz w:val="18"/>
              </w:rPr>
              <w:t>32v</w:t>
            </w:r>
          </w:p>
        </w:tc>
        <w:tc>
          <w:tcPr>
            <w:tcW w:w="3354" w:type="dxa"/>
          </w:tcPr>
          <w:p w14:paraId="2AEDFDF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651 to 675 dwellings</w:t>
            </w:r>
          </w:p>
        </w:tc>
        <w:tc>
          <w:tcPr>
            <w:tcW w:w="1868" w:type="dxa"/>
            <w:shd w:val="clear" w:color="auto" w:fill="auto"/>
            <w:vAlign w:val="center"/>
          </w:tcPr>
          <w:p w14:paraId="073590B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2CFE03C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777,515.84 </w:t>
            </w:r>
          </w:p>
        </w:tc>
        <w:tc>
          <w:tcPr>
            <w:tcW w:w="1326" w:type="dxa"/>
            <w:vAlign w:val="center"/>
          </w:tcPr>
          <w:p w14:paraId="27E43C85"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71ACABDC" w14:textId="77777777" w:rsidTr="003031E7">
        <w:trPr>
          <w:trHeight w:val="283"/>
        </w:trPr>
        <w:tc>
          <w:tcPr>
            <w:tcW w:w="1079" w:type="dxa"/>
            <w:vAlign w:val="center"/>
          </w:tcPr>
          <w:p w14:paraId="64ACF371" w14:textId="77777777" w:rsidR="00511FF7" w:rsidRPr="0062286A" w:rsidRDefault="00511FF7" w:rsidP="003031E7">
            <w:pPr>
              <w:spacing w:before="60" w:after="60"/>
              <w:jc w:val="center"/>
              <w:rPr>
                <w:rFonts w:cs="Arial"/>
                <w:color w:val="000000" w:themeColor="text1"/>
                <w:sz w:val="18"/>
                <w:szCs w:val="18"/>
              </w:rPr>
            </w:pPr>
            <w:r w:rsidRPr="0062286A">
              <w:rPr>
                <w:color w:val="000000" w:themeColor="text1"/>
                <w:sz w:val="18"/>
              </w:rPr>
              <w:t>32w</w:t>
            </w:r>
          </w:p>
        </w:tc>
        <w:tc>
          <w:tcPr>
            <w:tcW w:w="3354" w:type="dxa"/>
          </w:tcPr>
          <w:p w14:paraId="5A0423D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676 to 700 dwellings</w:t>
            </w:r>
          </w:p>
        </w:tc>
        <w:tc>
          <w:tcPr>
            <w:tcW w:w="1868" w:type="dxa"/>
            <w:shd w:val="clear" w:color="auto" w:fill="auto"/>
            <w:vAlign w:val="center"/>
          </w:tcPr>
          <w:p w14:paraId="6BDF0D1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670661C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806,811.84 </w:t>
            </w:r>
          </w:p>
        </w:tc>
        <w:tc>
          <w:tcPr>
            <w:tcW w:w="1326" w:type="dxa"/>
            <w:vAlign w:val="center"/>
          </w:tcPr>
          <w:p w14:paraId="7AE30110"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2C9AC118" w14:textId="77777777" w:rsidTr="003031E7">
        <w:trPr>
          <w:trHeight w:val="283"/>
        </w:trPr>
        <w:tc>
          <w:tcPr>
            <w:tcW w:w="1079" w:type="dxa"/>
            <w:vAlign w:val="center"/>
          </w:tcPr>
          <w:p w14:paraId="084A0A3E" w14:textId="77777777" w:rsidR="00511FF7" w:rsidRPr="0062286A" w:rsidRDefault="00511FF7" w:rsidP="003031E7">
            <w:pPr>
              <w:spacing w:before="60" w:after="60"/>
              <w:jc w:val="center"/>
              <w:rPr>
                <w:rFonts w:cs="Arial"/>
                <w:color w:val="000000" w:themeColor="text1"/>
                <w:sz w:val="18"/>
                <w:szCs w:val="18"/>
              </w:rPr>
            </w:pPr>
            <w:r w:rsidRPr="0062286A">
              <w:rPr>
                <w:color w:val="000000" w:themeColor="text1"/>
                <w:sz w:val="18"/>
              </w:rPr>
              <w:t>32x</w:t>
            </w:r>
          </w:p>
        </w:tc>
        <w:tc>
          <w:tcPr>
            <w:tcW w:w="3354" w:type="dxa"/>
          </w:tcPr>
          <w:p w14:paraId="1B778E9E"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more than 700 dwellings</w:t>
            </w:r>
          </w:p>
        </w:tc>
        <w:tc>
          <w:tcPr>
            <w:tcW w:w="1868" w:type="dxa"/>
            <w:shd w:val="clear" w:color="auto" w:fill="auto"/>
            <w:vAlign w:val="center"/>
          </w:tcPr>
          <w:p w14:paraId="54A70FA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0.4594</w:t>
            </w:r>
          </w:p>
        </w:tc>
        <w:tc>
          <w:tcPr>
            <w:tcW w:w="2525" w:type="dxa"/>
            <w:gridSpan w:val="2"/>
            <w:shd w:val="clear" w:color="auto" w:fill="auto"/>
            <w:vAlign w:val="center"/>
          </w:tcPr>
          <w:p w14:paraId="2811363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835,521.92 </w:t>
            </w:r>
          </w:p>
        </w:tc>
        <w:tc>
          <w:tcPr>
            <w:tcW w:w="1326" w:type="dxa"/>
            <w:vAlign w:val="center"/>
          </w:tcPr>
          <w:p w14:paraId="375AAC8F"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270E2149" w14:textId="77777777" w:rsidTr="003031E7">
        <w:trPr>
          <w:trHeight w:val="283"/>
        </w:trPr>
        <w:tc>
          <w:tcPr>
            <w:tcW w:w="1079" w:type="dxa"/>
            <w:vAlign w:val="center"/>
          </w:tcPr>
          <w:p w14:paraId="47EE72B6"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33</w:t>
            </w:r>
          </w:p>
        </w:tc>
        <w:tc>
          <w:tcPr>
            <w:tcW w:w="3354" w:type="dxa"/>
          </w:tcPr>
          <w:p w14:paraId="21B3846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Build to rent</w:t>
            </w:r>
          </w:p>
        </w:tc>
        <w:tc>
          <w:tcPr>
            <w:tcW w:w="1868" w:type="dxa"/>
            <w:shd w:val="clear" w:color="auto" w:fill="auto"/>
            <w:vAlign w:val="center"/>
          </w:tcPr>
          <w:p w14:paraId="7EEB973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0.5869</w:t>
            </w:r>
          </w:p>
        </w:tc>
        <w:tc>
          <w:tcPr>
            <w:tcW w:w="2525" w:type="dxa"/>
            <w:gridSpan w:val="2"/>
            <w:shd w:val="clear" w:color="auto" w:fill="auto"/>
            <w:vAlign w:val="center"/>
          </w:tcPr>
          <w:p w14:paraId="2F16235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89,059.84 </w:t>
            </w:r>
          </w:p>
        </w:tc>
        <w:tc>
          <w:tcPr>
            <w:tcW w:w="1326" w:type="dxa"/>
            <w:vAlign w:val="center"/>
          </w:tcPr>
          <w:p w14:paraId="7F562674" w14:textId="77777777" w:rsidR="00511FF7" w:rsidRPr="0062286A" w:rsidRDefault="00511FF7" w:rsidP="00C31350">
            <w:pPr>
              <w:spacing w:before="60" w:after="60"/>
              <w:jc w:val="center"/>
              <w:rPr>
                <w:rFonts w:cs="Arial"/>
                <w:color w:val="000000" w:themeColor="text1"/>
                <w:sz w:val="18"/>
                <w:szCs w:val="18"/>
              </w:rPr>
            </w:pPr>
            <w:r w:rsidRPr="0062286A">
              <w:rPr>
                <w:rFonts w:cs="Arial"/>
                <w:color w:val="000000" w:themeColor="text1"/>
                <w:spacing w:val="-6"/>
                <w:sz w:val="18"/>
                <w:szCs w:val="18"/>
              </w:rPr>
              <w:t>Refer Table ‘A’</w:t>
            </w:r>
          </w:p>
        </w:tc>
      </w:tr>
      <w:tr w:rsidR="0062286A" w:rsidRPr="0062286A" w14:paraId="2EB6E79C" w14:textId="77777777" w:rsidTr="003031E7">
        <w:trPr>
          <w:trHeight w:val="283"/>
        </w:trPr>
        <w:tc>
          <w:tcPr>
            <w:tcW w:w="1079" w:type="dxa"/>
            <w:vAlign w:val="center"/>
          </w:tcPr>
          <w:p w14:paraId="641FABC8"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34a</w:t>
            </w:r>
          </w:p>
        </w:tc>
        <w:tc>
          <w:tcPr>
            <w:tcW w:w="3354" w:type="dxa"/>
          </w:tcPr>
          <w:p w14:paraId="2E0E15B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Student Accommodation – Group A</w:t>
            </w:r>
          </w:p>
        </w:tc>
        <w:tc>
          <w:tcPr>
            <w:tcW w:w="1868" w:type="dxa"/>
            <w:shd w:val="clear" w:color="auto" w:fill="auto"/>
            <w:vAlign w:val="center"/>
          </w:tcPr>
          <w:p w14:paraId="6D62C85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1.0566</w:t>
            </w:r>
          </w:p>
        </w:tc>
        <w:tc>
          <w:tcPr>
            <w:tcW w:w="2525" w:type="dxa"/>
            <w:gridSpan w:val="2"/>
            <w:shd w:val="clear" w:color="auto" w:fill="auto"/>
            <w:vAlign w:val="center"/>
          </w:tcPr>
          <w:p w14:paraId="01ACB5C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38,400.00 </w:t>
            </w:r>
          </w:p>
        </w:tc>
        <w:tc>
          <w:tcPr>
            <w:tcW w:w="1326" w:type="dxa"/>
            <w:vAlign w:val="center"/>
          </w:tcPr>
          <w:p w14:paraId="59C67D04"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71820F2B" w14:textId="77777777" w:rsidTr="003031E7">
        <w:trPr>
          <w:trHeight w:val="283"/>
        </w:trPr>
        <w:tc>
          <w:tcPr>
            <w:tcW w:w="1079" w:type="dxa"/>
            <w:vAlign w:val="center"/>
          </w:tcPr>
          <w:p w14:paraId="39E01E65"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34b</w:t>
            </w:r>
          </w:p>
        </w:tc>
        <w:tc>
          <w:tcPr>
            <w:tcW w:w="3354" w:type="dxa"/>
          </w:tcPr>
          <w:p w14:paraId="65FAD08C"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Student Accommodation – Group B</w:t>
            </w:r>
          </w:p>
        </w:tc>
        <w:tc>
          <w:tcPr>
            <w:tcW w:w="1868" w:type="dxa"/>
            <w:shd w:val="clear" w:color="auto" w:fill="auto"/>
            <w:vAlign w:val="center"/>
          </w:tcPr>
          <w:p w14:paraId="621F6C1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1.1566</w:t>
            </w:r>
          </w:p>
        </w:tc>
        <w:tc>
          <w:tcPr>
            <w:tcW w:w="2525" w:type="dxa"/>
            <w:gridSpan w:val="2"/>
            <w:shd w:val="clear" w:color="auto" w:fill="auto"/>
            <w:vAlign w:val="center"/>
          </w:tcPr>
          <w:p w14:paraId="6A838BE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87,667.00 </w:t>
            </w:r>
          </w:p>
        </w:tc>
        <w:tc>
          <w:tcPr>
            <w:tcW w:w="1326" w:type="dxa"/>
            <w:vAlign w:val="center"/>
          </w:tcPr>
          <w:p w14:paraId="539AB797" w14:textId="77777777" w:rsidR="00511FF7" w:rsidRPr="0062286A" w:rsidRDefault="00511FF7" w:rsidP="002C1718">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5B6F89E1" w14:textId="77777777" w:rsidTr="003031E7">
        <w:trPr>
          <w:trHeight w:val="283"/>
        </w:trPr>
        <w:tc>
          <w:tcPr>
            <w:tcW w:w="1079" w:type="dxa"/>
            <w:vAlign w:val="center"/>
          </w:tcPr>
          <w:p w14:paraId="258CD35E"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lastRenderedPageBreak/>
              <w:t>34c</w:t>
            </w:r>
          </w:p>
        </w:tc>
        <w:tc>
          <w:tcPr>
            <w:tcW w:w="3354" w:type="dxa"/>
          </w:tcPr>
          <w:p w14:paraId="2695829C"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Student Accommodation – Group C</w:t>
            </w:r>
          </w:p>
        </w:tc>
        <w:tc>
          <w:tcPr>
            <w:tcW w:w="1868" w:type="dxa"/>
            <w:shd w:val="clear" w:color="auto" w:fill="auto"/>
            <w:vAlign w:val="center"/>
          </w:tcPr>
          <w:p w14:paraId="50C05CC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1.2566</w:t>
            </w:r>
          </w:p>
        </w:tc>
        <w:tc>
          <w:tcPr>
            <w:tcW w:w="2525" w:type="dxa"/>
            <w:gridSpan w:val="2"/>
            <w:shd w:val="clear" w:color="auto" w:fill="auto"/>
            <w:vAlign w:val="center"/>
          </w:tcPr>
          <w:p w14:paraId="7EB3604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96,150.00 </w:t>
            </w:r>
          </w:p>
        </w:tc>
        <w:tc>
          <w:tcPr>
            <w:tcW w:w="1326" w:type="dxa"/>
          </w:tcPr>
          <w:p w14:paraId="42809F64" w14:textId="77777777" w:rsidR="00511FF7" w:rsidRPr="0062286A" w:rsidRDefault="00511FF7" w:rsidP="00C31350">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08FCADCF" w14:textId="77777777" w:rsidTr="003031E7">
        <w:trPr>
          <w:trHeight w:val="283"/>
        </w:trPr>
        <w:tc>
          <w:tcPr>
            <w:tcW w:w="1079" w:type="dxa"/>
            <w:vAlign w:val="center"/>
          </w:tcPr>
          <w:p w14:paraId="610972AC"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34d</w:t>
            </w:r>
          </w:p>
        </w:tc>
        <w:tc>
          <w:tcPr>
            <w:tcW w:w="3354" w:type="dxa"/>
          </w:tcPr>
          <w:p w14:paraId="42812CF1"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Student Accommodation – Group D</w:t>
            </w:r>
          </w:p>
        </w:tc>
        <w:tc>
          <w:tcPr>
            <w:tcW w:w="1868" w:type="dxa"/>
            <w:shd w:val="clear" w:color="auto" w:fill="auto"/>
            <w:vAlign w:val="center"/>
          </w:tcPr>
          <w:p w14:paraId="70A5E81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1.3500</w:t>
            </w:r>
          </w:p>
        </w:tc>
        <w:tc>
          <w:tcPr>
            <w:tcW w:w="2525" w:type="dxa"/>
            <w:gridSpan w:val="2"/>
            <w:shd w:val="clear" w:color="auto" w:fill="auto"/>
            <w:vAlign w:val="center"/>
          </w:tcPr>
          <w:p w14:paraId="27C5088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141,750.00 </w:t>
            </w:r>
          </w:p>
        </w:tc>
        <w:tc>
          <w:tcPr>
            <w:tcW w:w="1326" w:type="dxa"/>
          </w:tcPr>
          <w:p w14:paraId="4CE504F9" w14:textId="77777777" w:rsidR="00511FF7" w:rsidRPr="0062286A" w:rsidRDefault="00511FF7" w:rsidP="00C31350">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205F9DA4" w14:textId="77777777" w:rsidTr="003031E7">
        <w:trPr>
          <w:trHeight w:val="283"/>
        </w:trPr>
        <w:tc>
          <w:tcPr>
            <w:tcW w:w="1079" w:type="dxa"/>
            <w:vAlign w:val="center"/>
          </w:tcPr>
          <w:p w14:paraId="60A4A082"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34e</w:t>
            </w:r>
          </w:p>
        </w:tc>
        <w:tc>
          <w:tcPr>
            <w:tcW w:w="3354" w:type="dxa"/>
          </w:tcPr>
          <w:p w14:paraId="26AE91E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Student Accommodation – Group E</w:t>
            </w:r>
          </w:p>
        </w:tc>
        <w:tc>
          <w:tcPr>
            <w:tcW w:w="1868" w:type="dxa"/>
            <w:shd w:val="clear" w:color="auto" w:fill="auto"/>
            <w:vAlign w:val="center"/>
          </w:tcPr>
          <w:p w14:paraId="12208D0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1.4500</w:t>
            </w:r>
          </w:p>
        </w:tc>
        <w:tc>
          <w:tcPr>
            <w:tcW w:w="2525" w:type="dxa"/>
            <w:gridSpan w:val="2"/>
            <w:shd w:val="clear" w:color="auto" w:fill="auto"/>
            <w:vAlign w:val="center"/>
          </w:tcPr>
          <w:p w14:paraId="05D0442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190,916.67 </w:t>
            </w:r>
          </w:p>
        </w:tc>
        <w:tc>
          <w:tcPr>
            <w:tcW w:w="1326" w:type="dxa"/>
          </w:tcPr>
          <w:p w14:paraId="21D26B00" w14:textId="77777777" w:rsidR="00511FF7" w:rsidRPr="0062286A" w:rsidRDefault="00511FF7" w:rsidP="00C31350">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70A158A3" w14:textId="77777777" w:rsidTr="003031E7">
        <w:trPr>
          <w:trHeight w:val="283"/>
        </w:trPr>
        <w:tc>
          <w:tcPr>
            <w:tcW w:w="1079" w:type="dxa"/>
            <w:vAlign w:val="center"/>
          </w:tcPr>
          <w:p w14:paraId="0F2F70BA"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34f</w:t>
            </w:r>
          </w:p>
        </w:tc>
        <w:tc>
          <w:tcPr>
            <w:tcW w:w="3354" w:type="dxa"/>
          </w:tcPr>
          <w:p w14:paraId="2A04426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Student Accommodation – Group F</w:t>
            </w:r>
          </w:p>
        </w:tc>
        <w:tc>
          <w:tcPr>
            <w:tcW w:w="1868" w:type="dxa"/>
            <w:shd w:val="clear" w:color="auto" w:fill="auto"/>
            <w:vAlign w:val="center"/>
          </w:tcPr>
          <w:p w14:paraId="0073163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1.6000</w:t>
            </w:r>
          </w:p>
        </w:tc>
        <w:tc>
          <w:tcPr>
            <w:tcW w:w="2525" w:type="dxa"/>
            <w:gridSpan w:val="2"/>
            <w:shd w:val="clear" w:color="auto" w:fill="auto"/>
            <w:vAlign w:val="center"/>
          </w:tcPr>
          <w:p w14:paraId="5A27544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288,000.00 </w:t>
            </w:r>
          </w:p>
        </w:tc>
        <w:tc>
          <w:tcPr>
            <w:tcW w:w="1326" w:type="dxa"/>
          </w:tcPr>
          <w:p w14:paraId="31D91903" w14:textId="77777777" w:rsidR="00511FF7" w:rsidRPr="0062286A" w:rsidRDefault="00511FF7" w:rsidP="00C31350">
            <w:pPr>
              <w:spacing w:before="60" w:after="60"/>
              <w:jc w:val="center"/>
              <w:rPr>
                <w:rFonts w:cs="Arial"/>
                <w:color w:val="000000" w:themeColor="text1"/>
                <w:sz w:val="18"/>
                <w:szCs w:val="18"/>
              </w:rPr>
            </w:pPr>
            <w:r w:rsidRPr="0062286A">
              <w:rPr>
                <w:rFonts w:cs="Arial"/>
                <w:b/>
                <w:color w:val="000000" w:themeColor="text1"/>
                <w:sz w:val="18"/>
                <w:szCs w:val="18"/>
              </w:rPr>
              <w:t>1.0000</w:t>
            </w:r>
          </w:p>
        </w:tc>
      </w:tr>
      <w:tr w:rsidR="0062286A" w:rsidRPr="0062286A" w14:paraId="464DE447" w14:textId="77777777" w:rsidTr="003031E7">
        <w:trPr>
          <w:trHeight w:val="283"/>
        </w:trPr>
        <w:tc>
          <w:tcPr>
            <w:tcW w:w="1079" w:type="dxa"/>
            <w:vAlign w:val="center"/>
          </w:tcPr>
          <w:p w14:paraId="78D2492B"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35</w:t>
            </w:r>
          </w:p>
        </w:tc>
        <w:tc>
          <w:tcPr>
            <w:tcW w:w="3354" w:type="dxa"/>
          </w:tcPr>
          <w:p w14:paraId="364DDC73"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Student Accommodation</w:t>
            </w:r>
          </w:p>
        </w:tc>
        <w:tc>
          <w:tcPr>
            <w:tcW w:w="1868" w:type="dxa"/>
            <w:shd w:val="clear" w:color="auto" w:fill="auto"/>
            <w:vAlign w:val="center"/>
          </w:tcPr>
          <w:p w14:paraId="640EFBE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1.6000</w:t>
            </w:r>
          </w:p>
        </w:tc>
        <w:tc>
          <w:tcPr>
            <w:tcW w:w="2525" w:type="dxa"/>
            <w:gridSpan w:val="2"/>
            <w:shd w:val="clear" w:color="auto" w:fill="auto"/>
            <w:vAlign w:val="center"/>
          </w:tcPr>
          <w:p w14:paraId="2DE365E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38,400.00 </w:t>
            </w:r>
          </w:p>
        </w:tc>
        <w:tc>
          <w:tcPr>
            <w:tcW w:w="1326" w:type="dxa"/>
            <w:vAlign w:val="center"/>
          </w:tcPr>
          <w:p w14:paraId="07C9083E" w14:textId="77777777" w:rsidR="00511FF7" w:rsidRPr="0062286A" w:rsidRDefault="00511FF7" w:rsidP="00C31350">
            <w:pPr>
              <w:spacing w:before="60" w:after="60"/>
              <w:jc w:val="center"/>
              <w:rPr>
                <w:rFonts w:cs="Arial"/>
                <w:color w:val="000000" w:themeColor="text1"/>
                <w:sz w:val="18"/>
                <w:szCs w:val="18"/>
              </w:rPr>
            </w:pPr>
            <w:r w:rsidRPr="0062286A">
              <w:rPr>
                <w:rFonts w:cs="Arial"/>
                <w:color w:val="000000" w:themeColor="text1"/>
                <w:spacing w:val="-6"/>
                <w:sz w:val="18"/>
                <w:szCs w:val="18"/>
              </w:rPr>
              <w:t>Refer Table ‘A’</w:t>
            </w:r>
          </w:p>
        </w:tc>
      </w:tr>
      <w:tr w:rsidR="00511FF7" w:rsidRPr="0062286A" w14:paraId="43713AB1" w14:textId="77777777" w:rsidTr="003031E7">
        <w:trPr>
          <w:trHeight w:val="283"/>
        </w:trPr>
        <w:tc>
          <w:tcPr>
            <w:tcW w:w="1079" w:type="dxa"/>
            <w:vAlign w:val="center"/>
          </w:tcPr>
          <w:p w14:paraId="353B42A6" w14:textId="77777777" w:rsidR="00511FF7" w:rsidRPr="0062286A" w:rsidRDefault="00511FF7" w:rsidP="003031E7">
            <w:pPr>
              <w:spacing w:before="60" w:after="60"/>
              <w:jc w:val="center"/>
              <w:rPr>
                <w:rFonts w:cs="Arial"/>
                <w:color w:val="000000" w:themeColor="text1"/>
                <w:sz w:val="18"/>
                <w:szCs w:val="18"/>
              </w:rPr>
            </w:pPr>
            <w:r w:rsidRPr="0062286A">
              <w:rPr>
                <w:rFonts w:cs="Arial"/>
                <w:color w:val="000000" w:themeColor="text1"/>
                <w:sz w:val="18"/>
                <w:szCs w:val="18"/>
              </w:rPr>
              <w:t>36</w:t>
            </w:r>
          </w:p>
        </w:tc>
        <w:tc>
          <w:tcPr>
            <w:tcW w:w="3354" w:type="dxa"/>
          </w:tcPr>
          <w:p w14:paraId="3D789F64" w14:textId="77777777" w:rsidR="00511FF7" w:rsidRPr="0062286A" w:rsidRDefault="00511FF7" w:rsidP="00C31350">
            <w:pPr>
              <w:spacing w:before="60" w:after="60"/>
              <w:rPr>
                <w:rFonts w:cs="Arial"/>
                <w:color w:val="000000" w:themeColor="text1"/>
                <w:sz w:val="18"/>
                <w:szCs w:val="18"/>
              </w:rPr>
            </w:pPr>
            <w:proofErr w:type="spellStart"/>
            <w:r w:rsidRPr="0062286A">
              <w:rPr>
                <w:rFonts w:cs="Arial"/>
                <w:color w:val="000000" w:themeColor="text1"/>
                <w:sz w:val="18"/>
                <w:szCs w:val="18"/>
              </w:rPr>
              <w:t>Kurilpa</w:t>
            </w:r>
            <w:proofErr w:type="spellEnd"/>
            <w:r w:rsidRPr="0062286A">
              <w:rPr>
                <w:rFonts w:cs="Arial"/>
                <w:color w:val="000000" w:themeColor="text1"/>
                <w:sz w:val="18"/>
                <w:szCs w:val="18"/>
              </w:rPr>
              <w:t xml:space="preserve"> Industrial</w:t>
            </w:r>
          </w:p>
        </w:tc>
        <w:tc>
          <w:tcPr>
            <w:tcW w:w="1868" w:type="dxa"/>
            <w:shd w:val="clear" w:color="auto" w:fill="auto"/>
            <w:vAlign w:val="center"/>
          </w:tcPr>
          <w:p w14:paraId="578784E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1.0400</w:t>
            </w:r>
          </w:p>
        </w:tc>
        <w:tc>
          <w:tcPr>
            <w:tcW w:w="2525" w:type="dxa"/>
            <w:gridSpan w:val="2"/>
            <w:shd w:val="clear" w:color="auto" w:fill="auto"/>
            <w:vAlign w:val="center"/>
          </w:tcPr>
          <w:p w14:paraId="0503BB3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2,272.96 </w:t>
            </w:r>
          </w:p>
        </w:tc>
        <w:tc>
          <w:tcPr>
            <w:tcW w:w="1326" w:type="dxa"/>
            <w:vAlign w:val="center"/>
          </w:tcPr>
          <w:p w14:paraId="7B31E027" w14:textId="77777777" w:rsidR="00511FF7" w:rsidRPr="0062286A" w:rsidRDefault="00511FF7" w:rsidP="00C31350">
            <w:pPr>
              <w:spacing w:before="60" w:after="60"/>
              <w:jc w:val="center"/>
              <w:rPr>
                <w:b/>
                <w:color w:val="000000" w:themeColor="text1"/>
                <w:sz w:val="18"/>
              </w:rPr>
            </w:pPr>
            <w:r w:rsidRPr="0062286A">
              <w:rPr>
                <w:rFonts w:cs="Arial"/>
                <w:b/>
                <w:color w:val="000000" w:themeColor="text1"/>
                <w:sz w:val="18"/>
                <w:szCs w:val="18"/>
              </w:rPr>
              <w:t>1.0000</w:t>
            </w:r>
          </w:p>
        </w:tc>
      </w:tr>
    </w:tbl>
    <w:p w14:paraId="69E58252" w14:textId="77777777" w:rsidR="00511FF7" w:rsidRPr="0062286A" w:rsidRDefault="00511FF7" w:rsidP="00C340EC">
      <w:pPr>
        <w:rPr>
          <w:rFonts w:cs="Arial"/>
          <w:color w:val="000000" w:themeColor="text1"/>
          <w:szCs w:val="20"/>
          <w:lang w:eastAsia="en-US"/>
        </w:rPr>
      </w:pPr>
    </w:p>
    <w:p w14:paraId="24C584D1" w14:textId="77777777" w:rsidR="00511FF7" w:rsidRPr="0062286A" w:rsidRDefault="00511FF7" w:rsidP="004F4EED">
      <w:pPr>
        <w:pStyle w:val="9RatesNumberinga2"/>
        <w:ind w:left="1134" w:hanging="567"/>
        <w:rPr>
          <w:color w:val="000000" w:themeColor="text1"/>
        </w:rPr>
      </w:pPr>
      <w:r w:rsidRPr="0062286A">
        <w:rPr>
          <w:color w:val="000000" w:themeColor="text1"/>
        </w:rPr>
        <w:t>(</w:t>
      </w:r>
      <w:proofErr w:type="spellStart"/>
      <w:r w:rsidRPr="0062286A">
        <w:rPr>
          <w:color w:val="000000" w:themeColor="text1"/>
        </w:rPr>
        <w:t>i</w:t>
      </w:r>
      <w:proofErr w:type="spellEnd"/>
      <w:r w:rsidRPr="0062286A">
        <w:rPr>
          <w:color w:val="000000" w:themeColor="text1"/>
        </w:rPr>
        <w:t>)</w:t>
      </w:r>
      <w:r w:rsidRPr="0062286A">
        <w:rPr>
          <w:color w:val="000000" w:themeColor="text1"/>
        </w:rPr>
        <w:tab/>
        <w:t xml:space="preserve">Despite sections 4(f) and 4(g), the minimum differential general rate payable in respect of all </w:t>
      </w:r>
      <w:r w:rsidRPr="0062286A">
        <w:rPr>
          <w:b/>
          <w:bCs/>
          <w:i/>
          <w:iCs/>
          <w:color w:val="000000" w:themeColor="text1"/>
        </w:rPr>
        <w:t>rateable land</w:t>
      </w:r>
      <w:r w:rsidRPr="0062286A">
        <w:rPr>
          <w:color w:val="000000" w:themeColor="text1"/>
        </w:rPr>
        <w:t xml:space="preserve"> in each category determined under sections 4(b) and 4(c) is that shown against its corresponding category in Table ‘B’ above with the exception of any land to which </w:t>
      </w:r>
      <w:r w:rsidRPr="0062286A">
        <w:rPr>
          <w:b/>
          <w:bCs/>
          <w:i/>
          <w:iCs/>
          <w:color w:val="000000" w:themeColor="text1"/>
        </w:rPr>
        <w:t>land use code</w:t>
      </w:r>
      <w:r w:rsidRPr="0062286A">
        <w:rPr>
          <w:color w:val="000000" w:themeColor="text1"/>
        </w:rPr>
        <w:t xml:space="preserve"> 72 (Vacant Land) applies or which is otherwise exempt from minimum general rating under section 70(3) of the </w:t>
      </w:r>
      <w:r w:rsidRPr="0062286A">
        <w:rPr>
          <w:b/>
          <w:bCs/>
          <w:i/>
          <w:iCs/>
          <w:color w:val="000000" w:themeColor="text1"/>
        </w:rPr>
        <w:t>Regulation</w:t>
      </w:r>
      <w:r w:rsidRPr="0062286A">
        <w:rPr>
          <w:color w:val="000000" w:themeColor="text1"/>
        </w:rPr>
        <w:t>.</w:t>
      </w:r>
    </w:p>
    <w:p w14:paraId="48851786" w14:textId="77777777" w:rsidR="00511FF7" w:rsidRPr="0062286A" w:rsidRDefault="00511FF7" w:rsidP="004F4EED">
      <w:pPr>
        <w:pStyle w:val="9RatesNumberinga2"/>
        <w:ind w:left="1134" w:hanging="567"/>
        <w:rPr>
          <w:color w:val="000000" w:themeColor="text1"/>
        </w:rPr>
      </w:pPr>
      <w:r w:rsidRPr="0062286A">
        <w:rPr>
          <w:color w:val="000000" w:themeColor="text1"/>
        </w:rPr>
        <w:t>(j)</w:t>
      </w:r>
      <w:r w:rsidRPr="0062286A">
        <w:rPr>
          <w:color w:val="000000" w:themeColor="text1"/>
        </w:rPr>
        <w:tab/>
        <w:t>Limitation of general rate increases:</w:t>
      </w:r>
    </w:p>
    <w:p w14:paraId="34E4421A" w14:textId="77777777" w:rsidR="00511FF7" w:rsidRPr="0062286A" w:rsidRDefault="00511FF7" w:rsidP="00EE3E19">
      <w:pPr>
        <w:pStyle w:val="11RatesNumberingi2"/>
        <w:numPr>
          <w:ilvl w:val="0"/>
          <w:numId w:val="0"/>
        </w:numPr>
        <w:ind w:left="1559" w:hanging="425"/>
        <w:rPr>
          <w:color w:val="000000" w:themeColor="text1"/>
          <w:lang w:val="en-AU"/>
        </w:rPr>
      </w:pPr>
      <w:r w:rsidRPr="0062286A">
        <w:rPr>
          <w:color w:val="000000" w:themeColor="text1"/>
          <w:lang w:val="en-AU"/>
        </w:rPr>
        <w:t>(</w:t>
      </w:r>
      <w:proofErr w:type="spellStart"/>
      <w:r w:rsidRPr="0062286A">
        <w:rPr>
          <w:color w:val="000000" w:themeColor="text1"/>
          <w:lang w:val="en-AU"/>
        </w:rPr>
        <w:t>i</w:t>
      </w:r>
      <w:proofErr w:type="spellEnd"/>
      <w:r w:rsidRPr="0062286A">
        <w:rPr>
          <w:color w:val="000000" w:themeColor="text1"/>
          <w:lang w:val="en-AU"/>
        </w:rPr>
        <w:t>)</w:t>
      </w:r>
      <w:r w:rsidRPr="0062286A">
        <w:rPr>
          <w:color w:val="000000" w:themeColor="text1"/>
          <w:lang w:val="en-AU"/>
        </w:rPr>
        <w:tab/>
        <w:t>In the case of land included in differential rating categories 1 or 10 determined under the Differential General Rating Table:</w:t>
      </w:r>
    </w:p>
    <w:p w14:paraId="33C8B1CB" w14:textId="6C60DC9E" w:rsidR="00511FF7" w:rsidRPr="0062286A" w:rsidRDefault="00511FF7" w:rsidP="004F4EED">
      <w:pPr>
        <w:pStyle w:val="16RatesNumberingA1"/>
        <w:ind w:left="1984" w:hanging="425"/>
        <w:rPr>
          <w:color w:val="000000" w:themeColor="text1"/>
          <w:lang w:val="en-AU"/>
        </w:rPr>
      </w:pPr>
      <w:r w:rsidRPr="0062286A">
        <w:rPr>
          <w:color w:val="000000" w:themeColor="text1"/>
          <w:lang w:val="en-AU"/>
        </w:rPr>
        <w:t xml:space="preserve">Despite sections 4(f) and 4(g) the amount to be levied by way of differential general rates for the </w:t>
      </w:r>
      <w:r w:rsidRPr="0062286A">
        <w:rPr>
          <w:b/>
          <w:bCs/>
          <w:i/>
          <w:iCs/>
          <w:color w:val="000000" w:themeColor="text1"/>
          <w:lang w:val="en-AU"/>
        </w:rPr>
        <w:t>financial year</w:t>
      </w:r>
      <w:r w:rsidRPr="0062286A">
        <w:rPr>
          <w:color w:val="000000" w:themeColor="text1"/>
          <w:lang w:val="en-AU"/>
        </w:rPr>
        <w:t xml:space="preserve"> in respect of any land to which this subsection applies is not to be more than the amount of the differential general rates levied in respect of that land for the previous financial year increased by 7.50 percent.</w:t>
      </w:r>
    </w:p>
    <w:p w14:paraId="35598420" w14:textId="77777777" w:rsidR="00511FF7" w:rsidRPr="0062286A" w:rsidRDefault="00511FF7" w:rsidP="004F4EED">
      <w:pPr>
        <w:pStyle w:val="16RatesNumberingA1"/>
        <w:ind w:left="1984" w:hanging="425"/>
        <w:rPr>
          <w:color w:val="000000" w:themeColor="text1"/>
          <w:lang w:val="en-AU"/>
        </w:rPr>
      </w:pPr>
      <w:r w:rsidRPr="0062286A">
        <w:rPr>
          <w:color w:val="000000" w:themeColor="text1"/>
          <w:lang w:val="en-AU"/>
        </w:rPr>
        <w:t>Subject to sections 4(j)(</w:t>
      </w:r>
      <w:proofErr w:type="spellStart"/>
      <w:r w:rsidRPr="0062286A">
        <w:rPr>
          <w:color w:val="000000" w:themeColor="text1"/>
          <w:lang w:val="en-AU"/>
        </w:rPr>
        <w:t>i</w:t>
      </w:r>
      <w:proofErr w:type="spellEnd"/>
      <w:r w:rsidRPr="0062286A">
        <w:rPr>
          <w:color w:val="000000" w:themeColor="text1"/>
          <w:lang w:val="en-AU"/>
        </w:rPr>
        <w:t>)(C) and 4(j)(</w:t>
      </w:r>
      <w:proofErr w:type="spellStart"/>
      <w:r w:rsidRPr="0062286A">
        <w:rPr>
          <w:color w:val="000000" w:themeColor="text1"/>
          <w:lang w:val="en-AU"/>
        </w:rPr>
        <w:t>i</w:t>
      </w:r>
      <w:proofErr w:type="spellEnd"/>
      <w:r w:rsidRPr="0062286A">
        <w:rPr>
          <w:color w:val="000000" w:themeColor="text1"/>
          <w:lang w:val="en-AU"/>
        </w:rPr>
        <w:t>)(D), section 4(j)(</w:t>
      </w:r>
      <w:proofErr w:type="spellStart"/>
      <w:r w:rsidRPr="0062286A">
        <w:rPr>
          <w:color w:val="000000" w:themeColor="text1"/>
          <w:lang w:val="en-AU"/>
        </w:rPr>
        <w:t>i</w:t>
      </w:r>
      <w:proofErr w:type="spellEnd"/>
      <w:r w:rsidRPr="0062286A">
        <w:rPr>
          <w:color w:val="000000" w:themeColor="text1"/>
          <w:lang w:val="en-AU"/>
        </w:rPr>
        <w:t xml:space="preserve">)(A) applies to any land that at the commencement of the </w:t>
      </w:r>
      <w:r w:rsidRPr="0062286A">
        <w:rPr>
          <w:b/>
          <w:bCs/>
          <w:i/>
          <w:iCs/>
          <w:color w:val="000000" w:themeColor="text1"/>
          <w:lang w:val="en-AU"/>
        </w:rPr>
        <w:t>financial year</w:t>
      </w:r>
      <w:r w:rsidRPr="0062286A">
        <w:rPr>
          <w:color w:val="000000" w:themeColor="text1"/>
          <w:lang w:val="en-AU"/>
        </w:rPr>
        <w:t xml:space="preserve"> is in differential rating category 1 or 10 of the Differential General Rating Table. </w:t>
      </w:r>
    </w:p>
    <w:p w14:paraId="462E8F20" w14:textId="77777777" w:rsidR="00511FF7" w:rsidRPr="0062286A" w:rsidRDefault="00511FF7" w:rsidP="004F4EED">
      <w:pPr>
        <w:pStyle w:val="16RatesNumberingA1"/>
        <w:ind w:left="1984" w:hanging="425"/>
        <w:rPr>
          <w:color w:val="000000" w:themeColor="text1"/>
          <w:lang w:val="en-AU"/>
        </w:rPr>
      </w:pPr>
      <w:r w:rsidRPr="0062286A">
        <w:rPr>
          <w:color w:val="000000" w:themeColor="text1"/>
          <w:lang w:val="en-AU"/>
        </w:rPr>
        <w:t>To avoid any doubt, section 4(j)(</w:t>
      </w:r>
      <w:proofErr w:type="spellStart"/>
      <w:r w:rsidRPr="0062286A">
        <w:rPr>
          <w:color w:val="000000" w:themeColor="text1"/>
          <w:lang w:val="en-AU"/>
        </w:rPr>
        <w:t>i</w:t>
      </w:r>
      <w:proofErr w:type="spellEnd"/>
      <w:r w:rsidRPr="0062286A">
        <w:rPr>
          <w:color w:val="000000" w:themeColor="text1"/>
          <w:lang w:val="en-AU"/>
        </w:rPr>
        <w:t xml:space="preserve">)(A) does not apply to any land that is not held in full </w:t>
      </w:r>
      <w:r w:rsidRPr="0062286A">
        <w:rPr>
          <w:b/>
          <w:bCs/>
          <w:i/>
          <w:iCs/>
          <w:color w:val="000000" w:themeColor="text1"/>
          <w:lang w:val="en-AU"/>
        </w:rPr>
        <w:t>private ownership</w:t>
      </w:r>
      <w:r w:rsidRPr="0062286A">
        <w:rPr>
          <w:color w:val="000000" w:themeColor="text1"/>
          <w:lang w:val="en-AU"/>
        </w:rPr>
        <w:t>.</w:t>
      </w:r>
    </w:p>
    <w:p w14:paraId="03358DC1" w14:textId="77777777" w:rsidR="00511FF7" w:rsidRPr="0062286A" w:rsidRDefault="00511FF7" w:rsidP="004F4EED">
      <w:pPr>
        <w:pStyle w:val="16RatesNumberingA1"/>
        <w:ind w:left="1984" w:hanging="425"/>
        <w:rPr>
          <w:color w:val="000000" w:themeColor="text1"/>
          <w:lang w:val="en-AU"/>
        </w:rPr>
      </w:pPr>
      <w:r w:rsidRPr="0062286A">
        <w:rPr>
          <w:color w:val="000000" w:themeColor="text1"/>
          <w:lang w:val="en-AU"/>
        </w:rPr>
        <w:t xml:space="preserve">If ownership of any land is transferred on or after the commencement of the </w:t>
      </w:r>
      <w:r w:rsidRPr="0062286A">
        <w:rPr>
          <w:b/>
          <w:bCs/>
          <w:i/>
          <w:iCs/>
          <w:color w:val="000000" w:themeColor="text1"/>
          <w:lang w:val="en-AU"/>
        </w:rPr>
        <w:t>financial year</w:t>
      </w:r>
      <w:r w:rsidRPr="0062286A">
        <w:rPr>
          <w:color w:val="000000" w:themeColor="text1"/>
          <w:lang w:val="en-AU"/>
        </w:rPr>
        <w:t>, section 4(j)(</w:t>
      </w:r>
      <w:proofErr w:type="spellStart"/>
      <w:r w:rsidRPr="0062286A">
        <w:rPr>
          <w:color w:val="000000" w:themeColor="text1"/>
          <w:lang w:val="en-AU"/>
        </w:rPr>
        <w:t>i</w:t>
      </w:r>
      <w:proofErr w:type="spellEnd"/>
      <w:r w:rsidRPr="0062286A">
        <w:rPr>
          <w:color w:val="000000" w:themeColor="text1"/>
          <w:lang w:val="en-AU"/>
        </w:rPr>
        <w:t>)(A) will cease to apply on and from the date such transfer takes effect except in the following instances:</w:t>
      </w:r>
    </w:p>
    <w:p w14:paraId="388BD166" w14:textId="77777777" w:rsidR="00511FF7" w:rsidRPr="0062286A" w:rsidRDefault="00511FF7" w:rsidP="003031E7">
      <w:pPr>
        <w:pStyle w:val="200RatesNumbering1"/>
        <w:ind w:left="2410" w:hanging="425"/>
        <w:rPr>
          <w:color w:val="000000" w:themeColor="text1"/>
        </w:rPr>
      </w:pPr>
      <w:r w:rsidRPr="0062286A">
        <w:rPr>
          <w:color w:val="000000" w:themeColor="text1"/>
        </w:rPr>
        <w:t>change of name on title as a result of marriage or change of name by deed poll or</w:t>
      </w:r>
    </w:p>
    <w:p w14:paraId="66ECF6F1" w14:textId="77777777" w:rsidR="00511FF7" w:rsidRPr="0062286A" w:rsidRDefault="00511FF7" w:rsidP="003031E7">
      <w:pPr>
        <w:pStyle w:val="200RatesNumbering1"/>
        <w:ind w:left="2410" w:hanging="425"/>
        <w:rPr>
          <w:color w:val="000000" w:themeColor="text1"/>
        </w:rPr>
      </w:pPr>
      <w:r w:rsidRPr="0062286A">
        <w:rPr>
          <w:color w:val="000000" w:themeColor="text1"/>
        </w:rPr>
        <w:t>transfer to, or inclusion of a spouse/de-facto/partner as a result of an amalgamation or separation of assets, or on the death of a spouse or</w:t>
      </w:r>
    </w:p>
    <w:p w14:paraId="2BCA77EF" w14:textId="77777777" w:rsidR="00511FF7" w:rsidRPr="0062286A" w:rsidRDefault="00511FF7" w:rsidP="003031E7">
      <w:pPr>
        <w:pStyle w:val="200RatesNumbering1"/>
        <w:ind w:left="2410" w:hanging="425"/>
        <w:rPr>
          <w:color w:val="000000" w:themeColor="text1"/>
        </w:rPr>
      </w:pPr>
      <w:r w:rsidRPr="0062286A">
        <w:rPr>
          <w:color w:val="000000" w:themeColor="text1"/>
        </w:rPr>
        <w:t>transmissions to surviving joint tenant or tenants on death of other joint tenant/s.</w:t>
      </w:r>
    </w:p>
    <w:p w14:paraId="1167D362" w14:textId="77777777" w:rsidR="00511FF7" w:rsidRPr="0062286A" w:rsidRDefault="00511FF7" w:rsidP="003031E7">
      <w:pPr>
        <w:pStyle w:val="16RatesNumberingA1"/>
        <w:ind w:left="1984" w:hanging="425"/>
        <w:rPr>
          <w:color w:val="000000" w:themeColor="text1"/>
          <w:lang w:val="en-AU"/>
        </w:rPr>
      </w:pPr>
      <w:r w:rsidRPr="0062286A">
        <w:rPr>
          <w:color w:val="000000" w:themeColor="text1"/>
          <w:lang w:val="en-AU"/>
        </w:rPr>
        <w:t xml:space="preserve">In the case of land that becomes an </w:t>
      </w:r>
      <w:r w:rsidRPr="0062286A">
        <w:rPr>
          <w:b/>
          <w:bCs/>
          <w:i/>
          <w:iCs/>
          <w:color w:val="000000" w:themeColor="text1"/>
          <w:lang w:val="en-AU"/>
        </w:rPr>
        <w:t>owner-occupied residence</w:t>
      </w:r>
      <w:r w:rsidRPr="0062286A">
        <w:rPr>
          <w:color w:val="000000" w:themeColor="text1"/>
          <w:lang w:val="en-AU"/>
        </w:rPr>
        <w:t xml:space="preserve">, after the commencement of the </w:t>
      </w:r>
      <w:r w:rsidRPr="0062286A">
        <w:rPr>
          <w:b/>
          <w:bCs/>
          <w:i/>
          <w:iCs/>
          <w:color w:val="000000" w:themeColor="text1"/>
          <w:lang w:val="en-AU"/>
        </w:rPr>
        <w:t>financial year</w:t>
      </w:r>
      <w:r w:rsidRPr="0062286A">
        <w:rPr>
          <w:color w:val="000000" w:themeColor="text1"/>
          <w:lang w:val="en-AU"/>
        </w:rPr>
        <w:t>, section 4(j)(</w:t>
      </w:r>
      <w:proofErr w:type="spellStart"/>
      <w:r w:rsidRPr="0062286A">
        <w:rPr>
          <w:color w:val="000000" w:themeColor="text1"/>
          <w:lang w:val="en-AU"/>
        </w:rPr>
        <w:t>i</w:t>
      </w:r>
      <w:proofErr w:type="spellEnd"/>
      <w:r w:rsidRPr="0062286A">
        <w:rPr>
          <w:color w:val="000000" w:themeColor="text1"/>
          <w:lang w:val="en-AU"/>
        </w:rPr>
        <w:t xml:space="preserve">)(A) applies from the first </w:t>
      </w:r>
      <w:r w:rsidRPr="0062286A">
        <w:rPr>
          <w:b/>
          <w:bCs/>
          <w:i/>
          <w:iCs/>
          <w:color w:val="000000" w:themeColor="text1"/>
          <w:lang w:val="en-AU"/>
        </w:rPr>
        <w:t>rating quarter</w:t>
      </w:r>
      <w:r w:rsidRPr="0062286A">
        <w:rPr>
          <w:color w:val="000000" w:themeColor="text1"/>
          <w:lang w:val="en-AU"/>
        </w:rPr>
        <w:t xml:space="preserve"> of the next financial year following the approved application of the </w:t>
      </w:r>
      <w:r w:rsidRPr="0062286A">
        <w:rPr>
          <w:b/>
          <w:bCs/>
          <w:i/>
          <w:iCs/>
          <w:color w:val="000000" w:themeColor="text1"/>
          <w:lang w:val="en-AU"/>
        </w:rPr>
        <w:t>owner</w:t>
      </w:r>
      <w:r w:rsidRPr="0062286A">
        <w:rPr>
          <w:color w:val="000000" w:themeColor="text1"/>
          <w:lang w:val="en-AU"/>
        </w:rPr>
        <w:t>.</w:t>
      </w:r>
    </w:p>
    <w:p w14:paraId="57251BFC" w14:textId="77777777" w:rsidR="00511FF7" w:rsidRPr="0062286A" w:rsidRDefault="00511FF7" w:rsidP="00534A0B">
      <w:pPr>
        <w:pStyle w:val="11RatesNumberingi2"/>
        <w:numPr>
          <w:ilvl w:val="0"/>
          <w:numId w:val="0"/>
        </w:numPr>
        <w:ind w:left="1559" w:hanging="425"/>
        <w:rPr>
          <w:color w:val="000000" w:themeColor="text1"/>
          <w:lang w:val="en-AU"/>
        </w:rPr>
      </w:pPr>
      <w:r w:rsidRPr="0062286A">
        <w:rPr>
          <w:color w:val="000000" w:themeColor="text1"/>
          <w:lang w:val="en-AU"/>
        </w:rPr>
        <w:t>(ii)</w:t>
      </w:r>
      <w:r w:rsidRPr="0062286A">
        <w:rPr>
          <w:color w:val="000000" w:themeColor="text1"/>
          <w:lang w:val="en-AU"/>
        </w:rPr>
        <w:tab/>
        <w:t>In the case of land that is, as at the date of this resolution, recorded in Council systems by reference to its common name, its location or its real property description as shown in the table at section 15.12 of this resolution:</w:t>
      </w:r>
    </w:p>
    <w:p w14:paraId="45AF7407" w14:textId="77777777" w:rsidR="00511FF7" w:rsidRPr="0062286A" w:rsidRDefault="00511FF7" w:rsidP="003031E7">
      <w:pPr>
        <w:pStyle w:val="16RatesNumberingA1"/>
        <w:numPr>
          <w:ilvl w:val="0"/>
          <w:numId w:val="0"/>
        </w:numPr>
        <w:ind w:left="1984" w:hanging="425"/>
        <w:rPr>
          <w:color w:val="000000" w:themeColor="text1"/>
          <w:lang w:val="en-AU"/>
        </w:rPr>
      </w:pPr>
      <w:r w:rsidRPr="0062286A">
        <w:rPr>
          <w:color w:val="000000" w:themeColor="text1"/>
          <w:lang w:val="en-AU"/>
        </w:rPr>
        <w:t>(A)</w:t>
      </w:r>
      <w:r w:rsidRPr="0062286A">
        <w:rPr>
          <w:color w:val="000000" w:themeColor="text1"/>
          <w:lang w:val="en-AU"/>
        </w:rPr>
        <w:tab/>
        <w:t>Despite sections 4(f) and 4(g) the amount to be levied by way of differential general rates for the financial year in respect of any land to which this subsection applies is not to be more than the amount of the differential general rates levied in respect of that land for the previous financial year increased by 20.00 percent.</w:t>
      </w:r>
    </w:p>
    <w:p w14:paraId="77031671" w14:textId="77777777" w:rsidR="00511FF7" w:rsidRPr="0062286A" w:rsidRDefault="00511FF7" w:rsidP="003031E7">
      <w:pPr>
        <w:pStyle w:val="16RatesNumberingA1"/>
        <w:numPr>
          <w:ilvl w:val="0"/>
          <w:numId w:val="0"/>
        </w:numPr>
        <w:ind w:left="1984" w:hanging="425"/>
        <w:rPr>
          <w:color w:val="000000" w:themeColor="text1"/>
          <w:lang w:val="en-AU"/>
        </w:rPr>
      </w:pPr>
      <w:r w:rsidRPr="0062286A">
        <w:rPr>
          <w:color w:val="000000" w:themeColor="text1"/>
          <w:lang w:val="en-AU"/>
        </w:rPr>
        <w:t>(B)</w:t>
      </w:r>
      <w:r w:rsidRPr="0062286A">
        <w:rPr>
          <w:color w:val="000000" w:themeColor="text1"/>
          <w:lang w:val="en-AU"/>
        </w:rPr>
        <w:tab/>
        <w:t xml:space="preserve">If ownership of any land to which this subsection applies is transferred on or after the commencement of the </w:t>
      </w:r>
      <w:r w:rsidRPr="0062286A">
        <w:rPr>
          <w:b/>
          <w:bCs/>
          <w:i/>
          <w:iCs/>
          <w:color w:val="000000" w:themeColor="text1"/>
          <w:lang w:val="en-AU"/>
        </w:rPr>
        <w:t>financial year</w:t>
      </w:r>
      <w:r w:rsidRPr="0062286A">
        <w:rPr>
          <w:color w:val="000000" w:themeColor="text1"/>
          <w:lang w:val="en-AU"/>
        </w:rPr>
        <w:t>, section 4(j)(ii)(A) will cease to apply on and from the date such transfer takes effect.</w:t>
      </w:r>
    </w:p>
    <w:p w14:paraId="4C80EE74" w14:textId="77777777" w:rsidR="00511FF7" w:rsidRPr="0062286A" w:rsidRDefault="00511FF7" w:rsidP="003031E7">
      <w:pPr>
        <w:pStyle w:val="16RatesNumberingA1"/>
        <w:numPr>
          <w:ilvl w:val="0"/>
          <w:numId w:val="0"/>
        </w:numPr>
        <w:ind w:left="1984" w:hanging="425"/>
        <w:rPr>
          <w:color w:val="000000" w:themeColor="text1"/>
          <w:lang w:val="en-AU"/>
        </w:rPr>
      </w:pPr>
      <w:r w:rsidRPr="0062286A">
        <w:rPr>
          <w:color w:val="000000" w:themeColor="text1"/>
          <w:lang w:val="en-AU"/>
        </w:rPr>
        <w:t>(C)</w:t>
      </w:r>
      <w:r w:rsidRPr="0062286A">
        <w:rPr>
          <w:color w:val="000000" w:themeColor="text1"/>
          <w:lang w:val="en-AU"/>
        </w:rPr>
        <w:tab/>
        <w:t xml:space="preserve">In the case of land that is included in the table at section 15.12 of this resolution, after the commencement of the </w:t>
      </w:r>
      <w:r w:rsidRPr="0062286A">
        <w:rPr>
          <w:b/>
          <w:bCs/>
          <w:i/>
          <w:iCs/>
          <w:color w:val="000000" w:themeColor="text1"/>
          <w:lang w:val="en-AU"/>
        </w:rPr>
        <w:t>financial year</w:t>
      </w:r>
      <w:r w:rsidRPr="0062286A">
        <w:rPr>
          <w:color w:val="000000" w:themeColor="text1"/>
          <w:lang w:val="en-AU"/>
        </w:rPr>
        <w:t xml:space="preserve">, section 4(j)(ii)(A) applies from the first </w:t>
      </w:r>
      <w:r w:rsidRPr="0062286A">
        <w:rPr>
          <w:b/>
          <w:bCs/>
          <w:i/>
          <w:iCs/>
          <w:color w:val="000000" w:themeColor="text1"/>
          <w:lang w:val="en-AU"/>
        </w:rPr>
        <w:t>rating quarter</w:t>
      </w:r>
      <w:r w:rsidRPr="0062286A">
        <w:rPr>
          <w:color w:val="000000" w:themeColor="text1"/>
          <w:lang w:val="en-AU"/>
        </w:rPr>
        <w:t xml:space="preserve"> of the next financial year following the inclusion of the land in the table.</w:t>
      </w:r>
    </w:p>
    <w:p w14:paraId="0948A64B" w14:textId="77777777" w:rsidR="00511FF7" w:rsidRPr="0062286A" w:rsidRDefault="00511FF7" w:rsidP="00E439FA">
      <w:pPr>
        <w:pStyle w:val="19RatesNarrative3"/>
        <w:ind w:left="1559"/>
        <w:rPr>
          <w:color w:val="000000" w:themeColor="text1"/>
        </w:rPr>
      </w:pPr>
    </w:p>
    <w:p w14:paraId="43205008" w14:textId="77777777" w:rsidR="00511FF7" w:rsidRPr="0062286A" w:rsidRDefault="00511FF7" w:rsidP="00534A0B">
      <w:pPr>
        <w:pStyle w:val="19RatesNarrative3"/>
        <w:ind w:left="1560"/>
        <w:rPr>
          <w:color w:val="000000" w:themeColor="text1"/>
        </w:rPr>
      </w:pPr>
      <w:r w:rsidRPr="0062286A">
        <w:rPr>
          <w:color w:val="000000" w:themeColor="text1"/>
        </w:rPr>
        <w:t>Land is eligible for inclusion in table 15.12 where the land is:</w:t>
      </w:r>
    </w:p>
    <w:p w14:paraId="49AB1301" w14:textId="77777777" w:rsidR="00511FF7" w:rsidRPr="0062286A" w:rsidRDefault="00511FF7" w:rsidP="003031E7">
      <w:pPr>
        <w:pStyle w:val="16RatesNumberingA1"/>
        <w:numPr>
          <w:ilvl w:val="0"/>
          <w:numId w:val="0"/>
        </w:numPr>
        <w:ind w:left="2410" w:hanging="425"/>
        <w:rPr>
          <w:color w:val="000000" w:themeColor="text1"/>
          <w:lang w:val="en-AU"/>
        </w:rPr>
      </w:pPr>
      <w:r w:rsidRPr="0062286A">
        <w:rPr>
          <w:color w:val="000000" w:themeColor="text1"/>
          <w:lang w:val="en-AU"/>
        </w:rPr>
        <w:t>(A)</w:t>
      </w:r>
      <w:r w:rsidRPr="0062286A">
        <w:rPr>
          <w:color w:val="000000" w:themeColor="text1"/>
          <w:lang w:val="en-AU"/>
        </w:rPr>
        <w:tab/>
        <w:t>eligible for a partial rebate of general rates and charges in accordance with section 12.2 or</w:t>
      </w:r>
    </w:p>
    <w:p w14:paraId="4304EDDF" w14:textId="77777777" w:rsidR="00511FF7" w:rsidRPr="0062286A" w:rsidRDefault="00511FF7" w:rsidP="003031E7">
      <w:pPr>
        <w:pStyle w:val="16RatesNumberingA1"/>
        <w:numPr>
          <w:ilvl w:val="0"/>
          <w:numId w:val="0"/>
        </w:numPr>
        <w:ind w:left="2410" w:hanging="425"/>
        <w:rPr>
          <w:color w:val="000000" w:themeColor="text1"/>
          <w:lang w:val="en-AU"/>
        </w:rPr>
      </w:pPr>
      <w:r w:rsidRPr="0062286A">
        <w:rPr>
          <w:color w:val="000000" w:themeColor="text1"/>
          <w:lang w:val="en-AU"/>
        </w:rPr>
        <w:t>(B)</w:t>
      </w:r>
      <w:r w:rsidRPr="0062286A">
        <w:rPr>
          <w:color w:val="000000" w:themeColor="text1"/>
          <w:lang w:val="en-AU"/>
        </w:rPr>
        <w:tab/>
        <w:t xml:space="preserve">used for a religious, charitable, educational, trade union, industry association, community, sporting, arts and culture or club purpose or </w:t>
      </w:r>
    </w:p>
    <w:p w14:paraId="2F265C0E" w14:textId="77777777" w:rsidR="00511FF7" w:rsidRPr="0062286A" w:rsidRDefault="00511FF7" w:rsidP="003031E7">
      <w:pPr>
        <w:pStyle w:val="16RatesNumberingA1"/>
        <w:numPr>
          <w:ilvl w:val="0"/>
          <w:numId w:val="0"/>
        </w:numPr>
        <w:ind w:left="2410" w:hanging="425"/>
        <w:rPr>
          <w:color w:val="000000" w:themeColor="text1"/>
          <w:lang w:val="en-AU"/>
        </w:rPr>
      </w:pPr>
      <w:r w:rsidRPr="0062286A">
        <w:rPr>
          <w:color w:val="000000" w:themeColor="text1"/>
          <w:lang w:val="en-AU"/>
        </w:rPr>
        <w:t>(C)</w:t>
      </w:r>
      <w:r w:rsidRPr="0062286A">
        <w:rPr>
          <w:color w:val="000000" w:themeColor="text1"/>
          <w:lang w:val="en-AU"/>
        </w:rPr>
        <w:tab/>
      </w:r>
      <w:r w:rsidRPr="0062286A">
        <w:rPr>
          <w:b/>
          <w:bCs/>
          <w:i/>
          <w:iCs/>
          <w:color w:val="000000" w:themeColor="text1"/>
          <w:lang w:val="en-AU"/>
        </w:rPr>
        <w:t>owned</w:t>
      </w:r>
      <w:r w:rsidRPr="0062286A">
        <w:rPr>
          <w:color w:val="000000" w:themeColor="text1"/>
          <w:lang w:val="en-AU"/>
        </w:rPr>
        <w:t xml:space="preserve"> by a religious, charitable or not-for-profit organisation. </w:t>
      </w:r>
    </w:p>
    <w:p w14:paraId="6DA648F8" w14:textId="77777777" w:rsidR="00511FF7" w:rsidRPr="0062286A" w:rsidRDefault="00511FF7" w:rsidP="00C340EC">
      <w:pPr>
        <w:pStyle w:val="19RatesNarrative3"/>
        <w:rPr>
          <w:color w:val="000000" w:themeColor="text1"/>
        </w:rPr>
      </w:pPr>
    </w:p>
    <w:p w14:paraId="1F4A41AA" w14:textId="77777777" w:rsidR="00511FF7" w:rsidRPr="0062286A" w:rsidRDefault="00511FF7" w:rsidP="00C340EC">
      <w:pPr>
        <w:pStyle w:val="19RatesNarrative3"/>
        <w:ind w:left="720"/>
        <w:rPr>
          <w:color w:val="000000" w:themeColor="text1"/>
        </w:rPr>
      </w:pPr>
      <w:r w:rsidRPr="0062286A">
        <w:rPr>
          <w:color w:val="000000" w:themeColor="text1"/>
        </w:rPr>
        <w:lastRenderedPageBreak/>
        <w:t>If the amount of differential general rates determined under section 4(j)(</w:t>
      </w:r>
      <w:proofErr w:type="spellStart"/>
      <w:r w:rsidRPr="0062286A">
        <w:rPr>
          <w:color w:val="000000" w:themeColor="text1"/>
        </w:rPr>
        <w:t>i</w:t>
      </w:r>
      <w:proofErr w:type="spellEnd"/>
      <w:r w:rsidRPr="0062286A">
        <w:rPr>
          <w:color w:val="000000" w:themeColor="text1"/>
        </w:rPr>
        <w:t>) or 4(j)(ii) is lower than the relevant differential rating category minimum determined under section 4(</w:t>
      </w:r>
      <w:proofErr w:type="spellStart"/>
      <w:r w:rsidRPr="0062286A">
        <w:rPr>
          <w:color w:val="000000" w:themeColor="text1"/>
        </w:rPr>
        <w:t>i</w:t>
      </w:r>
      <w:proofErr w:type="spellEnd"/>
      <w:r w:rsidRPr="0062286A">
        <w:rPr>
          <w:color w:val="000000" w:themeColor="text1"/>
        </w:rPr>
        <w:t>) or 4(ii), the ratepayer must pay the minimum differential general rate applicable to the differential rating category.</w:t>
      </w:r>
    </w:p>
    <w:p w14:paraId="7EC5DC10" w14:textId="77777777" w:rsidR="00511FF7" w:rsidRPr="0062286A" w:rsidRDefault="00511FF7" w:rsidP="00C340EC">
      <w:pPr>
        <w:pStyle w:val="19RatesNarrative3"/>
        <w:ind w:left="720"/>
        <w:rPr>
          <w:color w:val="000000" w:themeColor="text1"/>
        </w:rPr>
      </w:pPr>
    </w:p>
    <w:p w14:paraId="079852B1" w14:textId="52ABFBCF" w:rsidR="00511FF7" w:rsidRPr="0062286A" w:rsidRDefault="00511FF7" w:rsidP="00C340EC">
      <w:pPr>
        <w:pStyle w:val="19RatesNarrative3"/>
        <w:ind w:left="720"/>
        <w:rPr>
          <w:color w:val="000000" w:themeColor="text1"/>
        </w:rPr>
      </w:pPr>
      <w:r w:rsidRPr="0062286A">
        <w:rPr>
          <w:color w:val="000000" w:themeColor="text1"/>
        </w:rPr>
        <w:t xml:space="preserve">In the case of land included in differential rating categories 2b to 2k, 2m, 5b to 5z, 5ab to 5ad, 8a to 8j, 9a to 9d, 13a, 16b, 26, 27, 28, 29, 30, 31, 34a to 34f, 35 and 36 as determined under the Differential General Rating Table, a change in either the common name or the address of the </w:t>
      </w:r>
      <w:r w:rsidR="007A280D">
        <w:rPr>
          <w:b/>
          <w:bCs/>
          <w:i/>
          <w:iCs/>
          <w:color w:val="000000" w:themeColor="text1"/>
        </w:rPr>
        <w:t>rateable land</w:t>
      </w:r>
      <w:r w:rsidRPr="0062286A">
        <w:rPr>
          <w:color w:val="000000" w:themeColor="text1"/>
        </w:rPr>
        <w:t xml:space="preserve"> will not affect the categorisation for the purpose of calculating differential general rates.</w:t>
      </w:r>
    </w:p>
    <w:p w14:paraId="79A913F5" w14:textId="77777777" w:rsidR="00511FF7" w:rsidRPr="0062286A" w:rsidRDefault="00511FF7" w:rsidP="00C340EC">
      <w:pPr>
        <w:pStyle w:val="19RatesNarrative3"/>
        <w:ind w:left="720"/>
        <w:rPr>
          <w:color w:val="000000" w:themeColor="text1"/>
        </w:rPr>
      </w:pPr>
    </w:p>
    <w:p w14:paraId="666F9F07" w14:textId="77777777" w:rsidR="00511FF7" w:rsidRPr="0062286A" w:rsidRDefault="00511FF7" w:rsidP="00460F11">
      <w:pPr>
        <w:pStyle w:val="KM-RatesNumbering1"/>
        <w:rPr>
          <w:color w:val="000000" w:themeColor="text1"/>
        </w:rPr>
      </w:pPr>
      <w:bookmarkStart w:id="15" w:name="_Toc256000027"/>
      <w:r w:rsidRPr="0062286A">
        <w:rPr>
          <w:color w:val="000000" w:themeColor="text1"/>
        </w:rPr>
        <w:t>Exemptions from Rating</w:t>
      </w:r>
      <w:bookmarkEnd w:id="15"/>
    </w:p>
    <w:p w14:paraId="6334C7A7" w14:textId="77777777" w:rsidR="00511FF7" w:rsidRPr="0062286A" w:rsidRDefault="00511FF7" w:rsidP="00534A0B">
      <w:pPr>
        <w:pStyle w:val="KM-RatesHeading70"/>
        <w:rPr>
          <w:color w:val="000000" w:themeColor="text1"/>
        </w:rPr>
      </w:pPr>
      <w:bookmarkStart w:id="16" w:name="_Toc256000028"/>
      <w:r w:rsidRPr="0062286A">
        <w:rPr>
          <w:color w:val="000000" w:themeColor="text1"/>
        </w:rPr>
        <w:t>5.1</w:t>
      </w:r>
      <w:r w:rsidRPr="0062286A">
        <w:rPr>
          <w:color w:val="000000" w:themeColor="text1"/>
        </w:rPr>
        <w:tab/>
        <w:t>Applying for an exemption</w:t>
      </w:r>
      <w:bookmarkEnd w:id="16"/>
    </w:p>
    <w:p w14:paraId="7ADC3206" w14:textId="77777777" w:rsidR="00511FF7" w:rsidRPr="0062286A" w:rsidRDefault="00511FF7" w:rsidP="00534A0B">
      <w:pPr>
        <w:pStyle w:val="KM-RatesNarrative5"/>
        <w:rPr>
          <w:color w:val="000000" w:themeColor="text1"/>
        </w:rPr>
      </w:pPr>
      <w:r w:rsidRPr="0062286A">
        <w:rPr>
          <w:color w:val="000000" w:themeColor="text1"/>
        </w:rPr>
        <w:t xml:space="preserve">Section 95(2) of </w:t>
      </w:r>
      <w:r w:rsidRPr="0062286A">
        <w:rPr>
          <w:b/>
          <w:bCs/>
          <w:i/>
          <w:iCs/>
          <w:color w:val="000000" w:themeColor="text1"/>
        </w:rPr>
        <w:t>COBA</w:t>
      </w:r>
      <w:r w:rsidRPr="0062286A">
        <w:rPr>
          <w:color w:val="000000" w:themeColor="text1"/>
        </w:rPr>
        <w:t xml:space="preserve"> provides that rates may be levied on </w:t>
      </w:r>
      <w:r w:rsidRPr="0062286A">
        <w:rPr>
          <w:b/>
          <w:bCs/>
          <w:i/>
          <w:iCs/>
          <w:color w:val="000000" w:themeColor="text1"/>
        </w:rPr>
        <w:t>rateable land</w:t>
      </w:r>
      <w:r w:rsidRPr="0062286A">
        <w:rPr>
          <w:color w:val="000000" w:themeColor="text1"/>
        </w:rPr>
        <w:t>, that is not exempted from rates. In addition to land that is exempted from rates under section 95(3)(a) to (f)(</w:t>
      </w:r>
      <w:proofErr w:type="spellStart"/>
      <w:r w:rsidRPr="0062286A">
        <w:rPr>
          <w:color w:val="000000" w:themeColor="text1"/>
        </w:rPr>
        <w:t>i</w:t>
      </w:r>
      <w:proofErr w:type="spellEnd"/>
      <w:r w:rsidRPr="0062286A">
        <w:rPr>
          <w:color w:val="000000" w:themeColor="text1"/>
        </w:rPr>
        <w:t xml:space="preserve">) of </w:t>
      </w:r>
      <w:r w:rsidRPr="0062286A">
        <w:rPr>
          <w:b/>
          <w:bCs/>
          <w:i/>
          <w:iCs/>
          <w:color w:val="000000" w:themeColor="text1"/>
        </w:rPr>
        <w:t>COBA</w:t>
      </w:r>
      <w:r w:rsidRPr="0062286A">
        <w:rPr>
          <w:color w:val="000000" w:themeColor="text1"/>
        </w:rPr>
        <w:t>, Council may exempt land from rating by resolution for religious, charitable, educational or other public purposes.</w:t>
      </w:r>
    </w:p>
    <w:p w14:paraId="6C7800A5" w14:textId="77777777" w:rsidR="00511FF7" w:rsidRPr="0062286A" w:rsidRDefault="00511FF7" w:rsidP="00534A0B">
      <w:pPr>
        <w:pStyle w:val="KM-RatesNarrative5"/>
        <w:rPr>
          <w:color w:val="000000" w:themeColor="text1"/>
        </w:rPr>
      </w:pPr>
      <w:r w:rsidRPr="0062286A">
        <w:rPr>
          <w:color w:val="000000" w:themeColor="text1"/>
        </w:rPr>
        <w:t>Council has determined that land that meets the criteria set out below is exempted from specified rates and charges provided that:</w:t>
      </w:r>
    </w:p>
    <w:p w14:paraId="52BDAC82" w14:textId="77777777" w:rsidR="00511FF7" w:rsidRPr="0062286A" w:rsidRDefault="00511FF7" w:rsidP="00460F11">
      <w:pPr>
        <w:pStyle w:val="KM-RatesNumberinga6"/>
        <w:ind w:left="1559" w:hanging="425"/>
        <w:rPr>
          <w:color w:val="000000" w:themeColor="text1"/>
        </w:rPr>
      </w:pPr>
      <w:r w:rsidRPr="0062286A">
        <w:rPr>
          <w:color w:val="000000" w:themeColor="text1"/>
        </w:rPr>
        <w:t xml:space="preserve">the </w:t>
      </w:r>
      <w:r w:rsidRPr="0062286A">
        <w:rPr>
          <w:b/>
          <w:bCs/>
          <w:i/>
          <w:iCs/>
          <w:color w:val="000000" w:themeColor="text1"/>
        </w:rPr>
        <w:t>owner</w:t>
      </w:r>
      <w:r w:rsidRPr="0062286A">
        <w:rPr>
          <w:color w:val="000000" w:themeColor="text1"/>
        </w:rPr>
        <w:t xml:space="preserve"> of the land makes an application to Council in the approved form for the exemption and</w:t>
      </w:r>
    </w:p>
    <w:p w14:paraId="518FC6BA" w14:textId="77777777" w:rsidR="00511FF7" w:rsidRPr="0062286A" w:rsidRDefault="00511FF7" w:rsidP="00460F11">
      <w:pPr>
        <w:pStyle w:val="KM-RatesNumberinga6"/>
        <w:ind w:left="1559" w:hanging="425"/>
        <w:rPr>
          <w:color w:val="000000" w:themeColor="text1"/>
        </w:rPr>
      </w:pPr>
      <w:r w:rsidRPr="0062286A">
        <w:rPr>
          <w:color w:val="000000" w:themeColor="text1"/>
        </w:rPr>
        <w:t>Council approves that land as exempted from rates.</w:t>
      </w:r>
    </w:p>
    <w:p w14:paraId="13C79CB3" w14:textId="506079E7" w:rsidR="00511FF7" w:rsidRPr="0062286A" w:rsidRDefault="00511FF7" w:rsidP="00534A0B">
      <w:pPr>
        <w:pStyle w:val="KM-RatesNarrative5"/>
        <w:rPr>
          <w:color w:val="000000" w:themeColor="text1"/>
        </w:rPr>
      </w:pPr>
      <w:r w:rsidRPr="0062286A">
        <w:rPr>
          <w:color w:val="000000" w:themeColor="text1"/>
        </w:rPr>
        <w:t>Where Council has previously granted approval for land to be exempted from rates and the land undergoes redevelopment or refurbishment which results in the activities conduc</w:t>
      </w:r>
      <w:r w:rsidR="00C45F9E">
        <w:rPr>
          <w:color w:val="000000" w:themeColor="text1"/>
        </w:rPr>
        <w:t>t</w:t>
      </w:r>
      <w:r w:rsidRPr="0062286A">
        <w:rPr>
          <w:color w:val="000000" w:themeColor="text1"/>
        </w:rPr>
        <w:t xml:space="preserve">ed on the land being </w:t>
      </w:r>
      <w:proofErr w:type="gramStart"/>
      <w:r w:rsidRPr="0062286A">
        <w:rPr>
          <w:color w:val="000000" w:themeColor="text1"/>
        </w:rPr>
        <w:t>temporarily suspended</w:t>
      </w:r>
      <w:proofErr w:type="gramEnd"/>
      <w:r w:rsidRPr="0062286A">
        <w:rPr>
          <w:color w:val="000000" w:themeColor="text1"/>
        </w:rPr>
        <w:t>, Council may (at the discretion of the Chief Financial Officer) continue to exempt the land from rates provided that:</w:t>
      </w:r>
    </w:p>
    <w:p w14:paraId="6BD32B4F" w14:textId="77777777" w:rsidR="00511FF7" w:rsidRPr="0062286A" w:rsidRDefault="00511FF7" w:rsidP="00D309FB">
      <w:pPr>
        <w:pStyle w:val="42RatesNumberinga6"/>
        <w:numPr>
          <w:ilvl w:val="0"/>
          <w:numId w:val="269"/>
        </w:numPr>
        <w:spacing w:after="0"/>
        <w:ind w:left="1559" w:hanging="425"/>
        <w:rPr>
          <w:color w:val="000000" w:themeColor="text1"/>
        </w:rPr>
      </w:pPr>
      <w:r w:rsidRPr="0062286A">
        <w:rPr>
          <w:color w:val="000000" w:themeColor="text1"/>
        </w:rPr>
        <w:t>there is an uninterrupted cycle from cessation of operations to construction and finally recommencement, of a duration not exceeding 18 months and</w:t>
      </w:r>
    </w:p>
    <w:p w14:paraId="1F315CF4" w14:textId="77777777" w:rsidR="00511FF7" w:rsidRPr="0062286A" w:rsidRDefault="00511FF7" w:rsidP="00D309FB">
      <w:pPr>
        <w:pStyle w:val="KM-RatesNumberinga6"/>
        <w:numPr>
          <w:ilvl w:val="0"/>
          <w:numId w:val="0"/>
        </w:numPr>
        <w:spacing w:before="0"/>
        <w:ind w:left="1559" w:hanging="425"/>
        <w:rPr>
          <w:color w:val="000000" w:themeColor="text1"/>
        </w:rPr>
      </w:pPr>
      <w:r w:rsidRPr="0062286A">
        <w:rPr>
          <w:color w:val="000000" w:themeColor="text1"/>
        </w:rPr>
        <w:t>(b)</w:t>
      </w:r>
      <w:r w:rsidRPr="0062286A">
        <w:rPr>
          <w:color w:val="000000" w:themeColor="text1"/>
        </w:rPr>
        <w:tab/>
        <w:t>the predominant use of the land after redevelopment or refurbishment remains unaltered, or if it does change, it complies with the criterion of another category of exemption and</w:t>
      </w:r>
    </w:p>
    <w:p w14:paraId="43C7BBCE" w14:textId="77777777" w:rsidR="00511FF7" w:rsidRPr="0062286A" w:rsidRDefault="00511FF7" w:rsidP="00460F11">
      <w:pPr>
        <w:pStyle w:val="KM-RatesNumberinga6"/>
        <w:numPr>
          <w:ilvl w:val="0"/>
          <w:numId w:val="0"/>
        </w:numPr>
        <w:ind w:left="1559" w:hanging="425"/>
        <w:rPr>
          <w:color w:val="000000" w:themeColor="text1"/>
        </w:rPr>
      </w:pPr>
      <w:r w:rsidRPr="0062286A">
        <w:rPr>
          <w:color w:val="000000" w:themeColor="text1"/>
        </w:rPr>
        <w:t>(c)</w:t>
      </w:r>
      <w:r w:rsidRPr="0062286A">
        <w:rPr>
          <w:color w:val="000000" w:themeColor="text1"/>
        </w:rPr>
        <w:tab/>
        <w:t>the ownership of the land does not change during the course of the redevelopment.</w:t>
      </w:r>
    </w:p>
    <w:p w14:paraId="607CAC65" w14:textId="77777777" w:rsidR="00511FF7" w:rsidRPr="0062286A" w:rsidRDefault="00511FF7" w:rsidP="00534A0B">
      <w:pPr>
        <w:pStyle w:val="KM-RatesNarrative5"/>
        <w:rPr>
          <w:color w:val="000000" w:themeColor="text1"/>
        </w:rPr>
      </w:pPr>
      <w:r w:rsidRPr="0062286A">
        <w:rPr>
          <w:color w:val="000000" w:themeColor="text1"/>
        </w:rPr>
        <w:t>If redevelopment or refurbishment works are not completed within 18 months, but there is evidence of a continuing process of redevelopment or refurbishment, the Chief Financial Officer may allow an extension to that period for a further period not exceeding six months.</w:t>
      </w:r>
    </w:p>
    <w:p w14:paraId="29EE8160" w14:textId="77777777" w:rsidR="00511FF7" w:rsidRPr="0062286A" w:rsidRDefault="00511FF7" w:rsidP="00534A0B">
      <w:pPr>
        <w:pStyle w:val="KM-RatesNarrative5"/>
        <w:rPr>
          <w:color w:val="000000" w:themeColor="text1"/>
        </w:rPr>
      </w:pPr>
      <w:r w:rsidRPr="0062286A">
        <w:rPr>
          <w:color w:val="000000" w:themeColor="text1"/>
        </w:rPr>
        <w:t>The Chief Financial Officer may, in their absolute discretion, determine whether or not particular land falls within any of the categories of exemption under this resolution.</w:t>
      </w:r>
    </w:p>
    <w:p w14:paraId="3DE5FBD1" w14:textId="77777777" w:rsidR="00511FF7" w:rsidRPr="0062286A" w:rsidRDefault="00511FF7" w:rsidP="00534A0B">
      <w:pPr>
        <w:pStyle w:val="KM-RatesNarrative5"/>
        <w:rPr>
          <w:color w:val="000000" w:themeColor="text1"/>
        </w:rPr>
      </w:pPr>
      <w:r w:rsidRPr="0062286A">
        <w:rPr>
          <w:color w:val="000000" w:themeColor="text1"/>
        </w:rPr>
        <w:t>The Chief Financial Officer may request all reasonable information from the owner of the land to verify that the land meets the criteria of an exemption specified in this resolution.</w:t>
      </w:r>
    </w:p>
    <w:p w14:paraId="3AFA66C1" w14:textId="77777777" w:rsidR="00511FF7" w:rsidRPr="0062286A" w:rsidRDefault="00511FF7" w:rsidP="00534A0B">
      <w:pPr>
        <w:pStyle w:val="KM-RatesHeading70"/>
        <w:rPr>
          <w:color w:val="000000" w:themeColor="text1"/>
        </w:rPr>
      </w:pPr>
      <w:bookmarkStart w:id="17" w:name="_Toc256000029"/>
      <w:bookmarkStart w:id="18" w:name="_Hlk41574777"/>
      <w:r w:rsidRPr="0062286A">
        <w:rPr>
          <w:color w:val="000000" w:themeColor="text1"/>
        </w:rPr>
        <w:t>5.2</w:t>
      </w:r>
      <w:r w:rsidRPr="0062286A">
        <w:rPr>
          <w:color w:val="000000" w:themeColor="text1"/>
        </w:rPr>
        <w:tab/>
        <w:t>Public purposes</w:t>
      </w:r>
      <w:bookmarkEnd w:id="17"/>
    </w:p>
    <w:p w14:paraId="3344CE2F" w14:textId="77777777" w:rsidR="00511FF7" w:rsidRPr="0062286A" w:rsidRDefault="00511FF7" w:rsidP="00534A0B">
      <w:pPr>
        <w:pStyle w:val="KM-RatesNarrative5"/>
        <w:rPr>
          <w:color w:val="000000" w:themeColor="text1"/>
        </w:rPr>
      </w:pPr>
      <w:r w:rsidRPr="0062286A">
        <w:rPr>
          <w:color w:val="000000" w:themeColor="text1"/>
        </w:rPr>
        <w:t>Council resolves that land is exempted from rates if that land is:</w:t>
      </w:r>
    </w:p>
    <w:p w14:paraId="71A6B345" w14:textId="77777777" w:rsidR="00511FF7" w:rsidRPr="0062286A" w:rsidRDefault="00511FF7" w:rsidP="00460F11">
      <w:pPr>
        <w:pStyle w:val="KM-RatesNumberinga6"/>
        <w:numPr>
          <w:ilvl w:val="0"/>
          <w:numId w:val="0"/>
        </w:numPr>
        <w:ind w:left="1559" w:hanging="425"/>
        <w:rPr>
          <w:color w:val="000000" w:themeColor="text1"/>
        </w:rPr>
      </w:pPr>
      <w:r w:rsidRPr="0062286A">
        <w:rPr>
          <w:color w:val="000000" w:themeColor="text1"/>
        </w:rPr>
        <w:t>(a)</w:t>
      </w:r>
      <w:r w:rsidRPr="0062286A">
        <w:rPr>
          <w:color w:val="000000" w:themeColor="text1"/>
        </w:rPr>
        <w:tab/>
        <w:t>vested in, or placed under the management or control of, a person under an Act for a public purpose that is a recreational or sporting purpose and</w:t>
      </w:r>
    </w:p>
    <w:p w14:paraId="233841DF" w14:textId="77777777" w:rsidR="00511FF7" w:rsidRPr="0062286A" w:rsidRDefault="00511FF7" w:rsidP="00460F11">
      <w:pPr>
        <w:pStyle w:val="KM-RatesNumberinga6"/>
        <w:numPr>
          <w:ilvl w:val="0"/>
          <w:numId w:val="0"/>
        </w:numPr>
        <w:ind w:left="1559" w:hanging="425"/>
        <w:rPr>
          <w:color w:val="000000" w:themeColor="text1"/>
        </w:rPr>
      </w:pPr>
      <w:r w:rsidRPr="0062286A">
        <w:rPr>
          <w:color w:val="000000" w:themeColor="text1"/>
        </w:rPr>
        <w:t>(b)</w:t>
      </w:r>
      <w:r w:rsidRPr="0062286A">
        <w:rPr>
          <w:color w:val="000000" w:themeColor="text1"/>
        </w:rPr>
        <w:tab/>
        <w:t>currently used for a public purpose that is a recreational or sporting purpose and</w:t>
      </w:r>
    </w:p>
    <w:p w14:paraId="4043DFC1" w14:textId="77777777" w:rsidR="00511FF7" w:rsidRPr="0062286A" w:rsidRDefault="00511FF7" w:rsidP="00460F11">
      <w:pPr>
        <w:pStyle w:val="KM-RatesNumberinga6"/>
        <w:numPr>
          <w:ilvl w:val="0"/>
          <w:numId w:val="0"/>
        </w:numPr>
        <w:ind w:left="1559" w:hanging="425"/>
        <w:rPr>
          <w:color w:val="000000" w:themeColor="text1"/>
        </w:rPr>
      </w:pPr>
      <w:r w:rsidRPr="0062286A">
        <w:rPr>
          <w:color w:val="000000" w:themeColor="text1"/>
        </w:rPr>
        <w:t>(c)</w:t>
      </w:r>
      <w:r w:rsidRPr="0062286A">
        <w:rPr>
          <w:color w:val="000000" w:themeColor="text1"/>
        </w:rPr>
        <w:tab/>
        <w:t>open to the public at all reasonable hours, free of charge.</w:t>
      </w:r>
    </w:p>
    <w:p w14:paraId="06EBBD7E" w14:textId="77777777" w:rsidR="00511FF7" w:rsidRPr="0062286A" w:rsidRDefault="00511FF7" w:rsidP="00534A0B">
      <w:pPr>
        <w:pStyle w:val="KM-RatesNarrative5"/>
        <w:rPr>
          <w:color w:val="000000" w:themeColor="text1"/>
        </w:rPr>
      </w:pPr>
      <w:r w:rsidRPr="0062286A">
        <w:rPr>
          <w:color w:val="000000" w:themeColor="text1"/>
        </w:rPr>
        <w:t xml:space="preserve">For the avoidance of doubt, any land owned by a local government, other than Brisbane City Council, and used for a </w:t>
      </w:r>
      <w:r w:rsidRPr="0062286A">
        <w:rPr>
          <w:b/>
          <w:bCs/>
          <w:i/>
          <w:iCs/>
          <w:color w:val="000000" w:themeColor="text1"/>
        </w:rPr>
        <w:t>local government purpose</w:t>
      </w:r>
      <w:r w:rsidRPr="0062286A">
        <w:rPr>
          <w:color w:val="000000" w:themeColor="text1"/>
        </w:rPr>
        <w:t>, is deemed to be used for public purposes and is exempted from rates.</w:t>
      </w:r>
    </w:p>
    <w:p w14:paraId="1CD13E1A" w14:textId="77777777" w:rsidR="00511FF7" w:rsidRPr="0062286A" w:rsidRDefault="00511FF7" w:rsidP="00534A0B">
      <w:pPr>
        <w:pStyle w:val="KM-RatesHeading70"/>
        <w:rPr>
          <w:color w:val="000000" w:themeColor="text1"/>
        </w:rPr>
      </w:pPr>
      <w:bookmarkStart w:id="19" w:name="_Toc256000030"/>
      <w:bookmarkEnd w:id="18"/>
      <w:r w:rsidRPr="0062286A">
        <w:rPr>
          <w:color w:val="000000" w:themeColor="text1"/>
        </w:rPr>
        <w:t>5.3</w:t>
      </w:r>
      <w:r w:rsidRPr="0062286A">
        <w:rPr>
          <w:color w:val="000000" w:themeColor="text1"/>
        </w:rPr>
        <w:tab/>
        <w:t>Religious purposes</w:t>
      </w:r>
      <w:bookmarkEnd w:id="19"/>
    </w:p>
    <w:p w14:paraId="22482F2F" w14:textId="77777777" w:rsidR="00511FF7" w:rsidRPr="0062286A" w:rsidRDefault="00511FF7" w:rsidP="00534A0B">
      <w:pPr>
        <w:pStyle w:val="KM-RatesNarrative5"/>
        <w:rPr>
          <w:color w:val="000000" w:themeColor="text1"/>
        </w:rPr>
      </w:pPr>
      <w:r w:rsidRPr="0062286A">
        <w:rPr>
          <w:color w:val="000000" w:themeColor="text1"/>
        </w:rPr>
        <w:t>Council resolves that land is exempted from rates if that land:</w:t>
      </w:r>
    </w:p>
    <w:p w14:paraId="4646D958" w14:textId="77777777" w:rsidR="00511FF7" w:rsidRPr="0062286A" w:rsidRDefault="00511FF7" w:rsidP="00D309FB">
      <w:pPr>
        <w:pStyle w:val="42RatesNumberinga6"/>
        <w:numPr>
          <w:ilvl w:val="0"/>
          <w:numId w:val="317"/>
        </w:numPr>
        <w:spacing w:after="0"/>
        <w:ind w:left="1559" w:hanging="425"/>
        <w:rPr>
          <w:color w:val="000000" w:themeColor="text1"/>
        </w:rPr>
      </w:pPr>
      <w:r w:rsidRPr="0062286A">
        <w:rPr>
          <w:color w:val="000000" w:themeColor="text1"/>
        </w:rPr>
        <w:t xml:space="preserve">is </w:t>
      </w:r>
      <w:r w:rsidRPr="0062286A">
        <w:rPr>
          <w:b/>
          <w:bCs/>
          <w:i/>
          <w:iCs/>
          <w:color w:val="000000" w:themeColor="text1"/>
        </w:rPr>
        <w:t>owned</w:t>
      </w:r>
      <w:r w:rsidRPr="0062286A">
        <w:rPr>
          <w:color w:val="000000" w:themeColor="text1"/>
        </w:rPr>
        <w:t xml:space="preserve"> by a </w:t>
      </w:r>
      <w:r w:rsidRPr="0062286A">
        <w:rPr>
          <w:b/>
          <w:bCs/>
          <w:i/>
          <w:iCs/>
          <w:color w:val="000000" w:themeColor="text1"/>
        </w:rPr>
        <w:t>religious institution</w:t>
      </w:r>
      <w:r w:rsidRPr="0062286A">
        <w:rPr>
          <w:color w:val="000000" w:themeColor="text1"/>
        </w:rPr>
        <w:t xml:space="preserve"> and</w:t>
      </w:r>
    </w:p>
    <w:p w14:paraId="270CD272" w14:textId="77777777" w:rsidR="00511FF7" w:rsidRPr="0062286A" w:rsidRDefault="00511FF7" w:rsidP="00D309FB">
      <w:pPr>
        <w:pStyle w:val="KM-RatesNumberinga6"/>
        <w:spacing w:before="0"/>
        <w:ind w:left="1559" w:hanging="425"/>
        <w:rPr>
          <w:color w:val="000000" w:themeColor="text1"/>
        </w:rPr>
      </w:pPr>
      <w:r w:rsidRPr="0062286A">
        <w:rPr>
          <w:color w:val="000000" w:themeColor="text1"/>
        </w:rPr>
        <w:t>does not exceed eight hectares in area and</w:t>
      </w:r>
    </w:p>
    <w:p w14:paraId="31F23236" w14:textId="77777777" w:rsidR="00511FF7" w:rsidRPr="0062286A" w:rsidRDefault="00511FF7" w:rsidP="00460F11">
      <w:pPr>
        <w:pStyle w:val="KM-RatesNumberinga6"/>
        <w:ind w:left="1559" w:hanging="425"/>
        <w:rPr>
          <w:color w:val="000000" w:themeColor="text1"/>
        </w:rPr>
      </w:pPr>
      <w:r w:rsidRPr="0062286A">
        <w:rPr>
          <w:color w:val="000000" w:themeColor="text1"/>
        </w:rPr>
        <w:t xml:space="preserve">has a </w:t>
      </w:r>
      <w:r w:rsidRPr="0062286A">
        <w:rPr>
          <w:b/>
          <w:bCs/>
          <w:i/>
          <w:iCs/>
          <w:color w:val="000000" w:themeColor="text1"/>
        </w:rPr>
        <w:t>predominant use</w:t>
      </w:r>
      <w:r w:rsidRPr="0062286A">
        <w:rPr>
          <w:color w:val="000000" w:themeColor="text1"/>
        </w:rPr>
        <w:t xml:space="preserve"> of </w:t>
      </w:r>
      <w:r w:rsidRPr="0062286A">
        <w:rPr>
          <w:b/>
          <w:bCs/>
          <w:i/>
          <w:iCs/>
          <w:color w:val="000000" w:themeColor="text1"/>
        </w:rPr>
        <w:t>public worship</w:t>
      </w:r>
      <w:r w:rsidRPr="0062286A">
        <w:rPr>
          <w:color w:val="000000" w:themeColor="text1"/>
        </w:rPr>
        <w:t xml:space="preserve"> and</w:t>
      </w:r>
    </w:p>
    <w:p w14:paraId="337D1071" w14:textId="77777777" w:rsidR="00511FF7" w:rsidRPr="0062286A" w:rsidRDefault="00511FF7" w:rsidP="00460F11">
      <w:pPr>
        <w:pStyle w:val="KM-RatesNumberinga6"/>
        <w:spacing w:after="0"/>
        <w:ind w:left="1559" w:hanging="425"/>
        <w:rPr>
          <w:color w:val="000000" w:themeColor="text1"/>
        </w:rPr>
      </w:pPr>
      <w:r w:rsidRPr="0062286A">
        <w:rPr>
          <w:color w:val="000000" w:themeColor="text1"/>
        </w:rPr>
        <w:t>has a building used either:</w:t>
      </w:r>
    </w:p>
    <w:p w14:paraId="5FEC9C2F" w14:textId="77777777" w:rsidR="00511FF7" w:rsidRPr="0062286A" w:rsidRDefault="00511FF7" w:rsidP="00460F11">
      <w:pPr>
        <w:pStyle w:val="KM-ListParagraph"/>
        <w:ind w:left="1984" w:hanging="425"/>
        <w:rPr>
          <w:color w:val="000000" w:themeColor="text1"/>
        </w:rPr>
      </w:pPr>
      <w:r w:rsidRPr="0062286A">
        <w:rPr>
          <w:color w:val="000000" w:themeColor="text1"/>
        </w:rPr>
        <w:t xml:space="preserve">entirely for </w:t>
      </w:r>
      <w:r w:rsidRPr="0062286A">
        <w:rPr>
          <w:b/>
          <w:bCs/>
          <w:i/>
          <w:iCs/>
          <w:color w:val="000000" w:themeColor="text1"/>
        </w:rPr>
        <w:t>public worship</w:t>
      </w:r>
      <w:r w:rsidRPr="0062286A">
        <w:rPr>
          <w:color w:val="000000" w:themeColor="text1"/>
        </w:rPr>
        <w:t xml:space="preserve"> or</w:t>
      </w:r>
    </w:p>
    <w:p w14:paraId="1330AED0" w14:textId="77777777" w:rsidR="00511FF7" w:rsidRPr="0062286A" w:rsidRDefault="00511FF7" w:rsidP="00460F11">
      <w:pPr>
        <w:pStyle w:val="KM-ListParagraph"/>
        <w:ind w:left="1984" w:hanging="425"/>
        <w:rPr>
          <w:color w:val="000000" w:themeColor="text1"/>
        </w:rPr>
      </w:pPr>
      <w:r w:rsidRPr="0062286A">
        <w:rPr>
          <w:color w:val="000000" w:themeColor="text1"/>
        </w:rPr>
        <w:t xml:space="preserve">for </w:t>
      </w:r>
      <w:r w:rsidRPr="0062286A">
        <w:rPr>
          <w:b/>
          <w:bCs/>
          <w:i/>
          <w:iCs/>
          <w:color w:val="000000" w:themeColor="text1"/>
        </w:rPr>
        <w:t>public worship</w:t>
      </w:r>
      <w:r w:rsidRPr="0062286A">
        <w:rPr>
          <w:color w:val="000000" w:themeColor="text1"/>
        </w:rPr>
        <w:t xml:space="preserve"> and educational purposes whether or not the land has other buildings on it that are used in conjunction with the place of </w:t>
      </w:r>
      <w:r w:rsidRPr="0062286A">
        <w:rPr>
          <w:b/>
          <w:bCs/>
          <w:i/>
          <w:iCs/>
          <w:color w:val="000000" w:themeColor="text1"/>
        </w:rPr>
        <w:t>public worship</w:t>
      </w:r>
      <w:r w:rsidRPr="0062286A">
        <w:rPr>
          <w:color w:val="000000" w:themeColor="text1"/>
        </w:rPr>
        <w:t>.</w:t>
      </w:r>
    </w:p>
    <w:p w14:paraId="4DAF1F14" w14:textId="77777777" w:rsidR="00511FF7" w:rsidRPr="0062286A" w:rsidRDefault="00511FF7" w:rsidP="00534A0B">
      <w:pPr>
        <w:pStyle w:val="KM-RatesHeading70"/>
        <w:rPr>
          <w:color w:val="000000" w:themeColor="text1"/>
        </w:rPr>
      </w:pPr>
      <w:bookmarkStart w:id="20" w:name="_Toc256000031"/>
      <w:r w:rsidRPr="0062286A">
        <w:rPr>
          <w:color w:val="000000" w:themeColor="text1"/>
        </w:rPr>
        <w:lastRenderedPageBreak/>
        <w:t>5.4</w:t>
      </w:r>
      <w:r w:rsidRPr="0062286A">
        <w:rPr>
          <w:color w:val="000000" w:themeColor="text1"/>
        </w:rPr>
        <w:tab/>
        <w:t>Charitable purposes</w:t>
      </w:r>
      <w:bookmarkEnd w:id="20"/>
    </w:p>
    <w:p w14:paraId="524820F9" w14:textId="77777777" w:rsidR="00511FF7" w:rsidRPr="0062286A" w:rsidRDefault="00511FF7" w:rsidP="00534A0B">
      <w:pPr>
        <w:pStyle w:val="KM-RatesNarrative5"/>
        <w:rPr>
          <w:color w:val="000000" w:themeColor="text1"/>
        </w:rPr>
      </w:pPr>
      <w:r w:rsidRPr="0062286A">
        <w:rPr>
          <w:color w:val="000000" w:themeColor="text1"/>
        </w:rPr>
        <w:t>Council resolves that land is exempted from rates if that land:</w:t>
      </w:r>
    </w:p>
    <w:p w14:paraId="3425E113" w14:textId="77777777" w:rsidR="00511FF7" w:rsidRPr="0062286A" w:rsidRDefault="00511FF7" w:rsidP="003940A0">
      <w:pPr>
        <w:pStyle w:val="42RatesNumberinga6"/>
        <w:numPr>
          <w:ilvl w:val="0"/>
          <w:numId w:val="318"/>
        </w:numPr>
        <w:spacing w:after="0"/>
        <w:ind w:left="1559" w:hanging="425"/>
        <w:rPr>
          <w:color w:val="000000" w:themeColor="text1"/>
        </w:rPr>
      </w:pPr>
      <w:r w:rsidRPr="0062286A">
        <w:rPr>
          <w:color w:val="000000" w:themeColor="text1"/>
        </w:rPr>
        <w:t xml:space="preserve">is </w:t>
      </w:r>
      <w:r w:rsidRPr="0062286A">
        <w:rPr>
          <w:b/>
          <w:bCs/>
          <w:i/>
          <w:iCs/>
          <w:color w:val="000000" w:themeColor="text1"/>
        </w:rPr>
        <w:t>owned</w:t>
      </w:r>
      <w:r w:rsidRPr="0062286A">
        <w:rPr>
          <w:color w:val="000000" w:themeColor="text1"/>
        </w:rPr>
        <w:t xml:space="preserve"> by an organisation that:</w:t>
      </w:r>
    </w:p>
    <w:p w14:paraId="2C386FF8" w14:textId="07205A4E" w:rsidR="00511FF7" w:rsidRDefault="00511FF7" w:rsidP="003940A0">
      <w:pPr>
        <w:pStyle w:val="KM-RatesNumberinga6"/>
        <w:numPr>
          <w:ilvl w:val="1"/>
          <w:numId w:val="142"/>
        </w:numPr>
        <w:spacing w:before="0"/>
        <w:ind w:left="1984" w:hanging="425"/>
        <w:rPr>
          <w:color w:val="000000" w:themeColor="text1"/>
        </w:rPr>
      </w:pPr>
      <w:r w:rsidRPr="0062286A">
        <w:rPr>
          <w:color w:val="000000" w:themeColor="text1"/>
        </w:rPr>
        <w:t>is registered as a charity with the Australian Charities and Not-for-profits Commission and</w:t>
      </w:r>
    </w:p>
    <w:p w14:paraId="7F3524DF" w14:textId="7159DD69" w:rsidR="003940A0" w:rsidRPr="0062286A" w:rsidRDefault="003940A0" w:rsidP="003940A0">
      <w:pPr>
        <w:pStyle w:val="KM-RatesNumberinga6"/>
        <w:numPr>
          <w:ilvl w:val="1"/>
          <w:numId w:val="142"/>
        </w:numPr>
        <w:ind w:left="1984" w:hanging="425"/>
        <w:rPr>
          <w:color w:val="000000" w:themeColor="text1"/>
        </w:rPr>
      </w:pPr>
      <w:r w:rsidRPr="003940A0">
        <w:rPr>
          <w:color w:val="000000" w:themeColor="text1"/>
        </w:rPr>
        <w:t>has charity tax concession endorsement from the Australian Taxation Office and</w:t>
      </w:r>
    </w:p>
    <w:p w14:paraId="1838CCBA" w14:textId="77777777" w:rsidR="00511FF7" w:rsidRPr="0062286A" w:rsidRDefault="00511FF7" w:rsidP="00460F11">
      <w:pPr>
        <w:pStyle w:val="KM-RatesNumberinga6"/>
        <w:ind w:left="1559" w:hanging="425"/>
        <w:rPr>
          <w:color w:val="000000" w:themeColor="text1"/>
        </w:rPr>
      </w:pPr>
      <w:r w:rsidRPr="0062286A">
        <w:rPr>
          <w:color w:val="000000" w:themeColor="text1"/>
        </w:rPr>
        <w:t xml:space="preserve">has the </w:t>
      </w:r>
      <w:r w:rsidRPr="0062286A">
        <w:rPr>
          <w:b/>
          <w:bCs/>
          <w:i/>
          <w:iCs/>
          <w:color w:val="000000" w:themeColor="text1"/>
        </w:rPr>
        <w:t>predominant use</w:t>
      </w:r>
      <w:r w:rsidRPr="0062286A">
        <w:rPr>
          <w:color w:val="000000" w:themeColor="text1"/>
        </w:rPr>
        <w:t xml:space="preserve"> of the giving of a gift of food, drink, clothing, temporary emergency accommodation or money to the destitute and/or homeless.</w:t>
      </w:r>
    </w:p>
    <w:p w14:paraId="5612CAEB" w14:textId="77777777" w:rsidR="00511FF7" w:rsidRPr="0062286A" w:rsidRDefault="00511FF7" w:rsidP="00534A0B">
      <w:pPr>
        <w:pStyle w:val="KM-RatesHeading70"/>
        <w:rPr>
          <w:color w:val="000000" w:themeColor="text1"/>
        </w:rPr>
      </w:pPr>
      <w:bookmarkStart w:id="21" w:name="_Toc256000032"/>
      <w:r w:rsidRPr="0062286A">
        <w:rPr>
          <w:color w:val="000000" w:themeColor="text1"/>
        </w:rPr>
        <w:t>5.5</w:t>
      </w:r>
      <w:r w:rsidRPr="0062286A">
        <w:rPr>
          <w:color w:val="000000" w:themeColor="text1"/>
        </w:rPr>
        <w:tab/>
        <w:t>Educational purposes</w:t>
      </w:r>
      <w:bookmarkEnd w:id="21"/>
    </w:p>
    <w:p w14:paraId="29FF80EC" w14:textId="77777777" w:rsidR="00511FF7" w:rsidRPr="0062286A" w:rsidRDefault="00511FF7" w:rsidP="00534A0B">
      <w:pPr>
        <w:pStyle w:val="KM-RatesNarrative5"/>
        <w:rPr>
          <w:color w:val="000000" w:themeColor="text1"/>
        </w:rPr>
      </w:pPr>
      <w:r w:rsidRPr="0062286A">
        <w:rPr>
          <w:color w:val="000000" w:themeColor="text1"/>
        </w:rPr>
        <w:t>Council resolves that land is exempted from rates if that land:</w:t>
      </w:r>
    </w:p>
    <w:p w14:paraId="4A01B89F" w14:textId="77777777" w:rsidR="00511FF7" w:rsidRPr="0062286A" w:rsidRDefault="00511FF7" w:rsidP="00460F11">
      <w:pPr>
        <w:pStyle w:val="KM-RatesNumberinga6"/>
        <w:numPr>
          <w:ilvl w:val="0"/>
          <w:numId w:val="0"/>
        </w:numPr>
        <w:spacing w:after="0"/>
        <w:ind w:left="1559" w:hanging="425"/>
        <w:rPr>
          <w:color w:val="000000" w:themeColor="text1"/>
        </w:rPr>
      </w:pPr>
      <w:r w:rsidRPr="0062286A">
        <w:rPr>
          <w:color w:val="000000" w:themeColor="text1"/>
        </w:rPr>
        <w:t>(a)</w:t>
      </w:r>
      <w:r w:rsidRPr="0062286A">
        <w:rPr>
          <w:color w:val="000000" w:themeColor="text1"/>
        </w:rPr>
        <w:tab/>
        <w:t xml:space="preserve">is </w:t>
      </w:r>
      <w:r w:rsidRPr="0062286A">
        <w:rPr>
          <w:b/>
          <w:bCs/>
          <w:i/>
          <w:iCs/>
          <w:color w:val="000000" w:themeColor="text1"/>
        </w:rPr>
        <w:t>owned</w:t>
      </w:r>
      <w:r w:rsidRPr="0062286A">
        <w:rPr>
          <w:color w:val="000000" w:themeColor="text1"/>
        </w:rPr>
        <w:t xml:space="preserve"> by:</w:t>
      </w:r>
    </w:p>
    <w:p w14:paraId="3F149244" w14:textId="77777777" w:rsidR="00511FF7" w:rsidRPr="0062286A" w:rsidRDefault="00511FF7" w:rsidP="00511FF7">
      <w:pPr>
        <w:pStyle w:val="KM-ListParagraph"/>
        <w:numPr>
          <w:ilvl w:val="0"/>
          <w:numId w:val="270"/>
        </w:numPr>
        <w:ind w:left="1984" w:hanging="425"/>
        <w:rPr>
          <w:color w:val="000000" w:themeColor="text1"/>
        </w:rPr>
      </w:pPr>
      <w:r w:rsidRPr="0062286A">
        <w:rPr>
          <w:color w:val="000000" w:themeColor="text1"/>
        </w:rPr>
        <w:t xml:space="preserve">a </w:t>
      </w:r>
      <w:r w:rsidRPr="0062286A">
        <w:rPr>
          <w:b/>
          <w:bCs/>
          <w:i/>
          <w:iCs/>
          <w:color w:val="000000" w:themeColor="text1"/>
        </w:rPr>
        <w:t>religious institution</w:t>
      </w:r>
      <w:r w:rsidRPr="0062286A">
        <w:rPr>
          <w:color w:val="000000" w:themeColor="text1"/>
        </w:rPr>
        <w:t xml:space="preserve"> or</w:t>
      </w:r>
    </w:p>
    <w:p w14:paraId="133C00C4" w14:textId="77777777" w:rsidR="00511FF7" w:rsidRPr="0062286A" w:rsidRDefault="00511FF7" w:rsidP="00460F11">
      <w:pPr>
        <w:pStyle w:val="KM-ListParagraph"/>
        <w:ind w:left="1984" w:hanging="425"/>
        <w:rPr>
          <w:color w:val="000000" w:themeColor="text1"/>
        </w:rPr>
      </w:pPr>
      <w:r w:rsidRPr="0062286A">
        <w:rPr>
          <w:color w:val="000000" w:themeColor="text1"/>
        </w:rPr>
        <w:t>an organisation that:</w:t>
      </w:r>
    </w:p>
    <w:p w14:paraId="7FF60C4E" w14:textId="77777777" w:rsidR="00511FF7" w:rsidRPr="0062286A" w:rsidRDefault="00511FF7" w:rsidP="00460F11">
      <w:pPr>
        <w:pStyle w:val="KM-ListParagraph2"/>
        <w:ind w:left="2410" w:hanging="425"/>
        <w:rPr>
          <w:color w:val="000000" w:themeColor="text1"/>
        </w:rPr>
      </w:pPr>
      <w:r w:rsidRPr="0062286A">
        <w:rPr>
          <w:color w:val="000000" w:themeColor="text1"/>
        </w:rPr>
        <w:t xml:space="preserve">is registered as a charity with the Australian Charities and Not-for-profits Commission with the subtype of entity mentioned in column 2 of item 2 of the table in section 25-5(5) of the </w:t>
      </w:r>
      <w:r w:rsidRPr="0062286A">
        <w:rPr>
          <w:i/>
          <w:iCs/>
          <w:color w:val="000000" w:themeColor="text1"/>
        </w:rPr>
        <w:t>Australian Charities and Not-for-profits Commission Act 2012</w:t>
      </w:r>
      <w:r w:rsidRPr="0062286A">
        <w:rPr>
          <w:color w:val="000000" w:themeColor="text1"/>
        </w:rPr>
        <w:t xml:space="preserve"> (</w:t>
      </w:r>
      <w:proofErr w:type="spellStart"/>
      <w:r w:rsidRPr="0062286A">
        <w:rPr>
          <w:color w:val="000000" w:themeColor="text1"/>
        </w:rPr>
        <w:t>Cth</w:t>
      </w:r>
      <w:proofErr w:type="spellEnd"/>
      <w:r w:rsidRPr="0062286A">
        <w:rPr>
          <w:color w:val="000000" w:themeColor="text1"/>
        </w:rPr>
        <w:t>) and</w:t>
      </w:r>
    </w:p>
    <w:p w14:paraId="1D4319E1" w14:textId="77777777" w:rsidR="00511FF7" w:rsidRPr="0062286A" w:rsidRDefault="00511FF7" w:rsidP="00460F11">
      <w:pPr>
        <w:pStyle w:val="KM-ListParagraph2"/>
        <w:ind w:left="2410" w:hanging="425"/>
        <w:rPr>
          <w:color w:val="000000" w:themeColor="text1"/>
        </w:rPr>
      </w:pPr>
      <w:r w:rsidRPr="0062286A">
        <w:rPr>
          <w:color w:val="000000" w:themeColor="text1"/>
        </w:rPr>
        <w:t>has charity tax concession endorsement with the Australian Taxation Office and</w:t>
      </w:r>
    </w:p>
    <w:p w14:paraId="324484DC" w14:textId="77777777" w:rsidR="00511FF7" w:rsidRPr="0062286A" w:rsidRDefault="00511FF7" w:rsidP="00460F11">
      <w:pPr>
        <w:pStyle w:val="KM-ListParagraph2"/>
        <w:ind w:left="2410" w:hanging="425"/>
        <w:rPr>
          <w:color w:val="000000" w:themeColor="text1"/>
        </w:rPr>
      </w:pPr>
      <w:r w:rsidRPr="0062286A">
        <w:rPr>
          <w:color w:val="000000" w:themeColor="text1"/>
        </w:rPr>
        <w:t>has the charitable purpose of Advancing education and</w:t>
      </w:r>
    </w:p>
    <w:p w14:paraId="09A9C7A3" w14:textId="77777777" w:rsidR="00511FF7" w:rsidRPr="0062286A" w:rsidRDefault="00511FF7" w:rsidP="00460F11">
      <w:pPr>
        <w:pStyle w:val="KM-RatesNumberinga6"/>
        <w:numPr>
          <w:ilvl w:val="0"/>
          <w:numId w:val="0"/>
        </w:numPr>
        <w:spacing w:before="0"/>
        <w:ind w:left="1559" w:hanging="425"/>
        <w:rPr>
          <w:color w:val="000000" w:themeColor="text1"/>
        </w:rPr>
      </w:pPr>
      <w:r w:rsidRPr="0062286A">
        <w:rPr>
          <w:color w:val="000000" w:themeColor="text1"/>
        </w:rPr>
        <w:t>(b)</w:t>
      </w:r>
      <w:r w:rsidRPr="0062286A">
        <w:rPr>
          <w:color w:val="000000" w:themeColor="text1"/>
        </w:rPr>
        <w:tab/>
        <w:t>has buildings and purpose-built facilities used entirely as a school providing primary or secondary education ranging from Prep to Year 12 (including boarding schools), whether or not that land has other buildings on it that are used in conjunction with the school.</w:t>
      </w:r>
    </w:p>
    <w:p w14:paraId="515C7847" w14:textId="77777777" w:rsidR="00511FF7" w:rsidRPr="0062286A" w:rsidRDefault="00511FF7" w:rsidP="00BF4626">
      <w:pPr>
        <w:pStyle w:val="KM-RatesNarrative5"/>
        <w:rPr>
          <w:color w:val="000000" w:themeColor="text1"/>
        </w:rPr>
      </w:pPr>
      <w:r w:rsidRPr="0062286A">
        <w:rPr>
          <w:color w:val="000000" w:themeColor="text1"/>
        </w:rPr>
        <w:t>For the purpose of this exemption, “used entirely as a school” means that the land has building/s constructed, or being constructed, upon it or sporting fields as evidenced by the provision of purpose-built facilities (for example football fields, running tracks, athletics facilities etc.) which are being actively used, or are intended to be actively used upon completion of construction, for the educational purposes of the school. Any such sporting facility must represent a majority use of the land if buildings do not exist upon the land.</w:t>
      </w:r>
    </w:p>
    <w:p w14:paraId="637F213E" w14:textId="77777777" w:rsidR="00511FF7" w:rsidRPr="0062286A" w:rsidRDefault="00511FF7" w:rsidP="00BF4626">
      <w:pPr>
        <w:pStyle w:val="KM-RatesNarrative5"/>
        <w:rPr>
          <w:color w:val="000000" w:themeColor="text1"/>
        </w:rPr>
      </w:pPr>
      <w:r w:rsidRPr="0062286A">
        <w:rPr>
          <w:color w:val="000000" w:themeColor="text1"/>
        </w:rPr>
        <w:t>Land that incorporates a mixture of education and commercial activity may not be eligible for exemption.</w:t>
      </w:r>
    </w:p>
    <w:p w14:paraId="1F2B457B" w14:textId="77777777" w:rsidR="00511FF7" w:rsidRPr="0062286A" w:rsidRDefault="00511FF7" w:rsidP="00534A0B">
      <w:pPr>
        <w:pStyle w:val="KM-RatesHeading70"/>
        <w:rPr>
          <w:color w:val="000000" w:themeColor="text1"/>
        </w:rPr>
      </w:pPr>
      <w:bookmarkStart w:id="22" w:name="_Toc256000033"/>
      <w:r w:rsidRPr="0062286A">
        <w:rPr>
          <w:color w:val="000000" w:themeColor="text1"/>
        </w:rPr>
        <w:t>5.6</w:t>
      </w:r>
      <w:r w:rsidRPr="0062286A">
        <w:rPr>
          <w:color w:val="000000" w:themeColor="text1"/>
        </w:rPr>
        <w:tab/>
        <w:t>Higher Voluntary Conservation Agreement</w:t>
      </w:r>
      <w:bookmarkEnd w:id="22"/>
    </w:p>
    <w:p w14:paraId="5A15401F" w14:textId="77777777" w:rsidR="00511FF7" w:rsidRPr="0062286A" w:rsidRDefault="00511FF7" w:rsidP="00BF4626">
      <w:pPr>
        <w:pStyle w:val="KM-RatesNarrative5"/>
        <w:rPr>
          <w:color w:val="000000" w:themeColor="text1"/>
        </w:rPr>
      </w:pPr>
      <w:r w:rsidRPr="0062286A">
        <w:rPr>
          <w:color w:val="000000" w:themeColor="text1"/>
        </w:rPr>
        <w:t>Council resolves that land is exempted from rates if:</w:t>
      </w:r>
    </w:p>
    <w:p w14:paraId="7C49C731" w14:textId="77777777" w:rsidR="00511FF7" w:rsidRPr="0062286A" w:rsidRDefault="00511FF7" w:rsidP="00A658CC">
      <w:pPr>
        <w:pStyle w:val="KM-RatesNumberinga6"/>
        <w:numPr>
          <w:ilvl w:val="0"/>
          <w:numId w:val="0"/>
        </w:numPr>
        <w:spacing w:before="0"/>
        <w:ind w:left="1559" w:hanging="425"/>
        <w:rPr>
          <w:color w:val="000000" w:themeColor="text1"/>
        </w:rPr>
      </w:pPr>
      <w:r w:rsidRPr="0062286A">
        <w:rPr>
          <w:color w:val="000000" w:themeColor="text1"/>
        </w:rPr>
        <w:t>(a)</w:t>
      </w:r>
      <w:r w:rsidRPr="0062286A">
        <w:rPr>
          <w:color w:val="000000" w:themeColor="text1"/>
        </w:rPr>
        <w:tab/>
        <w:t>that land would, but for the fact that the land exceeds eight hectares in area, be eligible to be exempted under section 5.3 of this resolution and</w:t>
      </w:r>
    </w:p>
    <w:p w14:paraId="356B8C27" w14:textId="77777777" w:rsidR="00511FF7" w:rsidRPr="0062286A" w:rsidRDefault="00511FF7" w:rsidP="00A658CC">
      <w:pPr>
        <w:pStyle w:val="KM-RatesNumberinga6"/>
        <w:numPr>
          <w:ilvl w:val="0"/>
          <w:numId w:val="0"/>
        </w:numPr>
        <w:spacing w:before="0"/>
        <w:ind w:left="1559" w:hanging="425"/>
        <w:rPr>
          <w:color w:val="000000" w:themeColor="text1"/>
        </w:rPr>
      </w:pPr>
      <w:r w:rsidRPr="0062286A">
        <w:rPr>
          <w:color w:val="000000" w:themeColor="text1"/>
        </w:rPr>
        <w:t>(b)</w:t>
      </w:r>
      <w:r w:rsidRPr="0062286A">
        <w:rPr>
          <w:color w:val="000000" w:themeColor="text1"/>
        </w:rPr>
        <w:tab/>
        <w:t>part of that land is subject to a Higher Voluntary Conservation Agreement with Council and</w:t>
      </w:r>
    </w:p>
    <w:p w14:paraId="79EC76A0" w14:textId="77777777" w:rsidR="00511FF7" w:rsidRPr="0062286A" w:rsidRDefault="00511FF7" w:rsidP="00A658CC">
      <w:pPr>
        <w:pStyle w:val="KM-RatesNumberinga6"/>
        <w:numPr>
          <w:ilvl w:val="0"/>
          <w:numId w:val="0"/>
        </w:numPr>
        <w:spacing w:before="0"/>
        <w:ind w:left="1559" w:hanging="425"/>
        <w:rPr>
          <w:color w:val="000000" w:themeColor="text1"/>
        </w:rPr>
      </w:pPr>
      <w:r w:rsidRPr="0062286A">
        <w:rPr>
          <w:color w:val="000000" w:themeColor="text1"/>
        </w:rPr>
        <w:t>(c)</w:t>
      </w:r>
      <w:r w:rsidRPr="0062286A">
        <w:rPr>
          <w:color w:val="000000" w:themeColor="text1"/>
        </w:rPr>
        <w:tab/>
        <w:t>the part of the land that is subject to a Higher Voluntary Conservation Agreement does not exceed eight hectares in area.</w:t>
      </w:r>
    </w:p>
    <w:p w14:paraId="7F8FDCBF" w14:textId="77777777" w:rsidR="00511FF7" w:rsidRPr="0062286A" w:rsidRDefault="00511FF7" w:rsidP="00534A0B">
      <w:pPr>
        <w:pStyle w:val="KM-RatesHeading70"/>
        <w:rPr>
          <w:color w:val="000000" w:themeColor="text1"/>
        </w:rPr>
      </w:pPr>
      <w:bookmarkStart w:id="23" w:name="_Toc256000034"/>
      <w:r w:rsidRPr="0062286A">
        <w:rPr>
          <w:color w:val="000000" w:themeColor="text1"/>
        </w:rPr>
        <w:t>5.7</w:t>
      </w:r>
      <w:r w:rsidRPr="0062286A">
        <w:rPr>
          <w:color w:val="000000" w:themeColor="text1"/>
        </w:rPr>
        <w:tab/>
        <w:t>Non-rateable land before 13 May 1992</w:t>
      </w:r>
      <w:bookmarkEnd w:id="23"/>
    </w:p>
    <w:p w14:paraId="4D1478B5" w14:textId="77777777" w:rsidR="00511FF7" w:rsidRPr="0062286A" w:rsidRDefault="00511FF7" w:rsidP="00BF4626">
      <w:pPr>
        <w:pStyle w:val="KM-RatesNarrative5"/>
        <w:rPr>
          <w:color w:val="000000" w:themeColor="text1"/>
        </w:rPr>
      </w:pPr>
      <w:r w:rsidRPr="0062286A">
        <w:rPr>
          <w:color w:val="000000" w:themeColor="text1"/>
        </w:rPr>
        <w:t>Council resolves that land is exempted from rates if that land:</w:t>
      </w:r>
    </w:p>
    <w:p w14:paraId="25679232" w14:textId="77777777" w:rsidR="00511FF7" w:rsidRPr="0062286A" w:rsidRDefault="00511FF7" w:rsidP="00A658CC">
      <w:pPr>
        <w:pStyle w:val="KM-RatesNumberinga6"/>
        <w:numPr>
          <w:ilvl w:val="0"/>
          <w:numId w:val="0"/>
        </w:numPr>
        <w:spacing w:before="0"/>
        <w:ind w:left="1559" w:hanging="425"/>
        <w:rPr>
          <w:color w:val="000000" w:themeColor="text1"/>
        </w:rPr>
      </w:pPr>
      <w:r w:rsidRPr="0062286A">
        <w:rPr>
          <w:color w:val="000000" w:themeColor="text1"/>
        </w:rPr>
        <w:t>(a)</w:t>
      </w:r>
      <w:r w:rsidRPr="0062286A">
        <w:rPr>
          <w:color w:val="000000" w:themeColor="text1"/>
        </w:rPr>
        <w:tab/>
        <w:t xml:space="preserve">was non-rateable prior to 13 May 1992 for the purpose of levying of rates under the repealed </w:t>
      </w:r>
      <w:r w:rsidRPr="0062286A">
        <w:rPr>
          <w:i/>
          <w:iCs/>
          <w:color w:val="000000" w:themeColor="text1"/>
        </w:rPr>
        <w:t>City of Brisbane Act 1924</w:t>
      </w:r>
      <w:r w:rsidRPr="0062286A">
        <w:rPr>
          <w:color w:val="000000" w:themeColor="text1"/>
        </w:rPr>
        <w:t xml:space="preserve"> and</w:t>
      </w:r>
    </w:p>
    <w:p w14:paraId="116044DC" w14:textId="77777777" w:rsidR="00511FF7" w:rsidRPr="0062286A" w:rsidRDefault="00511FF7" w:rsidP="00A658CC">
      <w:pPr>
        <w:pStyle w:val="KM-RatesNumberinga6"/>
        <w:numPr>
          <w:ilvl w:val="0"/>
          <w:numId w:val="0"/>
        </w:numPr>
        <w:spacing w:before="0" w:after="0"/>
        <w:ind w:left="1559" w:hanging="425"/>
        <w:rPr>
          <w:color w:val="000000" w:themeColor="text1"/>
        </w:rPr>
      </w:pPr>
      <w:r w:rsidRPr="0062286A">
        <w:rPr>
          <w:color w:val="000000" w:themeColor="text1"/>
        </w:rPr>
        <w:t>(b)</w:t>
      </w:r>
      <w:r w:rsidRPr="0062286A">
        <w:rPr>
          <w:color w:val="000000" w:themeColor="text1"/>
        </w:rPr>
        <w:tab/>
        <w:t>has, since 13 May 1992:</w:t>
      </w:r>
    </w:p>
    <w:p w14:paraId="353E6458" w14:textId="77777777" w:rsidR="00511FF7" w:rsidRPr="0062286A" w:rsidRDefault="00511FF7" w:rsidP="00A658CC">
      <w:pPr>
        <w:pStyle w:val="KM-ListParagraph"/>
        <w:numPr>
          <w:ilvl w:val="0"/>
          <w:numId w:val="0"/>
        </w:numPr>
        <w:ind w:left="1984" w:hanging="425"/>
        <w:rPr>
          <w:color w:val="000000" w:themeColor="text1"/>
        </w:rPr>
      </w:pPr>
      <w:r w:rsidRPr="0062286A">
        <w:rPr>
          <w:color w:val="000000" w:themeColor="text1"/>
        </w:rPr>
        <w:t>(</w:t>
      </w:r>
      <w:proofErr w:type="spellStart"/>
      <w:r w:rsidRPr="0062286A">
        <w:rPr>
          <w:color w:val="000000" w:themeColor="text1"/>
        </w:rPr>
        <w:t>i</w:t>
      </w:r>
      <w:proofErr w:type="spellEnd"/>
      <w:r w:rsidRPr="0062286A">
        <w:rPr>
          <w:color w:val="000000" w:themeColor="text1"/>
        </w:rPr>
        <w:t>)</w:t>
      </w:r>
      <w:r w:rsidRPr="0062286A">
        <w:rPr>
          <w:color w:val="000000" w:themeColor="text1"/>
        </w:rPr>
        <w:tab/>
        <w:t>been continuously used for the same purpose for which it was used immediately prior to 13 May 1992 and</w:t>
      </w:r>
    </w:p>
    <w:p w14:paraId="359C5531" w14:textId="77777777" w:rsidR="00511FF7" w:rsidRPr="0062286A" w:rsidRDefault="00511FF7" w:rsidP="00A658CC">
      <w:pPr>
        <w:pStyle w:val="KM-ListParagraph"/>
        <w:numPr>
          <w:ilvl w:val="0"/>
          <w:numId w:val="0"/>
        </w:numPr>
        <w:ind w:left="1984" w:hanging="425"/>
        <w:rPr>
          <w:color w:val="000000" w:themeColor="text1"/>
        </w:rPr>
      </w:pPr>
      <w:r w:rsidRPr="0062286A">
        <w:rPr>
          <w:color w:val="000000" w:themeColor="text1"/>
        </w:rPr>
        <w:t>(ii)</w:t>
      </w:r>
      <w:r w:rsidRPr="0062286A">
        <w:rPr>
          <w:color w:val="000000" w:themeColor="text1"/>
        </w:rPr>
        <w:tab/>
        <w:t>been in the same ownership as it was immediately prior to 13 May 1992 and</w:t>
      </w:r>
    </w:p>
    <w:p w14:paraId="497D0EBE" w14:textId="77777777" w:rsidR="00511FF7" w:rsidRPr="0062286A" w:rsidRDefault="00511FF7" w:rsidP="00A658CC">
      <w:pPr>
        <w:pStyle w:val="KM-ListParagraph"/>
        <w:numPr>
          <w:ilvl w:val="0"/>
          <w:numId w:val="0"/>
        </w:numPr>
        <w:ind w:left="1984" w:hanging="425"/>
        <w:rPr>
          <w:color w:val="000000" w:themeColor="text1"/>
        </w:rPr>
      </w:pPr>
      <w:r w:rsidRPr="0062286A">
        <w:rPr>
          <w:color w:val="000000" w:themeColor="text1"/>
        </w:rPr>
        <w:t>(iii)</w:t>
      </w:r>
      <w:r w:rsidRPr="0062286A">
        <w:rPr>
          <w:color w:val="000000" w:themeColor="text1"/>
        </w:rPr>
        <w:tab/>
        <w:t>does not meet any of the criteria for any other exemption under this section and</w:t>
      </w:r>
    </w:p>
    <w:p w14:paraId="5DAB75F9" w14:textId="77777777" w:rsidR="00511FF7" w:rsidRPr="0062286A" w:rsidRDefault="00511FF7" w:rsidP="00A658CC">
      <w:pPr>
        <w:pStyle w:val="KM-ListParagraph"/>
        <w:numPr>
          <w:ilvl w:val="0"/>
          <w:numId w:val="0"/>
        </w:numPr>
        <w:ind w:left="1984" w:hanging="425"/>
        <w:rPr>
          <w:color w:val="000000" w:themeColor="text1"/>
        </w:rPr>
      </w:pPr>
      <w:r w:rsidRPr="0062286A">
        <w:rPr>
          <w:color w:val="000000" w:themeColor="text1"/>
        </w:rPr>
        <w:t>(iv)</w:t>
      </w:r>
      <w:r w:rsidRPr="0062286A">
        <w:rPr>
          <w:color w:val="000000" w:themeColor="text1"/>
        </w:rPr>
        <w:tab/>
        <w:t>does not meet the criteria for a concession set out in section 12.3 of this resolution and</w:t>
      </w:r>
    </w:p>
    <w:p w14:paraId="15D9C154" w14:textId="77777777" w:rsidR="00511FF7" w:rsidRPr="0062286A" w:rsidRDefault="00511FF7" w:rsidP="00A658CC">
      <w:pPr>
        <w:pStyle w:val="KM-ListParagraph"/>
        <w:numPr>
          <w:ilvl w:val="0"/>
          <w:numId w:val="0"/>
        </w:numPr>
        <w:ind w:left="1984" w:hanging="425"/>
        <w:rPr>
          <w:color w:val="000000" w:themeColor="text1"/>
        </w:rPr>
      </w:pPr>
      <w:r w:rsidRPr="0062286A">
        <w:rPr>
          <w:color w:val="000000" w:themeColor="text1"/>
        </w:rPr>
        <w:t>(v)</w:t>
      </w:r>
      <w:r w:rsidRPr="0062286A">
        <w:rPr>
          <w:color w:val="000000" w:themeColor="text1"/>
        </w:rPr>
        <w:tab/>
        <w:t>is used for public, religious, charitable or educational purposes and</w:t>
      </w:r>
    </w:p>
    <w:p w14:paraId="5DDA6E42" w14:textId="1C816236" w:rsidR="00511FF7" w:rsidRPr="0062286A" w:rsidRDefault="00511FF7" w:rsidP="00A658CC">
      <w:pPr>
        <w:pStyle w:val="KM-ListParagraph"/>
        <w:numPr>
          <w:ilvl w:val="0"/>
          <w:numId w:val="0"/>
        </w:numPr>
        <w:ind w:left="1984" w:hanging="425"/>
        <w:rPr>
          <w:color w:val="000000" w:themeColor="text1"/>
        </w:rPr>
      </w:pPr>
      <w:r w:rsidRPr="0062286A">
        <w:rPr>
          <w:color w:val="000000" w:themeColor="text1"/>
        </w:rPr>
        <w:t>(vi)</w:t>
      </w:r>
      <w:r w:rsidRPr="0062286A">
        <w:rPr>
          <w:color w:val="000000" w:themeColor="text1"/>
        </w:rPr>
        <w:tab/>
        <w:t xml:space="preserve">is deemed appropriate by Council to be exempted from rates </w:t>
      </w:r>
      <w:proofErr w:type="gramStart"/>
      <w:r w:rsidRPr="0062286A">
        <w:rPr>
          <w:color w:val="000000" w:themeColor="text1"/>
        </w:rPr>
        <w:t xml:space="preserve">despite </w:t>
      </w:r>
      <w:r w:rsidR="00C45F9E">
        <w:rPr>
          <w:color w:val="000000" w:themeColor="text1"/>
        </w:rPr>
        <w:t>the</w:t>
      </w:r>
      <w:r w:rsidRPr="0062286A">
        <w:rPr>
          <w:color w:val="000000" w:themeColor="text1"/>
        </w:rPr>
        <w:t xml:space="preserve"> fact that</w:t>
      </w:r>
      <w:proofErr w:type="gramEnd"/>
      <w:r w:rsidRPr="0062286A">
        <w:rPr>
          <w:color w:val="000000" w:themeColor="text1"/>
        </w:rPr>
        <w:t xml:space="preserve"> the land does not meet any of the criteria for one of the other exemptions under this section.</w:t>
      </w:r>
    </w:p>
    <w:p w14:paraId="1FC4C367" w14:textId="77777777" w:rsidR="00511FF7" w:rsidRPr="0062286A" w:rsidRDefault="00511FF7" w:rsidP="00753DB0">
      <w:pPr>
        <w:pStyle w:val="KM-RatesNumberinga2"/>
        <w:numPr>
          <w:ilvl w:val="0"/>
          <w:numId w:val="0"/>
        </w:numPr>
        <w:ind w:left="1134"/>
        <w:rPr>
          <w:color w:val="000000" w:themeColor="text1"/>
        </w:rPr>
      </w:pPr>
    </w:p>
    <w:p w14:paraId="5A890FB2" w14:textId="77777777" w:rsidR="00511FF7" w:rsidRPr="0062286A" w:rsidRDefault="00511FF7" w:rsidP="00A658CC">
      <w:pPr>
        <w:pStyle w:val="KM-RatesNumbering1"/>
        <w:rPr>
          <w:color w:val="000000" w:themeColor="text1"/>
        </w:rPr>
      </w:pPr>
      <w:bookmarkStart w:id="24" w:name="_Toc256000035"/>
      <w:r w:rsidRPr="0062286A">
        <w:rPr>
          <w:color w:val="000000" w:themeColor="text1"/>
        </w:rPr>
        <w:t>Special Rates</w:t>
      </w:r>
      <w:bookmarkEnd w:id="24"/>
    </w:p>
    <w:p w14:paraId="572C123A" w14:textId="77777777" w:rsidR="00511FF7" w:rsidRPr="0062286A" w:rsidRDefault="00511FF7" w:rsidP="00BF4626">
      <w:pPr>
        <w:pStyle w:val="34RatesNarrative8"/>
        <w:rPr>
          <w:color w:val="000000" w:themeColor="text1"/>
        </w:rPr>
      </w:pPr>
      <w:r w:rsidRPr="0062286A">
        <w:rPr>
          <w:color w:val="000000" w:themeColor="text1"/>
        </w:rPr>
        <w:t xml:space="preserve">Council has determined that a special rate will be made and levied for the </w:t>
      </w:r>
      <w:r w:rsidRPr="0062286A">
        <w:rPr>
          <w:b/>
          <w:bCs/>
          <w:i/>
          <w:iCs/>
          <w:color w:val="000000" w:themeColor="text1"/>
        </w:rPr>
        <w:t>financial year</w:t>
      </w:r>
      <w:r w:rsidRPr="0062286A">
        <w:rPr>
          <w:color w:val="000000" w:themeColor="text1"/>
        </w:rPr>
        <w:t xml:space="preserve"> on the </w:t>
      </w:r>
      <w:r w:rsidRPr="0062286A">
        <w:rPr>
          <w:b/>
          <w:bCs/>
          <w:i/>
          <w:iCs/>
          <w:color w:val="000000" w:themeColor="text1"/>
        </w:rPr>
        <w:t>rateable value</w:t>
      </w:r>
      <w:r w:rsidRPr="0062286A">
        <w:rPr>
          <w:color w:val="000000" w:themeColor="text1"/>
        </w:rPr>
        <w:t xml:space="preserve"> of </w:t>
      </w:r>
      <w:r w:rsidRPr="0062286A">
        <w:rPr>
          <w:b/>
          <w:bCs/>
          <w:i/>
          <w:iCs/>
          <w:color w:val="000000" w:themeColor="text1"/>
        </w:rPr>
        <w:t>rateable land</w:t>
      </w:r>
      <w:r w:rsidRPr="0062286A">
        <w:rPr>
          <w:color w:val="000000" w:themeColor="text1"/>
        </w:rPr>
        <w:t xml:space="preserve"> identified in Table ‘C’ below, for or towards meeting the development and/or operational costs of the benefitted areas.</w:t>
      </w:r>
    </w:p>
    <w:p w14:paraId="50C430DB" w14:textId="77777777" w:rsidR="00511FF7" w:rsidRPr="0062286A" w:rsidRDefault="00511FF7" w:rsidP="00BF4626">
      <w:pPr>
        <w:pStyle w:val="34RatesNarrative8"/>
        <w:rPr>
          <w:color w:val="000000" w:themeColor="text1"/>
        </w:rPr>
      </w:pPr>
      <w:r w:rsidRPr="0062286A">
        <w:rPr>
          <w:color w:val="000000" w:themeColor="text1"/>
        </w:rPr>
        <w:t xml:space="preserve">Council considers that the land identified in Table ‘C’ below has, or will specifically benefit from, or has, or will have, special access to the services, facilities or activities supplied or provided by the benefitted area </w:t>
      </w:r>
      <w:r w:rsidRPr="0062286A">
        <w:rPr>
          <w:color w:val="000000" w:themeColor="text1"/>
        </w:rPr>
        <w:lastRenderedPageBreak/>
        <w:t>undertaken, or proposed to be undertaken, by or on behalf of Council.</w:t>
      </w:r>
    </w:p>
    <w:p w14:paraId="11933015" w14:textId="77777777" w:rsidR="00511FF7" w:rsidRPr="0062286A" w:rsidRDefault="00511FF7" w:rsidP="00BF4626">
      <w:pPr>
        <w:pStyle w:val="34RatesNarrative8"/>
        <w:rPr>
          <w:color w:val="000000" w:themeColor="text1"/>
        </w:rPr>
      </w:pPr>
      <w:r w:rsidRPr="0062286A">
        <w:rPr>
          <w:color w:val="000000" w:themeColor="text1"/>
        </w:rPr>
        <w:t>The overall plans (</w:t>
      </w:r>
      <w:r w:rsidRPr="0062286A">
        <w:rPr>
          <w:b/>
          <w:bCs/>
          <w:color w:val="000000" w:themeColor="text1"/>
        </w:rPr>
        <w:t>O.P</w:t>
      </w:r>
      <w:r w:rsidRPr="0062286A">
        <w:rPr>
          <w:color w:val="000000" w:themeColor="text1"/>
        </w:rPr>
        <w:t>) in section 15.1 of this resolution for the supply or provision of services, facilities or activities and the annual implementation plans (</w:t>
      </w:r>
      <w:r w:rsidRPr="0062286A">
        <w:rPr>
          <w:b/>
          <w:bCs/>
          <w:color w:val="000000" w:themeColor="text1"/>
        </w:rPr>
        <w:t>A.I.P</w:t>
      </w:r>
      <w:r w:rsidRPr="0062286A">
        <w:rPr>
          <w:color w:val="000000" w:themeColor="text1"/>
        </w:rPr>
        <w:t>) in section 15.2 of this resolution setting out the actions or processes that are to be carried out and referred to below for each benefitted area are adopted.</w:t>
      </w:r>
    </w:p>
    <w:p w14:paraId="56A84608" w14:textId="77777777" w:rsidR="00511FF7" w:rsidRPr="0062286A" w:rsidRDefault="00511FF7" w:rsidP="00A658CC">
      <w:pPr>
        <w:pStyle w:val="KM-RatesNarrative5"/>
        <w:rPr>
          <w:color w:val="000000" w:themeColor="text1"/>
        </w:rPr>
      </w:pPr>
    </w:p>
    <w:p w14:paraId="109387C9" w14:textId="77777777" w:rsidR="00511FF7" w:rsidRPr="0062286A" w:rsidRDefault="00511FF7" w:rsidP="00BF4626">
      <w:pPr>
        <w:pStyle w:val="14RatesHeading4"/>
        <w:rPr>
          <w:color w:val="000000" w:themeColor="text1"/>
        </w:rPr>
      </w:pPr>
      <w:r w:rsidRPr="0062286A">
        <w:rPr>
          <w:color w:val="000000" w:themeColor="text1"/>
        </w:rPr>
        <w:t>Table ‘C’</w:t>
      </w:r>
    </w:p>
    <w:p w14:paraId="06CCEC8F" w14:textId="77777777" w:rsidR="00511FF7" w:rsidRPr="0062286A" w:rsidRDefault="00511FF7" w:rsidP="00A658CC">
      <w:pPr>
        <w:pStyle w:val="KM-RatesNarrative5"/>
        <w:rPr>
          <w:color w:val="000000" w:themeColor="text1"/>
        </w:rPr>
      </w:pPr>
    </w:p>
    <w:tbl>
      <w:tblPr>
        <w:tblStyle w:val="TableGrid"/>
        <w:tblW w:w="101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96"/>
        <w:gridCol w:w="2553"/>
        <w:gridCol w:w="851"/>
        <w:gridCol w:w="852"/>
        <w:gridCol w:w="1277"/>
        <w:gridCol w:w="1418"/>
        <w:gridCol w:w="1508"/>
      </w:tblGrid>
      <w:tr w:rsidR="0062286A" w:rsidRPr="0062286A" w14:paraId="23A92C79" w14:textId="77777777" w:rsidTr="00064A4A">
        <w:trPr>
          <w:tblHeader/>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9BE8D0" w14:textId="77777777" w:rsidR="00511FF7" w:rsidRPr="0062286A" w:rsidRDefault="00511FF7">
            <w:pPr>
              <w:spacing w:before="60" w:after="60"/>
              <w:rPr>
                <w:rFonts w:cs="Arial"/>
                <w:b/>
                <w:color w:val="000000" w:themeColor="text1"/>
                <w:szCs w:val="20"/>
              </w:rPr>
            </w:pPr>
            <w:r w:rsidRPr="0062286A">
              <w:rPr>
                <w:rFonts w:cs="Arial"/>
                <w:b/>
                <w:bCs/>
                <w:color w:val="000000" w:themeColor="text1"/>
                <w:szCs w:val="20"/>
              </w:rPr>
              <w:t>Benefitted Area</w:t>
            </w:r>
          </w:p>
        </w:tc>
        <w:tc>
          <w:tcPr>
            <w:tcW w:w="25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3F5C9D" w14:textId="77777777" w:rsidR="00511FF7" w:rsidRPr="0062286A" w:rsidRDefault="00511FF7">
            <w:pPr>
              <w:spacing w:before="60" w:after="60"/>
              <w:rPr>
                <w:rFonts w:cs="Arial"/>
                <w:b/>
                <w:color w:val="000000" w:themeColor="text1"/>
                <w:szCs w:val="20"/>
              </w:rPr>
            </w:pPr>
            <w:r w:rsidRPr="0062286A">
              <w:rPr>
                <w:rFonts w:cs="Arial"/>
                <w:b/>
                <w:bCs/>
                <w:color w:val="000000" w:themeColor="text1"/>
                <w:szCs w:val="20"/>
              </w:rPr>
              <w:t>Criteria</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D0BFFD" w14:textId="77777777" w:rsidR="00511FF7" w:rsidRPr="0062286A" w:rsidRDefault="00511FF7">
            <w:pPr>
              <w:spacing w:before="60" w:after="60"/>
              <w:jc w:val="center"/>
              <w:rPr>
                <w:rFonts w:cs="Arial"/>
                <w:b/>
                <w:color w:val="000000" w:themeColor="text1"/>
                <w:szCs w:val="20"/>
              </w:rPr>
            </w:pPr>
            <w:r w:rsidRPr="0062286A">
              <w:rPr>
                <w:rFonts w:cs="Arial"/>
                <w:b/>
                <w:bCs/>
                <w:color w:val="000000" w:themeColor="text1"/>
                <w:szCs w:val="20"/>
              </w:rPr>
              <w:t>O.P</w:t>
            </w:r>
          </w:p>
        </w:tc>
        <w:tc>
          <w:tcPr>
            <w:tcW w:w="8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62154B" w14:textId="77777777" w:rsidR="00511FF7" w:rsidRPr="0062286A" w:rsidRDefault="00511FF7">
            <w:pPr>
              <w:spacing w:before="60" w:after="60"/>
              <w:jc w:val="center"/>
              <w:rPr>
                <w:rFonts w:cs="Arial"/>
                <w:b/>
                <w:color w:val="000000" w:themeColor="text1"/>
                <w:szCs w:val="20"/>
              </w:rPr>
            </w:pPr>
            <w:r w:rsidRPr="0062286A">
              <w:rPr>
                <w:rFonts w:cs="Arial"/>
                <w:b/>
                <w:bCs/>
                <w:color w:val="000000" w:themeColor="text1"/>
                <w:szCs w:val="20"/>
              </w:rPr>
              <w:t>A.I.P</w:t>
            </w:r>
          </w:p>
        </w:tc>
        <w:tc>
          <w:tcPr>
            <w:tcW w:w="12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D7A38F" w14:textId="77777777" w:rsidR="00511FF7" w:rsidRPr="0062286A" w:rsidRDefault="00511FF7">
            <w:pPr>
              <w:spacing w:before="60" w:after="60"/>
              <w:jc w:val="center"/>
              <w:rPr>
                <w:rFonts w:cs="Arial"/>
                <w:b/>
                <w:color w:val="000000" w:themeColor="text1"/>
                <w:szCs w:val="20"/>
              </w:rPr>
            </w:pPr>
            <w:r w:rsidRPr="0062286A">
              <w:rPr>
                <w:rFonts w:cs="Arial"/>
                <w:b/>
                <w:bCs/>
                <w:color w:val="000000" w:themeColor="text1"/>
                <w:szCs w:val="20"/>
              </w:rPr>
              <w:t>Region</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AA591A" w14:textId="77777777" w:rsidR="00511FF7" w:rsidRPr="0062286A" w:rsidRDefault="00511FF7">
            <w:pPr>
              <w:spacing w:before="60" w:after="60"/>
              <w:jc w:val="center"/>
              <w:rPr>
                <w:rFonts w:cs="Arial"/>
                <w:b/>
                <w:color w:val="000000" w:themeColor="text1"/>
                <w:szCs w:val="20"/>
              </w:rPr>
            </w:pPr>
            <w:r w:rsidRPr="0062286A">
              <w:rPr>
                <w:rFonts w:cs="Arial"/>
                <w:b/>
                <w:bCs/>
                <w:color w:val="000000" w:themeColor="text1"/>
                <w:szCs w:val="20"/>
              </w:rPr>
              <w:t>Residential rate (cents in the dollar)</w:t>
            </w:r>
          </w:p>
        </w:tc>
        <w:tc>
          <w:tcPr>
            <w:tcW w:w="15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28FE1B" w14:textId="77777777" w:rsidR="00511FF7" w:rsidRPr="0062286A" w:rsidRDefault="00511FF7">
            <w:pPr>
              <w:spacing w:before="60" w:after="60"/>
              <w:jc w:val="center"/>
              <w:rPr>
                <w:rFonts w:cs="Arial"/>
                <w:b/>
                <w:color w:val="000000" w:themeColor="text1"/>
                <w:szCs w:val="20"/>
              </w:rPr>
            </w:pPr>
            <w:r w:rsidRPr="0062286A">
              <w:rPr>
                <w:rFonts w:cs="Arial"/>
                <w:b/>
                <w:bCs/>
                <w:color w:val="000000" w:themeColor="text1"/>
                <w:szCs w:val="20"/>
              </w:rPr>
              <w:t>Non-Residential rate (cents in the dollar)</w:t>
            </w:r>
          </w:p>
        </w:tc>
      </w:tr>
      <w:tr w:rsidR="0062286A" w:rsidRPr="0062286A" w14:paraId="593D917D" w14:textId="77777777" w:rsidTr="00064A4A">
        <w:trPr>
          <w:trHeight w:val="417"/>
        </w:trPr>
        <w:tc>
          <w:tcPr>
            <w:tcW w:w="169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C1BEF8E" w14:textId="77777777" w:rsidR="00511FF7" w:rsidRPr="0062286A" w:rsidRDefault="00511FF7" w:rsidP="00064A4A">
            <w:pPr>
              <w:spacing w:before="60" w:after="60"/>
              <w:rPr>
                <w:rFonts w:cs="Arial"/>
                <w:color w:val="000000" w:themeColor="text1"/>
                <w:sz w:val="18"/>
                <w:szCs w:val="18"/>
              </w:rPr>
            </w:pPr>
            <w:r w:rsidRPr="0062286A">
              <w:rPr>
                <w:rFonts w:cs="Arial"/>
                <w:color w:val="000000" w:themeColor="text1"/>
                <w:sz w:val="18"/>
                <w:szCs w:val="18"/>
              </w:rPr>
              <w:t>Queen Street Mall</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6C1ED02" w14:textId="77777777" w:rsidR="00511FF7" w:rsidRPr="0062286A" w:rsidRDefault="00511FF7" w:rsidP="00064A4A">
            <w:pPr>
              <w:spacing w:before="60" w:after="60"/>
              <w:rPr>
                <w:rFonts w:cs="Arial"/>
                <w:color w:val="000000" w:themeColor="text1"/>
                <w:sz w:val="18"/>
                <w:szCs w:val="18"/>
              </w:rPr>
            </w:pPr>
            <w:r w:rsidRPr="0062286A">
              <w:rPr>
                <w:rFonts w:cs="Arial"/>
                <w:color w:val="000000" w:themeColor="text1"/>
                <w:sz w:val="18"/>
                <w:szCs w:val="18"/>
              </w:rPr>
              <w:t xml:space="preserve">All </w:t>
            </w:r>
            <w:r w:rsidRPr="0062286A">
              <w:rPr>
                <w:rFonts w:cs="Arial"/>
                <w:b/>
                <w:bCs/>
                <w:i/>
                <w:iCs/>
                <w:color w:val="000000" w:themeColor="text1"/>
                <w:sz w:val="18"/>
                <w:szCs w:val="18"/>
              </w:rPr>
              <w:t>rateable land</w:t>
            </w:r>
            <w:r w:rsidRPr="0062286A">
              <w:rPr>
                <w:rFonts w:cs="Arial"/>
                <w:b/>
                <w:bCs/>
                <w:color w:val="000000" w:themeColor="text1"/>
                <w:sz w:val="18"/>
                <w:szCs w:val="18"/>
              </w:rPr>
              <w:t xml:space="preserve"> </w:t>
            </w:r>
            <w:r w:rsidRPr="0062286A">
              <w:rPr>
                <w:rFonts w:cs="Arial"/>
                <w:color w:val="000000" w:themeColor="text1"/>
                <w:sz w:val="18"/>
                <w:szCs w:val="18"/>
              </w:rPr>
              <w:t xml:space="preserve">in the regions of the city coloured pink, orange and green on map </w:t>
            </w:r>
            <w:r w:rsidRPr="0062286A">
              <w:rPr>
                <w:rFonts w:cs="Arial"/>
                <w:b/>
                <w:bCs/>
                <w:color w:val="000000" w:themeColor="text1"/>
                <w:sz w:val="18"/>
                <w:szCs w:val="18"/>
              </w:rPr>
              <w:t>SR-01</w:t>
            </w:r>
            <w:r w:rsidRPr="0062286A">
              <w:rPr>
                <w:rFonts w:cs="Arial"/>
                <w:color w:val="000000" w:themeColor="text1"/>
                <w:sz w:val="18"/>
                <w:szCs w:val="18"/>
              </w:rPr>
              <w:t xml:space="preserve"> in section 15.1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8AE3813"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OP-1</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EA9FC47"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AIP-1</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4025A9" w14:textId="77777777" w:rsidR="00511FF7" w:rsidRPr="0062286A" w:rsidRDefault="00511FF7" w:rsidP="00064A4A">
            <w:pPr>
              <w:jc w:val="center"/>
              <w:rPr>
                <w:rFonts w:cs="Arial"/>
                <w:color w:val="000000" w:themeColor="text1"/>
                <w:sz w:val="18"/>
                <w:szCs w:val="18"/>
              </w:rPr>
            </w:pPr>
            <w:r w:rsidRPr="0062286A">
              <w:rPr>
                <w:rFonts w:cs="Arial"/>
                <w:color w:val="000000" w:themeColor="text1"/>
                <w:sz w:val="18"/>
                <w:szCs w:val="18"/>
              </w:rPr>
              <w:t>Central (Pink)</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F16D3B" w14:textId="77777777" w:rsidR="00511FF7" w:rsidRPr="0062286A" w:rsidRDefault="00511FF7" w:rsidP="00064A4A">
            <w:pPr>
              <w:spacing w:before="60" w:after="60"/>
              <w:jc w:val="center"/>
              <w:rPr>
                <w:rFonts w:cs="Arial"/>
                <w:b/>
                <w:bCs/>
                <w:color w:val="000000" w:themeColor="text1"/>
                <w:sz w:val="18"/>
                <w:szCs w:val="18"/>
              </w:rPr>
            </w:pPr>
            <w:r w:rsidRPr="0062286A">
              <w:rPr>
                <w:rFonts w:cs="Arial"/>
                <w:b/>
                <w:bCs/>
                <w:color w:val="000000" w:themeColor="text1"/>
                <w:sz w:val="18"/>
                <w:szCs w:val="18"/>
              </w:rPr>
              <w:t>0.1100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DF84A0D" w14:textId="77777777" w:rsidR="00511FF7" w:rsidRPr="0062286A" w:rsidRDefault="00511FF7" w:rsidP="00064A4A">
            <w:pPr>
              <w:spacing w:before="60" w:after="60"/>
              <w:jc w:val="center"/>
              <w:rPr>
                <w:rFonts w:cs="Arial"/>
                <w:b/>
                <w:bCs/>
                <w:color w:val="000000" w:themeColor="text1"/>
                <w:sz w:val="18"/>
                <w:szCs w:val="18"/>
              </w:rPr>
            </w:pPr>
            <w:r w:rsidRPr="0062286A">
              <w:rPr>
                <w:rFonts w:cs="Arial"/>
                <w:b/>
                <w:bCs/>
                <w:color w:val="000000" w:themeColor="text1"/>
                <w:sz w:val="18"/>
                <w:szCs w:val="18"/>
              </w:rPr>
              <w:t>0.5480</w:t>
            </w:r>
          </w:p>
        </w:tc>
      </w:tr>
      <w:tr w:rsidR="0062286A" w:rsidRPr="0062286A" w14:paraId="4C62C36E" w14:textId="77777777" w:rsidTr="00064A4A">
        <w:trPr>
          <w:trHeight w:val="420"/>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A034E2A" w14:textId="77777777" w:rsidR="00511FF7" w:rsidRPr="0062286A" w:rsidRDefault="00511FF7" w:rsidP="00064A4A">
            <w:pPr>
              <w:rPr>
                <w:rFonts w:cs="Arial"/>
                <w:color w:val="000000" w:themeColor="text1"/>
                <w:sz w:val="18"/>
                <w:szCs w:val="18"/>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BDA6E5C" w14:textId="77777777" w:rsidR="00511FF7" w:rsidRPr="0062286A" w:rsidRDefault="00511FF7" w:rsidP="00064A4A">
            <w:pPr>
              <w:rPr>
                <w:rFonts w:cs="Arial"/>
                <w:color w:val="000000" w:themeColor="text1"/>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5C895BD" w14:textId="77777777" w:rsidR="00511FF7" w:rsidRPr="0062286A" w:rsidRDefault="00511FF7" w:rsidP="00064A4A">
            <w:pPr>
              <w:rPr>
                <w:rFonts w:cs="Arial"/>
                <w:b/>
                <w:color w:val="000000" w:themeColor="text1"/>
                <w:sz w:val="18"/>
                <w:szCs w:val="18"/>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5B255717" w14:textId="77777777" w:rsidR="00511FF7" w:rsidRPr="0062286A" w:rsidRDefault="00511FF7" w:rsidP="00064A4A">
            <w:pPr>
              <w:rPr>
                <w:rFonts w:cs="Arial"/>
                <w:b/>
                <w:color w:val="000000" w:themeColor="text1"/>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AE89E" w14:textId="77777777" w:rsidR="00511FF7" w:rsidRPr="0062286A" w:rsidRDefault="00511FF7" w:rsidP="00064A4A">
            <w:pPr>
              <w:jc w:val="center"/>
              <w:rPr>
                <w:rFonts w:cs="Arial"/>
                <w:color w:val="000000" w:themeColor="text1"/>
                <w:sz w:val="18"/>
                <w:szCs w:val="18"/>
              </w:rPr>
            </w:pPr>
            <w:r w:rsidRPr="0062286A">
              <w:rPr>
                <w:rFonts w:cs="Arial"/>
                <w:color w:val="000000" w:themeColor="text1"/>
                <w:sz w:val="18"/>
                <w:szCs w:val="18"/>
              </w:rPr>
              <w:t>Intermediate (Orange)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0AD860" w14:textId="77777777" w:rsidR="00511FF7" w:rsidRPr="0062286A" w:rsidRDefault="00511FF7" w:rsidP="00064A4A">
            <w:pPr>
              <w:spacing w:before="60" w:after="60"/>
              <w:jc w:val="center"/>
              <w:rPr>
                <w:rFonts w:cs="Arial"/>
                <w:b/>
                <w:bCs/>
                <w:color w:val="000000" w:themeColor="text1"/>
                <w:sz w:val="18"/>
                <w:szCs w:val="18"/>
              </w:rPr>
            </w:pPr>
            <w:r w:rsidRPr="0062286A">
              <w:rPr>
                <w:rFonts w:cs="Arial"/>
                <w:b/>
                <w:bCs/>
                <w:color w:val="000000" w:themeColor="text1"/>
                <w:sz w:val="18"/>
                <w:szCs w:val="18"/>
              </w:rPr>
              <w:t>0.0416</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91BD90E" w14:textId="77777777" w:rsidR="00511FF7" w:rsidRPr="0062286A" w:rsidRDefault="00511FF7" w:rsidP="00064A4A">
            <w:pPr>
              <w:spacing w:before="60" w:after="60"/>
              <w:jc w:val="center"/>
              <w:rPr>
                <w:rFonts w:cs="Arial"/>
                <w:b/>
                <w:bCs/>
                <w:color w:val="000000" w:themeColor="text1"/>
                <w:sz w:val="18"/>
                <w:szCs w:val="18"/>
              </w:rPr>
            </w:pPr>
            <w:r w:rsidRPr="0062286A">
              <w:rPr>
                <w:rFonts w:cs="Arial"/>
                <w:b/>
                <w:bCs/>
                <w:color w:val="000000" w:themeColor="text1"/>
                <w:sz w:val="18"/>
                <w:szCs w:val="18"/>
              </w:rPr>
              <w:t>0.2066</w:t>
            </w:r>
          </w:p>
        </w:tc>
      </w:tr>
      <w:tr w:rsidR="0062286A" w:rsidRPr="0062286A" w14:paraId="4F799C9B" w14:textId="77777777" w:rsidTr="00064A4A">
        <w:trPr>
          <w:trHeight w:val="420"/>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3F02888" w14:textId="77777777" w:rsidR="00511FF7" w:rsidRPr="0062286A" w:rsidRDefault="00511FF7" w:rsidP="00064A4A">
            <w:pPr>
              <w:rPr>
                <w:rFonts w:cs="Arial"/>
                <w:color w:val="000000" w:themeColor="text1"/>
                <w:sz w:val="18"/>
                <w:szCs w:val="18"/>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F4FAD84" w14:textId="77777777" w:rsidR="00511FF7" w:rsidRPr="0062286A" w:rsidRDefault="00511FF7" w:rsidP="00064A4A">
            <w:pPr>
              <w:rPr>
                <w:rFonts w:cs="Arial"/>
                <w:color w:val="000000" w:themeColor="text1"/>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EC07F11" w14:textId="77777777" w:rsidR="00511FF7" w:rsidRPr="0062286A" w:rsidRDefault="00511FF7" w:rsidP="00064A4A">
            <w:pPr>
              <w:rPr>
                <w:rFonts w:cs="Arial"/>
                <w:b/>
                <w:color w:val="000000" w:themeColor="text1"/>
                <w:sz w:val="18"/>
                <w:szCs w:val="18"/>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59D7680C" w14:textId="77777777" w:rsidR="00511FF7" w:rsidRPr="0062286A" w:rsidRDefault="00511FF7" w:rsidP="00064A4A">
            <w:pPr>
              <w:rPr>
                <w:rFonts w:cs="Arial"/>
                <w:b/>
                <w:color w:val="000000" w:themeColor="text1"/>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BF6907" w14:textId="77777777" w:rsidR="00511FF7" w:rsidRPr="0062286A" w:rsidRDefault="00511FF7" w:rsidP="00064A4A">
            <w:pPr>
              <w:jc w:val="center"/>
              <w:rPr>
                <w:rFonts w:cs="Arial"/>
                <w:color w:val="000000" w:themeColor="text1"/>
                <w:sz w:val="18"/>
                <w:szCs w:val="18"/>
              </w:rPr>
            </w:pPr>
            <w:r w:rsidRPr="0062286A">
              <w:rPr>
                <w:rFonts w:cs="Arial"/>
                <w:color w:val="000000" w:themeColor="text1"/>
                <w:sz w:val="18"/>
                <w:szCs w:val="18"/>
              </w:rPr>
              <w:t>Outer (Green)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2D151F" w14:textId="77777777" w:rsidR="00511FF7" w:rsidRPr="0062286A" w:rsidRDefault="00511FF7" w:rsidP="00064A4A">
            <w:pPr>
              <w:spacing w:before="60" w:after="60"/>
              <w:jc w:val="center"/>
              <w:rPr>
                <w:rFonts w:cs="Arial"/>
                <w:b/>
                <w:bCs/>
                <w:color w:val="000000" w:themeColor="text1"/>
                <w:sz w:val="18"/>
                <w:szCs w:val="18"/>
              </w:rPr>
            </w:pPr>
            <w:r w:rsidRPr="0062286A">
              <w:rPr>
                <w:rFonts w:cs="Arial"/>
                <w:b/>
                <w:bCs/>
                <w:color w:val="000000" w:themeColor="text1"/>
                <w:sz w:val="18"/>
                <w:szCs w:val="18"/>
              </w:rPr>
              <w:t>0.0116</w:t>
            </w:r>
          </w:p>
        </w:tc>
        <w:tc>
          <w:tcPr>
            <w:tcW w:w="1508" w:type="dxa"/>
            <w:tcBorders>
              <w:top w:val="single" w:sz="4" w:space="0" w:color="auto"/>
              <w:left w:val="single" w:sz="4" w:space="0" w:color="auto"/>
              <w:bottom w:val="single" w:sz="4" w:space="0" w:color="auto"/>
              <w:right w:val="single" w:sz="4" w:space="0" w:color="auto"/>
            </w:tcBorders>
            <w:vAlign w:val="center"/>
            <w:hideMark/>
          </w:tcPr>
          <w:p w14:paraId="6D902F75" w14:textId="77777777" w:rsidR="00511FF7" w:rsidRPr="0062286A" w:rsidRDefault="00511FF7" w:rsidP="00064A4A">
            <w:pPr>
              <w:spacing w:before="60" w:after="60"/>
              <w:jc w:val="center"/>
              <w:rPr>
                <w:rFonts w:cs="Arial"/>
                <w:b/>
                <w:bCs/>
                <w:color w:val="000000" w:themeColor="text1"/>
                <w:sz w:val="18"/>
                <w:szCs w:val="18"/>
              </w:rPr>
            </w:pPr>
            <w:r w:rsidRPr="0062286A">
              <w:rPr>
                <w:rFonts w:cs="Arial"/>
                <w:b/>
                <w:bCs/>
                <w:color w:val="000000" w:themeColor="text1"/>
                <w:sz w:val="18"/>
                <w:szCs w:val="18"/>
              </w:rPr>
              <w:t>0.0576</w:t>
            </w:r>
          </w:p>
        </w:tc>
      </w:tr>
      <w:tr w:rsidR="0062286A" w:rsidRPr="0062286A" w14:paraId="01439B93" w14:textId="77777777" w:rsidTr="00064A4A">
        <w:trPr>
          <w:trHeight w:val="483"/>
        </w:trPr>
        <w:tc>
          <w:tcPr>
            <w:tcW w:w="169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779BEF4" w14:textId="77777777" w:rsidR="00511FF7" w:rsidRPr="0062286A" w:rsidRDefault="00511FF7" w:rsidP="00064A4A">
            <w:pPr>
              <w:spacing w:before="60" w:after="60"/>
              <w:rPr>
                <w:rFonts w:cs="Arial"/>
                <w:color w:val="000000" w:themeColor="text1"/>
                <w:sz w:val="18"/>
                <w:szCs w:val="18"/>
              </w:rPr>
            </w:pPr>
            <w:r w:rsidRPr="0062286A">
              <w:rPr>
                <w:rFonts w:cs="Arial"/>
                <w:color w:val="000000" w:themeColor="text1"/>
                <w:sz w:val="18"/>
                <w:szCs w:val="18"/>
              </w:rPr>
              <w:t>Chinatown and Valley Malls</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49F458B" w14:textId="77777777" w:rsidR="00511FF7" w:rsidRPr="0062286A" w:rsidRDefault="00511FF7" w:rsidP="00064A4A">
            <w:pPr>
              <w:spacing w:before="60" w:after="60"/>
              <w:rPr>
                <w:rFonts w:cs="Arial"/>
                <w:color w:val="000000" w:themeColor="text1"/>
                <w:sz w:val="18"/>
                <w:szCs w:val="18"/>
              </w:rPr>
            </w:pPr>
            <w:r w:rsidRPr="0062286A">
              <w:rPr>
                <w:rFonts w:cs="Arial"/>
                <w:color w:val="000000" w:themeColor="text1"/>
                <w:sz w:val="18"/>
                <w:szCs w:val="18"/>
              </w:rPr>
              <w:t xml:space="preserve">All </w:t>
            </w:r>
            <w:r w:rsidRPr="0062286A">
              <w:rPr>
                <w:rFonts w:cs="Arial"/>
                <w:b/>
                <w:bCs/>
                <w:i/>
                <w:iCs/>
                <w:color w:val="000000" w:themeColor="text1"/>
                <w:sz w:val="18"/>
                <w:szCs w:val="18"/>
              </w:rPr>
              <w:t>rateable land</w:t>
            </w:r>
            <w:r w:rsidRPr="0062286A">
              <w:rPr>
                <w:rFonts w:cs="Arial"/>
                <w:color w:val="000000" w:themeColor="text1"/>
                <w:sz w:val="18"/>
                <w:szCs w:val="18"/>
              </w:rPr>
              <w:t xml:space="preserve"> in the regions of the city coloured pink, orange and green on map </w:t>
            </w:r>
            <w:r w:rsidRPr="0062286A">
              <w:rPr>
                <w:rFonts w:cs="Arial"/>
                <w:b/>
                <w:bCs/>
                <w:color w:val="000000" w:themeColor="text1"/>
                <w:sz w:val="18"/>
                <w:szCs w:val="18"/>
              </w:rPr>
              <w:t>SR-02</w:t>
            </w:r>
            <w:r w:rsidRPr="0062286A">
              <w:rPr>
                <w:rFonts w:cs="Arial"/>
                <w:color w:val="000000" w:themeColor="text1"/>
                <w:sz w:val="18"/>
                <w:szCs w:val="18"/>
              </w:rPr>
              <w:t xml:space="preserve"> in section 15.1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D3BDA75"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OP-2</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C38A91A"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AIP-2</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C01D0" w14:textId="77777777" w:rsidR="00511FF7" w:rsidRPr="0062286A" w:rsidRDefault="00511FF7" w:rsidP="00064A4A">
            <w:pPr>
              <w:jc w:val="center"/>
              <w:rPr>
                <w:rFonts w:cs="Arial"/>
                <w:color w:val="000000" w:themeColor="text1"/>
                <w:sz w:val="18"/>
                <w:szCs w:val="18"/>
              </w:rPr>
            </w:pPr>
            <w:r w:rsidRPr="0062286A">
              <w:rPr>
                <w:rFonts w:cs="Arial"/>
                <w:color w:val="000000" w:themeColor="text1"/>
                <w:sz w:val="18"/>
                <w:szCs w:val="18"/>
              </w:rPr>
              <w:t>Central (Pink)</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9E91AE" w14:textId="77777777" w:rsidR="00511FF7" w:rsidRPr="0062286A" w:rsidRDefault="00511FF7" w:rsidP="00064A4A">
            <w:pPr>
              <w:spacing w:before="60" w:after="60"/>
              <w:jc w:val="center"/>
              <w:rPr>
                <w:rFonts w:cs="Arial"/>
                <w:b/>
                <w:bCs/>
                <w:color w:val="000000" w:themeColor="text1"/>
                <w:sz w:val="18"/>
                <w:szCs w:val="18"/>
              </w:rPr>
            </w:pPr>
            <w:r w:rsidRPr="0062286A">
              <w:rPr>
                <w:rFonts w:cs="Arial"/>
                <w:b/>
                <w:bCs/>
                <w:color w:val="000000" w:themeColor="text1"/>
                <w:sz w:val="18"/>
                <w:szCs w:val="18"/>
              </w:rPr>
              <w:t>0.2840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3D47A9A3" w14:textId="77777777" w:rsidR="00511FF7" w:rsidRPr="0062286A" w:rsidRDefault="00511FF7" w:rsidP="00064A4A">
            <w:pPr>
              <w:spacing w:before="60" w:after="60"/>
              <w:jc w:val="center"/>
              <w:rPr>
                <w:rFonts w:cs="Arial"/>
                <w:b/>
                <w:bCs/>
                <w:color w:val="000000" w:themeColor="text1"/>
                <w:sz w:val="18"/>
                <w:szCs w:val="18"/>
              </w:rPr>
            </w:pPr>
            <w:r w:rsidRPr="0062286A">
              <w:rPr>
                <w:rFonts w:cs="Arial"/>
                <w:b/>
                <w:bCs/>
                <w:color w:val="000000" w:themeColor="text1"/>
                <w:sz w:val="18"/>
                <w:szCs w:val="18"/>
              </w:rPr>
              <w:t>1.4199</w:t>
            </w:r>
          </w:p>
        </w:tc>
      </w:tr>
      <w:tr w:rsidR="0062286A" w:rsidRPr="0062286A" w14:paraId="10C593F3" w14:textId="77777777" w:rsidTr="00064A4A">
        <w:tc>
          <w:tcPr>
            <w:tcW w:w="1696" w:type="dxa"/>
            <w:vMerge/>
            <w:tcBorders>
              <w:top w:val="single" w:sz="4" w:space="0" w:color="auto"/>
              <w:left w:val="single" w:sz="4" w:space="0" w:color="auto"/>
              <w:bottom w:val="single" w:sz="4" w:space="0" w:color="auto"/>
              <w:right w:val="single" w:sz="4" w:space="0" w:color="auto"/>
            </w:tcBorders>
            <w:vAlign w:val="center"/>
            <w:hideMark/>
          </w:tcPr>
          <w:p w14:paraId="19B40336" w14:textId="77777777" w:rsidR="00511FF7" w:rsidRPr="0062286A" w:rsidRDefault="00511FF7" w:rsidP="00064A4A">
            <w:pPr>
              <w:rPr>
                <w:rFonts w:cs="Arial"/>
                <w:color w:val="000000" w:themeColor="text1"/>
                <w:sz w:val="18"/>
                <w:szCs w:val="18"/>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9EBF9EC" w14:textId="77777777" w:rsidR="00511FF7" w:rsidRPr="0062286A" w:rsidRDefault="00511FF7" w:rsidP="00064A4A">
            <w:pPr>
              <w:rPr>
                <w:rFonts w:cs="Arial"/>
                <w:color w:val="000000" w:themeColor="text1"/>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CDFA6C4" w14:textId="77777777" w:rsidR="00511FF7" w:rsidRPr="0062286A" w:rsidRDefault="00511FF7" w:rsidP="00064A4A">
            <w:pPr>
              <w:rPr>
                <w:rFonts w:cs="Arial"/>
                <w:b/>
                <w:color w:val="000000" w:themeColor="text1"/>
                <w:sz w:val="18"/>
                <w:szCs w:val="18"/>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0B0D8F1A" w14:textId="77777777" w:rsidR="00511FF7" w:rsidRPr="0062286A" w:rsidRDefault="00511FF7" w:rsidP="00064A4A">
            <w:pPr>
              <w:rPr>
                <w:rFonts w:cs="Arial"/>
                <w:b/>
                <w:color w:val="000000" w:themeColor="text1"/>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3784CE" w14:textId="77777777" w:rsidR="00511FF7" w:rsidRPr="0062286A" w:rsidRDefault="00511FF7" w:rsidP="00064A4A">
            <w:pPr>
              <w:jc w:val="center"/>
              <w:rPr>
                <w:rFonts w:cs="Arial"/>
                <w:color w:val="000000" w:themeColor="text1"/>
                <w:sz w:val="18"/>
                <w:szCs w:val="18"/>
              </w:rPr>
            </w:pPr>
            <w:r w:rsidRPr="0062286A">
              <w:rPr>
                <w:rFonts w:cs="Arial"/>
                <w:color w:val="000000" w:themeColor="text1"/>
                <w:sz w:val="18"/>
                <w:szCs w:val="18"/>
              </w:rPr>
              <w:t>Intermediate (Orange)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6EE9AB1" w14:textId="77777777" w:rsidR="00511FF7" w:rsidRPr="0062286A" w:rsidRDefault="00511FF7" w:rsidP="00064A4A">
            <w:pPr>
              <w:spacing w:before="60" w:after="60"/>
              <w:jc w:val="center"/>
              <w:rPr>
                <w:rFonts w:cs="Arial"/>
                <w:b/>
                <w:bCs/>
                <w:color w:val="000000" w:themeColor="text1"/>
                <w:sz w:val="18"/>
                <w:szCs w:val="18"/>
              </w:rPr>
            </w:pPr>
            <w:r w:rsidRPr="0062286A">
              <w:rPr>
                <w:rFonts w:cs="Arial"/>
                <w:b/>
                <w:bCs/>
                <w:color w:val="000000" w:themeColor="text1"/>
                <w:sz w:val="18"/>
                <w:szCs w:val="18"/>
              </w:rPr>
              <w:t>0.0644</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AB1598F" w14:textId="77777777" w:rsidR="00511FF7" w:rsidRPr="0062286A" w:rsidRDefault="00511FF7" w:rsidP="00064A4A">
            <w:pPr>
              <w:spacing w:before="60" w:after="60"/>
              <w:jc w:val="center"/>
              <w:rPr>
                <w:rFonts w:cs="Arial"/>
                <w:b/>
                <w:bCs/>
                <w:color w:val="000000" w:themeColor="text1"/>
                <w:sz w:val="18"/>
                <w:szCs w:val="18"/>
              </w:rPr>
            </w:pPr>
            <w:r w:rsidRPr="0062286A">
              <w:rPr>
                <w:rFonts w:cs="Arial"/>
                <w:b/>
                <w:bCs/>
                <w:color w:val="000000" w:themeColor="text1"/>
                <w:sz w:val="18"/>
                <w:szCs w:val="18"/>
              </w:rPr>
              <w:t>0.3217</w:t>
            </w:r>
          </w:p>
        </w:tc>
      </w:tr>
      <w:tr w:rsidR="0062286A" w:rsidRPr="0062286A" w14:paraId="01497202" w14:textId="77777777" w:rsidTr="00064A4A">
        <w:tc>
          <w:tcPr>
            <w:tcW w:w="1696" w:type="dxa"/>
            <w:vMerge/>
            <w:tcBorders>
              <w:top w:val="single" w:sz="4" w:space="0" w:color="auto"/>
              <w:left w:val="single" w:sz="4" w:space="0" w:color="auto"/>
              <w:bottom w:val="single" w:sz="4" w:space="0" w:color="auto"/>
              <w:right w:val="single" w:sz="4" w:space="0" w:color="auto"/>
            </w:tcBorders>
            <w:vAlign w:val="center"/>
            <w:hideMark/>
          </w:tcPr>
          <w:p w14:paraId="06C99252" w14:textId="77777777" w:rsidR="00511FF7" w:rsidRPr="0062286A" w:rsidRDefault="00511FF7" w:rsidP="00064A4A">
            <w:pPr>
              <w:rPr>
                <w:rFonts w:cs="Arial"/>
                <w:color w:val="000000" w:themeColor="text1"/>
                <w:sz w:val="18"/>
                <w:szCs w:val="18"/>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DFEFA60" w14:textId="77777777" w:rsidR="00511FF7" w:rsidRPr="0062286A" w:rsidRDefault="00511FF7" w:rsidP="00064A4A">
            <w:pPr>
              <w:rPr>
                <w:rFonts w:cs="Arial"/>
                <w:color w:val="000000" w:themeColor="text1"/>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9D8239F" w14:textId="77777777" w:rsidR="00511FF7" w:rsidRPr="0062286A" w:rsidRDefault="00511FF7" w:rsidP="00064A4A">
            <w:pPr>
              <w:rPr>
                <w:rFonts w:cs="Arial"/>
                <w:b/>
                <w:color w:val="000000" w:themeColor="text1"/>
                <w:sz w:val="18"/>
                <w:szCs w:val="18"/>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33DB5039" w14:textId="77777777" w:rsidR="00511FF7" w:rsidRPr="0062286A" w:rsidRDefault="00511FF7" w:rsidP="00064A4A">
            <w:pPr>
              <w:rPr>
                <w:rFonts w:cs="Arial"/>
                <w:b/>
                <w:color w:val="000000" w:themeColor="text1"/>
                <w:sz w:val="18"/>
                <w:szCs w:val="18"/>
              </w:rPr>
            </w:pP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A15CCA" w14:textId="77777777" w:rsidR="00511FF7" w:rsidRPr="0062286A" w:rsidRDefault="00511FF7" w:rsidP="00064A4A">
            <w:pPr>
              <w:jc w:val="center"/>
              <w:rPr>
                <w:rFonts w:cs="Arial"/>
                <w:color w:val="000000" w:themeColor="text1"/>
                <w:sz w:val="18"/>
                <w:szCs w:val="18"/>
              </w:rPr>
            </w:pPr>
            <w:r w:rsidRPr="0062286A">
              <w:rPr>
                <w:rFonts w:cs="Arial"/>
                <w:color w:val="000000" w:themeColor="text1"/>
                <w:sz w:val="18"/>
                <w:szCs w:val="18"/>
              </w:rPr>
              <w:t>Outer (Green)</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C71B986" w14:textId="77777777" w:rsidR="00511FF7" w:rsidRPr="0062286A" w:rsidRDefault="00511FF7" w:rsidP="00064A4A">
            <w:pPr>
              <w:spacing w:before="60" w:after="60"/>
              <w:jc w:val="center"/>
              <w:rPr>
                <w:rFonts w:cs="Arial"/>
                <w:b/>
                <w:bCs/>
                <w:color w:val="000000" w:themeColor="text1"/>
                <w:sz w:val="18"/>
                <w:szCs w:val="18"/>
              </w:rPr>
            </w:pPr>
            <w:r w:rsidRPr="0062286A">
              <w:rPr>
                <w:rFonts w:cs="Arial"/>
                <w:b/>
                <w:bCs/>
                <w:color w:val="000000" w:themeColor="text1"/>
                <w:sz w:val="18"/>
                <w:szCs w:val="18"/>
              </w:rPr>
              <w:t>0.0172</w:t>
            </w:r>
          </w:p>
        </w:tc>
        <w:tc>
          <w:tcPr>
            <w:tcW w:w="1508" w:type="dxa"/>
            <w:tcBorders>
              <w:top w:val="single" w:sz="4" w:space="0" w:color="auto"/>
              <w:left w:val="single" w:sz="4" w:space="0" w:color="auto"/>
              <w:bottom w:val="single" w:sz="4" w:space="0" w:color="auto"/>
              <w:right w:val="single" w:sz="4" w:space="0" w:color="auto"/>
            </w:tcBorders>
            <w:vAlign w:val="center"/>
            <w:hideMark/>
          </w:tcPr>
          <w:p w14:paraId="61E74B87" w14:textId="77777777" w:rsidR="00511FF7" w:rsidRPr="0062286A" w:rsidRDefault="00511FF7" w:rsidP="00064A4A">
            <w:pPr>
              <w:spacing w:before="60" w:after="60"/>
              <w:jc w:val="center"/>
              <w:rPr>
                <w:rFonts w:cs="Arial"/>
                <w:b/>
                <w:bCs/>
                <w:color w:val="000000" w:themeColor="text1"/>
                <w:sz w:val="18"/>
                <w:szCs w:val="18"/>
              </w:rPr>
            </w:pPr>
            <w:r w:rsidRPr="0062286A">
              <w:rPr>
                <w:rFonts w:cs="Arial"/>
                <w:b/>
                <w:bCs/>
                <w:color w:val="000000" w:themeColor="text1"/>
                <w:sz w:val="18"/>
                <w:szCs w:val="18"/>
              </w:rPr>
              <w:t>0.0850</w:t>
            </w:r>
          </w:p>
        </w:tc>
      </w:tr>
      <w:tr w:rsidR="0062286A" w:rsidRPr="0062286A" w14:paraId="3B4C92C8" w14:textId="77777777" w:rsidTr="00064A4A">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A762C8" w14:textId="77777777" w:rsidR="00511FF7" w:rsidRPr="0062286A" w:rsidRDefault="00511FF7" w:rsidP="00064A4A">
            <w:pPr>
              <w:spacing w:before="60" w:after="60"/>
              <w:rPr>
                <w:rFonts w:cs="Arial"/>
                <w:color w:val="000000" w:themeColor="text1"/>
                <w:sz w:val="18"/>
                <w:szCs w:val="18"/>
              </w:rPr>
            </w:pPr>
            <w:r w:rsidRPr="0062286A">
              <w:rPr>
                <w:rFonts w:cs="Arial"/>
                <w:color w:val="000000" w:themeColor="text1"/>
                <w:sz w:val="18"/>
                <w:szCs w:val="18"/>
              </w:rPr>
              <w:t>Manly Living Village Development Levy</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858B5E" w14:textId="77777777" w:rsidR="00511FF7" w:rsidRPr="0062286A" w:rsidRDefault="00511FF7" w:rsidP="00064A4A">
            <w:pPr>
              <w:spacing w:before="60" w:after="60"/>
              <w:rPr>
                <w:rFonts w:cs="Arial"/>
                <w:color w:val="000000" w:themeColor="text1"/>
                <w:sz w:val="18"/>
                <w:szCs w:val="18"/>
              </w:rPr>
            </w:pPr>
            <w:r w:rsidRPr="0062286A">
              <w:rPr>
                <w:rFonts w:cs="Arial"/>
                <w:color w:val="000000" w:themeColor="text1"/>
                <w:sz w:val="18"/>
                <w:szCs w:val="18"/>
              </w:rPr>
              <w:t xml:space="preserve">All </w:t>
            </w:r>
            <w:r w:rsidRPr="0062286A">
              <w:rPr>
                <w:rFonts w:cs="Arial"/>
                <w:b/>
                <w:bCs/>
                <w:i/>
                <w:iCs/>
                <w:color w:val="000000" w:themeColor="text1"/>
                <w:sz w:val="18"/>
                <w:szCs w:val="18"/>
              </w:rPr>
              <w:t>non-residential purpose</w:t>
            </w:r>
            <w:r w:rsidRPr="0062286A">
              <w:rPr>
                <w:rFonts w:cs="Arial"/>
                <w:color w:val="000000" w:themeColor="text1"/>
                <w:sz w:val="18"/>
                <w:szCs w:val="18"/>
              </w:rPr>
              <w:t xml:space="preserve">s, </w:t>
            </w:r>
            <w:r w:rsidRPr="0062286A">
              <w:rPr>
                <w:rFonts w:cs="Arial"/>
                <w:b/>
                <w:bCs/>
                <w:i/>
                <w:iCs/>
                <w:color w:val="000000" w:themeColor="text1"/>
                <w:sz w:val="18"/>
                <w:szCs w:val="18"/>
              </w:rPr>
              <w:t>rateable land</w:t>
            </w:r>
            <w:r w:rsidRPr="0062286A">
              <w:rPr>
                <w:rFonts w:cs="Arial"/>
                <w:color w:val="000000" w:themeColor="text1"/>
                <w:sz w:val="18"/>
                <w:szCs w:val="18"/>
              </w:rPr>
              <w:t xml:space="preserve">, in the region of the city coloured pink on map </w:t>
            </w:r>
            <w:r w:rsidRPr="0062286A">
              <w:rPr>
                <w:rFonts w:cs="Arial"/>
                <w:b/>
                <w:bCs/>
                <w:color w:val="000000" w:themeColor="text1"/>
                <w:sz w:val="18"/>
                <w:szCs w:val="18"/>
              </w:rPr>
              <w:t>SR-14</w:t>
            </w:r>
            <w:r w:rsidRPr="0062286A">
              <w:rPr>
                <w:rFonts w:cs="Arial"/>
                <w:color w:val="000000" w:themeColor="text1"/>
                <w:sz w:val="18"/>
                <w:szCs w:val="18"/>
              </w:rPr>
              <w:t xml:space="preserve"> in section 15.1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406C25"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OP-14</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81767F"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AIP-14</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ABC2AC" w14:textId="77777777" w:rsidR="00511FF7" w:rsidRPr="0062286A" w:rsidRDefault="00511FF7" w:rsidP="00064A4A">
            <w:pPr>
              <w:spacing w:before="60" w:after="60"/>
              <w:jc w:val="center"/>
              <w:rPr>
                <w:rFonts w:cs="Arial"/>
                <w:color w:val="000000" w:themeColor="text1"/>
                <w:sz w:val="18"/>
                <w:szCs w:val="18"/>
              </w:rPr>
            </w:pPr>
            <w:r w:rsidRPr="0062286A">
              <w:rPr>
                <w:rFonts w:cs="Arial"/>
                <w:color w:val="000000" w:themeColor="text1"/>
                <w:sz w:val="18"/>
                <w:szCs w:val="18"/>
              </w:rPr>
              <w:t>All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5826D6"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N/A</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AD6BE3B"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0.1642</w:t>
            </w:r>
          </w:p>
        </w:tc>
      </w:tr>
      <w:tr w:rsidR="0062286A" w:rsidRPr="0062286A" w14:paraId="4C89EFE8" w14:textId="77777777" w:rsidTr="00064A4A">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A7E916" w14:textId="77777777" w:rsidR="00511FF7" w:rsidRPr="0062286A" w:rsidRDefault="00511FF7" w:rsidP="00064A4A">
            <w:pPr>
              <w:spacing w:before="60" w:after="60"/>
              <w:rPr>
                <w:rFonts w:cs="Arial"/>
                <w:color w:val="000000" w:themeColor="text1"/>
                <w:sz w:val="18"/>
                <w:szCs w:val="18"/>
              </w:rPr>
            </w:pPr>
            <w:r w:rsidRPr="0062286A">
              <w:rPr>
                <w:rFonts w:cs="Arial"/>
                <w:color w:val="000000" w:themeColor="text1"/>
                <w:sz w:val="18"/>
                <w:szCs w:val="18"/>
              </w:rPr>
              <w:t>St Lucia Suburban Centre Improvement Project</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5B015" w14:textId="77777777" w:rsidR="00511FF7" w:rsidRPr="0062286A" w:rsidRDefault="00511FF7" w:rsidP="00064A4A">
            <w:pPr>
              <w:spacing w:before="60" w:after="60"/>
              <w:rPr>
                <w:rFonts w:cs="Arial"/>
                <w:color w:val="000000" w:themeColor="text1"/>
                <w:sz w:val="18"/>
                <w:szCs w:val="18"/>
              </w:rPr>
            </w:pPr>
            <w:r w:rsidRPr="0062286A">
              <w:rPr>
                <w:rFonts w:cs="Arial"/>
                <w:color w:val="000000" w:themeColor="text1"/>
                <w:sz w:val="18"/>
                <w:szCs w:val="18"/>
              </w:rPr>
              <w:t xml:space="preserve">All </w:t>
            </w:r>
            <w:r w:rsidRPr="0062286A">
              <w:rPr>
                <w:rFonts w:cs="Arial"/>
                <w:b/>
                <w:bCs/>
                <w:i/>
                <w:iCs/>
                <w:color w:val="000000" w:themeColor="text1"/>
                <w:sz w:val="18"/>
                <w:szCs w:val="18"/>
              </w:rPr>
              <w:t>rateable land</w:t>
            </w:r>
            <w:r w:rsidRPr="0062286A">
              <w:rPr>
                <w:rFonts w:cs="Arial"/>
                <w:color w:val="000000" w:themeColor="text1"/>
                <w:sz w:val="18"/>
                <w:szCs w:val="18"/>
              </w:rPr>
              <w:t xml:space="preserve"> in the region of the city coloured pink on map </w:t>
            </w:r>
            <w:r w:rsidRPr="0062286A">
              <w:rPr>
                <w:rFonts w:cs="Arial"/>
                <w:b/>
                <w:bCs/>
                <w:color w:val="000000" w:themeColor="text1"/>
                <w:sz w:val="18"/>
                <w:szCs w:val="18"/>
              </w:rPr>
              <w:t>SR-30</w:t>
            </w:r>
            <w:r w:rsidRPr="0062286A">
              <w:rPr>
                <w:rFonts w:cs="Arial"/>
                <w:color w:val="000000" w:themeColor="text1"/>
                <w:sz w:val="18"/>
                <w:szCs w:val="18"/>
              </w:rPr>
              <w:t xml:space="preserve"> in section 15.1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60ED37"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OP-30</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796425"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AIP-30</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03C160" w14:textId="77777777" w:rsidR="00511FF7" w:rsidRPr="0062286A" w:rsidRDefault="00511FF7" w:rsidP="00064A4A">
            <w:pPr>
              <w:spacing w:before="60" w:after="60"/>
              <w:jc w:val="center"/>
              <w:rPr>
                <w:rFonts w:cs="Arial"/>
                <w:color w:val="000000" w:themeColor="text1"/>
                <w:sz w:val="18"/>
                <w:szCs w:val="18"/>
              </w:rPr>
            </w:pPr>
            <w:r w:rsidRPr="0062286A">
              <w:rPr>
                <w:rFonts w:cs="Arial"/>
                <w:color w:val="000000" w:themeColor="text1"/>
                <w:sz w:val="18"/>
                <w:szCs w:val="18"/>
              </w:rPr>
              <w:t>All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1E42DD"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0.0824</w:t>
            </w:r>
          </w:p>
        </w:tc>
        <w:tc>
          <w:tcPr>
            <w:tcW w:w="1508" w:type="dxa"/>
            <w:tcBorders>
              <w:top w:val="single" w:sz="4" w:space="0" w:color="auto"/>
              <w:left w:val="single" w:sz="4" w:space="0" w:color="auto"/>
              <w:bottom w:val="single" w:sz="4" w:space="0" w:color="auto"/>
              <w:right w:val="single" w:sz="4" w:space="0" w:color="auto"/>
            </w:tcBorders>
            <w:vAlign w:val="center"/>
            <w:hideMark/>
          </w:tcPr>
          <w:p w14:paraId="71F7DA98"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0.4112</w:t>
            </w:r>
          </w:p>
        </w:tc>
      </w:tr>
      <w:tr w:rsidR="0062286A" w:rsidRPr="0062286A" w14:paraId="2FB9C106" w14:textId="77777777" w:rsidTr="00064A4A">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C56654" w14:textId="77777777" w:rsidR="00511FF7" w:rsidRPr="0062286A" w:rsidRDefault="00511FF7" w:rsidP="00064A4A">
            <w:pPr>
              <w:spacing w:before="60" w:after="60"/>
              <w:rPr>
                <w:rFonts w:cs="Arial"/>
                <w:color w:val="000000" w:themeColor="text1"/>
                <w:sz w:val="18"/>
                <w:szCs w:val="18"/>
              </w:rPr>
            </w:pPr>
            <w:r w:rsidRPr="0062286A">
              <w:rPr>
                <w:rFonts w:cs="Arial"/>
                <w:color w:val="000000" w:themeColor="text1"/>
                <w:sz w:val="18"/>
                <w:szCs w:val="18"/>
              </w:rPr>
              <w:t>Kenmore Suburban Centre Improvement Project</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F3968E" w14:textId="77777777" w:rsidR="00511FF7" w:rsidRPr="0062286A" w:rsidRDefault="00511FF7" w:rsidP="00064A4A">
            <w:pPr>
              <w:spacing w:before="60" w:after="60"/>
              <w:rPr>
                <w:rFonts w:cs="Arial"/>
                <w:color w:val="000000" w:themeColor="text1"/>
                <w:sz w:val="18"/>
                <w:szCs w:val="18"/>
              </w:rPr>
            </w:pPr>
            <w:r w:rsidRPr="0062286A">
              <w:rPr>
                <w:rFonts w:cs="Arial"/>
                <w:color w:val="000000" w:themeColor="text1"/>
                <w:sz w:val="18"/>
                <w:szCs w:val="18"/>
              </w:rPr>
              <w:t xml:space="preserve">All </w:t>
            </w:r>
            <w:r w:rsidRPr="0062286A">
              <w:rPr>
                <w:rFonts w:cs="Arial"/>
                <w:b/>
                <w:bCs/>
                <w:i/>
                <w:iCs/>
                <w:color w:val="000000" w:themeColor="text1"/>
                <w:sz w:val="18"/>
                <w:szCs w:val="18"/>
              </w:rPr>
              <w:t>rateable land</w:t>
            </w:r>
            <w:r w:rsidRPr="0062286A">
              <w:rPr>
                <w:rFonts w:cs="Arial"/>
                <w:color w:val="000000" w:themeColor="text1"/>
                <w:sz w:val="18"/>
                <w:szCs w:val="18"/>
              </w:rPr>
              <w:t xml:space="preserve"> in the region of the city coloured pink on map </w:t>
            </w:r>
            <w:r w:rsidRPr="0062286A">
              <w:rPr>
                <w:rFonts w:cs="Arial"/>
                <w:b/>
                <w:bCs/>
                <w:color w:val="000000" w:themeColor="text1"/>
                <w:sz w:val="18"/>
                <w:szCs w:val="18"/>
              </w:rPr>
              <w:t>SR-31</w:t>
            </w:r>
            <w:r w:rsidRPr="0062286A">
              <w:rPr>
                <w:rFonts w:cs="Arial"/>
                <w:color w:val="000000" w:themeColor="text1"/>
                <w:sz w:val="18"/>
                <w:szCs w:val="18"/>
              </w:rPr>
              <w:t xml:space="preserve"> in section 15.1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E3B0F6"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OP-31</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088C02"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AIP-31</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EFFCE0" w14:textId="77777777" w:rsidR="00511FF7" w:rsidRPr="0062286A" w:rsidRDefault="00511FF7" w:rsidP="00064A4A">
            <w:pPr>
              <w:spacing w:before="60" w:after="60"/>
              <w:jc w:val="center"/>
              <w:rPr>
                <w:rFonts w:cs="Arial"/>
                <w:color w:val="000000" w:themeColor="text1"/>
                <w:sz w:val="18"/>
                <w:szCs w:val="18"/>
              </w:rPr>
            </w:pPr>
            <w:r w:rsidRPr="0062286A">
              <w:rPr>
                <w:rFonts w:cs="Arial"/>
                <w:color w:val="000000" w:themeColor="text1"/>
                <w:sz w:val="18"/>
                <w:szCs w:val="18"/>
              </w:rPr>
              <w:t>All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C4D02D"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0.1116</w:t>
            </w:r>
          </w:p>
        </w:tc>
        <w:tc>
          <w:tcPr>
            <w:tcW w:w="1508" w:type="dxa"/>
            <w:tcBorders>
              <w:top w:val="single" w:sz="4" w:space="0" w:color="auto"/>
              <w:left w:val="single" w:sz="4" w:space="0" w:color="auto"/>
              <w:bottom w:val="single" w:sz="4" w:space="0" w:color="auto"/>
              <w:right w:val="single" w:sz="4" w:space="0" w:color="auto"/>
            </w:tcBorders>
            <w:vAlign w:val="center"/>
            <w:hideMark/>
          </w:tcPr>
          <w:p w14:paraId="7A732E07"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0.5568</w:t>
            </w:r>
          </w:p>
        </w:tc>
      </w:tr>
      <w:tr w:rsidR="0062286A" w:rsidRPr="0062286A" w14:paraId="533DC132" w14:textId="77777777" w:rsidTr="00064A4A">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2ECE09" w14:textId="77777777" w:rsidR="00511FF7" w:rsidRPr="0062286A" w:rsidRDefault="00511FF7" w:rsidP="00064A4A">
            <w:pPr>
              <w:spacing w:before="60" w:after="60"/>
              <w:rPr>
                <w:rFonts w:cs="Arial"/>
                <w:color w:val="000000" w:themeColor="text1"/>
                <w:sz w:val="18"/>
                <w:szCs w:val="18"/>
              </w:rPr>
            </w:pPr>
            <w:r w:rsidRPr="0062286A">
              <w:rPr>
                <w:rFonts w:cs="Arial"/>
                <w:color w:val="000000" w:themeColor="text1"/>
                <w:sz w:val="18"/>
                <w:szCs w:val="18"/>
              </w:rPr>
              <w:t>Cannon Hill Suburban Centre Improvement Project</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A2F45B" w14:textId="77777777" w:rsidR="00511FF7" w:rsidRPr="0062286A" w:rsidRDefault="00511FF7" w:rsidP="00064A4A">
            <w:pPr>
              <w:spacing w:before="60" w:after="60"/>
              <w:rPr>
                <w:rFonts w:cs="Arial"/>
                <w:color w:val="000000" w:themeColor="text1"/>
                <w:sz w:val="18"/>
                <w:szCs w:val="18"/>
              </w:rPr>
            </w:pPr>
            <w:r w:rsidRPr="0062286A">
              <w:rPr>
                <w:rFonts w:cs="Arial"/>
                <w:color w:val="000000" w:themeColor="text1"/>
                <w:sz w:val="18"/>
                <w:szCs w:val="18"/>
              </w:rPr>
              <w:t xml:space="preserve">All </w:t>
            </w:r>
            <w:r w:rsidRPr="0062286A">
              <w:rPr>
                <w:rFonts w:cs="Arial"/>
                <w:b/>
                <w:bCs/>
                <w:i/>
                <w:iCs/>
                <w:color w:val="000000" w:themeColor="text1"/>
                <w:sz w:val="18"/>
                <w:szCs w:val="18"/>
              </w:rPr>
              <w:t>rateable land</w:t>
            </w:r>
            <w:r w:rsidRPr="0062286A">
              <w:rPr>
                <w:rFonts w:cs="Arial"/>
                <w:color w:val="000000" w:themeColor="text1"/>
                <w:sz w:val="18"/>
                <w:szCs w:val="18"/>
              </w:rPr>
              <w:t xml:space="preserve"> in the region of the city coloured pink on map </w:t>
            </w:r>
            <w:r w:rsidRPr="0062286A">
              <w:rPr>
                <w:rFonts w:cs="Arial"/>
                <w:b/>
                <w:bCs/>
                <w:color w:val="000000" w:themeColor="text1"/>
                <w:sz w:val="18"/>
                <w:szCs w:val="18"/>
              </w:rPr>
              <w:t>SR-32</w:t>
            </w:r>
            <w:r w:rsidRPr="0062286A">
              <w:rPr>
                <w:rFonts w:cs="Arial"/>
                <w:color w:val="000000" w:themeColor="text1"/>
                <w:sz w:val="18"/>
                <w:szCs w:val="18"/>
              </w:rPr>
              <w:t xml:space="preserve"> in section 15.1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850CAC"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OP-32</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43CC25"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AIP-32</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FB80FB" w14:textId="77777777" w:rsidR="00511FF7" w:rsidRPr="0062286A" w:rsidRDefault="00511FF7" w:rsidP="00064A4A">
            <w:pPr>
              <w:spacing w:before="60" w:after="60"/>
              <w:jc w:val="center"/>
              <w:rPr>
                <w:rFonts w:cs="Arial"/>
                <w:color w:val="000000" w:themeColor="text1"/>
                <w:sz w:val="18"/>
                <w:szCs w:val="18"/>
              </w:rPr>
            </w:pPr>
            <w:r w:rsidRPr="0062286A">
              <w:rPr>
                <w:rFonts w:cs="Arial"/>
                <w:color w:val="000000" w:themeColor="text1"/>
                <w:sz w:val="18"/>
                <w:szCs w:val="18"/>
              </w:rPr>
              <w:t>All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8FF959"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0.0464</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F5D8ED8"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0.2315</w:t>
            </w:r>
          </w:p>
        </w:tc>
      </w:tr>
      <w:tr w:rsidR="0062286A" w:rsidRPr="0062286A" w14:paraId="03D45BC6" w14:textId="77777777" w:rsidTr="00064A4A">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297502" w14:textId="77777777" w:rsidR="00511FF7" w:rsidRPr="0062286A" w:rsidRDefault="00511FF7" w:rsidP="00064A4A">
            <w:pPr>
              <w:spacing w:before="60" w:after="60"/>
              <w:rPr>
                <w:rFonts w:cs="Arial"/>
                <w:color w:val="000000" w:themeColor="text1"/>
                <w:sz w:val="18"/>
                <w:szCs w:val="18"/>
              </w:rPr>
            </w:pPr>
            <w:r w:rsidRPr="0062286A">
              <w:rPr>
                <w:rFonts w:cs="Arial"/>
                <w:color w:val="000000" w:themeColor="text1"/>
                <w:sz w:val="18"/>
                <w:szCs w:val="18"/>
              </w:rPr>
              <w:t>Graceville Suburban Centre Improvement Project</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A7908" w14:textId="77777777" w:rsidR="00511FF7" w:rsidRPr="0062286A" w:rsidRDefault="00511FF7" w:rsidP="00064A4A">
            <w:pPr>
              <w:spacing w:before="60" w:after="60"/>
              <w:rPr>
                <w:rFonts w:cs="Arial"/>
                <w:color w:val="000000" w:themeColor="text1"/>
                <w:sz w:val="18"/>
                <w:szCs w:val="18"/>
              </w:rPr>
            </w:pPr>
            <w:r w:rsidRPr="0062286A">
              <w:rPr>
                <w:rFonts w:cs="Arial"/>
                <w:color w:val="000000" w:themeColor="text1"/>
                <w:sz w:val="18"/>
                <w:szCs w:val="18"/>
              </w:rPr>
              <w:t xml:space="preserve">All </w:t>
            </w:r>
            <w:r w:rsidRPr="0062286A">
              <w:rPr>
                <w:rFonts w:cs="Arial"/>
                <w:b/>
                <w:bCs/>
                <w:i/>
                <w:iCs/>
                <w:color w:val="000000" w:themeColor="text1"/>
                <w:sz w:val="18"/>
                <w:szCs w:val="18"/>
              </w:rPr>
              <w:t>rateable land</w:t>
            </w:r>
            <w:r w:rsidRPr="0062286A">
              <w:rPr>
                <w:rFonts w:cs="Arial"/>
                <w:color w:val="000000" w:themeColor="text1"/>
                <w:sz w:val="18"/>
                <w:szCs w:val="18"/>
              </w:rPr>
              <w:t xml:space="preserve"> in the region of the city coloured pink on map </w:t>
            </w:r>
            <w:r w:rsidRPr="0062286A">
              <w:rPr>
                <w:rFonts w:cs="Arial"/>
                <w:b/>
                <w:bCs/>
                <w:color w:val="000000" w:themeColor="text1"/>
                <w:sz w:val="18"/>
                <w:szCs w:val="18"/>
              </w:rPr>
              <w:t>SR-33</w:t>
            </w:r>
            <w:r w:rsidRPr="0062286A">
              <w:rPr>
                <w:rFonts w:cs="Arial"/>
                <w:color w:val="000000" w:themeColor="text1"/>
                <w:sz w:val="18"/>
                <w:szCs w:val="18"/>
              </w:rPr>
              <w:t xml:space="preserve"> in section 15.1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8227A9"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OP-33</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38639F"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AIP-33</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52B3D0" w14:textId="77777777" w:rsidR="00511FF7" w:rsidRPr="0062286A" w:rsidRDefault="00511FF7" w:rsidP="00064A4A">
            <w:pPr>
              <w:spacing w:before="60" w:after="60"/>
              <w:jc w:val="center"/>
              <w:rPr>
                <w:rFonts w:cs="Arial"/>
                <w:color w:val="000000" w:themeColor="text1"/>
                <w:sz w:val="18"/>
                <w:szCs w:val="18"/>
              </w:rPr>
            </w:pPr>
            <w:r w:rsidRPr="0062286A">
              <w:rPr>
                <w:rFonts w:cs="Arial"/>
                <w:color w:val="000000" w:themeColor="text1"/>
                <w:sz w:val="18"/>
                <w:szCs w:val="18"/>
              </w:rPr>
              <w:t>All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2C8FF5D"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0.0588</w:t>
            </w:r>
          </w:p>
        </w:tc>
        <w:tc>
          <w:tcPr>
            <w:tcW w:w="1508" w:type="dxa"/>
            <w:tcBorders>
              <w:top w:val="single" w:sz="4" w:space="0" w:color="auto"/>
              <w:left w:val="single" w:sz="4" w:space="0" w:color="auto"/>
              <w:bottom w:val="single" w:sz="4" w:space="0" w:color="auto"/>
              <w:right w:val="single" w:sz="4" w:space="0" w:color="auto"/>
            </w:tcBorders>
            <w:vAlign w:val="center"/>
            <w:hideMark/>
          </w:tcPr>
          <w:p w14:paraId="33F97398"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0.2920</w:t>
            </w:r>
          </w:p>
        </w:tc>
      </w:tr>
      <w:tr w:rsidR="0062286A" w:rsidRPr="0062286A" w14:paraId="7120A703" w14:textId="77777777" w:rsidTr="00064A4A">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D16E56" w14:textId="77777777" w:rsidR="00511FF7" w:rsidRPr="0062286A" w:rsidRDefault="00511FF7" w:rsidP="00064A4A">
            <w:pPr>
              <w:spacing w:before="60" w:after="60"/>
              <w:rPr>
                <w:rFonts w:cs="Arial"/>
                <w:color w:val="000000" w:themeColor="text1"/>
                <w:sz w:val="18"/>
                <w:szCs w:val="18"/>
              </w:rPr>
            </w:pPr>
            <w:r w:rsidRPr="0062286A">
              <w:rPr>
                <w:rFonts w:cs="Arial"/>
                <w:color w:val="000000" w:themeColor="text1"/>
                <w:sz w:val="18"/>
                <w:szCs w:val="18"/>
              </w:rPr>
              <w:t>Alderley Suburban Centre Improvement Project</w:t>
            </w:r>
          </w:p>
        </w:tc>
        <w:tc>
          <w:tcPr>
            <w:tcW w:w="25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27D94" w14:textId="77777777" w:rsidR="00511FF7" w:rsidRPr="0062286A" w:rsidRDefault="00511FF7" w:rsidP="00064A4A">
            <w:pPr>
              <w:spacing w:before="60" w:after="60"/>
              <w:rPr>
                <w:rFonts w:cs="Arial"/>
                <w:color w:val="000000" w:themeColor="text1"/>
                <w:sz w:val="18"/>
                <w:szCs w:val="18"/>
              </w:rPr>
            </w:pPr>
            <w:r w:rsidRPr="0062286A">
              <w:rPr>
                <w:rFonts w:cs="Arial"/>
                <w:color w:val="000000" w:themeColor="text1"/>
                <w:sz w:val="18"/>
                <w:szCs w:val="18"/>
              </w:rPr>
              <w:t xml:space="preserve">All </w:t>
            </w:r>
            <w:r w:rsidRPr="0062286A">
              <w:rPr>
                <w:rFonts w:cs="Arial"/>
                <w:b/>
                <w:bCs/>
                <w:i/>
                <w:iCs/>
                <w:color w:val="000000" w:themeColor="text1"/>
                <w:sz w:val="18"/>
                <w:szCs w:val="18"/>
              </w:rPr>
              <w:t>rateable land</w:t>
            </w:r>
            <w:r w:rsidRPr="0062286A">
              <w:rPr>
                <w:rFonts w:cs="Arial"/>
                <w:i/>
                <w:iCs/>
                <w:color w:val="000000" w:themeColor="text1"/>
                <w:sz w:val="18"/>
                <w:szCs w:val="18"/>
              </w:rPr>
              <w:t xml:space="preserve"> </w:t>
            </w:r>
            <w:r w:rsidRPr="0062286A">
              <w:rPr>
                <w:rFonts w:cs="Arial"/>
                <w:color w:val="000000" w:themeColor="text1"/>
                <w:sz w:val="18"/>
                <w:szCs w:val="18"/>
              </w:rPr>
              <w:t xml:space="preserve">in the region of the city coloured pink on map </w:t>
            </w:r>
            <w:r w:rsidRPr="0062286A">
              <w:rPr>
                <w:rFonts w:cs="Arial"/>
                <w:b/>
                <w:bCs/>
                <w:color w:val="000000" w:themeColor="text1"/>
                <w:sz w:val="18"/>
                <w:szCs w:val="18"/>
              </w:rPr>
              <w:t>SR-34</w:t>
            </w:r>
            <w:r w:rsidRPr="0062286A">
              <w:rPr>
                <w:rFonts w:cs="Arial"/>
                <w:color w:val="000000" w:themeColor="text1"/>
                <w:sz w:val="18"/>
                <w:szCs w:val="18"/>
              </w:rPr>
              <w:t xml:space="preserve"> in section 15.1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189AA4"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OP-34</w:t>
            </w: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F1536D"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AIP-34</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1A723D" w14:textId="77777777" w:rsidR="00511FF7" w:rsidRPr="0062286A" w:rsidRDefault="00511FF7" w:rsidP="00064A4A">
            <w:pPr>
              <w:spacing w:before="60" w:after="60"/>
              <w:jc w:val="center"/>
              <w:rPr>
                <w:rFonts w:cs="Arial"/>
                <w:color w:val="000000" w:themeColor="text1"/>
                <w:sz w:val="18"/>
                <w:szCs w:val="18"/>
              </w:rPr>
            </w:pPr>
            <w:r w:rsidRPr="0062286A">
              <w:rPr>
                <w:rFonts w:cs="Arial"/>
                <w:color w:val="000000" w:themeColor="text1"/>
                <w:sz w:val="18"/>
                <w:szCs w:val="18"/>
              </w:rPr>
              <w:t>All</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A9D4861"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0.0740</w:t>
            </w:r>
          </w:p>
        </w:tc>
        <w:tc>
          <w:tcPr>
            <w:tcW w:w="1508" w:type="dxa"/>
            <w:tcBorders>
              <w:top w:val="single" w:sz="4" w:space="0" w:color="auto"/>
              <w:left w:val="single" w:sz="4" w:space="0" w:color="auto"/>
              <w:bottom w:val="single" w:sz="4" w:space="0" w:color="auto"/>
              <w:right w:val="single" w:sz="4" w:space="0" w:color="auto"/>
            </w:tcBorders>
            <w:vAlign w:val="center"/>
            <w:hideMark/>
          </w:tcPr>
          <w:p w14:paraId="0EEE9040" w14:textId="77777777" w:rsidR="00511FF7" w:rsidRPr="0062286A" w:rsidRDefault="00511FF7" w:rsidP="00064A4A">
            <w:pPr>
              <w:spacing w:before="60" w:after="60"/>
              <w:jc w:val="center"/>
              <w:rPr>
                <w:rFonts w:cs="Arial"/>
                <w:b/>
                <w:color w:val="000000" w:themeColor="text1"/>
                <w:sz w:val="18"/>
                <w:szCs w:val="18"/>
              </w:rPr>
            </w:pPr>
            <w:r w:rsidRPr="0062286A">
              <w:rPr>
                <w:rFonts w:cs="Arial"/>
                <w:b/>
                <w:bCs/>
                <w:color w:val="000000" w:themeColor="text1"/>
                <w:sz w:val="18"/>
                <w:szCs w:val="18"/>
              </w:rPr>
              <w:t>0.3681</w:t>
            </w:r>
          </w:p>
        </w:tc>
      </w:tr>
    </w:tbl>
    <w:p w14:paraId="0CB40E09" w14:textId="77777777" w:rsidR="00511FF7" w:rsidRPr="0062286A" w:rsidRDefault="00511FF7" w:rsidP="00F135C5">
      <w:pPr>
        <w:rPr>
          <w:color w:val="000000" w:themeColor="text1"/>
        </w:rPr>
      </w:pPr>
    </w:p>
    <w:p w14:paraId="728B3121" w14:textId="77777777" w:rsidR="00511FF7" w:rsidRPr="0062286A" w:rsidRDefault="00511FF7" w:rsidP="00A658CC">
      <w:pPr>
        <w:pStyle w:val="KM-RatesNumbering1"/>
        <w:rPr>
          <w:color w:val="000000" w:themeColor="text1"/>
        </w:rPr>
      </w:pPr>
      <w:bookmarkStart w:id="25" w:name="_Toc256000036"/>
      <w:r w:rsidRPr="0062286A">
        <w:rPr>
          <w:color w:val="000000" w:themeColor="text1"/>
        </w:rPr>
        <w:t>Separate Rates</w:t>
      </w:r>
      <w:bookmarkEnd w:id="25"/>
    </w:p>
    <w:p w14:paraId="60E8B23A" w14:textId="77777777" w:rsidR="00511FF7" w:rsidRPr="0062286A" w:rsidRDefault="00511FF7" w:rsidP="00BF4626">
      <w:pPr>
        <w:pStyle w:val="KM-RatesHeading70"/>
        <w:rPr>
          <w:color w:val="000000" w:themeColor="text1"/>
        </w:rPr>
      </w:pPr>
      <w:bookmarkStart w:id="26" w:name="_Toc256000037"/>
      <w:r w:rsidRPr="0062286A">
        <w:rPr>
          <w:color w:val="000000" w:themeColor="text1"/>
        </w:rPr>
        <w:t>7.1</w:t>
      </w:r>
      <w:r w:rsidRPr="0062286A">
        <w:rPr>
          <w:color w:val="000000" w:themeColor="text1"/>
        </w:rPr>
        <w:tab/>
        <w:t>Environmental Management and Compliance Levy</w:t>
      </w:r>
      <w:bookmarkEnd w:id="26"/>
    </w:p>
    <w:p w14:paraId="5A0A42FF" w14:textId="77777777" w:rsidR="00511FF7" w:rsidRPr="0062286A" w:rsidRDefault="00511FF7" w:rsidP="00A658CC">
      <w:pPr>
        <w:pStyle w:val="KM-RatesNumberingi50"/>
        <w:numPr>
          <w:ilvl w:val="0"/>
          <w:numId w:val="0"/>
        </w:numPr>
        <w:ind w:left="1559" w:hanging="425"/>
        <w:rPr>
          <w:color w:val="000000" w:themeColor="text1"/>
        </w:rPr>
      </w:pPr>
      <w:r w:rsidRPr="0062286A">
        <w:rPr>
          <w:color w:val="000000" w:themeColor="text1"/>
        </w:rPr>
        <w:t>(a)</w:t>
      </w:r>
      <w:r w:rsidRPr="0062286A">
        <w:rPr>
          <w:color w:val="000000" w:themeColor="text1"/>
        </w:rPr>
        <w:tab/>
        <w:t xml:space="preserve">Council has determined that all </w:t>
      </w:r>
      <w:r w:rsidRPr="0062286A">
        <w:rPr>
          <w:b/>
          <w:bCs/>
          <w:i/>
          <w:iCs/>
          <w:color w:val="000000" w:themeColor="text1"/>
        </w:rPr>
        <w:t>rateable land</w:t>
      </w:r>
      <w:r w:rsidRPr="0062286A">
        <w:rPr>
          <w:color w:val="000000" w:themeColor="text1"/>
        </w:rPr>
        <w:t xml:space="preserve"> in the city has benefitted from, or will benefit from:</w:t>
      </w:r>
    </w:p>
    <w:p w14:paraId="56B90801" w14:textId="77777777" w:rsidR="00511FF7" w:rsidRPr="0062286A" w:rsidRDefault="00511FF7" w:rsidP="00A658CC">
      <w:pPr>
        <w:pStyle w:val="KM-ListParagraph"/>
        <w:numPr>
          <w:ilvl w:val="0"/>
          <w:numId w:val="0"/>
        </w:numPr>
        <w:ind w:left="1984" w:hanging="425"/>
        <w:rPr>
          <w:color w:val="000000" w:themeColor="text1"/>
        </w:rPr>
      </w:pPr>
      <w:r w:rsidRPr="0062286A">
        <w:rPr>
          <w:color w:val="000000" w:themeColor="text1"/>
        </w:rPr>
        <w:t>(</w:t>
      </w:r>
      <w:proofErr w:type="spellStart"/>
      <w:r w:rsidRPr="0062286A">
        <w:rPr>
          <w:color w:val="000000" w:themeColor="text1"/>
        </w:rPr>
        <w:t>i</w:t>
      </w:r>
      <w:proofErr w:type="spellEnd"/>
      <w:r w:rsidRPr="0062286A">
        <w:rPr>
          <w:color w:val="000000" w:themeColor="text1"/>
        </w:rPr>
        <w:t>)</w:t>
      </w:r>
      <w:r w:rsidRPr="0062286A">
        <w:rPr>
          <w:color w:val="000000" w:themeColor="text1"/>
        </w:rPr>
        <w:tab/>
        <w:t>the protection and enhancement of the natural environment by activities undertaken by Council including:</w:t>
      </w:r>
    </w:p>
    <w:p w14:paraId="1374E043" w14:textId="77777777" w:rsidR="00511FF7" w:rsidRPr="0062286A" w:rsidRDefault="00511FF7" w:rsidP="00A658CC">
      <w:pPr>
        <w:pStyle w:val="KM-ListParagraph2"/>
        <w:numPr>
          <w:ilvl w:val="0"/>
          <w:numId w:val="0"/>
        </w:numPr>
        <w:ind w:left="2410" w:hanging="425"/>
        <w:rPr>
          <w:color w:val="000000" w:themeColor="text1"/>
        </w:rPr>
      </w:pPr>
      <w:r w:rsidRPr="0062286A">
        <w:rPr>
          <w:color w:val="000000" w:themeColor="text1"/>
        </w:rPr>
        <w:t>(A)</w:t>
      </w:r>
      <w:r w:rsidRPr="0062286A">
        <w:rPr>
          <w:color w:val="000000" w:themeColor="text1"/>
        </w:rPr>
        <w:tab/>
        <w:t>monitoring and enforcement of compliance by others with environmental and planning legislation</w:t>
      </w:r>
    </w:p>
    <w:p w14:paraId="05CC3246" w14:textId="77777777" w:rsidR="00511FF7" w:rsidRPr="0062286A" w:rsidRDefault="00511FF7" w:rsidP="00A658CC">
      <w:pPr>
        <w:pStyle w:val="KM-ListParagraph2"/>
        <w:numPr>
          <w:ilvl w:val="0"/>
          <w:numId w:val="0"/>
        </w:numPr>
        <w:ind w:left="2410" w:hanging="425"/>
        <w:rPr>
          <w:color w:val="000000" w:themeColor="text1"/>
        </w:rPr>
      </w:pPr>
      <w:r w:rsidRPr="0062286A">
        <w:rPr>
          <w:color w:val="000000" w:themeColor="text1"/>
        </w:rPr>
        <w:t>(B)</w:t>
      </w:r>
      <w:r w:rsidRPr="0062286A">
        <w:rPr>
          <w:color w:val="000000" w:themeColor="text1"/>
        </w:rPr>
        <w:tab/>
        <w:t>managing of environmental programs and initiatives and</w:t>
      </w:r>
    </w:p>
    <w:p w14:paraId="05B1694C" w14:textId="77777777" w:rsidR="00511FF7" w:rsidRPr="0062286A" w:rsidRDefault="00511FF7" w:rsidP="00A658CC">
      <w:pPr>
        <w:pStyle w:val="KM-ListParagraph2"/>
        <w:numPr>
          <w:ilvl w:val="0"/>
          <w:numId w:val="0"/>
        </w:numPr>
        <w:ind w:left="2410" w:hanging="425"/>
        <w:rPr>
          <w:color w:val="000000" w:themeColor="text1"/>
        </w:rPr>
      </w:pPr>
      <w:r w:rsidRPr="0062286A">
        <w:rPr>
          <w:color w:val="000000" w:themeColor="text1"/>
        </w:rPr>
        <w:t>(C)</w:t>
      </w:r>
      <w:r w:rsidRPr="0062286A">
        <w:rPr>
          <w:color w:val="000000" w:themeColor="text1"/>
        </w:rPr>
        <w:tab/>
        <w:t>remediation of environmental problems e.g. protection of air quality, waterways, sediment control, landfill issues and effluent discharge (the activities and facilities)</w:t>
      </w:r>
    </w:p>
    <w:p w14:paraId="02212F20" w14:textId="77777777" w:rsidR="00511FF7" w:rsidRPr="0062286A" w:rsidRDefault="00511FF7" w:rsidP="00A658CC">
      <w:pPr>
        <w:pStyle w:val="KM-ListParagraph"/>
        <w:numPr>
          <w:ilvl w:val="0"/>
          <w:numId w:val="0"/>
        </w:numPr>
        <w:ind w:left="1984" w:hanging="425"/>
        <w:rPr>
          <w:color w:val="000000" w:themeColor="text1"/>
        </w:rPr>
      </w:pPr>
      <w:r w:rsidRPr="0062286A">
        <w:rPr>
          <w:color w:val="000000" w:themeColor="text1"/>
        </w:rPr>
        <w:lastRenderedPageBreak/>
        <w:t>(ii)</w:t>
      </w:r>
      <w:r w:rsidRPr="0062286A">
        <w:rPr>
          <w:color w:val="000000" w:themeColor="text1"/>
        </w:rPr>
        <w:tab/>
        <w:t xml:space="preserve">Council meeting its obligations under the </w:t>
      </w:r>
      <w:r w:rsidRPr="0062286A">
        <w:rPr>
          <w:i/>
          <w:iCs/>
          <w:color w:val="000000" w:themeColor="text1"/>
        </w:rPr>
        <w:t>Environmental Protection Act 1994</w:t>
      </w:r>
      <w:r w:rsidRPr="0062286A">
        <w:rPr>
          <w:color w:val="000000" w:themeColor="text1"/>
        </w:rPr>
        <w:t>.</w:t>
      </w:r>
    </w:p>
    <w:p w14:paraId="4E19A009" w14:textId="77777777" w:rsidR="00511FF7" w:rsidRPr="0062286A" w:rsidRDefault="00511FF7" w:rsidP="00A658CC">
      <w:pPr>
        <w:pStyle w:val="KM-RatesNumberingi50"/>
        <w:numPr>
          <w:ilvl w:val="0"/>
          <w:numId w:val="0"/>
        </w:numPr>
        <w:ind w:left="1559" w:hanging="425"/>
        <w:rPr>
          <w:color w:val="000000" w:themeColor="text1"/>
        </w:rPr>
      </w:pPr>
      <w:r w:rsidRPr="0062286A">
        <w:rPr>
          <w:color w:val="000000" w:themeColor="text1"/>
        </w:rPr>
        <w:t>(b)</w:t>
      </w:r>
      <w:r w:rsidRPr="0062286A">
        <w:rPr>
          <w:color w:val="000000" w:themeColor="text1"/>
        </w:rPr>
        <w:tab/>
        <w:t xml:space="preserve">Council resolves that a separate rate be made and levied for the </w:t>
      </w:r>
      <w:r w:rsidRPr="0062286A">
        <w:rPr>
          <w:b/>
          <w:bCs/>
          <w:i/>
          <w:iCs/>
          <w:color w:val="000000" w:themeColor="text1"/>
        </w:rPr>
        <w:t>financial year</w:t>
      </w:r>
      <w:r w:rsidRPr="0062286A">
        <w:rPr>
          <w:color w:val="000000" w:themeColor="text1"/>
        </w:rPr>
        <w:t xml:space="preserve"> on all land in the city towards the costs of the activities and facilities.</w:t>
      </w:r>
    </w:p>
    <w:p w14:paraId="481D6911" w14:textId="77777777" w:rsidR="00511FF7" w:rsidRPr="0062286A" w:rsidRDefault="00511FF7" w:rsidP="00A658CC">
      <w:pPr>
        <w:pStyle w:val="KM-RatesNumberingi50"/>
        <w:numPr>
          <w:ilvl w:val="0"/>
          <w:numId w:val="0"/>
        </w:numPr>
        <w:ind w:left="1559" w:hanging="425"/>
        <w:rPr>
          <w:color w:val="000000" w:themeColor="text1"/>
        </w:rPr>
      </w:pPr>
      <w:r w:rsidRPr="0062286A">
        <w:rPr>
          <w:color w:val="000000" w:themeColor="text1"/>
        </w:rPr>
        <w:t>(c)</w:t>
      </w:r>
      <w:r w:rsidRPr="0062286A">
        <w:rPr>
          <w:color w:val="000000" w:themeColor="text1"/>
        </w:rPr>
        <w:tab/>
        <w:t xml:space="preserve">Council considers that, it is appropriate that the separate rate shown in Table ‘D’, be made on the </w:t>
      </w:r>
      <w:r w:rsidRPr="0062286A">
        <w:rPr>
          <w:b/>
          <w:bCs/>
          <w:i/>
          <w:iCs/>
          <w:color w:val="000000" w:themeColor="text1"/>
        </w:rPr>
        <w:t>rateable value</w:t>
      </w:r>
      <w:r w:rsidRPr="0062286A">
        <w:rPr>
          <w:color w:val="000000" w:themeColor="text1"/>
        </w:rPr>
        <w:t xml:space="preserve"> of all land in accordance with the differential general rating categories.</w:t>
      </w:r>
    </w:p>
    <w:p w14:paraId="2B547BF5" w14:textId="77777777" w:rsidR="00511FF7" w:rsidRPr="0062286A" w:rsidRDefault="00511FF7" w:rsidP="00A658CC">
      <w:pPr>
        <w:pStyle w:val="KM-RatesNumberingi50"/>
        <w:numPr>
          <w:ilvl w:val="0"/>
          <w:numId w:val="0"/>
        </w:numPr>
        <w:ind w:left="1559" w:hanging="425"/>
        <w:rPr>
          <w:color w:val="000000" w:themeColor="text1"/>
        </w:rPr>
      </w:pPr>
      <w:r w:rsidRPr="0062286A">
        <w:rPr>
          <w:color w:val="000000" w:themeColor="text1"/>
        </w:rPr>
        <w:t>(d)</w:t>
      </w:r>
      <w:r w:rsidRPr="0062286A">
        <w:rPr>
          <w:color w:val="000000" w:themeColor="text1"/>
        </w:rPr>
        <w:tab/>
        <w:t xml:space="preserve">The result of section 7.1(c) will be multiplied by the parity factor corresponding to the differential general rate category specified in section 4 and Table ‘B’ to derive the separate rates levied on individual </w:t>
      </w:r>
      <w:r w:rsidRPr="0062286A">
        <w:rPr>
          <w:b/>
          <w:bCs/>
          <w:i/>
          <w:iCs/>
          <w:color w:val="000000" w:themeColor="text1"/>
        </w:rPr>
        <w:t>rateable land</w:t>
      </w:r>
      <w:r w:rsidRPr="0062286A">
        <w:rPr>
          <w:color w:val="000000" w:themeColor="text1"/>
        </w:rPr>
        <w:t>.</w:t>
      </w:r>
    </w:p>
    <w:p w14:paraId="6324241E" w14:textId="77777777" w:rsidR="00511FF7" w:rsidRPr="0062286A" w:rsidRDefault="00511FF7" w:rsidP="00A658CC">
      <w:pPr>
        <w:pStyle w:val="KM-RatesNumberingi50"/>
        <w:numPr>
          <w:ilvl w:val="0"/>
          <w:numId w:val="0"/>
        </w:numPr>
        <w:ind w:left="1559" w:hanging="425"/>
        <w:rPr>
          <w:color w:val="000000" w:themeColor="text1"/>
        </w:rPr>
      </w:pPr>
      <w:r w:rsidRPr="0062286A">
        <w:rPr>
          <w:color w:val="000000" w:themeColor="text1"/>
        </w:rPr>
        <w:t>(e)</w:t>
      </w:r>
      <w:r w:rsidRPr="0062286A">
        <w:rPr>
          <w:color w:val="000000" w:themeColor="text1"/>
        </w:rPr>
        <w:tab/>
        <w:t xml:space="preserve">Despite section 7.1(c), the minimum differential separate rate payable in respect of all benefitted land as determined under section 7.1(a) is that shown against its corresponding category in Table ‘D’, with the exception of any land to which </w:t>
      </w:r>
      <w:r w:rsidRPr="0062286A">
        <w:rPr>
          <w:b/>
          <w:bCs/>
          <w:i/>
          <w:iCs/>
          <w:color w:val="000000" w:themeColor="text1"/>
        </w:rPr>
        <w:t>land use code 72</w:t>
      </w:r>
      <w:r w:rsidRPr="0062286A">
        <w:rPr>
          <w:color w:val="000000" w:themeColor="text1"/>
        </w:rPr>
        <w:t xml:space="preserve"> (Vacant Land) applies or which is otherwise exempt from minimum general rating under section 70(3) of the </w:t>
      </w:r>
      <w:r w:rsidRPr="0062286A">
        <w:rPr>
          <w:b/>
          <w:bCs/>
          <w:i/>
          <w:iCs/>
          <w:color w:val="000000" w:themeColor="text1"/>
        </w:rPr>
        <w:t>Regulation</w:t>
      </w:r>
      <w:r w:rsidRPr="0062286A">
        <w:rPr>
          <w:color w:val="000000" w:themeColor="text1"/>
        </w:rPr>
        <w:t>.</w:t>
      </w:r>
    </w:p>
    <w:p w14:paraId="7C8A82FD" w14:textId="77777777" w:rsidR="00511FF7" w:rsidRPr="0062286A" w:rsidRDefault="00511FF7" w:rsidP="00A658CC">
      <w:pPr>
        <w:pStyle w:val="KM-RatesNarrative5"/>
        <w:rPr>
          <w:color w:val="000000" w:themeColor="text1"/>
        </w:rPr>
      </w:pPr>
    </w:p>
    <w:p w14:paraId="68D019EC" w14:textId="77777777" w:rsidR="00511FF7" w:rsidRPr="0062286A" w:rsidRDefault="00511FF7" w:rsidP="00386A84">
      <w:pPr>
        <w:pStyle w:val="14RatesHeading4"/>
        <w:rPr>
          <w:color w:val="000000" w:themeColor="text1"/>
        </w:rPr>
      </w:pPr>
      <w:r w:rsidRPr="0062286A">
        <w:rPr>
          <w:color w:val="000000" w:themeColor="text1"/>
        </w:rPr>
        <w:t>Table ‘D’</w:t>
      </w:r>
    </w:p>
    <w:p w14:paraId="127F4FE0" w14:textId="77777777" w:rsidR="00511FF7" w:rsidRPr="0062286A" w:rsidRDefault="00511FF7" w:rsidP="00A658CC">
      <w:pPr>
        <w:pStyle w:val="KM-RatesNarrative5"/>
        <w:rPr>
          <w:color w:val="000000" w:themeColor="text1"/>
        </w:rPr>
      </w:pPr>
    </w:p>
    <w:tbl>
      <w:tblPr>
        <w:tblStyle w:val="TableGrid"/>
        <w:tblW w:w="0" w:type="auto"/>
        <w:tblLook w:val="04A0" w:firstRow="1" w:lastRow="0" w:firstColumn="1" w:lastColumn="0" w:noHBand="0" w:noVBand="1"/>
      </w:tblPr>
      <w:tblGrid>
        <w:gridCol w:w="1083"/>
        <w:gridCol w:w="3742"/>
        <w:gridCol w:w="2285"/>
        <w:gridCol w:w="2802"/>
      </w:tblGrid>
      <w:tr w:rsidR="0062286A" w:rsidRPr="0062286A" w14:paraId="49EF4CFA" w14:textId="77777777" w:rsidTr="00F135C5">
        <w:trPr>
          <w:tblHeader/>
        </w:trPr>
        <w:tc>
          <w:tcPr>
            <w:tcW w:w="0" w:type="auto"/>
            <w:shd w:val="clear" w:color="auto" w:fill="D9D9D9" w:themeFill="background1" w:themeFillShade="D9"/>
            <w:hideMark/>
          </w:tcPr>
          <w:p w14:paraId="3927EF62" w14:textId="77777777" w:rsidR="00511FF7" w:rsidRPr="0062286A" w:rsidRDefault="00511FF7" w:rsidP="00461227">
            <w:pPr>
              <w:spacing w:before="60" w:after="60"/>
              <w:jc w:val="center"/>
              <w:rPr>
                <w:rFonts w:cs="Arial"/>
                <w:b/>
                <w:color w:val="000000" w:themeColor="text1"/>
                <w:szCs w:val="20"/>
              </w:rPr>
            </w:pPr>
            <w:r w:rsidRPr="0062286A">
              <w:rPr>
                <w:rFonts w:cs="Arial"/>
                <w:b/>
                <w:color w:val="000000" w:themeColor="text1"/>
                <w:szCs w:val="20"/>
              </w:rPr>
              <w:t>Category</w:t>
            </w:r>
          </w:p>
        </w:tc>
        <w:tc>
          <w:tcPr>
            <w:tcW w:w="3742" w:type="dxa"/>
            <w:shd w:val="clear" w:color="auto" w:fill="D9D9D9" w:themeFill="background1" w:themeFillShade="D9"/>
            <w:hideMark/>
          </w:tcPr>
          <w:p w14:paraId="4C17667B" w14:textId="77777777" w:rsidR="00511FF7" w:rsidRPr="0062286A" w:rsidRDefault="00511FF7" w:rsidP="00461227">
            <w:pPr>
              <w:spacing w:before="60" w:after="60"/>
              <w:jc w:val="center"/>
              <w:rPr>
                <w:rFonts w:cs="Arial"/>
                <w:b/>
                <w:color w:val="000000" w:themeColor="text1"/>
                <w:szCs w:val="20"/>
              </w:rPr>
            </w:pPr>
            <w:r w:rsidRPr="0062286A">
              <w:rPr>
                <w:rFonts w:cs="Arial"/>
                <w:b/>
                <w:color w:val="000000" w:themeColor="text1"/>
                <w:szCs w:val="20"/>
              </w:rPr>
              <w:t>Description</w:t>
            </w:r>
          </w:p>
        </w:tc>
        <w:tc>
          <w:tcPr>
            <w:tcW w:w="2285" w:type="dxa"/>
            <w:shd w:val="clear" w:color="auto" w:fill="D9D9D9" w:themeFill="background1" w:themeFillShade="D9"/>
            <w:hideMark/>
          </w:tcPr>
          <w:p w14:paraId="38C35B65" w14:textId="77777777" w:rsidR="00511FF7" w:rsidRPr="0062286A" w:rsidRDefault="00511FF7" w:rsidP="00461227">
            <w:pPr>
              <w:spacing w:before="60" w:after="60"/>
              <w:jc w:val="center"/>
              <w:rPr>
                <w:rFonts w:cs="Arial"/>
                <w:b/>
                <w:color w:val="000000" w:themeColor="text1"/>
                <w:szCs w:val="20"/>
              </w:rPr>
            </w:pPr>
            <w:r w:rsidRPr="0062286A">
              <w:rPr>
                <w:rFonts w:cs="Arial"/>
                <w:b/>
                <w:color w:val="000000" w:themeColor="text1"/>
                <w:szCs w:val="20"/>
              </w:rPr>
              <w:t>Differential separate rate (cents in the dollar)</w:t>
            </w:r>
          </w:p>
        </w:tc>
        <w:tc>
          <w:tcPr>
            <w:tcW w:w="0" w:type="auto"/>
            <w:shd w:val="clear" w:color="auto" w:fill="D9D9D9" w:themeFill="background1" w:themeFillShade="D9"/>
          </w:tcPr>
          <w:p w14:paraId="3995FBF2" w14:textId="77777777" w:rsidR="00511FF7" w:rsidRPr="0062286A" w:rsidRDefault="00511FF7" w:rsidP="00461227">
            <w:pPr>
              <w:spacing w:before="60" w:after="60"/>
              <w:jc w:val="center"/>
              <w:rPr>
                <w:rFonts w:cs="Arial"/>
                <w:b/>
                <w:color w:val="000000" w:themeColor="text1"/>
                <w:szCs w:val="20"/>
              </w:rPr>
            </w:pPr>
            <w:r w:rsidRPr="0062286A">
              <w:rPr>
                <w:rFonts w:cs="Arial"/>
                <w:b/>
                <w:color w:val="000000" w:themeColor="text1"/>
                <w:szCs w:val="20"/>
              </w:rPr>
              <w:t>Minimum Differential separate rate</w:t>
            </w:r>
          </w:p>
        </w:tc>
      </w:tr>
      <w:tr w:rsidR="0062286A" w:rsidRPr="0062286A" w14:paraId="11A48867" w14:textId="77777777" w:rsidTr="00C20B7A">
        <w:tc>
          <w:tcPr>
            <w:tcW w:w="0" w:type="auto"/>
            <w:hideMark/>
          </w:tcPr>
          <w:p w14:paraId="7C68F965"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20"/>
              </w:rPr>
              <w:t>1</w:t>
            </w:r>
          </w:p>
        </w:tc>
        <w:tc>
          <w:tcPr>
            <w:tcW w:w="3742" w:type="dxa"/>
            <w:hideMark/>
          </w:tcPr>
          <w:p w14:paraId="62348B14"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Residential: Owner Occupied</w:t>
            </w:r>
          </w:p>
        </w:tc>
        <w:tc>
          <w:tcPr>
            <w:tcW w:w="2285" w:type="dxa"/>
            <w:shd w:val="clear" w:color="auto" w:fill="auto"/>
            <w:vAlign w:val="center"/>
            <w:hideMark/>
          </w:tcPr>
          <w:p w14:paraId="14C873F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0.0119</w:t>
            </w:r>
          </w:p>
        </w:tc>
        <w:tc>
          <w:tcPr>
            <w:tcW w:w="0" w:type="auto"/>
            <w:shd w:val="clear" w:color="auto" w:fill="auto"/>
            <w:vAlign w:val="center"/>
            <w:hideMark/>
          </w:tcPr>
          <w:p w14:paraId="6916255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42.44 </w:t>
            </w:r>
          </w:p>
        </w:tc>
      </w:tr>
      <w:tr w:rsidR="0062286A" w:rsidRPr="0062286A" w14:paraId="43204DC7" w14:textId="77777777" w:rsidTr="00C20B7A">
        <w:tc>
          <w:tcPr>
            <w:tcW w:w="0" w:type="auto"/>
            <w:hideMark/>
          </w:tcPr>
          <w:p w14:paraId="7011978E"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20"/>
              </w:rPr>
              <w:t>2a</w:t>
            </w:r>
          </w:p>
        </w:tc>
        <w:tc>
          <w:tcPr>
            <w:tcW w:w="3742" w:type="dxa"/>
            <w:hideMark/>
          </w:tcPr>
          <w:p w14:paraId="6DF00F01"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Commercial/Non-Residential – Group A</w:t>
            </w:r>
          </w:p>
        </w:tc>
        <w:tc>
          <w:tcPr>
            <w:tcW w:w="2285" w:type="dxa"/>
            <w:shd w:val="clear" w:color="auto" w:fill="auto"/>
            <w:vAlign w:val="center"/>
            <w:hideMark/>
          </w:tcPr>
          <w:p w14:paraId="2D7C934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0.0423</w:t>
            </w:r>
          </w:p>
        </w:tc>
        <w:tc>
          <w:tcPr>
            <w:tcW w:w="0" w:type="auto"/>
            <w:shd w:val="clear" w:color="auto" w:fill="auto"/>
            <w:vAlign w:val="center"/>
            <w:hideMark/>
          </w:tcPr>
          <w:p w14:paraId="1F2AAC4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90.64 </w:t>
            </w:r>
          </w:p>
        </w:tc>
      </w:tr>
      <w:tr w:rsidR="0062286A" w:rsidRPr="0062286A" w14:paraId="63FC8810" w14:textId="77777777" w:rsidTr="00C20B7A">
        <w:tc>
          <w:tcPr>
            <w:tcW w:w="0" w:type="auto"/>
            <w:hideMark/>
          </w:tcPr>
          <w:p w14:paraId="49549C4A"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20"/>
              </w:rPr>
              <w:t>2b</w:t>
            </w:r>
          </w:p>
        </w:tc>
        <w:tc>
          <w:tcPr>
            <w:tcW w:w="3742" w:type="dxa"/>
            <w:hideMark/>
          </w:tcPr>
          <w:p w14:paraId="4DFCAA49"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Commercial/Non-Residential – Group B</w:t>
            </w:r>
          </w:p>
        </w:tc>
        <w:tc>
          <w:tcPr>
            <w:tcW w:w="2285" w:type="dxa"/>
            <w:shd w:val="clear" w:color="auto" w:fill="auto"/>
            <w:vAlign w:val="center"/>
            <w:hideMark/>
          </w:tcPr>
          <w:p w14:paraId="711D7F7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0.0453</w:t>
            </w:r>
          </w:p>
        </w:tc>
        <w:tc>
          <w:tcPr>
            <w:tcW w:w="0" w:type="auto"/>
            <w:shd w:val="clear" w:color="auto" w:fill="auto"/>
            <w:vAlign w:val="center"/>
            <w:hideMark/>
          </w:tcPr>
          <w:p w14:paraId="13B00D5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4,110.56 </w:t>
            </w:r>
          </w:p>
        </w:tc>
      </w:tr>
      <w:tr w:rsidR="0062286A" w:rsidRPr="0062286A" w14:paraId="4BF16C11" w14:textId="77777777" w:rsidTr="00C20B7A">
        <w:tc>
          <w:tcPr>
            <w:tcW w:w="0" w:type="auto"/>
            <w:hideMark/>
          </w:tcPr>
          <w:p w14:paraId="69FCB643"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20"/>
              </w:rPr>
              <w:t>2c</w:t>
            </w:r>
          </w:p>
        </w:tc>
        <w:tc>
          <w:tcPr>
            <w:tcW w:w="3742" w:type="dxa"/>
            <w:hideMark/>
          </w:tcPr>
          <w:p w14:paraId="1EE90A20"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Commercial/Non-Residential – Group C</w:t>
            </w:r>
          </w:p>
        </w:tc>
        <w:tc>
          <w:tcPr>
            <w:tcW w:w="2285" w:type="dxa"/>
            <w:shd w:val="clear" w:color="auto" w:fill="auto"/>
            <w:vAlign w:val="center"/>
            <w:hideMark/>
          </w:tcPr>
          <w:p w14:paraId="6D3622A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0.0453</w:t>
            </w:r>
          </w:p>
        </w:tc>
        <w:tc>
          <w:tcPr>
            <w:tcW w:w="0" w:type="auto"/>
            <w:shd w:val="clear" w:color="auto" w:fill="auto"/>
            <w:vAlign w:val="center"/>
            <w:hideMark/>
          </w:tcPr>
          <w:p w14:paraId="50DD116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7,111.00 </w:t>
            </w:r>
          </w:p>
        </w:tc>
      </w:tr>
      <w:tr w:rsidR="0062286A" w:rsidRPr="0062286A" w14:paraId="2B475CD5" w14:textId="77777777" w:rsidTr="00C20B7A">
        <w:tc>
          <w:tcPr>
            <w:tcW w:w="0" w:type="auto"/>
            <w:hideMark/>
          </w:tcPr>
          <w:p w14:paraId="07CBA53E"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20"/>
              </w:rPr>
              <w:t>2d</w:t>
            </w:r>
          </w:p>
        </w:tc>
        <w:tc>
          <w:tcPr>
            <w:tcW w:w="3742" w:type="dxa"/>
            <w:hideMark/>
          </w:tcPr>
          <w:p w14:paraId="2A8EDF91"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Commercial/Non-Residential – Group D</w:t>
            </w:r>
          </w:p>
        </w:tc>
        <w:tc>
          <w:tcPr>
            <w:tcW w:w="2285" w:type="dxa"/>
            <w:shd w:val="clear" w:color="auto" w:fill="auto"/>
            <w:vAlign w:val="center"/>
            <w:hideMark/>
          </w:tcPr>
          <w:p w14:paraId="46237F5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hideMark/>
          </w:tcPr>
          <w:p w14:paraId="5AD7FE6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90.68 </w:t>
            </w:r>
          </w:p>
        </w:tc>
      </w:tr>
      <w:tr w:rsidR="0062286A" w:rsidRPr="0062286A" w14:paraId="47D908F1" w14:textId="77777777" w:rsidTr="00C20B7A">
        <w:tc>
          <w:tcPr>
            <w:tcW w:w="0" w:type="auto"/>
            <w:hideMark/>
          </w:tcPr>
          <w:p w14:paraId="6BC11FAF"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20"/>
              </w:rPr>
              <w:t>2e</w:t>
            </w:r>
          </w:p>
        </w:tc>
        <w:tc>
          <w:tcPr>
            <w:tcW w:w="3742" w:type="dxa"/>
            <w:hideMark/>
          </w:tcPr>
          <w:p w14:paraId="6AE96147"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Commercial/Non-Residential – Group E</w:t>
            </w:r>
          </w:p>
        </w:tc>
        <w:tc>
          <w:tcPr>
            <w:tcW w:w="2285" w:type="dxa"/>
            <w:shd w:val="clear" w:color="auto" w:fill="auto"/>
            <w:vAlign w:val="center"/>
            <w:hideMark/>
          </w:tcPr>
          <w:p w14:paraId="1645BF6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0.0453</w:t>
            </w:r>
          </w:p>
        </w:tc>
        <w:tc>
          <w:tcPr>
            <w:tcW w:w="0" w:type="auto"/>
            <w:shd w:val="clear" w:color="auto" w:fill="auto"/>
            <w:vAlign w:val="center"/>
            <w:hideMark/>
          </w:tcPr>
          <w:p w14:paraId="0CCDA25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8,520.48 </w:t>
            </w:r>
          </w:p>
        </w:tc>
      </w:tr>
      <w:tr w:rsidR="0062286A" w:rsidRPr="0062286A" w14:paraId="344075EE" w14:textId="77777777" w:rsidTr="00C20B7A">
        <w:tc>
          <w:tcPr>
            <w:tcW w:w="0" w:type="auto"/>
            <w:hideMark/>
          </w:tcPr>
          <w:p w14:paraId="6C38E7A1"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20"/>
              </w:rPr>
              <w:t>2f</w:t>
            </w:r>
          </w:p>
        </w:tc>
        <w:tc>
          <w:tcPr>
            <w:tcW w:w="3742" w:type="dxa"/>
            <w:hideMark/>
          </w:tcPr>
          <w:p w14:paraId="5E1B02C6"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Commercial/Non-Residential – Group F</w:t>
            </w:r>
          </w:p>
        </w:tc>
        <w:tc>
          <w:tcPr>
            <w:tcW w:w="2285" w:type="dxa"/>
            <w:shd w:val="clear" w:color="auto" w:fill="auto"/>
            <w:vAlign w:val="center"/>
            <w:hideMark/>
          </w:tcPr>
          <w:p w14:paraId="4D46465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0.0453</w:t>
            </w:r>
          </w:p>
        </w:tc>
        <w:tc>
          <w:tcPr>
            <w:tcW w:w="0" w:type="auto"/>
            <w:shd w:val="clear" w:color="auto" w:fill="auto"/>
            <w:vAlign w:val="center"/>
            <w:hideMark/>
          </w:tcPr>
          <w:p w14:paraId="1C062ED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4,231.68 </w:t>
            </w:r>
          </w:p>
        </w:tc>
      </w:tr>
      <w:tr w:rsidR="0062286A" w:rsidRPr="0062286A" w14:paraId="1B44A4CD" w14:textId="77777777" w:rsidTr="00C20B7A">
        <w:tc>
          <w:tcPr>
            <w:tcW w:w="0" w:type="auto"/>
            <w:hideMark/>
          </w:tcPr>
          <w:p w14:paraId="27F8F44B"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20"/>
              </w:rPr>
              <w:t>2g</w:t>
            </w:r>
          </w:p>
        </w:tc>
        <w:tc>
          <w:tcPr>
            <w:tcW w:w="3742" w:type="dxa"/>
            <w:hideMark/>
          </w:tcPr>
          <w:p w14:paraId="14C0AA01"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Commercial/Non-Residential – Group G</w:t>
            </w:r>
          </w:p>
        </w:tc>
        <w:tc>
          <w:tcPr>
            <w:tcW w:w="2285" w:type="dxa"/>
            <w:shd w:val="clear" w:color="auto" w:fill="auto"/>
            <w:vAlign w:val="center"/>
            <w:hideMark/>
          </w:tcPr>
          <w:p w14:paraId="3E46AA2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0.0453</w:t>
            </w:r>
          </w:p>
        </w:tc>
        <w:tc>
          <w:tcPr>
            <w:tcW w:w="0" w:type="auto"/>
            <w:shd w:val="clear" w:color="auto" w:fill="auto"/>
            <w:vAlign w:val="center"/>
            <w:hideMark/>
          </w:tcPr>
          <w:p w14:paraId="37FA601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8,356.48 </w:t>
            </w:r>
          </w:p>
        </w:tc>
      </w:tr>
      <w:tr w:rsidR="0062286A" w:rsidRPr="0062286A" w14:paraId="1B04535C" w14:textId="77777777" w:rsidTr="00C20B7A">
        <w:tc>
          <w:tcPr>
            <w:tcW w:w="0" w:type="auto"/>
            <w:hideMark/>
          </w:tcPr>
          <w:p w14:paraId="33731587"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20"/>
              </w:rPr>
              <w:t>2h</w:t>
            </w:r>
          </w:p>
        </w:tc>
        <w:tc>
          <w:tcPr>
            <w:tcW w:w="3742" w:type="dxa"/>
            <w:hideMark/>
          </w:tcPr>
          <w:p w14:paraId="610DB9B4"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Commercial/Non-Residential – Group H</w:t>
            </w:r>
          </w:p>
        </w:tc>
        <w:tc>
          <w:tcPr>
            <w:tcW w:w="2285" w:type="dxa"/>
            <w:shd w:val="clear" w:color="auto" w:fill="auto"/>
            <w:vAlign w:val="center"/>
            <w:hideMark/>
          </w:tcPr>
          <w:p w14:paraId="669A0A2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0.0453</w:t>
            </w:r>
          </w:p>
        </w:tc>
        <w:tc>
          <w:tcPr>
            <w:tcW w:w="0" w:type="auto"/>
            <w:shd w:val="clear" w:color="auto" w:fill="auto"/>
            <w:vAlign w:val="center"/>
            <w:hideMark/>
          </w:tcPr>
          <w:p w14:paraId="3E854DB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10,862.28 </w:t>
            </w:r>
          </w:p>
        </w:tc>
      </w:tr>
      <w:tr w:rsidR="0062286A" w:rsidRPr="0062286A" w14:paraId="7D349F3E" w14:textId="77777777" w:rsidTr="00C20B7A">
        <w:tc>
          <w:tcPr>
            <w:tcW w:w="0" w:type="auto"/>
            <w:hideMark/>
          </w:tcPr>
          <w:p w14:paraId="0FFEA207"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20"/>
              </w:rPr>
              <w:t>2i</w:t>
            </w:r>
          </w:p>
        </w:tc>
        <w:tc>
          <w:tcPr>
            <w:tcW w:w="3742" w:type="dxa"/>
            <w:hideMark/>
          </w:tcPr>
          <w:p w14:paraId="369AA376"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Commercial/Non-Residential – Group I</w:t>
            </w:r>
          </w:p>
        </w:tc>
        <w:tc>
          <w:tcPr>
            <w:tcW w:w="2285" w:type="dxa"/>
            <w:shd w:val="clear" w:color="auto" w:fill="auto"/>
            <w:vAlign w:val="center"/>
            <w:hideMark/>
          </w:tcPr>
          <w:p w14:paraId="657DB33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0.0388</w:t>
            </w:r>
          </w:p>
        </w:tc>
        <w:tc>
          <w:tcPr>
            <w:tcW w:w="0" w:type="auto"/>
            <w:shd w:val="clear" w:color="auto" w:fill="auto"/>
            <w:vAlign w:val="center"/>
            <w:hideMark/>
          </w:tcPr>
          <w:p w14:paraId="22504A0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1,800.28 </w:t>
            </w:r>
          </w:p>
        </w:tc>
      </w:tr>
      <w:tr w:rsidR="0062286A" w:rsidRPr="0062286A" w14:paraId="5EFC444C" w14:textId="77777777" w:rsidTr="00C20B7A">
        <w:tc>
          <w:tcPr>
            <w:tcW w:w="0" w:type="auto"/>
            <w:hideMark/>
          </w:tcPr>
          <w:p w14:paraId="66CE1045"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20"/>
              </w:rPr>
              <w:t>2j</w:t>
            </w:r>
          </w:p>
        </w:tc>
        <w:tc>
          <w:tcPr>
            <w:tcW w:w="3742" w:type="dxa"/>
            <w:hideMark/>
          </w:tcPr>
          <w:p w14:paraId="0A5325EC"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Commercial/Non-Residential – Group J</w:t>
            </w:r>
          </w:p>
        </w:tc>
        <w:tc>
          <w:tcPr>
            <w:tcW w:w="2285" w:type="dxa"/>
            <w:shd w:val="clear" w:color="auto" w:fill="auto"/>
            <w:vAlign w:val="center"/>
            <w:hideMark/>
          </w:tcPr>
          <w:p w14:paraId="32E2961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0.0453</w:t>
            </w:r>
          </w:p>
        </w:tc>
        <w:tc>
          <w:tcPr>
            <w:tcW w:w="0" w:type="auto"/>
            <w:shd w:val="clear" w:color="auto" w:fill="auto"/>
            <w:vAlign w:val="center"/>
            <w:hideMark/>
          </w:tcPr>
          <w:p w14:paraId="39A3E10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6,159.64 </w:t>
            </w:r>
          </w:p>
        </w:tc>
      </w:tr>
      <w:tr w:rsidR="0062286A" w:rsidRPr="0062286A" w14:paraId="60ED869B" w14:textId="77777777" w:rsidTr="00C20B7A">
        <w:tc>
          <w:tcPr>
            <w:tcW w:w="0" w:type="auto"/>
            <w:hideMark/>
          </w:tcPr>
          <w:p w14:paraId="0ED4FC64"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20"/>
              </w:rPr>
              <w:t>2k</w:t>
            </w:r>
          </w:p>
        </w:tc>
        <w:tc>
          <w:tcPr>
            <w:tcW w:w="3742" w:type="dxa"/>
            <w:hideMark/>
          </w:tcPr>
          <w:p w14:paraId="1BE34792"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Commercial/Non-Residential – Group K</w:t>
            </w:r>
          </w:p>
        </w:tc>
        <w:tc>
          <w:tcPr>
            <w:tcW w:w="2285" w:type="dxa"/>
            <w:shd w:val="clear" w:color="auto" w:fill="auto"/>
            <w:vAlign w:val="center"/>
            <w:hideMark/>
          </w:tcPr>
          <w:p w14:paraId="793D6B3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0.0453</w:t>
            </w:r>
          </w:p>
        </w:tc>
        <w:tc>
          <w:tcPr>
            <w:tcW w:w="0" w:type="auto"/>
            <w:shd w:val="clear" w:color="auto" w:fill="auto"/>
            <w:vAlign w:val="center"/>
            <w:hideMark/>
          </w:tcPr>
          <w:p w14:paraId="4446887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495.36 </w:t>
            </w:r>
          </w:p>
        </w:tc>
      </w:tr>
      <w:tr w:rsidR="0062286A" w:rsidRPr="0062286A" w14:paraId="70CCA50C" w14:textId="77777777" w:rsidTr="00C20B7A">
        <w:tc>
          <w:tcPr>
            <w:tcW w:w="0" w:type="auto"/>
            <w:hideMark/>
          </w:tcPr>
          <w:p w14:paraId="1351D88E"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20"/>
              </w:rPr>
              <w:t>2l</w:t>
            </w:r>
          </w:p>
        </w:tc>
        <w:tc>
          <w:tcPr>
            <w:tcW w:w="3742" w:type="dxa"/>
            <w:hideMark/>
          </w:tcPr>
          <w:p w14:paraId="45ED76CF"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Commercial/Non-Residential – Group L</w:t>
            </w:r>
          </w:p>
        </w:tc>
        <w:tc>
          <w:tcPr>
            <w:tcW w:w="2285" w:type="dxa"/>
            <w:shd w:val="clear" w:color="auto" w:fill="auto"/>
            <w:vAlign w:val="center"/>
            <w:hideMark/>
          </w:tcPr>
          <w:p w14:paraId="41F3B80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0.0462</w:t>
            </w:r>
          </w:p>
        </w:tc>
        <w:tc>
          <w:tcPr>
            <w:tcW w:w="0" w:type="auto"/>
            <w:shd w:val="clear" w:color="auto" w:fill="auto"/>
            <w:vAlign w:val="center"/>
            <w:hideMark/>
          </w:tcPr>
          <w:p w14:paraId="3DE762F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90.64 </w:t>
            </w:r>
          </w:p>
        </w:tc>
      </w:tr>
      <w:tr w:rsidR="0062286A" w:rsidRPr="0062286A" w14:paraId="65BD3D78" w14:textId="77777777" w:rsidTr="00C20B7A">
        <w:tc>
          <w:tcPr>
            <w:tcW w:w="0" w:type="auto"/>
            <w:hideMark/>
          </w:tcPr>
          <w:p w14:paraId="75E4BF35"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20"/>
              </w:rPr>
              <w:t>2m</w:t>
            </w:r>
          </w:p>
        </w:tc>
        <w:tc>
          <w:tcPr>
            <w:tcW w:w="3742" w:type="dxa"/>
            <w:hideMark/>
          </w:tcPr>
          <w:p w14:paraId="63884C36"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Commercial/Non-Residential – Group M</w:t>
            </w:r>
          </w:p>
        </w:tc>
        <w:tc>
          <w:tcPr>
            <w:tcW w:w="2285" w:type="dxa"/>
            <w:shd w:val="clear" w:color="auto" w:fill="auto"/>
            <w:vAlign w:val="center"/>
            <w:hideMark/>
          </w:tcPr>
          <w:p w14:paraId="7EE0AC7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0.0409</w:t>
            </w:r>
          </w:p>
        </w:tc>
        <w:tc>
          <w:tcPr>
            <w:tcW w:w="0" w:type="auto"/>
            <w:shd w:val="clear" w:color="auto" w:fill="auto"/>
            <w:vAlign w:val="center"/>
            <w:hideMark/>
          </w:tcPr>
          <w:p w14:paraId="0C459DA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2,662.40 </w:t>
            </w:r>
          </w:p>
        </w:tc>
      </w:tr>
      <w:tr w:rsidR="0062286A" w:rsidRPr="0062286A" w14:paraId="68DC892B" w14:textId="77777777" w:rsidTr="00C20B7A">
        <w:tc>
          <w:tcPr>
            <w:tcW w:w="0" w:type="auto"/>
            <w:hideMark/>
          </w:tcPr>
          <w:p w14:paraId="27EC1AD5"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20"/>
              </w:rPr>
              <w:t>3</w:t>
            </w:r>
          </w:p>
        </w:tc>
        <w:tc>
          <w:tcPr>
            <w:tcW w:w="3742" w:type="dxa"/>
            <w:hideMark/>
          </w:tcPr>
          <w:p w14:paraId="27CE28FC"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Rural</w:t>
            </w:r>
          </w:p>
        </w:tc>
        <w:tc>
          <w:tcPr>
            <w:tcW w:w="2285" w:type="dxa"/>
            <w:shd w:val="clear" w:color="auto" w:fill="auto"/>
            <w:vAlign w:val="center"/>
            <w:hideMark/>
          </w:tcPr>
          <w:p w14:paraId="2B07099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0.0139</w:t>
            </w:r>
          </w:p>
        </w:tc>
        <w:tc>
          <w:tcPr>
            <w:tcW w:w="0" w:type="auto"/>
            <w:shd w:val="clear" w:color="auto" w:fill="auto"/>
            <w:vAlign w:val="center"/>
            <w:hideMark/>
          </w:tcPr>
          <w:p w14:paraId="4807A89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38.28 </w:t>
            </w:r>
          </w:p>
        </w:tc>
      </w:tr>
      <w:tr w:rsidR="0062286A" w:rsidRPr="0062286A" w14:paraId="5AD8310E" w14:textId="77777777" w:rsidTr="00255440">
        <w:tc>
          <w:tcPr>
            <w:tcW w:w="0" w:type="auto"/>
            <w:vAlign w:val="center"/>
          </w:tcPr>
          <w:p w14:paraId="6F87134E" w14:textId="77777777" w:rsidR="00511FF7" w:rsidRPr="0062286A" w:rsidRDefault="00511FF7" w:rsidP="00255440">
            <w:pPr>
              <w:spacing w:before="60" w:after="60"/>
              <w:jc w:val="center"/>
              <w:rPr>
                <w:rFonts w:cs="Arial"/>
                <w:color w:val="000000" w:themeColor="text1"/>
                <w:sz w:val="18"/>
                <w:szCs w:val="18"/>
              </w:rPr>
            </w:pPr>
            <w:r w:rsidRPr="0062286A">
              <w:rPr>
                <w:rFonts w:cs="Arial"/>
                <w:color w:val="000000" w:themeColor="text1"/>
                <w:sz w:val="18"/>
                <w:szCs w:val="18"/>
              </w:rPr>
              <w:t>4a</w:t>
            </w:r>
          </w:p>
        </w:tc>
        <w:tc>
          <w:tcPr>
            <w:tcW w:w="3742" w:type="dxa"/>
          </w:tcPr>
          <w:p w14:paraId="2BFC8BA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Multi-Residential – single dwelling with one additional dwelling</w:t>
            </w:r>
          </w:p>
        </w:tc>
        <w:tc>
          <w:tcPr>
            <w:tcW w:w="2285" w:type="dxa"/>
            <w:shd w:val="clear" w:color="auto" w:fill="auto"/>
            <w:vAlign w:val="center"/>
          </w:tcPr>
          <w:p w14:paraId="12854F5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0.0161</w:t>
            </w:r>
          </w:p>
        </w:tc>
        <w:tc>
          <w:tcPr>
            <w:tcW w:w="0" w:type="auto"/>
            <w:shd w:val="clear" w:color="auto" w:fill="auto"/>
            <w:vAlign w:val="center"/>
          </w:tcPr>
          <w:p w14:paraId="1F42A59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56.52 </w:t>
            </w:r>
          </w:p>
        </w:tc>
      </w:tr>
      <w:tr w:rsidR="0062286A" w:rsidRPr="0062286A" w14:paraId="7B09C86E" w14:textId="77777777" w:rsidTr="00255440">
        <w:tc>
          <w:tcPr>
            <w:tcW w:w="0" w:type="auto"/>
            <w:vAlign w:val="center"/>
            <w:hideMark/>
          </w:tcPr>
          <w:p w14:paraId="32DEC8B1"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4b</w:t>
            </w:r>
          </w:p>
        </w:tc>
        <w:tc>
          <w:tcPr>
            <w:tcW w:w="3742" w:type="dxa"/>
            <w:hideMark/>
          </w:tcPr>
          <w:p w14:paraId="27C609A4"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Multi-Residential more than 2 dwellings or living units</w:t>
            </w:r>
          </w:p>
        </w:tc>
        <w:tc>
          <w:tcPr>
            <w:tcW w:w="2285" w:type="dxa"/>
            <w:shd w:val="clear" w:color="auto" w:fill="auto"/>
            <w:vAlign w:val="center"/>
            <w:hideMark/>
          </w:tcPr>
          <w:p w14:paraId="736C9C2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hideMark/>
          </w:tcPr>
          <w:p w14:paraId="28AFCAF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56.52 </w:t>
            </w:r>
          </w:p>
        </w:tc>
      </w:tr>
      <w:tr w:rsidR="0062286A" w:rsidRPr="0062286A" w14:paraId="68A079ED" w14:textId="77777777" w:rsidTr="00255440">
        <w:tc>
          <w:tcPr>
            <w:tcW w:w="0" w:type="auto"/>
            <w:vAlign w:val="center"/>
          </w:tcPr>
          <w:p w14:paraId="415B2357" w14:textId="77777777" w:rsidR="00511FF7" w:rsidRPr="0062286A" w:rsidRDefault="00511FF7" w:rsidP="00255440">
            <w:pPr>
              <w:spacing w:before="60" w:after="60"/>
              <w:jc w:val="center"/>
              <w:rPr>
                <w:rFonts w:cs="Arial"/>
                <w:color w:val="000000" w:themeColor="text1"/>
                <w:sz w:val="18"/>
                <w:szCs w:val="18"/>
              </w:rPr>
            </w:pPr>
            <w:r w:rsidRPr="0062286A">
              <w:rPr>
                <w:rFonts w:cs="Arial"/>
                <w:color w:val="000000" w:themeColor="text1"/>
                <w:sz w:val="18"/>
                <w:szCs w:val="20"/>
              </w:rPr>
              <w:t>5a</w:t>
            </w:r>
          </w:p>
        </w:tc>
        <w:tc>
          <w:tcPr>
            <w:tcW w:w="3742" w:type="dxa"/>
          </w:tcPr>
          <w:p w14:paraId="6067925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20"/>
              </w:rPr>
              <w:t>Central Business District – Group A</w:t>
            </w:r>
          </w:p>
        </w:tc>
        <w:tc>
          <w:tcPr>
            <w:tcW w:w="2285" w:type="dxa"/>
            <w:shd w:val="clear" w:color="auto" w:fill="auto"/>
            <w:vAlign w:val="center"/>
          </w:tcPr>
          <w:p w14:paraId="0066670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0.0702</w:t>
            </w:r>
          </w:p>
        </w:tc>
        <w:tc>
          <w:tcPr>
            <w:tcW w:w="0" w:type="auto"/>
            <w:shd w:val="clear" w:color="auto" w:fill="auto"/>
            <w:vAlign w:val="center"/>
          </w:tcPr>
          <w:p w14:paraId="738C4E3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117.08 </w:t>
            </w:r>
          </w:p>
        </w:tc>
      </w:tr>
      <w:tr w:rsidR="0062286A" w:rsidRPr="0062286A" w14:paraId="07227E96" w14:textId="77777777" w:rsidTr="00255440">
        <w:tc>
          <w:tcPr>
            <w:tcW w:w="0" w:type="auto"/>
            <w:vAlign w:val="center"/>
          </w:tcPr>
          <w:p w14:paraId="6F72764D"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5aa</w:t>
            </w:r>
          </w:p>
        </w:tc>
        <w:tc>
          <w:tcPr>
            <w:tcW w:w="3742" w:type="dxa"/>
          </w:tcPr>
          <w:p w14:paraId="153155D2"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AA</w:t>
            </w:r>
          </w:p>
        </w:tc>
        <w:tc>
          <w:tcPr>
            <w:tcW w:w="2285" w:type="dxa"/>
            <w:shd w:val="clear" w:color="auto" w:fill="auto"/>
            <w:vAlign w:val="center"/>
          </w:tcPr>
          <w:p w14:paraId="20B617D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0.0708</w:t>
            </w:r>
          </w:p>
        </w:tc>
        <w:tc>
          <w:tcPr>
            <w:tcW w:w="0" w:type="auto"/>
            <w:shd w:val="clear" w:color="auto" w:fill="auto"/>
            <w:vAlign w:val="center"/>
          </w:tcPr>
          <w:p w14:paraId="04BDF9B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3,522.04 </w:t>
            </w:r>
          </w:p>
        </w:tc>
      </w:tr>
      <w:tr w:rsidR="0062286A" w:rsidRPr="0062286A" w14:paraId="61DFAE1A" w14:textId="77777777" w:rsidTr="00255440">
        <w:tc>
          <w:tcPr>
            <w:tcW w:w="0" w:type="auto"/>
            <w:vAlign w:val="center"/>
          </w:tcPr>
          <w:p w14:paraId="515EF970"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5ab</w:t>
            </w:r>
          </w:p>
        </w:tc>
        <w:tc>
          <w:tcPr>
            <w:tcW w:w="3742" w:type="dxa"/>
          </w:tcPr>
          <w:p w14:paraId="43941953"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Central Business District – Group AB</w:t>
            </w:r>
          </w:p>
        </w:tc>
        <w:tc>
          <w:tcPr>
            <w:tcW w:w="2285" w:type="dxa"/>
            <w:shd w:val="clear" w:color="auto" w:fill="auto"/>
            <w:vAlign w:val="center"/>
          </w:tcPr>
          <w:p w14:paraId="239C649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0.1651</w:t>
            </w:r>
          </w:p>
        </w:tc>
        <w:tc>
          <w:tcPr>
            <w:tcW w:w="0" w:type="auto"/>
            <w:shd w:val="clear" w:color="auto" w:fill="auto"/>
            <w:vAlign w:val="center"/>
          </w:tcPr>
          <w:p w14:paraId="41CC9E3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117.08 </w:t>
            </w:r>
          </w:p>
        </w:tc>
      </w:tr>
      <w:tr w:rsidR="0062286A" w:rsidRPr="0062286A" w14:paraId="31AC037A" w14:textId="77777777" w:rsidTr="00255440">
        <w:tc>
          <w:tcPr>
            <w:tcW w:w="0" w:type="auto"/>
            <w:vAlign w:val="center"/>
          </w:tcPr>
          <w:p w14:paraId="5D2705C4" w14:textId="77777777" w:rsidR="00511FF7" w:rsidRPr="0062286A" w:rsidRDefault="00511FF7" w:rsidP="00255440">
            <w:pPr>
              <w:spacing w:before="60" w:after="60"/>
              <w:jc w:val="center"/>
              <w:rPr>
                <w:rFonts w:cs="Arial"/>
                <w:color w:val="000000" w:themeColor="text1"/>
                <w:sz w:val="18"/>
                <w:szCs w:val="18"/>
              </w:rPr>
            </w:pPr>
            <w:r w:rsidRPr="0062286A">
              <w:rPr>
                <w:rFonts w:cs="Arial"/>
                <w:color w:val="000000" w:themeColor="text1"/>
                <w:sz w:val="18"/>
                <w:szCs w:val="18"/>
              </w:rPr>
              <w:t>5ac</w:t>
            </w:r>
          </w:p>
        </w:tc>
        <w:tc>
          <w:tcPr>
            <w:tcW w:w="3742" w:type="dxa"/>
          </w:tcPr>
          <w:p w14:paraId="3D1526B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AC Public Carpark</w:t>
            </w:r>
          </w:p>
        </w:tc>
        <w:tc>
          <w:tcPr>
            <w:tcW w:w="2285" w:type="dxa"/>
            <w:shd w:val="clear" w:color="auto" w:fill="auto"/>
            <w:vAlign w:val="center"/>
          </w:tcPr>
          <w:p w14:paraId="6F7C082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0.0776</w:t>
            </w:r>
          </w:p>
        </w:tc>
        <w:tc>
          <w:tcPr>
            <w:tcW w:w="0" w:type="auto"/>
            <w:shd w:val="clear" w:color="auto" w:fill="auto"/>
            <w:vAlign w:val="center"/>
          </w:tcPr>
          <w:p w14:paraId="0450FAA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117.00 </w:t>
            </w:r>
          </w:p>
        </w:tc>
      </w:tr>
      <w:tr w:rsidR="0062286A" w:rsidRPr="0062286A" w14:paraId="5E8E29E9" w14:textId="77777777" w:rsidTr="00255440">
        <w:tc>
          <w:tcPr>
            <w:tcW w:w="0" w:type="auto"/>
            <w:vAlign w:val="center"/>
          </w:tcPr>
          <w:p w14:paraId="2F0E2501" w14:textId="77777777" w:rsidR="00511FF7" w:rsidRPr="0062286A" w:rsidRDefault="00511FF7" w:rsidP="00255440">
            <w:pPr>
              <w:spacing w:before="60" w:after="60"/>
              <w:jc w:val="center"/>
              <w:rPr>
                <w:rFonts w:cs="Arial"/>
                <w:color w:val="000000" w:themeColor="text1"/>
                <w:sz w:val="18"/>
                <w:szCs w:val="18"/>
              </w:rPr>
            </w:pPr>
            <w:r w:rsidRPr="0062286A">
              <w:rPr>
                <w:rFonts w:cs="Arial"/>
                <w:color w:val="000000" w:themeColor="text1"/>
                <w:sz w:val="18"/>
                <w:szCs w:val="18"/>
              </w:rPr>
              <w:t>5ad</w:t>
            </w:r>
          </w:p>
        </w:tc>
        <w:tc>
          <w:tcPr>
            <w:tcW w:w="3742" w:type="dxa"/>
          </w:tcPr>
          <w:p w14:paraId="4CAE6E5B"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AD</w:t>
            </w:r>
          </w:p>
        </w:tc>
        <w:tc>
          <w:tcPr>
            <w:tcW w:w="2285" w:type="dxa"/>
            <w:shd w:val="clear" w:color="auto" w:fill="auto"/>
            <w:vAlign w:val="center"/>
          </w:tcPr>
          <w:p w14:paraId="5ACC6E7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0.0997</w:t>
            </w:r>
          </w:p>
        </w:tc>
        <w:tc>
          <w:tcPr>
            <w:tcW w:w="0" w:type="auto"/>
            <w:shd w:val="clear" w:color="auto" w:fill="auto"/>
            <w:vAlign w:val="center"/>
          </w:tcPr>
          <w:p w14:paraId="6FB71AD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72,124.32 </w:t>
            </w:r>
          </w:p>
        </w:tc>
      </w:tr>
      <w:tr w:rsidR="0062286A" w:rsidRPr="0062286A" w14:paraId="6DCF688C" w14:textId="77777777" w:rsidTr="00255440">
        <w:tc>
          <w:tcPr>
            <w:tcW w:w="0" w:type="auto"/>
            <w:vAlign w:val="center"/>
          </w:tcPr>
          <w:p w14:paraId="0EEAAE48" w14:textId="77777777" w:rsidR="00511FF7" w:rsidRPr="0062286A" w:rsidRDefault="00511FF7" w:rsidP="00255440">
            <w:pPr>
              <w:spacing w:before="60" w:after="60"/>
              <w:jc w:val="center"/>
              <w:rPr>
                <w:rFonts w:cs="Arial"/>
                <w:color w:val="000000" w:themeColor="text1"/>
                <w:sz w:val="18"/>
                <w:szCs w:val="18"/>
              </w:rPr>
            </w:pPr>
            <w:r w:rsidRPr="0062286A">
              <w:rPr>
                <w:rFonts w:cs="Arial"/>
                <w:color w:val="000000" w:themeColor="text1"/>
                <w:sz w:val="18"/>
                <w:szCs w:val="20"/>
              </w:rPr>
              <w:t>5b</w:t>
            </w:r>
          </w:p>
        </w:tc>
        <w:tc>
          <w:tcPr>
            <w:tcW w:w="3742" w:type="dxa"/>
          </w:tcPr>
          <w:p w14:paraId="5C2CC371"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20"/>
              </w:rPr>
              <w:t>Central Business District – Group B</w:t>
            </w:r>
          </w:p>
        </w:tc>
        <w:tc>
          <w:tcPr>
            <w:tcW w:w="2285" w:type="dxa"/>
            <w:shd w:val="clear" w:color="auto" w:fill="auto"/>
            <w:vAlign w:val="center"/>
          </w:tcPr>
          <w:p w14:paraId="3C52A43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0.0624</w:t>
            </w:r>
          </w:p>
        </w:tc>
        <w:tc>
          <w:tcPr>
            <w:tcW w:w="0" w:type="auto"/>
            <w:shd w:val="clear" w:color="auto" w:fill="auto"/>
            <w:vAlign w:val="center"/>
          </w:tcPr>
          <w:p w14:paraId="4973780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13,739.60 </w:t>
            </w:r>
          </w:p>
        </w:tc>
      </w:tr>
      <w:tr w:rsidR="0062286A" w:rsidRPr="0062286A" w14:paraId="4A3A34CC" w14:textId="77777777" w:rsidTr="00255440">
        <w:tc>
          <w:tcPr>
            <w:tcW w:w="0" w:type="auto"/>
            <w:vAlign w:val="center"/>
          </w:tcPr>
          <w:p w14:paraId="48EAA6D0"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5c</w:t>
            </w:r>
          </w:p>
        </w:tc>
        <w:tc>
          <w:tcPr>
            <w:tcW w:w="3742" w:type="dxa"/>
            <w:vAlign w:val="center"/>
          </w:tcPr>
          <w:p w14:paraId="6D0E5F63" w14:textId="77777777" w:rsidR="00511FF7" w:rsidRPr="0062286A" w:rsidRDefault="00511FF7" w:rsidP="00A658CC">
            <w:pPr>
              <w:rPr>
                <w:rFonts w:cs="Arial"/>
                <w:color w:val="000000" w:themeColor="text1"/>
                <w:sz w:val="18"/>
                <w:szCs w:val="20"/>
              </w:rPr>
            </w:pPr>
            <w:r w:rsidRPr="0062286A">
              <w:rPr>
                <w:rFonts w:cs="Arial"/>
                <w:color w:val="000000" w:themeColor="text1"/>
                <w:sz w:val="18"/>
                <w:szCs w:val="18"/>
              </w:rPr>
              <w:t>Central Business District – Group C</w:t>
            </w:r>
          </w:p>
        </w:tc>
        <w:tc>
          <w:tcPr>
            <w:tcW w:w="2285" w:type="dxa"/>
            <w:shd w:val="clear" w:color="auto" w:fill="auto"/>
            <w:vAlign w:val="center"/>
          </w:tcPr>
          <w:p w14:paraId="5B6E536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0.0660</w:t>
            </w:r>
          </w:p>
        </w:tc>
        <w:tc>
          <w:tcPr>
            <w:tcW w:w="0" w:type="auto"/>
            <w:shd w:val="clear" w:color="auto" w:fill="auto"/>
            <w:vAlign w:val="center"/>
          </w:tcPr>
          <w:p w14:paraId="3282426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14,985.72 </w:t>
            </w:r>
          </w:p>
        </w:tc>
      </w:tr>
      <w:tr w:rsidR="0062286A" w:rsidRPr="0062286A" w14:paraId="42772009" w14:textId="77777777" w:rsidTr="00255440">
        <w:tc>
          <w:tcPr>
            <w:tcW w:w="0" w:type="auto"/>
            <w:vAlign w:val="center"/>
          </w:tcPr>
          <w:p w14:paraId="3608459C"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5d</w:t>
            </w:r>
          </w:p>
        </w:tc>
        <w:tc>
          <w:tcPr>
            <w:tcW w:w="3742" w:type="dxa"/>
          </w:tcPr>
          <w:p w14:paraId="766340CB"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D</w:t>
            </w:r>
          </w:p>
        </w:tc>
        <w:tc>
          <w:tcPr>
            <w:tcW w:w="2285" w:type="dxa"/>
            <w:shd w:val="clear" w:color="auto" w:fill="auto"/>
            <w:vAlign w:val="center"/>
          </w:tcPr>
          <w:p w14:paraId="58B9A4C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0.0666</w:t>
            </w:r>
          </w:p>
        </w:tc>
        <w:tc>
          <w:tcPr>
            <w:tcW w:w="0" w:type="auto"/>
            <w:shd w:val="clear" w:color="auto" w:fill="auto"/>
            <w:vAlign w:val="center"/>
          </w:tcPr>
          <w:p w14:paraId="64F2677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18,735.76 </w:t>
            </w:r>
          </w:p>
        </w:tc>
      </w:tr>
      <w:tr w:rsidR="0062286A" w:rsidRPr="0062286A" w14:paraId="26EF2CE1" w14:textId="77777777" w:rsidTr="00255440">
        <w:tc>
          <w:tcPr>
            <w:tcW w:w="0" w:type="auto"/>
            <w:vAlign w:val="center"/>
          </w:tcPr>
          <w:p w14:paraId="6F14C5C5"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5e</w:t>
            </w:r>
          </w:p>
        </w:tc>
        <w:tc>
          <w:tcPr>
            <w:tcW w:w="3742" w:type="dxa"/>
          </w:tcPr>
          <w:p w14:paraId="0AF401DE"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E</w:t>
            </w:r>
          </w:p>
        </w:tc>
        <w:tc>
          <w:tcPr>
            <w:tcW w:w="2285" w:type="dxa"/>
            <w:shd w:val="clear" w:color="auto" w:fill="auto"/>
            <w:vAlign w:val="center"/>
          </w:tcPr>
          <w:p w14:paraId="4DF8595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0.0666</w:t>
            </w:r>
          </w:p>
        </w:tc>
        <w:tc>
          <w:tcPr>
            <w:tcW w:w="0" w:type="auto"/>
            <w:shd w:val="clear" w:color="auto" w:fill="auto"/>
            <w:vAlign w:val="center"/>
          </w:tcPr>
          <w:p w14:paraId="4B87770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22,636.08 </w:t>
            </w:r>
          </w:p>
        </w:tc>
      </w:tr>
      <w:tr w:rsidR="0062286A" w:rsidRPr="0062286A" w14:paraId="7D01DCB9" w14:textId="77777777" w:rsidTr="00255440">
        <w:tc>
          <w:tcPr>
            <w:tcW w:w="0" w:type="auto"/>
            <w:vAlign w:val="center"/>
          </w:tcPr>
          <w:p w14:paraId="40997095"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5f</w:t>
            </w:r>
          </w:p>
        </w:tc>
        <w:tc>
          <w:tcPr>
            <w:tcW w:w="3742" w:type="dxa"/>
          </w:tcPr>
          <w:p w14:paraId="5980CA7C"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F</w:t>
            </w:r>
          </w:p>
        </w:tc>
        <w:tc>
          <w:tcPr>
            <w:tcW w:w="2285" w:type="dxa"/>
            <w:shd w:val="clear" w:color="auto" w:fill="auto"/>
            <w:vAlign w:val="center"/>
          </w:tcPr>
          <w:p w14:paraId="3CE4E66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0.0708</w:t>
            </w:r>
          </w:p>
        </w:tc>
        <w:tc>
          <w:tcPr>
            <w:tcW w:w="0" w:type="auto"/>
            <w:shd w:val="clear" w:color="auto" w:fill="auto"/>
            <w:vAlign w:val="center"/>
          </w:tcPr>
          <w:p w14:paraId="3467610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26,237.72 </w:t>
            </w:r>
          </w:p>
        </w:tc>
      </w:tr>
      <w:tr w:rsidR="0062286A" w:rsidRPr="0062286A" w14:paraId="6B8A8A28" w14:textId="77777777" w:rsidTr="00255440">
        <w:tc>
          <w:tcPr>
            <w:tcW w:w="0" w:type="auto"/>
            <w:vAlign w:val="center"/>
          </w:tcPr>
          <w:p w14:paraId="4B7D923A"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lastRenderedPageBreak/>
              <w:t>5g</w:t>
            </w:r>
          </w:p>
        </w:tc>
        <w:tc>
          <w:tcPr>
            <w:tcW w:w="3742" w:type="dxa"/>
          </w:tcPr>
          <w:p w14:paraId="2B5FA000"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G</w:t>
            </w:r>
          </w:p>
        </w:tc>
        <w:tc>
          <w:tcPr>
            <w:tcW w:w="2285" w:type="dxa"/>
            <w:shd w:val="clear" w:color="auto" w:fill="auto"/>
            <w:vAlign w:val="center"/>
          </w:tcPr>
          <w:p w14:paraId="0E89ED2E" w14:textId="77777777" w:rsidR="00511FF7" w:rsidRPr="0062286A" w:rsidRDefault="00511FF7" w:rsidP="00C31350">
            <w:pPr>
              <w:spacing w:before="60" w:after="60"/>
              <w:jc w:val="center"/>
              <w:rPr>
                <w:b/>
                <w:color w:val="000000" w:themeColor="text1"/>
                <w:sz w:val="18"/>
              </w:rPr>
            </w:pPr>
            <w:r w:rsidRPr="0062286A">
              <w:rPr>
                <w:rFonts w:cs="Arial"/>
                <w:b/>
                <w:bCs/>
                <w:color w:val="000000" w:themeColor="text1"/>
                <w:sz w:val="18"/>
                <w:szCs w:val="18"/>
              </w:rPr>
              <w:t>0.0840</w:t>
            </w:r>
          </w:p>
        </w:tc>
        <w:tc>
          <w:tcPr>
            <w:tcW w:w="0" w:type="auto"/>
            <w:shd w:val="clear" w:color="auto" w:fill="auto"/>
            <w:vAlign w:val="center"/>
          </w:tcPr>
          <w:p w14:paraId="5C5CB4A2" w14:textId="77777777" w:rsidR="00511FF7" w:rsidRPr="0062286A" w:rsidRDefault="00511FF7" w:rsidP="00C31350">
            <w:pPr>
              <w:spacing w:before="60" w:after="60"/>
              <w:jc w:val="center"/>
              <w:rPr>
                <w:b/>
                <w:color w:val="000000" w:themeColor="text1"/>
                <w:sz w:val="18"/>
              </w:rPr>
            </w:pPr>
            <w:r w:rsidRPr="0062286A">
              <w:rPr>
                <w:rFonts w:cs="Arial"/>
                <w:b/>
                <w:bCs/>
                <w:color w:val="000000" w:themeColor="text1"/>
                <w:sz w:val="18"/>
                <w:szCs w:val="18"/>
              </w:rPr>
              <w:t xml:space="preserve">29,971.44 </w:t>
            </w:r>
          </w:p>
        </w:tc>
      </w:tr>
      <w:tr w:rsidR="0062286A" w:rsidRPr="0062286A" w14:paraId="6FD3ECFB" w14:textId="77777777" w:rsidTr="00255440">
        <w:tc>
          <w:tcPr>
            <w:tcW w:w="0" w:type="auto"/>
            <w:vAlign w:val="center"/>
          </w:tcPr>
          <w:p w14:paraId="3CE32288"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5h</w:t>
            </w:r>
          </w:p>
        </w:tc>
        <w:tc>
          <w:tcPr>
            <w:tcW w:w="3742" w:type="dxa"/>
          </w:tcPr>
          <w:p w14:paraId="70B09AF0"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H</w:t>
            </w:r>
          </w:p>
        </w:tc>
        <w:tc>
          <w:tcPr>
            <w:tcW w:w="2285" w:type="dxa"/>
            <w:shd w:val="clear" w:color="auto" w:fill="auto"/>
            <w:vAlign w:val="center"/>
          </w:tcPr>
          <w:p w14:paraId="4234D9BB" w14:textId="77777777" w:rsidR="00511FF7" w:rsidRPr="0062286A" w:rsidRDefault="00511FF7" w:rsidP="00C31350">
            <w:pPr>
              <w:spacing w:before="60" w:after="60"/>
              <w:jc w:val="center"/>
              <w:rPr>
                <w:b/>
                <w:color w:val="000000" w:themeColor="text1"/>
                <w:sz w:val="18"/>
              </w:rPr>
            </w:pPr>
            <w:r w:rsidRPr="0062286A">
              <w:rPr>
                <w:rFonts w:cs="Arial"/>
                <w:b/>
                <w:bCs/>
                <w:color w:val="000000" w:themeColor="text1"/>
                <w:sz w:val="18"/>
                <w:szCs w:val="18"/>
              </w:rPr>
              <w:t>0.0750</w:t>
            </w:r>
          </w:p>
        </w:tc>
        <w:tc>
          <w:tcPr>
            <w:tcW w:w="0" w:type="auto"/>
            <w:shd w:val="clear" w:color="auto" w:fill="auto"/>
            <w:vAlign w:val="center"/>
          </w:tcPr>
          <w:p w14:paraId="0091AE2F" w14:textId="77777777" w:rsidR="00511FF7" w:rsidRPr="0062286A" w:rsidRDefault="00511FF7" w:rsidP="00C31350">
            <w:pPr>
              <w:spacing w:before="60" w:after="60"/>
              <w:jc w:val="center"/>
              <w:rPr>
                <w:b/>
                <w:color w:val="000000" w:themeColor="text1"/>
                <w:sz w:val="18"/>
              </w:rPr>
            </w:pPr>
            <w:r w:rsidRPr="0062286A">
              <w:rPr>
                <w:rFonts w:cs="Arial"/>
                <w:b/>
                <w:bCs/>
                <w:color w:val="000000" w:themeColor="text1"/>
                <w:sz w:val="18"/>
                <w:szCs w:val="18"/>
              </w:rPr>
              <w:t xml:space="preserve">33,700.64 </w:t>
            </w:r>
          </w:p>
        </w:tc>
      </w:tr>
      <w:tr w:rsidR="0062286A" w:rsidRPr="0062286A" w14:paraId="7FDF117D" w14:textId="77777777" w:rsidTr="00255440">
        <w:tc>
          <w:tcPr>
            <w:tcW w:w="0" w:type="auto"/>
            <w:vAlign w:val="center"/>
          </w:tcPr>
          <w:p w14:paraId="303743F5"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5i</w:t>
            </w:r>
          </w:p>
        </w:tc>
        <w:tc>
          <w:tcPr>
            <w:tcW w:w="3742" w:type="dxa"/>
          </w:tcPr>
          <w:p w14:paraId="5336ED3D"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I</w:t>
            </w:r>
          </w:p>
        </w:tc>
        <w:tc>
          <w:tcPr>
            <w:tcW w:w="2285" w:type="dxa"/>
            <w:shd w:val="clear" w:color="auto" w:fill="auto"/>
            <w:vAlign w:val="center"/>
          </w:tcPr>
          <w:p w14:paraId="7D3811D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0.0618</w:t>
            </w:r>
          </w:p>
        </w:tc>
        <w:tc>
          <w:tcPr>
            <w:tcW w:w="0" w:type="auto"/>
            <w:shd w:val="clear" w:color="auto" w:fill="auto"/>
            <w:vAlign w:val="center"/>
          </w:tcPr>
          <w:p w14:paraId="6B10D59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18,735.76 </w:t>
            </w:r>
          </w:p>
        </w:tc>
      </w:tr>
      <w:tr w:rsidR="0062286A" w:rsidRPr="0062286A" w14:paraId="05BCDF32" w14:textId="77777777" w:rsidTr="00255440">
        <w:tc>
          <w:tcPr>
            <w:tcW w:w="0" w:type="auto"/>
            <w:vAlign w:val="center"/>
          </w:tcPr>
          <w:p w14:paraId="2BAEF08E"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5j</w:t>
            </w:r>
          </w:p>
        </w:tc>
        <w:tc>
          <w:tcPr>
            <w:tcW w:w="3742" w:type="dxa"/>
          </w:tcPr>
          <w:p w14:paraId="714F5312"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J</w:t>
            </w:r>
          </w:p>
        </w:tc>
        <w:tc>
          <w:tcPr>
            <w:tcW w:w="2285" w:type="dxa"/>
            <w:shd w:val="clear" w:color="auto" w:fill="auto"/>
            <w:vAlign w:val="center"/>
          </w:tcPr>
          <w:p w14:paraId="0B32D16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0.0690</w:t>
            </w:r>
          </w:p>
        </w:tc>
        <w:tc>
          <w:tcPr>
            <w:tcW w:w="0" w:type="auto"/>
            <w:shd w:val="clear" w:color="auto" w:fill="auto"/>
            <w:vAlign w:val="center"/>
          </w:tcPr>
          <w:p w14:paraId="37990E0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44,965.88 </w:t>
            </w:r>
          </w:p>
        </w:tc>
      </w:tr>
      <w:tr w:rsidR="0062286A" w:rsidRPr="0062286A" w14:paraId="3781B1AE" w14:textId="77777777" w:rsidTr="00255440">
        <w:tc>
          <w:tcPr>
            <w:tcW w:w="0" w:type="auto"/>
            <w:vAlign w:val="center"/>
          </w:tcPr>
          <w:p w14:paraId="39CB25CE"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5k</w:t>
            </w:r>
          </w:p>
        </w:tc>
        <w:tc>
          <w:tcPr>
            <w:tcW w:w="3742" w:type="dxa"/>
          </w:tcPr>
          <w:p w14:paraId="417622DB"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K</w:t>
            </w:r>
          </w:p>
        </w:tc>
        <w:tc>
          <w:tcPr>
            <w:tcW w:w="2285" w:type="dxa"/>
            <w:shd w:val="clear" w:color="auto" w:fill="auto"/>
            <w:vAlign w:val="center"/>
          </w:tcPr>
          <w:p w14:paraId="6C240F4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0.0780</w:t>
            </w:r>
          </w:p>
        </w:tc>
        <w:tc>
          <w:tcPr>
            <w:tcW w:w="0" w:type="auto"/>
            <w:shd w:val="clear" w:color="auto" w:fill="auto"/>
            <w:vAlign w:val="center"/>
          </w:tcPr>
          <w:p w14:paraId="3E6B5AA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30,518.28 </w:t>
            </w:r>
          </w:p>
        </w:tc>
      </w:tr>
      <w:tr w:rsidR="0062286A" w:rsidRPr="0062286A" w14:paraId="2470C870" w14:textId="77777777" w:rsidTr="00255440">
        <w:tc>
          <w:tcPr>
            <w:tcW w:w="0" w:type="auto"/>
            <w:vAlign w:val="center"/>
          </w:tcPr>
          <w:p w14:paraId="058A211A"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5l</w:t>
            </w:r>
          </w:p>
        </w:tc>
        <w:tc>
          <w:tcPr>
            <w:tcW w:w="3742" w:type="dxa"/>
          </w:tcPr>
          <w:p w14:paraId="1F24A176"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L</w:t>
            </w:r>
          </w:p>
        </w:tc>
        <w:tc>
          <w:tcPr>
            <w:tcW w:w="2285" w:type="dxa"/>
            <w:shd w:val="clear" w:color="auto" w:fill="auto"/>
            <w:vAlign w:val="center"/>
          </w:tcPr>
          <w:p w14:paraId="5B52FC7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0.0606</w:t>
            </w:r>
          </w:p>
        </w:tc>
        <w:tc>
          <w:tcPr>
            <w:tcW w:w="0" w:type="auto"/>
            <w:shd w:val="clear" w:color="auto" w:fill="auto"/>
            <w:vAlign w:val="center"/>
          </w:tcPr>
          <w:p w14:paraId="19AD325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22,636.08 </w:t>
            </w:r>
          </w:p>
        </w:tc>
      </w:tr>
      <w:tr w:rsidR="0062286A" w:rsidRPr="0062286A" w14:paraId="3D7D4AA8" w14:textId="77777777" w:rsidTr="00255440">
        <w:tc>
          <w:tcPr>
            <w:tcW w:w="0" w:type="auto"/>
            <w:vAlign w:val="center"/>
          </w:tcPr>
          <w:p w14:paraId="15C63733"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5m</w:t>
            </w:r>
          </w:p>
        </w:tc>
        <w:tc>
          <w:tcPr>
            <w:tcW w:w="3742" w:type="dxa"/>
          </w:tcPr>
          <w:p w14:paraId="70405014"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M</w:t>
            </w:r>
          </w:p>
        </w:tc>
        <w:tc>
          <w:tcPr>
            <w:tcW w:w="2285" w:type="dxa"/>
            <w:shd w:val="clear" w:color="auto" w:fill="auto"/>
            <w:vAlign w:val="center"/>
          </w:tcPr>
          <w:p w14:paraId="6E4D041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0.0894</w:t>
            </w:r>
          </w:p>
        </w:tc>
        <w:tc>
          <w:tcPr>
            <w:tcW w:w="0" w:type="auto"/>
            <w:shd w:val="clear" w:color="auto" w:fill="auto"/>
            <w:vAlign w:val="center"/>
          </w:tcPr>
          <w:p w14:paraId="1BA2540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84,274.52 </w:t>
            </w:r>
          </w:p>
        </w:tc>
      </w:tr>
      <w:tr w:rsidR="0062286A" w:rsidRPr="0062286A" w14:paraId="5434D0FF" w14:textId="77777777" w:rsidTr="00255440">
        <w:tc>
          <w:tcPr>
            <w:tcW w:w="0" w:type="auto"/>
            <w:vAlign w:val="center"/>
          </w:tcPr>
          <w:p w14:paraId="0AA5F3E3"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5n</w:t>
            </w:r>
          </w:p>
        </w:tc>
        <w:tc>
          <w:tcPr>
            <w:tcW w:w="3742" w:type="dxa"/>
          </w:tcPr>
          <w:p w14:paraId="1B8A11AD"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N</w:t>
            </w:r>
          </w:p>
        </w:tc>
        <w:tc>
          <w:tcPr>
            <w:tcW w:w="2285" w:type="dxa"/>
            <w:shd w:val="clear" w:color="auto" w:fill="auto"/>
            <w:vAlign w:val="center"/>
          </w:tcPr>
          <w:p w14:paraId="1AD4D4E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0.0732</w:t>
            </w:r>
          </w:p>
        </w:tc>
        <w:tc>
          <w:tcPr>
            <w:tcW w:w="0" w:type="auto"/>
            <w:shd w:val="clear" w:color="auto" w:fill="auto"/>
            <w:vAlign w:val="center"/>
          </w:tcPr>
          <w:p w14:paraId="71F80DC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17,603.16 </w:t>
            </w:r>
          </w:p>
        </w:tc>
      </w:tr>
      <w:tr w:rsidR="0062286A" w:rsidRPr="0062286A" w14:paraId="57B28A2F" w14:textId="77777777" w:rsidTr="00255440">
        <w:tc>
          <w:tcPr>
            <w:tcW w:w="0" w:type="auto"/>
            <w:vAlign w:val="center"/>
          </w:tcPr>
          <w:p w14:paraId="0942BADB"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5o</w:t>
            </w:r>
          </w:p>
        </w:tc>
        <w:tc>
          <w:tcPr>
            <w:tcW w:w="3742" w:type="dxa"/>
          </w:tcPr>
          <w:p w14:paraId="60070C78"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O</w:t>
            </w:r>
          </w:p>
        </w:tc>
        <w:tc>
          <w:tcPr>
            <w:tcW w:w="2285" w:type="dxa"/>
            <w:shd w:val="clear" w:color="auto" w:fill="auto"/>
            <w:vAlign w:val="center"/>
          </w:tcPr>
          <w:p w14:paraId="0976382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0.1008</w:t>
            </w:r>
          </w:p>
        </w:tc>
        <w:tc>
          <w:tcPr>
            <w:tcW w:w="0" w:type="auto"/>
            <w:shd w:val="clear" w:color="auto" w:fill="auto"/>
            <w:vAlign w:val="center"/>
          </w:tcPr>
          <w:p w14:paraId="1755F55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86,756.44 </w:t>
            </w:r>
          </w:p>
        </w:tc>
      </w:tr>
      <w:tr w:rsidR="0062286A" w:rsidRPr="0062286A" w14:paraId="6A2CB17B" w14:textId="77777777" w:rsidTr="00255440">
        <w:tc>
          <w:tcPr>
            <w:tcW w:w="0" w:type="auto"/>
            <w:vAlign w:val="center"/>
          </w:tcPr>
          <w:p w14:paraId="776C1D04"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5p</w:t>
            </w:r>
          </w:p>
        </w:tc>
        <w:tc>
          <w:tcPr>
            <w:tcW w:w="3742" w:type="dxa"/>
          </w:tcPr>
          <w:p w14:paraId="09A20A88"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P</w:t>
            </w:r>
          </w:p>
        </w:tc>
        <w:tc>
          <w:tcPr>
            <w:tcW w:w="2285" w:type="dxa"/>
            <w:shd w:val="clear" w:color="auto" w:fill="auto"/>
            <w:vAlign w:val="center"/>
          </w:tcPr>
          <w:p w14:paraId="287AC26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0.1026</w:t>
            </w:r>
          </w:p>
        </w:tc>
        <w:tc>
          <w:tcPr>
            <w:tcW w:w="0" w:type="auto"/>
            <w:shd w:val="clear" w:color="auto" w:fill="auto"/>
            <w:vAlign w:val="center"/>
          </w:tcPr>
          <w:p w14:paraId="088179D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105,242.00 </w:t>
            </w:r>
          </w:p>
        </w:tc>
      </w:tr>
      <w:tr w:rsidR="0062286A" w:rsidRPr="0062286A" w14:paraId="54DEF21A" w14:textId="77777777" w:rsidTr="00255440">
        <w:tc>
          <w:tcPr>
            <w:tcW w:w="0" w:type="auto"/>
            <w:vAlign w:val="center"/>
          </w:tcPr>
          <w:p w14:paraId="4FA19D3D"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5q</w:t>
            </w:r>
          </w:p>
        </w:tc>
        <w:tc>
          <w:tcPr>
            <w:tcW w:w="3742" w:type="dxa"/>
          </w:tcPr>
          <w:p w14:paraId="061A1A09"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Q</w:t>
            </w:r>
          </w:p>
        </w:tc>
        <w:tc>
          <w:tcPr>
            <w:tcW w:w="2285" w:type="dxa"/>
            <w:shd w:val="clear" w:color="auto" w:fill="auto"/>
            <w:vAlign w:val="center"/>
          </w:tcPr>
          <w:p w14:paraId="32657BD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0.1188</w:t>
            </w:r>
          </w:p>
        </w:tc>
        <w:tc>
          <w:tcPr>
            <w:tcW w:w="0" w:type="auto"/>
            <w:shd w:val="clear" w:color="auto" w:fill="auto"/>
            <w:vAlign w:val="center"/>
          </w:tcPr>
          <w:p w14:paraId="7A4C1C1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126,065.04 </w:t>
            </w:r>
          </w:p>
        </w:tc>
      </w:tr>
      <w:tr w:rsidR="0062286A" w:rsidRPr="0062286A" w14:paraId="62BEDACF" w14:textId="77777777" w:rsidTr="00255440">
        <w:tc>
          <w:tcPr>
            <w:tcW w:w="0" w:type="auto"/>
            <w:vAlign w:val="center"/>
          </w:tcPr>
          <w:p w14:paraId="07FAB594"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5r</w:t>
            </w:r>
          </w:p>
        </w:tc>
        <w:tc>
          <w:tcPr>
            <w:tcW w:w="3742" w:type="dxa"/>
          </w:tcPr>
          <w:p w14:paraId="381491FC"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R</w:t>
            </w:r>
          </w:p>
        </w:tc>
        <w:tc>
          <w:tcPr>
            <w:tcW w:w="2285" w:type="dxa"/>
            <w:shd w:val="clear" w:color="auto" w:fill="auto"/>
            <w:vAlign w:val="center"/>
          </w:tcPr>
          <w:p w14:paraId="0831324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0.0852</w:t>
            </w:r>
          </w:p>
        </w:tc>
        <w:tc>
          <w:tcPr>
            <w:tcW w:w="0" w:type="auto"/>
            <w:shd w:val="clear" w:color="auto" w:fill="auto"/>
            <w:vAlign w:val="center"/>
          </w:tcPr>
          <w:p w14:paraId="6261F34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37,420.84 </w:t>
            </w:r>
          </w:p>
        </w:tc>
      </w:tr>
      <w:tr w:rsidR="0062286A" w:rsidRPr="0062286A" w14:paraId="5EB85349" w14:textId="77777777" w:rsidTr="00255440">
        <w:tc>
          <w:tcPr>
            <w:tcW w:w="0" w:type="auto"/>
            <w:vAlign w:val="center"/>
          </w:tcPr>
          <w:p w14:paraId="4EDD263E"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5s</w:t>
            </w:r>
          </w:p>
        </w:tc>
        <w:tc>
          <w:tcPr>
            <w:tcW w:w="3742" w:type="dxa"/>
          </w:tcPr>
          <w:p w14:paraId="1510F9B5"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S</w:t>
            </w:r>
          </w:p>
        </w:tc>
        <w:tc>
          <w:tcPr>
            <w:tcW w:w="2285" w:type="dxa"/>
            <w:shd w:val="clear" w:color="auto" w:fill="auto"/>
            <w:vAlign w:val="center"/>
          </w:tcPr>
          <w:p w14:paraId="47485EC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0.0726</w:t>
            </w:r>
          </w:p>
        </w:tc>
        <w:tc>
          <w:tcPr>
            <w:tcW w:w="0" w:type="auto"/>
            <w:shd w:val="clear" w:color="auto" w:fill="auto"/>
            <w:vAlign w:val="center"/>
          </w:tcPr>
          <w:p w14:paraId="3E690A2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8,961.76 </w:t>
            </w:r>
          </w:p>
        </w:tc>
      </w:tr>
      <w:tr w:rsidR="0062286A" w:rsidRPr="0062286A" w14:paraId="5316A119" w14:textId="77777777" w:rsidTr="00255440">
        <w:tc>
          <w:tcPr>
            <w:tcW w:w="0" w:type="auto"/>
            <w:vAlign w:val="center"/>
          </w:tcPr>
          <w:p w14:paraId="606009C9"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5t</w:t>
            </w:r>
          </w:p>
        </w:tc>
        <w:tc>
          <w:tcPr>
            <w:tcW w:w="3742" w:type="dxa"/>
          </w:tcPr>
          <w:p w14:paraId="5F643DEF"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T</w:t>
            </w:r>
          </w:p>
        </w:tc>
        <w:tc>
          <w:tcPr>
            <w:tcW w:w="2285" w:type="dxa"/>
            <w:shd w:val="clear" w:color="auto" w:fill="auto"/>
            <w:vAlign w:val="center"/>
          </w:tcPr>
          <w:p w14:paraId="23A8D27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0.0858</w:t>
            </w:r>
          </w:p>
        </w:tc>
        <w:tc>
          <w:tcPr>
            <w:tcW w:w="0" w:type="auto"/>
            <w:shd w:val="clear" w:color="auto" w:fill="auto"/>
            <w:vAlign w:val="center"/>
          </w:tcPr>
          <w:p w14:paraId="1E9EF48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45,845.36 </w:t>
            </w:r>
          </w:p>
        </w:tc>
      </w:tr>
      <w:tr w:rsidR="0062286A" w:rsidRPr="0062286A" w14:paraId="3E25F153" w14:textId="77777777" w:rsidTr="00255440">
        <w:tc>
          <w:tcPr>
            <w:tcW w:w="0" w:type="auto"/>
            <w:vAlign w:val="center"/>
          </w:tcPr>
          <w:p w14:paraId="262F2AAE"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5u</w:t>
            </w:r>
          </w:p>
        </w:tc>
        <w:tc>
          <w:tcPr>
            <w:tcW w:w="3742" w:type="dxa"/>
          </w:tcPr>
          <w:p w14:paraId="7A850C94"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U</w:t>
            </w:r>
          </w:p>
        </w:tc>
        <w:tc>
          <w:tcPr>
            <w:tcW w:w="2285" w:type="dxa"/>
            <w:shd w:val="clear" w:color="auto" w:fill="auto"/>
            <w:vAlign w:val="center"/>
          </w:tcPr>
          <w:p w14:paraId="5D4092E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0.0618</w:t>
            </w:r>
          </w:p>
        </w:tc>
        <w:tc>
          <w:tcPr>
            <w:tcW w:w="0" w:type="auto"/>
            <w:shd w:val="clear" w:color="auto" w:fill="auto"/>
            <w:vAlign w:val="center"/>
          </w:tcPr>
          <w:p w14:paraId="114FD18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16,013.24 </w:t>
            </w:r>
          </w:p>
        </w:tc>
      </w:tr>
      <w:tr w:rsidR="0062286A" w:rsidRPr="0062286A" w14:paraId="7941E8E8" w14:textId="77777777" w:rsidTr="00255440">
        <w:tc>
          <w:tcPr>
            <w:tcW w:w="0" w:type="auto"/>
            <w:vAlign w:val="center"/>
          </w:tcPr>
          <w:p w14:paraId="50A7C95B"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5v</w:t>
            </w:r>
          </w:p>
        </w:tc>
        <w:tc>
          <w:tcPr>
            <w:tcW w:w="3742" w:type="dxa"/>
          </w:tcPr>
          <w:p w14:paraId="4FE4777B"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V</w:t>
            </w:r>
          </w:p>
        </w:tc>
        <w:tc>
          <w:tcPr>
            <w:tcW w:w="2285" w:type="dxa"/>
            <w:shd w:val="clear" w:color="auto" w:fill="auto"/>
            <w:vAlign w:val="center"/>
          </w:tcPr>
          <w:p w14:paraId="0AC8983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0.0732</w:t>
            </w:r>
          </w:p>
        </w:tc>
        <w:tc>
          <w:tcPr>
            <w:tcW w:w="0" w:type="auto"/>
            <w:shd w:val="clear" w:color="auto" w:fill="auto"/>
            <w:vAlign w:val="center"/>
          </w:tcPr>
          <w:p w14:paraId="4C83D9A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31,125.44 </w:t>
            </w:r>
          </w:p>
        </w:tc>
      </w:tr>
      <w:tr w:rsidR="0062286A" w:rsidRPr="0062286A" w14:paraId="31262A11" w14:textId="77777777" w:rsidTr="00255440">
        <w:tc>
          <w:tcPr>
            <w:tcW w:w="0" w:type="auto"/>
            <w:vAlign w:val="center"/>
          </w:tcPr>
          <w:p w14:paraId="7090F52E"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5w</w:t>
            </w:r>
          </w:p>
        </w:tc>
        <w:tc>
          <w:tcPr>
            <w:tcW w:w="3742" w:type="dxa"/>
          </w:tcPr>
          <w:p w14:paraId="041ACAF1"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W</w:t>
            </w:r>
          </w:p>
        </w:tc>
        <w:tc>
          <w:tcPr>
            <w:tcW w:w="2285" w:type="dxa"/>
            <w:shd w:val="clear" w:color="auto" w:fill="auto"/>
            <w:vAlign w:val="center"/>
          </w:tcPr>
          <w:p w14:paraId="12E8425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0.0708</w:t>
            </w:r>
          </w:p>
        </w:tc>
        <w:tc>
          <w:tcPr>
            <w:tcW w:w="0" w:type="auto"/>
            <w:shd w:val="clear" w:color="auto" w:fill="auto"/>
            <w:vAlign w:val="center"/>
          </w:tcPr>
          <w:p w14:paraId="7344CAD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6,490.24 </w:t>
            </w:r>
          </w:p>
        </w:tc>
      </w:tr>
      <w:tr w:rsidR="0062286A" w:rsidRPr="0062286A" w14:paraId="085A29D1" w14:textId="77777777" w:rsidTr="00255440">
        <w:tc>
          <w:tcPr>
            <w:tcW w:w="0" w:type="auto"/>
            <w:vAlign w:val="center"/>
          </w:tcPr>
          <w:p w14:paraId="20289C2E"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5x</w:t>
            </w:r>
          </w:p>
        </w:tc>
        <w:tc>
          <w:tcPr>
            <w:tcW w:w="3742" w:type="dxa"/>
          </w:tcPr>
          <w:p w14:paraId="50FC478F"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X</w:t>
            </w:r>
          </w:p>
        </w:tc>
        <w:tc>
          <w:tcPr>
            <w:tcW w:w="2285" w:type="dxa"/>
            <w:shd w:val="clear" w:color="auto" w:fill="auto"/>
            <w:vAlign w:val="center"/>
          </w:tcPr>
          <w:p w14:paraId="7952114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0.0726</w:t>
            </w:r>
          </w:p>
        </w:tc>
        <w:tc>
          <w:tcPr>
            <w:tcW w:w="0" w:type="auto"/>
            <w:shd w:val="clear" w:color="auto" w:fill="auto"/>
            <w:vAlign w:val="center"/>
          </w:tcPr>
          <w:p w14:paraId="5C6E23A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11,752.24 </w:t>
            </w:r>
          </w:p>
        </w:tc>
      </w:tr>
      <w:tr w:rsidR="0062286A" w:rsidRPr="0062286A" w14:paraId="140B1154" w14:textId="77777777" w:rsidTr="00255440">
        <w:tc>
          <w:tcPr>
            <w:tcW w:w="0" w:type="auto"/>
            <w:vAlign w:val="center"/>
          </w:tcPr>
          <w:p w14:paraId="0602E53C"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5y</w:t>
            </w:r>
          </w:p>
        </w:tc>
        <w:tc>
          <w:tcPr>
            <w:tcW w:w="3742" w:type="dxa"/>
          </w:tcPr>
          <w:p w14:paraId="3820EC04"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Y</w:t>
            </w:r>
          </w:p>
        </w:tc>
        <w:tc>
          <w:tcPr>
            <w:tcW w:w="2285" w:type="dxa"/>
            <w:shd w:val="clear" w:color="auto" w:fill="auto"/>
            <w:vAlign w:val="center"/>
          </w:tcPr>
          <w:p w14:paraId="620B184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0.0720</w:t>
            </w:r>
          </w:p>
        </w:tc>
        <w:tc>
          <w:tcPr>
            <w:tcW w:w="0" w:type="auto"/>
            <w:shd w:val="clear" w:color="auto" w:fill="auto"/>
            <w:vAlign w:val="center"/>
          </w:tcPr>
          <w:p w14:paraId="5EAFA99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10,410.64 </w:t>
            </w:r>
          </w:p>
        </w:tc>
      </w:tr>
      <w:tr w:rsidR="0062286A" w:rsidRPr="0062286A" w14:paraId="7D26D429" w14:textId="77777777" w:rsidTr="00255440">
        <w:tc>
          <w:tcPr>
            <w:tcW w:w="0" w:type="auto"/>
            <w:vAlign w:val="center"/>
          </w:tcPr>
          <w:p w14:paraId="07A491D2"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5z</w:t>
            </w:r>
          </w:p>
        </w:tc>
        <w:tc>
          <w:tcPr>
            <w:tcW w:w="3742" w:type="dxa"/>
          </w:tcPr>
          <w:p w14:paraId="4F7AD1A5"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Central Business District – Group Z</w:t>
            </w:r>
          </w:p>
        </w:tc>
        <w:tc>
          <w:tcPr>
            <w:tcW w:w="2285" w:type="dxa"/>
            <w:shd w:val="clear" w:color="auto" w:fill="auto"/>
            <w:vAlign w:val="center"/>
          </w:tcPr>
          <w:p w14:paraId="35C9952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0.0726</w:t>
            </w:r>
          </w:p>
        </w:tc>
        <w:tc>
          <w:tcPr>
            <w:tcW w:w="0" w:type="auto"/>
            <w:shd w:val="clear" w:color="auto" w:fill="auto"/>
            <w:vAlign w:val="center"/>
          </w:tcPr>
          <w:p w14:paraId="116C272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7,566.52 </w:t>
            </w:r>
          </w:p>
        </w:tc>
      </w:tr>
      <w:tr w:rsidR="0062286A" w:rsidRPr="0062286A" w14:paraId="1EDD30E6" w14:textId="77777777" w:rsidTr="00255440">
        <w:tc>
          <w:tcPr>
            <w:tcW w:w="0" w:type="auto"/>
            <w:vAlign w:val="center"/>
          </w:tcPr>
          <w:p w14:paraId="55A636A8"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6</w:t>
            </w:r>
          </w:p>
        </w:tc>
        <w:tc>
          <w:tcPr>
            <w:tcW w:w="3742" w:type="dxa"/>
          </w:tcPr>
          <w:p w14:paraId="648BBE58"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Other</w:t>
            </w:r>
          </w:p>
        </w:tc>
        <w:tc>
          <w:tcPr>
            <w:tcW w:w="2285" w:type="dxa"/>
            <w:shd w:val="clear" w:color="auto" w:fill="auto"/>
            <w:vAlign w:val="center"/>
          </w:tcPr>
          <w:p w14:paraId="601224B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0.0423</w:t>
            </w:r>
          </w:p>
        </w:tc>
        <w:tc>
          <w:tcPr>
            <w:tcW w:w="0" w:type="auto"/>
            <w:shd w:val="clear" w:color="auto" w:fill="auto"/>
            <w:vAlign w:val="center"/>
          </w:tcPr>
          <w:p w14:paraId="331745C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90.64 </w:t>
            </w:r>
          </w:p>
        </w:tc>
      </w:tr>
      <w:tr w:rsidR="0062286A" w:rsidRPr="0062286A" w14:paraId="2AE1CFEF" w14:textId="77777777" w:rsidTr="00255440">
        <w:tc>
          <w:tcPr>
            <w:tcW w:w="0" w:type="auto"/>
            <w:vAlign w:val="center"/>
          </w:tcPr>
          <w:p w14:paraId="26A9AB38"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7</w:t>
            </w:r>
          </w:p>
        </w:tc>
        <w:tc>
          <w:tcPr>
            <w:tcW w:w="3742" w:type="dxa"/>
          </w:tcPr>
          <w:p w14:paraId="561A37A5"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Residential: Non-owner Occupied or Mixed Use</w:t>
            </w:r>
          </w:p>
        </w:tc>
        <w:tc>
          <w:tcPr>
            <w:tcW w:w="2285" w:type="dxa"/>
            <w:shd w:val="clear" w:color="auto" w:fill="auto"/>
            <w:vAlign w:val="center"/>
          </w:tcPr>
          <w:p w14:paraId="46D5868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0.0161</w:t>
            </w:r>
          </w:p>
        </w:tc>
        <w:tc>
          <w:tcPr>
            <w:tcW w:w="0" w:type="auto"/>
            <w:shd w:val="clear" w:color="auto" w:fill="auto"/>
            <w:vAlign w:val="center"/>
          </w:tcPr>
          <w:p w14:paraId="08972E8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56.52 </w:t>
            </w:r>
          </w:p>
        </w:tc>
      </w:tr>
      <w:tr w:rsidR="0062286A" w:rsidRPr="0062286A" w14:paraId="3BC84E59" w14:textId="77777777" w:rsidTr="00255440">
        <w:tc>
          <w:tcPr>
            <w:tcW w:w="0" w:type="auto"/>
            <w:vAlign w:val="center"/>
          </w:tcPr>
          <w:p w14:paraId="33F2CF34"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8a</w:t>
            </w:r>
          </w:p>
        </w:tc>
        <w:tc>
          <w:tcPr>
            <w:tcW w:w="3742" w:type="dxa"/>
          </w:tcPr>
          <w:p w14:paraId="0503CD65"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Large Regional Shopping Centre – Group A</w:t>
            </w:r>
          </w:p>
        </w:tc>
        <w:tc>
          <w:tcPr>
            <w:tcW w:w="2285" w:type="dxa"/>
            <w:shd w:val="clear" w:color="auto" w:fill="auto"/>
            <w:vAlign w:val="center"/>
          </w:tcPr>
          <w:p w14:paraId="7DEB447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0.0648</w:t>
            </w:r>
          </w:p>
        </w:tc>
        <w:tc>
          <w:tcPr>
            <w:tcW w:w="0" w:type="auto"/>
            <w:shd w:val="clear" w:color="auto" w:fill="auto"/>
            <w:vAlign w:val="center"/>
          </w:tcPr>
          <w:p w14:paraId="45ADE8C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13,905.00 </w:t>
            </w:r>
          </w:p>
        </w:tc>
      </w:tr>
      <w:tr w:rsidR="0062286A" w:rsidRPr="0062286A" w14:paraId="1ED09BD7" w14:textId="77777777" w:rsidTr="00255440">
        <w:tc>
          <w:tcPr>
            <w:tcW w:w="0" w:type="auto"/>
            <w:vAlign w:val="center"/>
          </w:tcPr>
          <w:p w14:paraId="0E727252"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8b</w:t>
            </w:r>
          </w:p>
        </w:tc>
        <w:tc>
          <w:tcPr>
            <w:tcW w:w="3742" w:type="dxa"/>
          </w:tcPr>
          <w:p w14:paraId="579859ED"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Large Regional Shopping Centre – Group B</w:t>
            </w:r>
          </w:p>
        </w:tc>
        <w:tc>
          <w:tcPr>
            <w:tcW w:w="2285" w:type="dxa"/>
            <w:shd w:val="clear" w:color="auto" w:fill="auto"/>
            <w:vAlign w:val="center"/>
          </w:tcPr>
          <w:p w14:paraId="0ABEC46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0.0756</w:t>
            </w:r>
          </w:p>
        </w:tc>
        <w:tc>
          <w:tcPr>
            <w:tcW w:w="0" w:type="auto"/>
            <w:shd w:val="clear" w:color="auto" w:fill="auto"/>
            <w:vAlign w:val="center"/>
          </w:tcPr>
          <w:p w14:paraId="538134B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12,756.20 </w:t>
            </w:r>
          </w:p>
        </w:tc>
      </w:tr>
      <w:tr w:rsidR="0062286A" w:rsidRPr="0062286A" w14:paraId="4E142E0C" w14:textId="77777777" w:rsidTr="00255440">
        <w:tc>
          <w:tcPr>
            <w:tcW w:w="0" w:type="auto"/>
            <w:vAlign w:val="center"/>
          </w:tcPr>
          <w:p w14:paraId="43F73988"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8c</w:t>
            </w:r>
          </w:p>
        </w:tc>
        <w:tc>
          <w:tcPr>
            <w:tcW w:w="3742" w:type="dxa"/>
          </w:tcPr>
          <w:p w14:paraId="7E66F99C"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Large Regional Shopping Centre – Group C</w:t>
            </w:r>
          </w:p>
        </w:tc>
        <w:tc>
          <w:tcPr>
            <w:tcW w:w="2285" w:type="dxa"/>
            <w:shd w:val="clear" w:color="auto" w:fill="auto"/>
            <w:vAlign w:val="center"/>
          </w:tcPr>
          <w:p w14:paraId="4F82C26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0.0852</w:t>
            </w:r>
          </w:p>
        </w:tc>
        <w:tc>
          <w:tcPr>
            <w:tcW w:w="0" w:type="auto"/>
            <w:shd w:val="clear" w:color="auto" w:fill="auto"/>
            <w:vAlign w:val="center"/>
          </w:tcPr>
          <w:p w14:paraId="666865B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10,197.00 </w:t>
            </w:r>
          </w:p>
        </w:tc>
      </w:tr>
      <w:tr w:rsidR="0062286A" w:rsidRPr="0062286A" w14:paraId="4ED4F8EE" w14:textId="77777777" w:rsidTr="00255440">
        <w:tc>
          <w:tcPr>
            <w:tcW w:w="0" w:type="auto"/>
            <w:vAlign w:val="center"/>
          </w:tcPr>
          <w:p w14:paraId="77375E25"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8d</w:t>
            </w:r>
          </w:p>
        </w:tc>
        <w:tc>
          <w:tcPr>
            <w:tcW w:w="3742" w:type="dxa"/>
          </w:tcPr>
          <w:p w14:paraId="22239ED7"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Large Regional Shopping Centre – Group D</w:t>
            </w:r>
          </w:p>
        </w:tc>
        <w:tc>
          <w:tcPr>
            <w:tcW w:w="2285" w:type="dxa"/>
            <w:shd w:val="clear" w:color="auto" w:fill="auto"/>
            <w:vAlign w:val="center"/>
          </w:tcPr>
          <w:p w14:paraId="4B91591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0.0810</w:t>
            </w:r>
          </w:p>
        </w:tc>
        <w:tc>
          <w:tcPr>
            <w:tcW w:w="0" w:type="auto"/>
            <w:shd w:val="clear" w:color="auto" w:fill="auto"/>
            <w:vAlign w:val="center"/>
          </w:tcPr>
          <w:p w14:paraId="221305D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11,557.80 </w:t>
            </w:r>
          </w:p>
        </w:tc>
      </w:tr>
      <w:tr w:rsidR="0062286A" w:rsidRPr="0062286A" w14:paraId="5EA865F0" w14:textId="77777777" w:rsidTr="00255440">
        <w:tc>
          <w:tcPr>
            <w:tcW w:w="0" w:type="auto"/>
            <w:vAlign w:val="center"/>
          </w:tcPr>
          <w:p w14:paraId="5B5E8FC9"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8e</w:t>
            </w:r>
          </w:p>
        </w:tc>
        <w:tc>
          <w:tcPr>
            <w:tcW w:w="3742" w:type="dxa"/>
          </w:tcPr>
          <w:p w14:paraId="55BEFD3E"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Large Regional Shopping Centre – Group E</w:t>
            </w:r>
          </w:p>
        </w:tc>
        <w:tc>
          <w:tcPr>
            <w:tcW w:w="2285" w:type="dxa"/>
            <w:shd w:val="clear" w:color="auto" w:fill="auto"/>
            <w:vAlign w:val="center"/>
          </w:tcPr>
          <w:p w14:paraId="1B060A9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0.0852</w:t>
            </w:r>
          </w:p>
        </w:tc>
        <w:tc>
          <w:tcPr>
            <w:tcW w:w="0" w:type="auto"/>
            <w:shd w:val="clear" w:color="auto" w:fill="auto"/>
            <w:vAlign w:val="center"/>
          </w:tcPr>
          <w:p w14:paraId="51D11F3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11,124.00 </w:t>
            </w:r>
          </w:p>
        </w:tc>
      </w:tr>
      <w:tr w:rsidR="0062286A" w:rsidRPr="0062286A" w14:paraId="0657CEAA" w14:textId="77777777" w:rsidTr="00255440">
        <w:tc>
          <w:tcPr>
            <w:tcW w:w="0" w:type="auto"/>
            <w:vAlign w:val="center"/>
          </w:tcPr>
          <w:p w14:paraId="7D5B8EE9"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8f</w:t>
            </w:r>
          </w:p>
        </w:tc>
        <w:tc>
          <w:tcPr>
            <w:tcW w:w="3742" w:type="dxa"/>
          </w:tcPr>
          <w:p w14:paraId="3C8681F9"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Large Regional Shopping Centre – Group F</w:t>
            </w:r>
          </w:p>
        </w:tc>
        <w:tc>
          <w:tcPr>
            <w:tcW w:w="2285" w:type="dxa"/>
            <w:shd w:val="clear" w:color="auto" w:fill="auto"/>
            <w:vAlign w:val="center"/>
          </w:tcPr>
          <w:p w14:paraId="0F34F4B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0.0864</w:t>
            </w:r>
          </w:p>
        </w:tc>
        <w:tc>
          <w:tcPr>
            <w:tcW w:w="0" w:type="auto"/>
            <w:shd w:val="clear" w:color="auto" w:fill="auto"/>
            <w:vAlign w:val="center"/>
          </w:tcPr>
          <w:p w14:paraId="7D9CE05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21,836.00 </w:t>
            </w:r>
          </w:p>
        </w:tc>
      </w:tr>
      <w:tr w:rsidR="0062286A" w:rsidRPr="0062286A" w14:paraId="17FB8D3B" w14:textId="77777777" w:rsidTr="00255440">
        <w:tc>
          <w:tcPr>
            <w:tcW w:w="0" w:type="auto"/>
            <w:vAlign w:val="center"/>
          </w:tcPr>
          <w:p w14:paraId="71A00DDF"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8g</w:t>
            </w:r>
          </w:p>
        </w:tc>
        <w:tc>
          <w:tcPr>
            <w:tcW w:w="3742" w:type="dxa"/>
          </w:tcPr>
          <w:p w14:paraId="2441141B"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Large Regional Shopping Centre – Group G</w:t>
            </w:r>
          </w:p>
        </w:tc>
        <w:tc>
          <w:tcPr>
            <w:tcW w:w="2285" w:type="dxa"/>
            <w:shd w:val="clear" w:color="auto" w:fill="auto"/>
            <w:vAlign w:val="center"/>
          </w:tcPr>
          <w:p w14:paraId="6FAD1F7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0.0906</w:t>
            </w:r>
          </w:p>
        </w:tc>
        <w:tc>
          <w:tcPr>
            <w:tcW w:w="0" w:type="auto"/>
            <w:shd w:val="clear" w:color="auto" w:fill="auto"/>
            <w:vAlign w:val="center"/>
          </w:tcPr>
          <w:p w14:paraId="5F9CA89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23,883.16 </w:t>
            </w:r>
          </w:p>
        </w:tc>
      </w:tr>
      <w:tr w:rsidR="0062286A" w:rsidRPr="0062286A" w14:paraId="0C777A5F" w14:textId="77777777" w:rsidTr="00255440">
        <w:tc>
          <w:tcPr>
            <w:tcW w:w="0" w:type="auto"/>
            <w:vAlign w:val="center"/>
          </w:tcPr>
          <w:p w14:paraId="2865E002"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8h</w:t>
            </w:r>
          </w:p>
        </w:tc>
        <w:tc>
          <w:tcPr>
            <w:tcW w:w="3742" w:type="dxa"/>
          </w:tcPr>
          <w:p w14:paraId="674F82D1"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Large Regional Shopping Centre – Group H</w:t>
            </w:r>
          </w:p>
        </w:tc>
        <w:tc>
          <w:tcPr>
            <w:tcW w:w="2285" w:type="dxa"/>
            <w:shd w:val="clear" w:color="auto" w:fill="auto"/>
            <w:vAlign w:val="center"/>
          </w:tcPr>
          <w:p w14:paraId="705A80D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0.1044</w:t>
            </w:r>
          </w:p>
        </w:tc>
        <w:tc>
          <w:tcPr>
            <w:tcW w:w="0" w:type="auto"/>
            <w:shd w:val="clear" w:color="auto" w:fill="auto"/>
            <w:vAlign w:val="center"/>
          </w:tcPr>
          <w:p w14:paraId="5B0C933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26,244.40 </w:t>
            </w:r>
          </w:p>
        </w:tc>
      </w:tr>
      <w:tr w:rsidR="0062286A" w:rsidRPr="0062286A" w14:paraId="5E431EA1" w14:textId="77777777" w:rsidTr="00255440">
        <w:tc>
          <w:tcPr>
            <w:tcW w:w="0" w:type="auto"/>
            <w:vAlign w:val="center"/>
          </w:tcPr>
          <w:p w14:paraId="5E9E517F"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8i</w:t>
            </w:r>
          </w:p>
        </w:tc>
        <w:tc>
          <w:tcPr>
            <w:tcW w:w="3742" w:type="dxa"/>
          </w:tcPr>
          <w:p w14:paraId="7AA95DCF"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Large Regional Shopping Centre – Group I</w:t>
            </w:r>
          </w:p>
        </w:tc>
        <w:tc>
          <w:tcPr>
            <w:tcW w:w="2285" w:type="dxa"/>
            <w:shd w:val="clear" w:color="auto" w:fill="auto"/>
            <w:vAlign w:val="center"/>
          </w:tcPr>
          <w:p w14:paraId="4E80C4E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0.1014</w:t>
            </w:r>
          </w:p>
        </w:tc>
        <w:tc>
          <w:tcPr>
            <w:tcW w:w="0" w:type="auto"/>
            <w:shd w:val="clear" w:color="auto" w:fill="auto"/>
            <w:vAlign w:val="center"/>
          </w:tcPr>
          <w:p w14:paraId="3D0E078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38,669.68 </w:t>
            </w:r>
          </w:p>
        </w:tc>
      </w:tr>
      <w:tr w:rsidR="0062286A" w:rsidRPr="0062286A" w14:paraId="7FEC1B9E" w14:textId="77777777" w:rsidTr="00255440">
        <w:tc>
          <w:tcPr>
            <w:tcW w:w="0" w:type="auto"/>
            <w:vAlign w:val="center"/>
          </w:tcPr>
          <w:p w14:paraId="4FFAF1DC"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8j</w:t>
            </w:r>
          </w:p>
        </w:tc>
        <w:tc>
          <w:tcPr>
            <w:tcW w:w="3742" w:type="dxa"/>
          </w:tcPr>
          <w:p w14:paraId="691D69EC"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Large Regional Shopping Centre – Group J</w:t>
            </w:r>
          </w:p>
        </w:tc>
        <w:tc>
          <w:tcPr>
            <w:tcW w:w="2285" w:type="dxa"/>
            <w:shd w:val="clear" w:color="auto" w:fill="auto"/>
            <w:vAlign w:val="center"/>
          </w:tcPr>
          <w:p w14:paraId="28757D3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0.0780</w:t>
            </w:r>
          </w:p>
        </w:tc>
        <w:tc>
          <w:tcPr>
            <w:tcW w:w="0" w:type="auto"/>
            <w:shd w:val="clear" w:color="auto" w:fill="auto"/>
            <w:vAlign w:val="center"/>
          </w:tcPr>
          <w:p w14:paraId="3E528CB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32,857.00 </w:t>
            </w:r>
          </w:p>
        </w:tc>
      </w:tr>
      <w:tr w:rsidR="0062286A" w:rsidRPr="0062286A" w14:paraId="0E54A4F1" w14:textId="77777777" w:rsidTr="00255440">
        <w:tc>
          <w:tcPr>
            <w:tcW w:w="0" w:type="auto"/>
            <w:vAlign w:val="center"/>
          </w:tcPr>
          <w:p w14:paraId="1FEC7AE1"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9a</w:t>
            </w:r>
          </w:p>
        </w:tc>
        <w:tc>
          <w:tcPr>
            <w:tcW w:w="3742" w:type="dxa"/>
          </w:tcPr>
          <w:p w14:paraId="4E32D497"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Major Regional Shopping Centre – Group A</w:t>
            </w:r>
          </w:p>
        </w:tc>
        <w:tc>
          <w:tcPr>
            <w:tcW w:w="2285" w:type="dxa"/>
            <w:shd w:val="clear" w:color="auto" w:fill="auto"/>
            <w:vAlign w:val="center"/>
          </w:tcPr>
          <w:p w14:paraId="0F12904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0.0960</w:t>
            </w:r>
          </w:p>
        </w:tc>
        <w:tc>
          <w:tcPr>
            <w:tcW w:w="0" w:type="auto"/>
            <w:shd w:val="clear" w:color="auto" w:fill="auto"/>
            <w:vAlign w:val="center"/>
          </w:tcPr>
          <w:p w14:paraId="5636C5F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67,933.16 </w:t>
            </w:r>
          </w:p>
        </w:tc>
      </w:tr>
      <w:tr w:rsidR="0062286A" w:rsidRPr="0062286A" w14:paraId="0DF13CF1" w14:textId="77777777" w:rsidTr="00255440">
        <w:tc>
          <w:tcPr>
            <w:tcW w:w="0" w:type="auto"/>
            <w:vAlign w:val="center"/>
          </w:tcPr>
          <w:p w14:paraId="604864BA"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9b</w:t>
            </w:r>
          </w:p>
        </w:tc>
        <w:tc>
          <w:tcPr>
            <w:tcW w:w="3742" w:type="dxa"/>
          </w:tcPr>
          <w:p w14:paraId="544D0FBB"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Major Regional Shopping Centre – Group B</w:t>
            </w:r>
          </w:p>
        </w:tc>
        <w:tc>
          <w:tcPr>
            <w:tcW w:w="2285" w:type="dxa"/>
            <w:shd w:val="clear" w:color="auto" w:fill="auto"/>
            <w:vAlign w:val="center"/>
          </w:tcPr>
          <w:p w14:paraId="2B6162C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0.0894</w:t>
            </w:r>
          </w:p>
        </w:tc>
        <w:tc>
          <w:tcPr>
            <w:tcW w:w="0" w:type="auto"/>
            <w:shd w:val="clear" w:color="auto" w:fill="auto"/>
            <w:vAlign w:val="center"/>
          </w:tcPr>
          <w:p w14:paraId="52186BE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78,738.88 </w:t>
            </w:r>
          </w:p>
        </w:tc>
      </w:tr>
      <w:tr w:rsidR="0062286A" w:rsidRPr="0062286A" w14:paraId="37D80915" w14:textId="77777777" w:rsidTr="00255440">
        <w:tc>
          <w:tcPr>
            <w:tcW w:w="0" w:type="auto"/>
            <w:vAlign w:val="center"/>
          </w:tcPr>
          <w:p w14:paraId="7ABB94DB"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9c</w:t>
            </w:r>
          </w:p>
        </w:tc>
        <w:tc>
          <w:tcPr>
            <w:tcW w:w="3742" w:type="dxa"/>
          </w:tcPr>
          <w:p w14:paraId="094A9551"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Major Regional Shopping Centre – Group C</w:t>
            </w:r>
          </w:p>
        </w:tc>
        <w:tc>
          <w:tcPr>
            <w:tcW w:w="2285" w:type="dxa"/>
            <w:shd w:val="clear" w:color="auto" w:fill="auto"/>
            <w:vAlign w:val="center"/>
          </w:tcPr>
          <w:p w14:paraId="0D4EEC5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0.0912</w:t>
            </w:r>
          </w:p>
        </w:tc>
        <w:tc>
          <w:tcPr>
            <w:tcW w:w="0" w:type="auto"/>
            <w:shd w:val="clear" w:color="auto" w:fill="auto"/>
            <w:vAlign w:val="center"/>
          </w:tcPr>
          <w:p w14:paraId="27CE7E8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93,241.60 </w:t>
            </w:r>
          </w:p>
        </w:tc>
      </w:tr>
      <w:tr w:rsidR="0062286A" w:rsidRPr="0062286A" w14:paraId="09433017" w14:textId="77777777" w:rsidTr="00255440">
        <w:tc>
          <w:tcPr>
            <w:tcW w:w="0" w:type="auto"/>
            <w:vAlign w:val="center"/>
          </w:tcPr>
          <w:p w14:paraId="75E14BE2"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9d</w:t>
            </w:r>
          </w:p>
        </w:tc>
        <w:tc>
          <w:tcPr>
            <w:tcW w:w="3742" w:type="dxa"/>
          </w:tcPr>
          <w:p w14:paraId="5F291476"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Major Regional Shopping Centre – Group D</w:t>
            </w:r>
          </w:p>
        </w:tc>
        <w:tc>
          <w:tcPr>
            <w:tcW w:w="2285" w:type="dxa"/>
            <w:shd w:val="clear" w:color="auto" w:fill="auto"/>
            <w:vAlign w:val="center"/>
          </w:tcPr>
          <w:p w14:paraId="4602DA5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0.0852</w:t>
            </w:r>
          </w:p>
        </w:tc>
        <w:tc>
          <w:tcPr>
            <w:tcW w:w="0" w:type="auto"/>
            <w:shd w:val="clear" w:color="auto" w:fill="auto"/>
            <w:vAlign w:val="center"/>
          </w:tcPr>
          <w:p w14:paraId="767F35E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100,240.92 </w:t>
            </w:r>
          </w:p>
        </w:tc>
      </w:tr>
      <w:tr w:rsidR="0062286A" w:rsidRPr="0062286A" w14:paraId="0D296E69" w14:textId="77777777" w:rsidTr="00255440">
        <w:tc>
          <w:tcPr>
            <w:tcW w:w="0" w:type="auto"/>
            <w:vAlign w:val="center"/>
          </w:tcPr>
          <w:p w14:paraId="7198A81C"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10</w:t>
            </w:r>
          </w:p>
        </w:tc>
        <w:tc>
          <w:tcPr>
            <w:tcW w:w="3742" w:type="dxa"/>
          </w:tcPr>
          <w:p w14:paraId="08763E80"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CTS – Residential: Owner occupied</w:t>
            </w:r>
          </w:p>
        </w:tc>
        <w:tc>
          <w:tcPr>
            <w:tcW w:w="2285" w:type="dxa"/>
            <w:shd w:val="clear" w:color="auto" w:fill="auto"/>
            <w:vAlign w:val="center"/>
          </w:tcPr>
          <w:p w14:paraId="3B485F9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0.0139</w:t>
            </w:r>
          </w:p>
        </w:tc>
        <w:tc>
          <w:tcPr>
            <w:tcW w:w="0" w:type="auto"/>
            <w:shd w:val="clear" w:color="auto" w:fill="auto"/>
            <w:vAlign w:val="center"/>
          </w:tcPr>
          <w:p w14:paraId="6287C1F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44.08 </w:t>
            </w:r>
          </w:p>
        </w:tc>
      </w:tr>
      <w:tr w:rsidR="0062286A" w:rsidRPr="0062286A" w14:paraId="3F1B3387" w14:textId="77777777" w:rsidTr="00255440">
        <w:tc>
          <w:tcPr>
            <w:tcW w:w="0" w:type="auto"/>
            <w:vAlign w:val="center"/>
          </w:tcPr>
          <w:p w14:paraId="097D7CC7"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11a</w:t>
            </w:r>
          </w:p>
        </w:tc>
        <w:tc>
          <w:tcPr>
            <w:tcW w:w="3742" w:type="dxa"/>
          </w:tcPr>
          <w:p w14:paraId="2E288E79"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CTS – Commercial/Non-Residential – Group A</w:t>
            </w:r>
          </w:p>
        </w:tc>
        <w:tc>
          <w:tcPr>
            <w:tcW w:w="2285" w:type="dxa"/>
            <w:shd w:val="clear" w:color="auto" w:fill="auto"/>
            <w:vAlign w:val="center"/>
          </w:tcPr>
          <w:p w14:paraId="64EE89E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0.0473</w:t>
            </w:r>
          </w:p>
        </w:tc>
        <w:tc>
          <w:tcPr>
            <w:tcW w:w="0" w:type="auto"/>
            <w:shd w:val="clear" w:color="auto" w:fill="auto"/>
            <w:vAlign w:val="center"/>
          </w:tcPr>
          <w:p w14:paraId="2E2E3E5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88.64 </w:t>
            </w:r>
          </w:p>
        </w:tc>
      </w:tr>
      <w:tr w:rsidR="0062286A" w:rsidRPr="0062286A" w14:paraId="09122A38" w14:textId="77777777" w:rsidTr="00255440">
        <w:tc>
          <w:tcPr>
            <w:tcW w:w="0" w:type="auto"/>
            <w:vAlign w:val="center"/>
          </w:tcPr>
          <w:p w14:paraId="11948F4C"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lastRenderedPageBreak/>
              <w:t>11b</w:t>
            </w:r>
          </w:p>
        </w:tc>
        <w:tc>
          <w:tcPr>
            <w:tcW w:w="3742" w:type="dxa"/>
          </w:tcPr>
          <w:p w14:paraId="0B4A1481"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CTS – Commercial/Non-Residential – Group B</w:t>
            </w:r>
          </w:p>
        </w:tc>
        <w:tc>
          <w:tcPr>
            <w:tcW w:w="2285" w:type="dxa"/>
            <w:shd w:val="clear" w:color="auto" w:fill="auto"/>
            <w:vAlign w:val="center"/>
          </w:tcPr>
          <w:p w14:paraId="34014DB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0.0549</w:t>
            </w:r>
          </w:p>
        </w:tc>
        <w:tc>
          <w:tcPr>
            <w:tcW w:w="0" w:type="auto"/>
            <w:shd w:val="clear" w:color="auto" w:fill="auto"/>
            <w:vAlign w:val="center"/>
          </w:tcPr>
          <w:p w14:paraId="310E34F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90.36 </w:t>
            </w:r>
          </w:p>
        </w:tc>
      </w:tr>
      <w:tr w:rsidR="0062286A" w:rsidRPr="0062286A" w14:paraId="66347228" w14:textId="77777777" w:rsidTr="00255440">
        <w:tc>
          <w:tcPr>
            <w:tcW w:w="0" w:type="auto"/>
            <w:vAlign w:val="center"/>
          </w:tcPr>
          <w:p w14:paraId="18EA54F4"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12a</w:t>
            </w:r>
          </w:p>
        </w:tc>
        <w:tc>
          <w:tcPr>
            <w:tcW w:w="3742" w:type="dxa"/>
          </w:tcPr>
          <w:p w14:paraId="70C9C75D"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 xml:space="preserve">CTS – Multi-Residential single dwelling </w:t>
            </w:r>
            <w:r w:rsidRPr="0062286A">
              <w:rPr>
                <w:rFonts w:cs="Arial"/>
                <w:color w:val="000000" w:themeColor="text1"/>
                <w:sz w:val="18"/>
                <w:szCs w:val="18"/>
              </w:rPr>
              <w:t>with</w:t>
            </w:r>
            <w:r w:rsidRPr="0062286A">
              <w:rPr>
                <w:rFonts w:cs="Arial"/>
                <w:color w:val="000000" w:themeColor="text1"/>
                <w:sz w:val="18"/>
                <w:szCs w:val="20"/>
              </w:rPr>
              <w:t xml:space="preserve"> one additional dwelling</w:t>
            </w:r>
          </w:p>
        </w:tc>
        <w:tc>
          <w:tcPr>
            <w:tcW w:w="2285" w:type="dxa"/>
            <w:shd w:val="clear" w:color="auto" w:fill="auto"/>
            <w:vAlign w:val="center"/>
          </w:tcPr>
          <w:p w14:paraId="07F239D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0.0137</w:t>
            </w:r>
          </w:p>
        </w:tc>
        <w:tc>
          <w:tcPr>
            <w:tcW w:w="0" w:type="auto"/>
            <w:shd w:val="clear" w:color="auto" w:fill="auto"/>
            <w:vAlign w:val="center"/>
          </w:tcPr>
          <w:p w14:paraId="72A2AF8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58.68 </w:t>
            </w:r>
          </w:p>
        </w:tc>
      </w:tr>
      <w:tr w:rsidR="0062286A" w:rsidRPr="0062286A" w14:paraId="6BD9A40D" w14:textId="77777777" w:rsidTr="00255440">
        <w:tc>
          <w:tcPr>
            <w:tcW w:w="0" w:type="auto"/>
            <w:vAlign w:val="center"/>
          </w:tcPr>
          <w:p w14:paraId="050C57A7"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12b</w:t>
            </w:r>
          </w:p>
        </w:tc>
        <w:tc>
          <w:tcPr>
            <w:tcW w:w="3742" w:type="dxa"/>
          </w:tcPr>
          <w:p w14:paraId="458B6374"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CTS – Multi-Residential more than 2 dwellings or living units</w:t>
            </w:r>
          </w:p>
        </w:tc>
        <w:tc>
          <w:tcPr>
            <w:tcW w:w="2285" w:type="dxa"/>
            <w:shd w:val="clear" w:color="auto" w:fill="auto"/>
            <w:vAlign w:val="center"/>
          </w:tcPr>
          <w:p w14:paraId="0F73456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0.0288</w:t>
            </w:r>
          </w:p>
        </w:tc>
        <w:tc>
          <w:tcPr>
            <w:tcW w:w="0" w:type="auto"/>
            <w:shd w:val="clear" w:color="auto" w:fill="auto"/>
            <w:vAlign w:val="center"/>
          </w:tcPr>
          <w:p w14:paraId="543AB90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58.68 </w:t>
            </w:r>
          </w:p>
        </w:tc>
      </w:tr>
      <w:tr w:rsidR="0062286A" w:rsidRPr="0062286A" w14:paraId="03479C7D" w14:textId="77777777" w:rsidTr="00255440">
        <w:tc>
          <w:tcPr>
            <w:tcW w:w="0" w:type="auto"/>
            <w:vAlign w:val="center"/>
          </w:tcPr>
          <w:p w14:paraId="17776463"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13</w:t>
            </w:r>
          </w:p>
        </w:tc>
        <w:tc>
          <w:tcPr>
            <w:tcW w:w="3742" w:type="dxa"/>
          </w:tcPr>
          <w:p w14:paraId="5A52DF8A"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CTS – Central Business District</w:t>
            </w:r>
          </w:p>
        </w:tc>
        <w:tc>
          <w:tcPr>
            <w:tcW w:w="2285" w:type="dxa"/>
            <w:shd w:val="clear" w:color="auto" w:fill="auto"/>
            <w:vAlign w:val="center"/>
          </w:tcPr>
          <w:p w14:paraId="3856861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0.0641</w:t>
            </w:r>
          </w:p>
        </w:tc>
        <w:tc>
          <w:tcPr>
            <w:tcW w:w="0" w:type="auto"/>
            <w:shd w:val="clear" w:color="auto" w:fill="auto"/>
            <w:vAlign w:val="center"/>
          </w:tcPr>
          <w:p w14:paraId="6A636C8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115.88 </w:t>
            </w:r>
          </w:p>
        </w:tc>
      </w:tr>
      <w:tr w:rsidR="0062286A" w:rsidRPr="0062286A" w14:paraId="292BC907" w14:textId="77777777" w:rsidTr="00255440">
        <w:tc>
          <w:tcPr>
            <w:tcW w:w="0" w:type="auto"/>
            <w:vAlign w:val="center"/>
          </w:tcPr>
          <w:p w14:paraId="6D4B1D48"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13a</w:t>
            </w:r>
          </w:p>
        </w:tc>
        <w:tc>
          <w:tcPr>
            <w:tcW w:w="3742" w:type="dxa"/>
          </w:tcPr>
          <w:p w14:paraId="75AF43FF"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CTS – Central Business District Public Carparks</w:t>
            </w:r>
          </w:p>
        </w:tc>
        <w:tc>
          <w:tcPr>
            <w:tcW w:w="2285" w:type="dxa"/>
            <w:shd w:val="clear" w:color="auto" w:fill="auto"/>
            <w:vAlign w:val="center"/>
          </w:tcPr>
          <w:p w14:paraId="5FD093A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0.0776</w:t>
            </w:r>
          </w:p>
        </w:tc>
        <w:tc>
          <w:tcPr>
            <w:tcW w:w="0" w:type="auto"/>
            <w:shd w:val="clear" w:color="auto" w:fill="auto"/>
            <w:vAlign w:val="center"/>
          </w:tcPr>
          <w:p w14:paraId="5FBE78C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115.88 </w:t>
            </w:r>
          </w:p>
        </w:tc>
      </w:tr>
      <w:tr w:rsidR="0062286A" w:rsidRPr="0062286A" w14:paraId="462C9933" w14:textId="77777777" w:rsidTr="00255440">
        <w:tc>
          <w:tcPr>
            <w:tcW w:w="0" w:type="auto"/>
            <w:vAlign w:val="center"/>
          </w:tcPr>
          <w:p w14:paraId="0FCBD282"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14</w:t>
            </w:r>
          </w:p>
        </w:tc>
        <w:tc>
          <w:tcPr>
            <w:tcW w:w="3742" w:type="dxa"/>
          </w:tcPr>
          <w:p w14:paraId="19578B36" w14:textId="77777777" w:rsidR="00511FF7" w:rsidRPr="0062286A" w:rsidRDefault="00511FF7" w:rsidP="00A658CC">
            <w:pPr>
              <w:rPr>
                <w:rFonts w:cs="Arial"/>
                <w:color w:val="000000" w:themeColor="text1"/>
                <w:sz w:val="18"/>
                <w:szCs w:val="20"/>
              </w:rPr>
            </w:pPr>
            <w:r w:rsidRPr="0062286A">
              <w:rPr>
                <w:rFonts w:cs="Arial"/>
                <w:color w:val="000000" w:themeColor="text1"/>
                <w:sz w:val="18"/>
                <w:szCs w:val="18"/>
              </w:rPr>
              <w:t>CTS – Residential: Non-owner Occupied or Mixed</w:t>
            </w:r>
            <w:r w:rsidRPr="0062286A">
              <w:rPr>
                <w:rFonts w:cs="Arial"/>
                <w:color w:val="000000" w:themeColor="text1"/>
                <w:szCs w:val="20"/>
              </w:rPr>
              <w:t> </w:t>
            </w:r>
            <w:r w:rsidRPr="0062286A">
              <w:rPr>
                <w:rFonts w:cs="Arial"/>
                <w:color w:val="000000" w:themeColor="text1"/>
                <w:sz w:val="18"/>
                <w:szCs w:val="18"/>
              </w:rPr>
              <w:t>Use</w:t>
            </w:r>
          </w:p>
        </w:tc>
        <w:tc>
          <w:tcPr>
            <w:tcW w:w="2285" w:type="dxa"/>
            <w:shd w:val="clear" w:color="auto" w:fill="auto"/>
            <w:vAlign w:val="center"/>
          </w:tcPr>
          <w:p w14:paraId="4E84631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0.0137</w:t>
            </w:r>
          </w:p>
        </w:tc>
        <w:tc>
          <w:tcPr>
            <w:tcW w:w="0" w:type="auto"/>
            <w:shd w:val="clear" w:color="auto" w:fill="auto"/>
            <w:vAlign w:val="center"/>
          </w:tcPr>
          <w:p w14:paraId="47DB613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58.68 </w:t>
            </w:r>
          </w:p>
        </w:tc>
      </w:tr>
      <w:tr w:rsidR="0062286A" w:rsidRPr="0062286A" w14:paraId="701B45B0" w14:textId="77777777" w:rsidTr="00255440">
        <w:tc>
          <w:tcPr>
            <w:tcW w:w="0" w:type="auto"/>
            <w:vAlign w:val="center"/>
          </w:tcPr>
          <w:p w14:paraId="37FE11CB"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15</w:t>
            </w:r>
          </w:p>
        </w:tc>
        <w:tc>
          <w:tcPr>
            <w:tcW w:w="3742" w:type="dxa"/>
          </w:tcPr>
          <w:p w14:paraId="28FD718A"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CTS – Minor Lot</w:t>
            </w:r>
          </w:p>
        </w:tc>
        <w:tc>
          <w:tcPr>
            <w:tcW w:w="2285" w:type="dxa"/>
            <w:shd w:val="clear" w:color="auto" w:fill="auto"/>
            <w:vAlign w:val="center"/>
          </w:tcPr>
          <w:p w14:paraId="1DF977F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0.0561</w:t>
            </w:r>
          </w:p>
        </w:tc>
        <w:tc>
          <w:tcPr>
            <w:tcW w:w="0" w:type="auto"/>
            <w:shd w:val="clear" w:color="auto" w:fill="auto"/>
            <w:vAlign w:val="center"/>
          </w:tcPr>
          <w:p w14:paraId="067C782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44.76 </w:t>
            </w:r>
          </w:p>
        </w:tc>
      </w:tr>
      <w:tr w:rsidR="0062286A" w:rsidRPr="0062286A" w14:paraId="3C7C23DE" w14:textId="77777777" w:rsidTr="00255440">
        <w:tc>
          <w:tcPr>
            <w:tcW w:w="0" w:type="auto"/>
            <w:vAlign w:val="center"/>
          </w:tcPr>
          <w:p w14:paraId="614D6DFE"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16</w:t>
            </w:r>
          </w:p>
        </w:tc>
        <w:tc>
          <w:tcPr>
            <w:tcW w:w="3742" w:type="dxa"/>
          </w:tcPr>
          <w:p w14:paraId="72818941"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CBD Frame Commercial/Non-Residential</w:t>
            </w:r>
          </w:p>
        </w:tc>
        <w:tc>
          <w:tcPr>
            <w:tcW w:w="2285" w:type="dxa"/>
            <w:shd w:val="clear" w:color="auto" w:fill="auto"/>
            <w:vAlign w:val="center"/>
          </w:tcPr>
          <w:p w14:paraId="6E7B769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0.0495</w:t>
            </w:r>
          </w:p>
        </w:tc>
        <w:tc>
          <w:tcPr>
            <w:tcW w:w="0" w:type="auto"/>
            <w:shd w:val="clear" w:color="auto" w:fill="auto"/>
            <w:vAlign w:val="center"/>
          </w:tcPr>
          <w:p w14:paraId="1181D2A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98.96 </w:t>
            </w:r>
          </w:p>
        </w:tc>
      </w:tr>
      <w:tr w:rsidR="0062286A" w:rsidRPr="0062286A" w14:paraId="6814CC2D" w14:textId="77777777" w:rsidTr="00255440">
        <w:tc>
          <w:tcPr>
            <w:tcW w:w="0" w:type="auto"/>
            <w:vAlign w:val="center"/>
          </w:tcPr>
          <w:p w14:paraId="0178E082"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16b</w:t>
            </w:r>
          </w:p>
        </w:tc>
        <w:tc>
          <w:tcPr>
            <w:tcW w:w="3742" w:type="dxa"/>
          </w:tcPr>
          <w:p w14:paraId="15497B13"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CBD Frame Public Carparks</w:t>
            </w:r>
          </w:p>
        </w:tc>
        <w:tc>
          <w:tcPr>
            <w:tcW w:w="2285" w:type="dxa"/>
            <w:shd w:val="clear" w:color="auto" w:fill="auto"/>
            <w:vAlign w:val="center"/>
          </w:tcPr>
          <w:p w14:paraId="3F0342F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0.0578</w:t>
            </w:r>
          </w:p>
        </w:tc>
        <w:tc>
          <w:tcPr>
            <w:tcW w:w="0" w:type="auto"/>
            <w:shd w:val="clear" w:color="auto" w:fill="auto"/>
            <w:vAlign w:val="center"/>
          </w:tcPr>
          <w:p w14:paraId="7B2C285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98.96 </w:t>
            </w:r>
          </w:p>
        </w:tc>
      </w:tr>
      <w:tr w:rsidR="0062286A" w:rsidRPr="0062286A" w14:paraId="5B55789B" w14:textId="77777777" w:rsidTr="00255440">
        <w:tc>
          <w:tcPr>
            <w:tcW w:w="0" w:type="auto"/>
            <w:vAlign w:val="center"/>
          </w:tcPr>
          <w:p w14:paraId="00E9BF48"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20"/>
              </w:rPr>
              <w:t>17</w:t>
            </w:r>
          </w:p>
        </w:tc>
        <w:tc>
          <w:tcPr>
            <w:tcW w:w="3742" w:type="dxa"/>
          </w:tcPr>
          <w:p w14:paraId="225BD3F9"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20"/>
              </w:rPr>
              <w:t>CTS – CBD Frame Commercial/Non-Residential</w:t>
            </w:r>
          </w:p>
        </w:tc>
        <w:tc>
          <w:tcPr>
            <w:tcW w:w="2285" w:type="dxa"/>
            <w:shd w:val="clear" w:color="auto" w:fill="auto"/>
            <w:vAlign w:val="center"/>
          </w:tcPr>
          <w:p w14:paraId="37DFAE6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0.0523</w:t>
            </w:r>
          </w:p>
        </w:tc>
        <w:tc>
          <w:tcPr>
            <w:tcW w:w="0" w:type="auto"/>
            <w:shd w:val="clear" w:color="auto" w:fill="auto"/>
            <w:vAlign w:val="center"/>
          </w:tcPr>
          <w:p w14:paraId="1B31AA0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97.52 </w:t>
            </w:r>
          </w:p>
        </w:tc>
      </w:tr>
      <w:tr w:rsidR="0062286A" w:rsidRPr="0062286A" w14:paraId="59181CE1" w14:textId="77777777" w:rsidTr="00255440">
        <w:tc>
          <w:tcPr>
            <w:tcW w:w="0" w:type="auto"/>
            <w:vAlign w:val="center"/>
          </w:tcPr>
          <w:p w14:paraId="7900C1E0"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21a</w:t>
            </w:r>
          </w:p>
        </w:tc>
        <w:tc>
          <w:tcPr>
            <w:tcW w:w="3742" w:type="dxa"/>
          </w:tcPr>
          <w:p w14:paraId="2D1A99F9"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Drive-In Shopping Centre &lt; 20,000m² and &lt; $2,000,000 ARV</w:t>
            </w:r>
          </w:p>
        </w:tc>
        <w:tc>
          <w:tcPr>
            <w:tcW w:w="2285" w:type="dxa"/>
            <w:shd w:val="clear" w:color="auto" w:fill="auto"/>
            <w:vAlign w:val="center"/>
          </w:tcPr>
          <w:p w14:paraId="7091B90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0.0540</w:t>
            </w:r>
          </w:p>
        </w:tc>
        <w:tc>
          <w:tcPr>
            <w:tcW w:w="0" w:type="auto"/>
            <w:shd w:val="clear" w:color="auto" w:fill="auto"/>
            <w:vAlign w:val="center"/>
          </w:tcPr>
          <w:p w14:paraId="2173232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579.48 </w:t>
            </w:r>
          </w:p>
        </w:tc>
      </w:tr>
      <w:tr w:rsidR="0062286A" w:rsidRPr="0062286A" w14:paraId="51951AE9" w14:textId="77777777" w:rsidTr="00255440">
        <w:tc>
          <w:tcPr>
            <w:tcW w:w="0" w:type="auto"/>
            <w:vAlign w:val="center"/>
          </w:tcPr>
          <w:p w14:paraId="0D18C6CC"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21b</w:t>
            </w:r>
          </w:p>
        </w:tc>
        <w:tc>
          <w:tcPr>
            <w:tcW w:w="3742" w:type="dxa"/>
          </w:tcPr>
          <w:p w14:paraId="0A8F3889"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Drive-In Shopping Centre &lt; 20,000m² and $2,000,000 to $3,999,999 ARV</w:t>
            </w:r>
          </w:p>
        </w:tc>
        <w:tc>
          <w:tcPr>
            <w:tcW w:w="2285" w:type="dxa"/>
            <w:shd w:val="clear" w:color="auto" w:fill="auto"/>
            <w:vAlign w:val="center"/>
          </w:tcPr>
          <w:p w14:paraId="33788AA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0.0540</w:t>
            </w:r>
          </w:p>
        </w:tc>
        <w:tc>
          <w:tcPr>
            <w:tcW w:w="0" w:type="auto"/>
            <w:shd w:val="clear" w:color="auto" w:fill="auto"/>
            <w:vAlign w:val="center"/>
          </w:tcPr>
          <w:p w14:paraId="326B186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1,069.04 </w:t>
            </w:r>
          </w:p>
        </w:tc>
      </w:tr>
      <w:tr w:rsidR="0062286A" w:rsidRPr="0062286A" w14:paraId="46BA046B" w14:textId="77777777" w:rsidTr="00255440">
        <w:tc>
          <w:tcPr>
            <w:tcW w:w="0" w:type="auto"/>
            <w:vAlign w:val="center"/>
          </w:tcPr>
          <w:p w14:paraId="60364C83"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21c</w:t>
            </w:r>
          </w:p>
        </w:tc>
        <w:tc>
          <w:tcPr>
            <w:tcW w:w="3742" w:type="dxa"/>
          </w:tcPr>
          <w:p w14:paraId="1E221EB3"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Drive-In Shopping Centre &lt; 20,000m² and $4,000,000 to $5,999,999 ARV</w:t>
            </w:r>
          </w:p>
        </w:tc>
        <w:tc>
          <w:tcPr>
            <w:tcW w:w="2285" w:type="dxa"/>
            <w:shd w:val="clear" w:color="auto" w:fill="auto"/>
            <w:vAlign w:val="center"/>
          </w:tcPr>
          <w:p w14:paraId="1E007C1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0.0540</w:t>
            </w:r>
          </w:p>
        </w:tc>
        <w:tc>
          <w:tcPr>
            <w:tcW w:w="0" w:type="auto"/>
            <w:shd w:val="clear" w:color="auto" w:fill="auto"/>
            <w:vAlign w:val="center"/>
          </w:tcPr>
          <w:p w14:paraId="13A547A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2,138.00 </w:t>
            </w:r>
          </w:p>
        </w:tc>
      </w:tr>
      <w:tr w:rsidR="0062286A" w:rsidRPr="0062286A" w14:paraId="57B162FE" w14:textId="77777777" w:rsidTr="00255440">
        <w:tc>
          <w:tcPr>
            <w:tcW w:w="0" w:type="auto"/>
            <w:vAlign w:val="center"/>
            <w:hideMark/>
          </w:tcPr>
          <w:p w14:paraId="69484C4B"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21d</w:t>
            </w:r>
          </w:p>
        </w:tc>
        <w:tc>
          <w:tcPr>
            <w:tcW w:w="3742" w:type="dxa"/>
            <w:hideMark/>
          </w:tcPr>
          <w:p w14:paraId="15A3C7C5"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Drive-In Shopping Centre &lt; 20,000m² and equal to or &gt; $6,000,000 ARV</w:t>
            </w:r>
          </w:p>
        </w:tc>
        <w:tc>
          <w:tcPr>
            <w:tcW w:w="2285" w:type="dxa"/>
            <w:shd w:val="clear" w:color="auto" w:fill="auto"/>
            <w:vAlign w:val="center"/>
          </w:tcPr>
          <w:p w14:paraId="473380F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0.0540</w:t>
            </w:r>
          </w:p>
        </w:tc>
        <w:tc>
          <w:tcPr>
            <w:tcW w:w="0" w:type="auto"/>
            <w:shd w:val="clear" w:color="auto" w:fill="auto"/>
            <w:vAlign w:val="center"/>
          </w:tcPr>
          <w:p w14:paraId="1DE790F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3,207.00 </w:t>
            </w:r>
          </w:p>
        </w:tc>
      </w:tr>
      <w:tr w:rsidR="0062286A" w:rsidRPr="0062286A" w14:paraId="59E99555" w14:textId="77777777" w:rsidTr="00255440">
        <w:tc>
          <w:tcPr>
            <w:tcW w:w="0" w:type="auto"/>
            <w:vAlign w:val="center"/>
            <w:hideMark/>
          </w:tcPr>
          <w:p w14:paraId="4B2F8F80"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21e</w:t>
            </w:r>
          </w:p>
        </w:tc>
        <w:tc>
          <w:tcPr>
            <w:tcW w:w="3742" w:type="dxa"/>
            <w:hideMark/>
          </w:tcPr>
          <w:p w14:paraId="7AA10A8C"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Drive-In Shopping Centre 20,000m² to 25,000m² and &lt; $10,000,000 ARV</w:t>
            </w:r>
          </w:p>
        </w:tc>
        <w:tc>
          <w:tcPr>
            <w:tcW w:w="2285" w:type="dxa"/>
            <w:shd w:val="clear" w:color="auto" w:fill="auto"/>
            <w:vAlign w:val="center"/>
          </w:tcPr>
          <w:p w14:paraId="0F1E900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0.0600</w:t>
            </w:r>
          </w:p>
        </w:tc>
        <w:tc>
          <w:tcPr>
            <w:tcW w:w="0" w:type="auto"/>
            <w:shd w:val="clear" w:color="auto" w:fill="auto"/>
            <w:vAlign w:val="center"/>
          </w:tcPr>
          <w:p w14:paraId="2288171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1,667.84 </w:t>
            </w:r>
          </w:p>
        </w:tc>
      </w:tr>
      <w:tr w:rsidR="0062286A" w:rsidRPr="0062286A" w14:paraId="74E7EAFA" w14:textId="77777777" w:rsidTr="00255440">
        <w:tc>
          <w:tcPr>
            <w:tcW w:w="0" w:type="auto"/>
            <w:vAlign w:val="center"/>
            <w:hideMark/>
          </w:tcPr>
          <w:p w14:paraId="7112B385"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21f</w:t>
            </w:r>
          </w:p>
        </w:tc>
        <w:tc>
          <w:tcPr>
            <w:tcW w:w="3742" w:type="dxa"/>
            <w:hideMark/>
          </w:tcPr>
          <w:p w14:paraId="757DE6C1"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Drive-In Shopping Centre 20,000m² to 25,000m² and equal to or &gt; $10,000,000 ARV</w:t>
            </w:r>
          </w:p>
        </w:tc>
        <w:tc>
          <w:tcPr>
            <w:tcW w:w="2285" w:type="dxa"/>
            <w:shd w:val="clear" w:color="auto" w:fill="auto"/>
            <w:vAlign w:val="center"/>
          </w:tcPr>
          <w:p w14:paraId="7A0A7A9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0.0600</w:t>
            </w:r>
          </w:p>
        </w:tc>
        <w:tc>
          <w:tcPr>
            <w:tcW w:w="0" w:type="auto"/>
            <w:shd w:val="clear" w:color="auto" w:fill="auto"/>
            <w:vAlign w:val="center"/>
          </w:tcPr>
          <w:p w14:paraId="7F0EC6A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6,254.36 </w:t>
            </w:r>
          </w:p>
        </w:tc>
      </w:tr>
      <w:tr w:rsidR="0062286A" w:rsidRPr="0062286A" w14:paraId="35D94299" w14:textId="77777777" w:rsidTr="00255440">
        <w:tc>
          <w:tcPr>
            <w:tcW w:w="0" w:type="auto"/>
            <w:vAlign w:val="center"/>
            <w:hideMark/>
          </w:tcPr>
          <w:p w14:paraId="002E71D5"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21g</w:t>
            </w:r>
          </w:p>
        </w:tc>
        <w:tc>
          <w:tcPr>
            <w:tcW w:w="3742" w:type="dxa"/>
            <w:hideMark/>
          </w:tcPr>
          <w:p w14:paraId="10D1B958"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Drive-In Shopping Centre 25,001m² to 50,000m² and &lt; $10,000,000 ARV</w:t>
            </w:r>
          </w:p>
        </w:tc>
        <w:tc>
          <w:tcPr>
            <w:tcW w:w="2285" w:type="dxa"/>
            <w:shd w:val="clear" w:color="auto" w:fill="auto"/>
            <w:vAlign w:val="center"/>
          </w:tcPr>
          <w:p w14:paraId="58C02AF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0.0600</w:t>
            </w:r>
          </w:p>
        </w:tc>
        <w:tc>
          <w:tcPr>
            <w:tcW w:w="0" w:type="auto"/>
            <w:shd w:val="clear" w:color="auto" w:fill="auto"/>
            <w:vAlign w:val="center"/>
          </w:tcPr>
          <w:p w14:paraId="5F3CAD8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3,395.24 </w:t>
            </w:r>
          </w:p>
        </w:tc>
      </w:tr>
      <w:tr w:rsidR="0062286A" w:rsidRPr="0062286A" w14:paraId="41881D00" w14:textId="77777777" w:rsidTr="00255440">
        <w:tc>
          <w:tcPr>
            <w:tcW w:w="0" w:type="auto"/>
            <w:vAlign w:val="center"/>
            <w:hideMark/>
          </w:tcPr>
          <w:p w14:paraId="6ADCB069"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21h</w:t>
            </w:r>
          </w:p>
        </w:tc>
        <w:tc>
          <w:tcPr>
            <w:tcW w:w="3742" w:type="dxa"/>
            <w:hideMark/>
          </w:tcPr>
          <w:p w14:paraId="2F689B44"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Drive-In Shopping Centre 25,001m² to 50,000m² and equal to or &gt; $10,000,000 ARV</w:t>
            </w:r>
          </w:p>
        </w:tc>
        <w:tc>
          <w:tcPr>
            <w:tcW w:w="2285" w:type="dxa"/>
            <w:shd w:val="clear" w:color="auto" w:fill="auto"/>
            <w:vAlign w:val="center"/>
          </w:tcPr>
          <w:p w14:paraId="5B19419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0.0600</w:t>
            </w:r>
          </w:p>
        </w:tc>
        <w:tc>
          <w:tcPr>
            <w:tcW w:w="0" w:type="auto"/>
            <w:shd w:val="clear" w:color="auto" w:fill="auto"/>
            <w:vAlign w:val="center"/>
          </w:tcPr>
          <w:p w14:paraId="72F5248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6,254.36 </w:t>
            </w:r>
          </w:p>
        </w:tc>
      </w:tr>
      <w:tr w:rsidR="0062286A" w:rsidRPr="0062286A" w14:paraId="612F1AC8" w14:textId="77777777" w:rsidTr="00255440">
        <w:tc>
          <w:tcPr>
            <w:tcW w:w="0" w:type="auto"/>
            <w:vAlign w:val="center"/>
            <w:hideMark/>
          </w:tcPr>
          <w:p w14:paraId="1DCD5282"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21i</w:t>
            </w:r>
          </w:p>
        </w:tc>
        <w:tc>
          <w:tcPr>
            <w:tcW w:w="3742" w:type="dxa"/>
            <w:hideMark/>
          </w:tcPr>
          <w:p w14:paraId="68E2FFF8"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Drive-In Shopping Centre &gt; 50,000m²</w:t>
            </w:r>
          </w:p>
        </w:tc>
        <w:tc>
          <w:tcPr>
            <w:tcW w:w="2285" w:type="dxa"/>
            <w:shd w:val="clear" w:color="auto" w:fill="auto"/>
            <w:vAlign w:val="center"/>
          </w:tcPr>
          <w:p w14:paraId="6782B68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0.0612</w:t>
            </w:r>
          </w:p>
        </w:tc>
        <w:tc>
          <w:tcPr>
            <w:tcW w:w="0" w:type="auto"/>
            <w:shd w:val="clear" w:color="auto" w:fill="auto"/>
            <w:vAlign w:val="center"/>
          </w:tcPr>
          <w:p w14:paraId="1CA0D59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7,913.36 </w:t>
            </w:r>
          </w:p>
        </w:tc>
      </w:tr>
      <w:tr w:rsidR="0062286A" w:rsidRPr="0062286A" w14:paraId="64682004" w14:textId="77777777" w:rsidTr="00255440">
        <w:tc>
          <w:tcPr>
            <w:tcW w:w="0" w:type="auto"/>
            <w:vAlign w:val="center"/>
            <w:hideMark/>
          </w:tcPr>
          <w:p w14:paraId="67236071"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22a</w:t>
            </w:r>
          </w:p>
        </w:tc>
        <w:tc>
          <w:tcPr>
            <w:tcW w:w="3742" w:type="dxa"/>
            <w:hideMark/>
          </w:tcPr>
          <w:p w14:paraId="5337BD92"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Retail Warehouse &lt; 7,500m² and &lt; $1,600,000 ARV</w:t>
            </w:r>
          </w:p>
        </w:tc>
        <w:tc>
          <w:tcPr>
            <w:tcW w:w="2285" w:type="dxa"/>
            <w:shd w:val="clear" w:color="auto" w:fill="auto"/>
            <w:vAlign w:val="center"/>
          </w:tcPr>
          <w:p w14:paraId="1C7060C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0.0492</w:t>
            </w:r>
          </w:p>
        </w:tc>
        <w:tc>
          <w:tcPr>
            <w:tcW w:w="0" w:type="auto"/>
            <w:shd w:val="clear" w:color="auto" w:fill="auto"/>
            <w:vAlign w:val="center"/>
          </w:tcPr>
          <w:p w14:paraId="1E3EA5B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181.04 </w:t>
            </w:r>
          </w:p>
        </w:tc>
      </w:tr>
      <w:tr w:rsidR="0062286A" w:rsidRPr="0062286A" w14:paraId="51F81C04" w14:textId="77777777" w:rsidTr="00255440">
        <w:tc>
          <w:tcPr>
            <w:tcW w:w="0" w:type="auto"/>
            <w:vAlign w:val="center"/>
            <w:hideMark/>
          </w:tcPr>
          <w:p w14:paraId="09A11EAF"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22b</w:t>
            </w:r>
          </w:p>
        </w:tc>
        <w:tc>
          <w:tcPr>
            <w:tcW w:w="3742" w:type="dxa"/>
            <w:hideMark/>
          </w:tcPr>
          <w:p w14:paraId="0522E244"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Retail Warehouse &lt; 7,500m² and $1,600,000 to $4,500,000 ARV</w:t>
            </w:r>
          </w:p>
        </w:tc>
        <w:tc>
          <w:tcPr>
            <w:tcW w:w="2285" w:type="dxa"/>
            <w:shd w:val="clear" w:color="auto" w:fill="auto"/>
            <w:vAlign w:val="center"/>
          </w:tcPr>
          <w:p w14:paraId="264EF12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0.0492</w:t>
            </w:r>
          </w:p>
        </w:tc>
        <w:tc>
          <w:tcPr>
            <w:tcW w:w="0" w:type="auto"/>
            <w:shd w:val="clear" w:color="auto" w:fill="auto"/>
            <w:vAlign w:val="center"/>
          </w:tcPr>
          <w:p w14:paraId="3D85D2E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772.44 </w:t>
            </w:r>
          </w:p>
        </w:tc>
      </w:tr>
      <w:tr w:rsidR="0062286A" w:rsidRPr="0062286A" w14:paraId="4F33B08F" w14:textId="77777777" w:rsidTr="00255440">
        <w:tc>
          <w:tcPr>
            <w:tcW w:w="0" w:type="auto"/>
            <w:vAlign w:val="center"/>
            <w:hideMark/>
          </w:tcPr>
          <w:p w14:paraId="36579F38"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22c</w:t>
            </w:r>
          </w:p>
        </w:tc>
        <w:tc>
          <w:tcPr>
            <w:tcW w:w="3742" w:type="dxa"/>
            <w:hideMark/>
          </w:tcPr>
          <w:p w14:paraId="5A83F20C"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Retail Warehouse &lt; 7,500m² and &gt; $4,500,000 ARV</w:t>
            </w:r>
          </w:p>
        </w:tc>
        <w:tc>
          <w:tcPr>
            <w:tcW w:w="2285" w:type="dxa"/>
            <w:shd w:val="clear" w:color="auto" w:fill="auto"/>
            <w:vAlign w:val="center"/>
          </w:tcPr>
          <w:p w14:paraId="12E993D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0.0492</w:t>
            </w:r>
          </w:p>
        </w:tc>
        <w:tc>
          <w:tcPr>
            <w:tcW w:w="0" w:type="auto"/>
            <w:shd w:val="clear" w:color="auto" w:fill="auto"/>
            <w:vAlign w:val="center"/>
          </w:tcPr>
          <w:p w14:paraId="25DA9FD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2,098.36 </w:t>
            </w:r>
          </w:p>
        </w:tc>
      </w:tr>
      <w:tr w:rsidR="0062286A" w:rsidRPr="0062286A" w14:paraId="1D18D7D3" w14:textId="77777777" w:rsidTr="00255440">
        <w:tc>
          <w:tcPr>
            <w:tcW w:w="0" w:type="auto"/>
            <w:vAlign w:val="center"/>
            <w:hideMark/>
          </w:tcPr>
          <w:p w14:paraId="0D093E89"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22d</w:t>
            </w:r>
          </w:p>
        </w:tc>
        <w:tc>
          <w:tcPr>
            <w:tcW w:w="3742" w:type="dxa"/>
            <w:hideMark/>
          </w:tcPr>
          <w:p w14:paraId="36B0C66B"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Retail Warehouse 7,500m² to 20,000m² and &lt; $4,200,000 ARV</w:t>
            </w:r>
          </w:p>
        </w:tc>
        <w:tc>
          <w:tcPr>
            <w:tcW w:w="2285" w:type="dxa"/>
            <w:shd w:val="clear" w:color="auto" w:fill="auto"/>
            <w:vAlign w:val="center"/>
          </w:tcPr>
          <w:p w14:paraId="36B8B6A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0.0510</w:t>
            </w:r>
          </w:p>
        </w:tc>
        <w:tc>
          <w:tcPr>
            <w:tcW w:w="0" w:type="auto"/>
            <w:shd w:val="clear" w:color="auto" w:fill="auto"/>
            <w:vAlign w:val="center"/>
          </w:tcPr>
          <w:p w14:paraId="674354C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1,145.68 </w:t>
            </w:r>
          </w:p>
        </w:tc>
      </w:tr>
      <w:tr w:rsidR="0062286A" w:rsidRPr="0062286A" w14:paraId="57326518" w14:textId="77777777" w:rsidTr="00255440">
        <w:tc>
          <w:tcPr>
            <w:tcW w:w="0" w:type="auto"/>
            <w:vAlign w:val="center"/>
            <w:hideMark/>
          </w:tcPr>
          <w:p w14:paraId="5D1C7897"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22e</w:t>
            </w:r>
          </w:p>
        </w:tc>
        <w:tc>
          <w:tcPr>
            <w:tcW w:w="3742" w:type="dxa"/>
            <w:hideMark/>
          </w:tcPr>
          <w:p w14:paraId="284B28E0"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Retail Warehouse 7,500m² to 20,000m² and $4,200,000 to $10,000,000 ARV</w:t>
            </w:r>
          </w:p>
        </w:tc>
        <w:tc>
          <w:tcPr>
            <w:tcW w:w="2285" w:type="dxa"/>
            <w:shd w:val="clear" w:color="auto" w:fill="auto"/>
            <w:vAlign w:val="center"/>
          </w:tcPr>
          <w:p w14:paraId="666BE20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0.0510</w:t>
            </w:r>
          </w:p>
        </w:tc>
        <w:tc>
          <w:tcPr>
            <w:tcW w:w="0" w:type="auto"/>
            <w:shd w:val="clear" w:color="auto" w:fill="auto"/>
            <w:vAlign w:val="center"/>
          </w:tcPr>
          <w:p w14:paraId="53CC144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2,098.36 </w:t>
            </w:r>
          </w:p>
        </w:tc>
      </w:tr>
      <w:tr w:rsidR="0062286A" w:rsidRPr="0062286A" w14:paraId="56536A87" w14:textId="77777777" w:rsidTr="00255440">
        <w:tc>
          <w:tcPr>
            <w:tcW w:w="0" w:type="auto"/>
            <w:vAlign w:val="center"/>
            <w:hideMark/>
          </w:tcPr>
          <w:p w14:paraId="435D353E"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22f</w:t>
            </w:r>
          </w:p>
        </w:tc>
        <w:tc>
          <w:tcPr>
            <w:tcW w:w="3742" w:type="dxa"/>
            <w:hideMark/>
          </w:tcPr>
          <w:p w14:paraId="69D05819"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Retail Warehouse 7,500m² to 20,000m² and &gt; $10,000,000 ARV</w:t>
            </w:r>
          </w:p>
        </w:tc>
        <w:tc>
          <w:tcPr>
            <w:tcW w:w="2285" w:type="dxa"/>
            <w:shd w:val="clear" w:color="auto" w:fill="auto"/>
            <w:vAlign w:val="center"/>
          </w:tcPr>
          <w:p w14:paraId="78D0A95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0.0510</w:t>
            </w:r>
          </w:p>
        </w:tc>
        <w:tc>
          <w:tcPr>
            <w:tcW w:w="0" w:type="auto"/>
            <w:shd w:val="clear" w:color="auto" w:fill="auto"/>
            <w:vAlign w:val="center"/>
          </w:tcPr>
          <w:p w14:paraId="77FD953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6,994.56 </w:t>
            </w:r>
          </w:p>
        </w:tc>
      </w:tr>
      <w:tr w:rsidR="0062286A" w:rsidRPr="0062286A" w14:paraId="7E5BF110" w14:textId="77777777" w:rsidTr="00255440">
        <w:tc>
          <w:tcPr>
            <w:tcW w:w="0" w:type="auto"/>
            <w:vAlign w:val="center"/>
            <w:hideMark/>
          </w:tcPr>
          <w:p w14:paraId="592A9263" w14:textId="77777777" w:rsidR="00511FF7" w:rsidRPr="0062286A" w:rsidRDefault="00511FF7" w:rsidP="00255440">
            <w:pPr>
              <w:spacing w:before="60" w:after="60"/>
              <w:jc w:val="center"/>
              <w:rPr>
                <w:rFonts w:cs="Arial"/>
                <w:color w:val="000000" w:themeColor="text1"/>
                <w:sz w:val="18"/>
                <w:szCs w:val="20"/>
              </w:rPr>
            </w:pPr>
            <w:r w:rsidRPr="0062286A">
              <w:rPr>
                <w:rFonts w:cs="Arial"/>
                <w:color w:val="000000" w:themeColor="text1"/>
                <w:sz w:val="18"/>
                <w:szCs w:val="18"/>
              </w:rPr>
              <w:t>22g</w:t>
            </w:r>
          </w:p>
        </w:tc>
        <w:tc>
          <w:tcPr>
            <w:tcW w:w="3742" w:type="dxa"/>
            <w:hideMark/>
          </w:tcPr>
          <w:p w14:paraId="513EB588"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Retail Warehouse 20,001m² to 40,000m² and &lt; $8,000,000 ARV</w:t>
            </w:r>
          </w:p>
        </w:tc>
        <w:tc>
          <w:tcPr>
            <w:tcW w:w="2285" w:type="dxa"/>
            <w:shd w:val="clear" w:color="auto" w:fill="auto"/>
            <w:vAlign w:val="center"/>
          </w:tcPr>
          <w:p w14:paraId="6DC70CE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0.0540</w:t>
            </w:r>
          </w:p>
        </w:tc>
        <w:tc>
          <w:tcPr>
            <w:tcW w:w="0" w:type="auto"/>
            <w:shd w:val="clear" w:color="auto" w:fill="auto"/>
            <w:vAlign w:val="center"/>
          </w:tcPr>
          <w:p w14:paraId="0845F1D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2,302.12 </w:t>
            </w:r>
          </w:p>
        </w:tc>
      </w:tr>
      <w:tr w:rsidR="0062286A" w:rsidRPr="0062286A" w14:paraId="17CAE4E9" w14:textId="77777777" w:rsidTr="009F6562">
        <w:tc>
          <w:tcPr>
            <w:tcW w:w="0" w:type="auto"/>
            <w:vAlign w:val="center"/>
            <w:hideMark/>
          </w:tcPr>
          <w:p w14:paraId="283BEDD9"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lastRenderedPageBreak/>
              <w:t>22h</w:t>
            </w:r>
          </w:p>
        </w:tc>
        <w:tc>
          <w:tcPr>
            <w:tcW w:w="3742" w:type="dxa"/>
            <w:hideMark/>
          </w:tcPr>
          <w:p w14:paraId="1E205B33"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Retail Warehouse 20,001m² to 40,000m² and equal to or &gt; $8,000,000 ARV</w:t>
            </w:r>
          </w:p>
        </w:tc>
        <w:tc>
          <w:tcPr>
            <w:tcW w:w="2285" w:type="dxa"/>
            <w:shd w:val="clear" w:color="auto" w:fill="auto"/>
            <w:vAlign w:val="center"/>
          </w:tcPr>
          <w:p w14:paraId="5A57844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0.0540</w:t>
            </w:r>
          </w:p>
        </w:tc>
        <w:tc>
          <w:tcPr>
            <w:tcW w:w="0" w:type="auto"/>
            <w:shd w:val="clear" w:color="auto" w:fill="auto"/>
            <w:vAlign w:val="center"/>
          </w:tcPr>
          <w:p w14:paraId="6A7B507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4,443.56 </w:t>
            </w:r>
          </w:p>
        </w:tc>
      </w:tr>
      <w:tr w:rsidR="0062286A" w:rsidRPr="0062286A" w14:paraId="0A560C6D" w14:textId="77777777" w:rsidTr="009F6562">
        <w:tc>
          <w:tcPr>
            <w:tcW w:w="0" w:type="auto"/>
            <w:vAlign w:val="center"/>
            <w:hideMark/>
          </w:tcPr>
          <w:p w14:paraId="5DBC85E6"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22i</w:t>
            </w:r>
          </w:p>
        </w:tc>
        <w:tc>
          <w:tcPr>
            <w:tcW w:w="3742" w:type="dxa"/>
            <w:hideMark/>
          </w:tcPr>
          <w:p w14:paraId="2469BECB"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 xml:space="preserve">Retail Warehouse 40,001m² to 80,000m² </w:t>
            </w:r>
          </w:p>
        </w:tc>
        <w:tc>
          <w:tcPr>
            <w:tcW w:w="2285" w:type="dxa"/>
            <w:shd w:val="clear" w:color="auto" w:fill="auto"/>
            <w:vAlign w:val="center"/>
          </w:tcPr>
          <w:p w14:paraId="07C93D5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0.0540</w:t>
            </w:r>
          </w:p>
        </w:tc>
        <w:tc>
          <w:tcPr>
            <w:tcW w:w="0" w:type="auto"/>
            <w:shd w:val="clear" w:color="auto" w:fill="auto"/>
            <w:vAlign w:val="center"/>
          </w:tcPr>
          <w:p w14:paraId="4E4363B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5,753.96 </w:t>
            </w:r>
          </w:p>
        </w:tc>
      </w:tr>
      <w:tr w:rsidR="0062286A" w:rsidRPr="0062286A" w14:paraId="37245352" w14:textId="77777777" w:rsidTr="009F6562">
        <w:tc>
          <w:tcPr>
            <w:tcW w:w="0" w:type="auto"/>
            <w:vAlign w:val="center"/>
            <w:hideMark/>
          </w:tcPr>
          <w:p w14:paraId="22275F02"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22j</w:t>
            </w:r>
          </w:p>
        </w:tc>
        <w:tc>
          <w:tcPr>
            <w:tcW w:w="3742" w:type="dxa"/>
            <w:hideMark/>
          </w:tcPr>
          <w:p w14:paraId="5B74860C"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Retail Warehouse &gt; 80,000m²</w:t>
            </w:r>
          </w:p>
        </w:tc>
        <w:tc>
          <w:tcPr>
            <w:tcW w:w="2285" w:type="dxa"/>
            <w:shd w:val="clear" w:color="auto" w:fill="auto"/>
            <w:vAlign w:val="center"/>
          </w:tcPr>
          <w:p w14:paraId="20476EA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0.0552</w:t>
            </w:r>
          </w:p>
        </w:tc>
        <w:tc>
          <w:tcPr>
            <w:tcW w:w="0" w:type="auto"/>
            <w:shd w:val="clear" w:color="auto" w:fill="auto"/>
            <w:vAlign w:val="center"/>
          </w:tcPr>
          <w:p w14:paraId="6F6CAC8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1,713.92 </w:t>
            </w:r>
          </w:p>
        </w:tc>
      </w:tr>
      <w:tr w:rsidR="0062286A" w:rsidRPr="0062286A" w14:paraId="5524F32F" w14:textId="77777777" w:rsidTr="009F6562">
        <w:tc>
          <w:tcPr>
            <w:tcW w:w="0" w:type="auto"/>
            <w:vAlign w:val="center"/>
          </w:tcPr>
          <w:p w14:paraId="079D5054"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20"/>
              </w:rPr>
              <w:t>23</w:t>
            </w:r>
          </w:p>
        </w:tc>
        <w:tc>
          <w:tcPr>
            <w:tcW w:w="3742" w:type="dxa"/>
          </w:tcPr>
          <w:p w14:paraId="391F4A55"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20"/>
              </w:rPr>
              <w:t>Transitory Accommodation</w:t>
            </w:r>
          </w:p>
        </w:tc>
        <w:tc>
          <w:tcPr>
            <w:tcW w:w="2285" w:type="dxa"/>
            <w:shd w:val="clear" w:color="auto" w:fill="auto"/>
            <w:vAlign w:val="center"/>
          </w:tcPr>
          <w:p w14:paraId="007371F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0.0266</w:t>
            </w:r>
          </w:p>
        </w:tc>
        <w:tc>
          <w:tcPr>
            <w:tcW w:w="0" w:type="auto"/>
            <w:shd w:val="clear" w:color="auto" w:fill="auto"/>
            <w:vAlign w:val="center"/>
          </w:tcPr>
          <w:p w14:paraId="67E8482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93.24 </w:t>
            </w:r>
          </w:p>
        </w:tc>
      </w:tr>
      <w:tr w:rsidR="0062286A" w:rsidRPr="0062286A" w14:paraId="6C47C8E0" w14:textId="77777777" w:rsidTr="009F6562">
        <w:tc>
          <w:tcPr>
            <w:tcW w:w="0" w:type="auto"/>
            <w:vAlign w:val="center"/>
            <w:hideMark/>
          </w:tcPr>
          <w:p w14:paraId="0592306A"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20"/>
              </w:rPr>
              <w:t>24</w:t>
            </w:r>
          </w:p>
        </w:tc>
        <w:tc>
          <w:tcPr>
            <w:tcW w:w="3742" w:type="dxa"/>
            <w:hideMark/>
          </w:tcPr>
          <w:p w14:paraId="5457F9EB"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CTS – Transitory Accommodation</w:t>
            </w:r>
          </w:p>
        </w:tc>
        <w:tc>
          <w:tcPr>
            <w:tcW w:w="2285" w:type="dxa"/>
            <w:shd w:val="clear" w:color="auto" w:fill="auto"/>
            <w:vAlign w:val="center"/>
          </w:tcPr>
          <w:p w14:paraId="4E1B9B0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0.0266</w:t>
            </w:r>
          </w:p>
        </w:tc>
        <w:tc>
          <w:tcPr>
            <w:tcW w:w="0" w:type="auto"/>
            <w:shd w:val="clear" w:color="auto" w:fill="auto"/>
            <w:vAlign w:val="center"/>
          </w:tcPr>
          <w:p w14:paraId="1417B35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93.24 </w:t>
            </w:r>
          </w:p>
        </w:tc>
      </w:tr>
      <w:tr w:rsidR="0062286A" w:rsidRPr="0062286A" w14:paraId="0B3B42F1" w14:textId="77777777" w:rsidTr="009F6562">
        <w:tc>
          <w:tcPr>
            <w:tcW w:w="0" w:type="auto"/>
            <w:vAlign w:val="center"/>
            <w:hideMark/>
          </w:tcPr>
          <w:p w14:paraId="18F22307"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20"/>
              </w:rPr>
              <w:t>25</w:t>
            </w:r>
          </w:p>
        </w:tc>
        <w:tc>
          <w:tcPr>
            <w:tcW w:w="3742" w:type="dxa"/>
            <w:hideMark/>
          </w:tcPr>
          <w:p w14:paraId="1C367B84"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CTS – Commercial Single Accommodation Unit</w:t>
            </w:r>
          </w:p>
        </w:tc>
        <w:tc>
          <w:tcPr>
            <w:tcW w:w="2285" w:type="dxa"/>
            <w:shd w:val="clear" w:color="auto" w:fill="auto"/>
            <w:vAlign w:val="center"/>
          </w:tcPr>
          <w:p w14:paraId="712D44B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0.0266</w:t>
            </w:r>
          </w:p>
        </w:tc>
        <w:tc>
          <w:tcPr>
            <w:tcW w:w="0" w:type="auto"/>
            <w:shd w:val="clear" w:color="auto" w:fill="auto"/>
            <w:vAlign w:val="center"/>
          </w:tcPr>
          <w:p w14:paraId="70B2823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93.24 </w:t>
            </w:r>
          </w:p>
        </w:tc>
      </w:tr>
      <w:tr w:rsidR="0062286A" w:rsidRPr="0062286A" w14:paraId="2141CCB7" w14:textId="77777777" w:rsidTr="009F6562">
        <w:tc>
          <w:tcPr>
            <w:tcW w:w="0" w:type="auto"/>
            <w:vAlign w:val="center"/>
          </w:tcPr>
          <w:p w14:paraId="7B83D6DD"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26</w:t>
            </w:r>
          </w:p>
        </w:tc>
        <w:tc>
          <w:tcPr>
            <w:tcW w:w="3742" w:type="dxa"/>
          </w:tcPr>
          <w:p w14:paraId="0BD6C8C9"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Reduced Rate 1</w:t>
            </w:r>
          </w:p>
        </w:tc>
        <w:tc>
          <w:tcPr>
            <w:tcW w:w="2285" w:type="dxa"/>
            <w:shd w:val="clear" w:color="auto" w:fill="auto"/>
            <w:vAlign w:val="center"/>
          </w:tcPr>
          <w:p w14:paraId="49E17B1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0.0063</w:t>
            </w:r>
          </w:p>
        </w:tc>
        <w:tc>
          <w:tcPr>
            <w:tcW w:w="0" w:type="auto"/>
            <w:shd w:val="clear" w:color="auto" w:fill="auto"/>
            <w:vAlign w:val="center"/>
          </w:tcPr>
          <w:p w14:paraId="6A3C2AC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90.64 </w:t>
            </w:r>
          </w:p>
        </w:tc>
      </w:tr>
      <w:tr w:rsidR="0062286A" w:rsidRPr="0062286A" w14:paraId="5B803C19" w14:textId="77777777" w:rsidTr="009F6562">
        <w:tc>
          <w:tcPr>
            <w:tcW w:w="0" w:type="auto"/>
            <w:vAlign w:val="center"/>
          </w:tcPr>
          <w:p w14:paraId="745759B3"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27</w:t>
            </w:r>
          </w:p>
        </w:tc>
        <w:tc>
          <w:tcPr>
            <w:tcW w:w="3742" w:type="dxa"/>
          </w:tcPr>
          <w:p w14:paraId="56192455"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Reduced Rate 2</w:t>
            </w:r>
          </w:p>
        </w:tc>
        <w:tc>
          <w:tcPr>
            <w:tcW w:w="2285" w:type="dxa"/>
            <w:shd w:val="clear" w:color="auto" w:fill="auto"/>
            <w:vAlign w:val="center"/>
          </w:tcPr>
          <w:p w14:paraId="1D93B7E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0.0127</w:t>
            </w:r>
          </w:p>
        </w:tc>
        <w:tc>
          <w:tcPr>
            <w:tcW w:w="0" w:type="auto"/>
            <w:shd w:val="clear" w:color="auto" w:fill="auto"/>
            <w:vAlign w:val="center"/>
          </w:tcPr>
          <w:p w14:paraId="47030FC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90.64 </w:t>
            </w:r>
          </w:p>
        </w:tc>
      </w:tr>
      <w:tr w:rsidR="0062286A" w:rsidRPr="0062286A" w14:paraId="4782D8F7" w14:textId="77777777" w:rsidTr="009F6562">
        <w:tc>
          <w:tcPr>
            <w:tcW w:w="0" w:type="auto"/>
            <w:vAlign w:val="center"/>
          </w:tcPr>
          <w:p w14:paraId="618E74E1"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28</w:t>
            </w:r>
          </w:p>
        </w:tc>
        <w:tc>
          <w:tcPr>
            <w:tcW w:w="3742" w:type="dxa"/>
          </w:tcPr>
          <w:p w14:paraId="3126C7DC"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Reduced Rate 3</w:t>
            </w:r>
          </w:p>
        </w:tc>
        <w:tc>
          <w:tcPr>
            <w:tcW w:w="2285" w:type="dxa"/>
            <w:shd w:val="clear" w:color="auto" w:fill="auto"/>
            <w:vAlign w:val="center"/>
          </w:tcPr>
          <w:p w14:paraId="37CE20E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0.0212</w:t>
            </w:r>
          </w:p>
        </w:tc>
        <w:tc>
          <w:tcPr>
            <w:tcW w:w="0" w:type="auto"/>
            <w:shd w:val="clear" w:color="auto" w:fill="auto"/>
            <w:vAlign w:val="center"/>
          </w:tcPr>
          <w:p w14:paraId="79D04F6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90.64 </w:t>
            </w:r>
          </w:p>
        </w:tc>
      </w:tr>
      <w:tr w:rsidR="0062286A" w:rsidRPr="0062286A" w14:paraId="49095579" w14:textId="77777777" w:rsidTr="009F6562">
        <w:tc>
          <w:tcPr>
            <w:tcW w:w="0" w:type="auto"/>
            <w:vAlign w:val="center"/>
          </w:tcPr>
          <w:p w14:paraId="01CA5E91"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29</w:t>
            </w:r>
          </w:p>
        </w:tc>
        <w:tc>
          <w:tcPr>
            <w:tcW w:w="3742" w:type="dxa"/>
          </w:tcPr>
          <w:p w14:paraId="4B9A8431"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CTS – Reduced Rate 1</w:t>
            </w:r>
          </w:p>
        </w:tc>
        <w:tc>
          <w:tcPr>
            <w:tcW w:w="2285" w:type="dxa"/>
            <w:shd w:val="clear" w:color="auto" w:fill="auto"/>
            <w:vAlign w:val="center"/>
          </w:tcPr>
          <w:p w14:paraId="01CE296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0.0054</w:t>
            </w:r>
          </w:p>
        </w:tc>
        <w:tc>
          <w:tcPr>
            <w:tcW w:w="0" w:type="auto"/>
            <w:shd w:val="clear" w:color="auto" w:fill="auto"/>
            <w:vAlign w:val="center"/>
          </w:tcPr>
          <w:p w14:paraId="5D16A6C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90.68 </w:t>
            </w:r>
          </w:p>
        </w:tc>
      </w:tr>
      <w:tr w:rsidR="0062286A" w:rsidRPr="0062286A" w14:paraId="694B5BC9" w14:textId="77777777" w:rsidTr="009F6562">
        <w:tc>
          <w:tcPr>
            <w:tcW w:w="0" w:type="auto"/>
            <w:vAlign w:val="center"/>
          </w:tcPr>
          <w:p w14:paraId="0620D562"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30</w:t>
            </w:r>
          </w:p>
        </w:tc>
        <w:tc>
          <w:tcPr>
            <w:tcW w:w="3742" w:type="dxa"/>
          </w:tcPr>
          <w:p w14:paraId="34A6BC96"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CTS – Reduced Rate 2</w:t>
            </w:r>
          </w:p>
        </w:tc>
        <w:tc>
          <w:tcPr>
            <w:tcW w:w="2285" w:type="dxa"/>
            <w:shd w:val="clear" w:color="auto" w:fill="auto"/>
            <w:vAlign w:val="center"/>
          </w:tcPr>
          <w:p w14:paraId="7B9D91D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0.0142</w:t>
            </w:r>
          </w:p>
        </w:tc>
        <w:tc>
          <w:tcPr>
            <w:tcW w:w="0" w:type="auto"/>
            <w:shd w:val="clear" w:color="auto" w:fill="auto"/>
            <w:vAlign w:val="center"/>
          </w:tcPr>
          <w:p w14:paraId="66F1E78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90.68 </w:t>
            </w:r>
          </w:p>
        </w:tc>
      </w:tr>
      <w:tr w:rsidR="0062286A" w:rsidRPr="0062286A" w14:paraId="1B6D7421" w14:textId="77777777" w:rsidTr="009F6562">
        <w:tc>
          <w:tcPr>
            <w:tcW w:w="0" w:type="auto"/>
            <w:vAlign w:val="center"/>
          </w:tcPr>
          <w:p w14:paraId="0B0D2E00"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31</w:t>
            </w:r>
          </w:p>
        </w:tc>
        <w:tc>
          <w:tcPr>
            <w:tcW w:w="3742" w:type="dxa"/>
          </w:tcPr>
          <w:p w14:paraId="13AA72C5"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CTS – Reduced Rate 3</w:t>
            </w:r>
          </w:p>
        </w:tc>
        <w:tc>
          <w:tcPr>
            <w:tcW w:w="2285" w:type="dxa"/>
            <w:shd w:val="clear" w:color="auto" w:fill="auto"/>
            <w:vAlign w:val="center"/>
          </w:tcPr>
          <w:p w14:paraId="0D01AEF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0.0237</w:t>
            </w:r>
          </w:p>
        </w:tc>
        <w:tc>
          <w:tcPr>
            <w:tcW w:w="0" w:type="auto"/>
            <w:shd w:val="clear" w:color="auto" w:fill="auto"/>
            <w:vAlign w:val="center"/>
          </w:tcPr>
          <w:p w14:paraId="14A1BA1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90.68 </w:t>
            </w:r>
          </w:p>
        </w:tc>
      </w:tr>
      <w:tr w:rsidR="0062286A" w:rsidRPr="0062286A" w14:paraId="53A238F4" w14:textId="77777777" w:rsidTr="009F6562">
        <w:tc>
          <w:tcPr>
            <w:tcW w:w="0" w:type="auto"/>
            <w:vAlign w:val="center"/>
          </w:tcPr>
          <w:p w14:paraId="510CD30E"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32a</w:t>
            </w:r>
          </w:p>
        </w:tc>
        <w:tc>
          <w:tcPr>
            <w:tcW w:w="3742" w:type="dxa"/>
          </w:tcPr>
          <w:p w14:paraId="74099B59"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50 to 100 dwellings</w:t>
            </w:r>
          </w:p>
        </w:tc>
        <w:tc>
          <w:tcPr>
            <w:tcW w:w="2285" w:type="dxa"/>
            <w:shd w:val="clear" w:color="auto" w:fill="auto"/>
            <w:vAlign w:val="center"/>
          </w:tcPr>
          <w:p w14:paraId="2F99885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300F3CF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4,453.00 </w:t>
            </w:r>
          </w:p>
        </w:tc>
      </w:tr>
      <w:tr w:rsidR="0062286A" w:rsidRPr="0062286A" w14:paraId="025358CB" w14:textId="77777777" w:rsidTr="009F6562">
        <w:tc>
          <w:tcPr>
            <w:tcW w:w="0" w:type="auto"/>
            <w:vAlign w:val="center"/>
          </w:tcPr>
          <w:p w14:paraId="116FBA17"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32b</w:t>
            </w:r>
          </w:p>
        </w:tc>
        <w:tc>
          <w:tcPr>
            <w:tcW w:w="3742" w:type="dxa"/>
          </w:tcPr>
          <w:p w14:paraId="0642C8D8"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101 to 150 dwellings</w:t>
            </w:r>
          </w:p>
        </w:tc>
        <w:tc>
          <w:tcPr>
            <w:tcW w:w="2285" w:type="dxa"/>
            <w:shd w:val="clear" w:color="auto" w:fill="auto"/>
            <w:vAlign w:val="center"/>
          </w:tcPr>
          <w:p w14:paraId="4B1FBAB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1B4A094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7,382.60 </w:t>
            </w:r>
          </w:p>
        </w:tc>
      </w:tr>
      <w:tr w:rsidR="0062286A" w:rsidRPr="0062286A" w14:paraId="35F9D9EC" w14:textId="77777777" w:rsidTr="009F6562">
        <w:tc>
          <w:tcPr>
            <w:tcW w:w="0" w:type="auto"/>
            <w:vAlign w:val="center"/>
          </w:tcPr>
          <w:p w14:paraId="52820F5B"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32c</w:t>
            </w:r>
          </w:p>
        </w:tc>
        <w:tc>
          <w:tcPr>
            <w:tcW w:w="3742" w:type="dxa"/>
          </w:tcPr>
          <w:p w14:paraId="6293E4F5"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151 to 200 dwellings</w:t>
            </w:r>
          </w:p>
        </w:tc>
        <w:tc>
          <w:tcPr>
            <w:tcW w:w="2285" w:type="dxa"/>
            <w:shd w:val="clear" w:color="auto" w:fill="auto"/>
            <w:vAlign w:val="center"/>
          </w:tcPr>
          <w:p w14:paraId="5EC3861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0DFCCAB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10,312.20 </w:t>
            </w:r>
          </w:p>
        </w:tc>
      </w:tr>
      <w:tr w:rsidR="0062286A" w:rsidRPr="0062286A" w14:paraId="1F4604FC" w14:textId="77777777" w:rsidTr="009F6562">
        <w:tc>
          <w:tcPr>
            <w:tcW w:w="0" w:type="auto"/>
            <w:vAlign w:val="center"/>
          </w:tcPr>
          <w:p w14:paraId="4D2A0DD9"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32d</w:t>
            </w:r>
          </w:p>
        </w:tc>
        <w:tc>
          <w:tcPr>
            <w:tcW w:w="3742" w:type="dxa"/>
          </w:tcPr>
          <w:p w14:paraId="616212E0"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201 to 225 dwellings</w:t>
            </w:r>
          </w:p>
        </w:tc>
        <w:tc>
          <w:tcPr>
            <w:tcW w:w="2285" w:type="dxa"/>
            <w:shd w:val="clear" w:color="auto" w:fill="auto"/>
            <w:vAlign w:val="center"/>
          </w:tcPr>
          <w:p w14:paraId="0A7AFB7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2B0CA5E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12,509.40 </w:t>
            </w:r>
          </w:p>
        </w:tc>
      </w:tr>
      <w:tr w:rsidR="0062286A" w:rsidRPr="0062286A" w14:paraId="68475488" w14:textId="77777777" w:rsidTr="009F6562">
        <w:tc>
          <w:tcPr>
            <w:tcW w:w="0" w:type="auto"/>
            <w:vAlign w:val="center"/>
          </w:tcPr>
          <w:p w14:paraId="5C39FE81"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32e</w:t>
            </w:r>
          </w:p>
        </w:tc>
        <w:tc>
          <w:tcPr>
            <w:tcW w:w="3742" w:type="dxa"/>
          </w:tcPr>
          <w:p w14:paraId="37E5753A"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226 to 250 dwellings</w:t>
            </w:r>
          </w:p>
        </w:tc>
        <w:tc>
          <w:tcPr>
            <w:tcW w:w="2285" w:type="dxa"/>
            <w:shd w:val="clear" w:color="auto" w:fill="auto"/>
            <w:vAlign w:val="center"/>
          </w:tcPr>
          <w:p w14:paraId="78CF0E2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3A5EF77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13,974.20 </w:t>
            </w:r>
          </w:p>
        </w:tc>
      </w:tr>
      <w:tr w:rsidR="0062286A" w:rsidRPr="0062286A" w14:paraId="38EF524A" w14:textId="77777777" w:rsidTr="009F6562">
        <w:tc>
          <w:tcPr>
            <w:tcW w:w="0" w:type="auto"/>
            <w:vAlign w:val="center"/>
          </w:tcPr>
          <w:p w14:paraId="1382E53D"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32f</w:t>
            </w:r>
          </w:p>
        </w:tc>
        <w:tc>
          <w:tcPr>
            <w:tcW w:w="3742" w:type="dxa"/>
          </w:tcPr>
          <w:p w14:paraId="1FA103FE"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251 to 275 dwellings</w:t>
            </w:r>
          </w:p>
        </w:tc>
        <w:tc>
          <w:tcPr>
            <w:tcW w:w="2285" w:type="dxa"/>
            <w:shd w:val="clear" w:color="auto" w:fill="auto"/>
            <w:vAlign w:val="center"/>
          </w:tcPr>
          <w:p w14:paraId="7F22EEE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7A3406A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15,439.00 </w:t>
            </w:r>
          </w:p>
        </w:tc>
      </w:tr>
      <w:tr w:rsidR="0062286A" w:rsidRPr="0062286A" w14:paraId="57CD2DBF" w14:textId="77777777" w:rsidTr="009F6562">
        <w:tc>
          <w:tcPr>
            <w:tcW w:w="0" w:type="auto"/>
            <w:vAlign w:val="center"/>
          </w:tcPr>
          <w:p w14:paraId="5034A7D7"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32g</w:t>
            </w:r>
          </w:p>
        </w:tc>
        <w:tc>
          <w:tcPr>
            <w:tcW w:w="3742" w:type="dxa"/>
          </w:tcPr>
          <w:p w14:paraId="0F17BD79"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276 to 300 dwellings</w:t>
            </w:r>
          </w:p>
        </w:tc>
        <w:tc>
          <w:tcPr>
            <w:tcW w:w="2285" w:type="dxa"/>
            <w:shd w:val="clear" w:color="auto" w:fill="auto"/>
            <w:vAlign w:val="center"/>
          </w:tcPr>
          <w:p w14:paraId="1CCC80A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6C71761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16,903.80 </w:t>
            </w:r>
          </w:p>
        </w:tc>
      </w:tr>
      <w:tr w:rsidR="0062286A" w:rsidRPr="0062286A" w14:paraId="7F3EBC5A" w14:textId="77777777" w:rsidTr="009F6562">
        <w:tc>
          <w:tcPr>
            <w:tcW w:w="0" w:type="auto"/>
            <w:vAlign w:val="center"/>
          </w:tcPr>
          <w:p w14:paraId="7560D1EC"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32h</w:t>
            </w:r>
          </w:p>
        </w:tc>
        <w:tc>
          <w:tcPr>
            <w:tcW w:w="3742" w:type="dxa"/>
          </w:tcPr>
          <w:p w14:paraId="1E624D43"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301 to 325 dwellings</w:t>
            </w:r>
          </w:p>
        </w:tc>
        <w:tc>
          <w:tcPr>
            <w:tcW w:w="2285" w:type="dxa"/>
            <w:shd w:val="clear" w:color="auto" w:fill="auto"/>
            <w:vAlign w:val="center"/>
          </w:tcPr>
          <w:p w14:paraId="3C3AC70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35F125A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18,368.60 </w:t>
            </w:r>
          </w:p>
        </w:tc>
      </w:tr>
      <w:tr w:rsidR="0062286A" w:rsidRPr="0062286A" w14:paraId="1FE592F1" w14:textId="77777777" w:rsidTr="009F6562">
        <w:tc>
          <w:tcPr>
            <w:tcW w:w="0" w:type="auto"/>
            <w:vAlign w:val="center"/>
          </w:tcPr>
          <w:p w14:paraId="24CCC17B"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32i</w:t>
            </w:r>
          </w:p>
        </w:tc>
        <w:tc>
          <w:tcPr>
            <w:tcW w:w="3742" w:type="dxa"/>
          </w:tcPr>
          <w:p w14:paraId="5E275E07"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326 to 350 dwellings</w:t>
            </w:r>
          </w:p>
        </w:tc>
        <w:tc>
          <w:tcPr>
            <w:tcW w:w="2285" w:type="dxa"/>
            <w:shd w:val="clear" w:color="auto" w:fill="auto"/>
            <w:vAlign w:val="center"/>
          </w:tcPr>
          <w:p w14:paraId="274F244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222FD40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19,833.40 </w:t>
            </w:r>
          </w:p>
        </w:tc>
      </w:tr>
      <w:tr w:rsidR="0062286A" w:rsidRPr="0062286A" w14:paraId="63C6E9EA" w14:textId="77777777" w:rsidTr="009F6562">
        <w:tc>
          <w:tcPr>
            <w:tcW w:w="0" w:type="auto"/>
            <w:vAlign w:val="center"/>
          </w:tcPr>
          <w:p w14:paraId="4542FA32"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32j</w:t>
            </w:r>
          </w:p>
        </w:tc>
        <w:tc>
          <w:tcPr>
            <w:tcW w:w="3742" w:type="dxa"/>
          </w:tcPr>
          <w:p w14:paraId="3585376B"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351 to 375 dwellings</w:t>
            </w:r>
          </w:p>
        </w:tc>
        <w:tc>
          <w:tcPr>
            <w:tcW w:w="2285" w:type="dxa"/>
            <w:shd w:val="clear" w:color="auto" w:fill="auto"/>
            <w:vAlign w:val="center"/>
          </w:tcPr>
          <w:p w14:paraId="52ABC2E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22604F1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21,298.20 </w:t>
            </w:r>
          </w:p>
        </w:tc>
      </w:tr>
      <w:tr w:rsidR="0062286A" w:rsidRPr="0062286A" w14:paraId="3488B4DE" w14:textId="77777777" w:rsidTr="009F6562">
        <w:tc>
          <w:tcPr>
            <w:tcW w:w="0" w:type="auto"/>
            <w:vAlign w:val="center"/>
          </w:tcPr>
          <w:p w14:paraId="61089790"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32k</w:t>
            </w:r>
          </w:p>
        </w:tc>
        <w:tc>
          <w:tcPr>
            <w:tcW w:w="3742" w:type="dxa"/>
          </w:tcPr>
          <w:p w14:paraId="21AB5C2F"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376 to 400 dwellings</w:t>
            </w:r>
          </w:p>
        </w:tc>
        <w:tc>
          <w:tcPr>
            <w:tcW w:w="2285" w:type="dxa"/>
            <w:shd w:val="clear" w:color="auto" w:fill="auto"/>
            <w:vAlign w:val="center"/>
          </w:tcPr>
          <w:p w14:paraId="45FC4DF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7B48D7B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22,763.00 </w:t>
            </w:r>
          </w:p>
        </w:tc>
      </w:tr>
      <w:tr w:rsidR="0062286A" w:rsidRPr="0062286A" w14:paraId="5E06311E" w14:textId="77777777" w:rsidTr="009F6562">
        <w:tc>
          <w:tcPr>
            <w:tcW w:w="0" w:type="auto"/>
            <w:vAlign w:val="center"/>
          </w:tcPr>
          <w:p w14:paraId="7B8F6869"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32l</w:t>
            </w:r>
          </w:p>
        </w:tc>
        <w:tc>
          <w:tcPr>
            <w:tcW w:w="3742" w:type="dxa"/>
          </w:tcPr>
          <w:p w14:paraId="47A57416"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401 to 425 dwellings</w:t>
            </w:r>
          </w:p>
        </w:tc>
        <w:tc>
          <w:tcPr>
            <w:tcW w:w="2285" w:type="dxa"/>
            <w:shd w:val="clear" w:color="auto" w:fill="auto"/>
            <w:vAlign w:val="center"/>
          </w:tcPr>
          <w:p w14:paraId="3163583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4B3C293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24,227.80 </w:t>
            </w:r>
          </w:p>
        </w:tc>
      </w:tr>
      <w:tr w:rsidR="0062286A" w:rsidRPr="0062286A" w14:paraId="5E2567DB" w14:textId="77777777" w:rsidTr="009F6562">
        <w:tc>
          <w:tcPr>
            <w:tcW w:w="0" w:type="auto"/>
            <w:vAlign w:val="center"/>
          </w:tcPr>
          <w:p w14:paraId="2E973BB1"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32m</w:t>
            </w:r>
          </w:p>
        </w:tc>
        <w:tc>
          <w:tcPr>
            <w:tcW w:w="3742" w:type="dxa"/>
          </w:tcPr>
          <w:p w14:paraId="7AD9CF70"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426 to 450 dwellings</w:t>
            </w:r>
          </w:p>
        </w:tc>
        <w:tc>
          <w:tcPr>
            <w:tcW w:w="2285" w:type="dxa"/>
            <w:shd w:val="clear" w:color="auto" w:fill="auto"/>
            <w:vAlign w:val="center"/>
          </w:tcPr>
          <w:p w14:paraId="10F7E93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11BB6BD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25,692.60 </w:t>
            </w:r>
          </w:p>
        </w:tc>
      </w:tr>
      <w:tr w:rsidR="0062286A" w:rsidRPr="0062286A" w14:paraId="2EED8191" w14:textId="77777777" w:rsidTr="009F6562">
        <w:tc>
          <w:tcPr>
            <w:tcW w:w="0" w:type="auto"/>
            <w:vAlign w:val="center"/>
          </w:tcPr>
          <w:p w14:paraId="5C0E1858"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32n</w:t>
            </w:r>
          </w:p>
        </w:tc>
        <w:tc>
          <w:tcPr>
            <w:tcW w:w="3742" w:type="dxa"/>
          </w:tcPr>
          <w:p w14:paraId="23C8D55E"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451 to 475 dwellings</w:t>
            </w:r>
          </w:p>
        </w:tc>
        <w:tc>
          <w:tcPr>
            <w:tcW w:w="2285" w:type="dxa"/>
            <w:shd w:val="clear" w:color="auto" w:fill="auto"/>
            <w:vAlign w:val="center"/>
          </w:tcPr>
          <w:p w14:paraId="6AAE321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37C580D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27,157.40 </w:t>
            </w:r>
          </w:p>
        </w:tc>
      </w:tr>
      <w:tr w:rsidR="0062286A" w:rsidRPr="0062286A" w14:paraId="1B8098D8" w14:textId="77777777" w:rsidTr="009F6562">
        <w:tc>
          <w:tcPr>
            <w:tcW w:w="0" w:type="auto"/>
            <w:vAlign w:val="center"/>
          </w:tcPr>
          <w:p w14:paraId="68906500"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32o</w:t>
            </w:r>
          </w:p>
        </w:tc>
        <w:tc>
          <w:tcPr>
            <w:tcW w:w="3742" w:type="dxa"/>
          </w:tcPr>
          <w:p w14:paraId="067F9C3A"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476 to 500 dwellings</w:t>
            </w:r>
          </w:p>
        </w:tc>
        <w:tc>
          <w:tcPr>
            <w:tcW w:w="2285" w:type="dxa"/>
            <w:shd w:val="clear" w:color="auto" w:fill="auto"/>
            <w:vAlign w:val="center"/>
          </w:tcPr>
          <w:p w14:paraId="68990DC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52B2415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28,622.20 </w:t>
            </w:r>
          </w:p>
        </w:tc>
      </w:tr>
      <w:tr w:rsidR="0062286A" w:rsidRPr="0062286A" w14:paraId="0355BEBD" w14:textId="77777777" w:rsidTr="009F6562">
        <w:tc>
          <w:tcPr>
            <w:tcW w:w="0" w:type="auto"/>
            <w:vAlign w:val="center"/>
          </w:tcPr>
          <w:p w14:paraId="2F7456D5"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32p</w:t>
            </w:r>
          </w:p>
        </w:tc>
        <w:tc>
          <w:tcPr>
            <w:tcW w:w="3742" w:type="dxa"/>
          </w:tcPr>
          <w:p w14:paraId="1D340458"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501 to 525 dwellings</w:t>
            </w:r>
          </w:p>
        </w:tc>
        <w:tc>
          <w:tcPr>
            <w:tcW w:w="2285" w:type="dxa"/>
            <w:shd w:val="clear" w:color="auto" w:fill="auto"/>
            <w:vAlign w:val="center"/>
          </w:tcPr>
          <w:p w14:paraId="6F976B1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1EF3A03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30,087.00 </w:t>
            </w:r>
          </w:p>
        </w:tc>
      </w:tr>
      <w:tr w:rsidR="0062286A" w:rsidRPr="0062286A" w14:paraId="0261819D" w14:textId="77777777" w:rsidTr="009F6562">
        <w:tc>
          <w:tcPr>
            <w:tcW w:w="0" w:type="auto"/>
            <w:vAlign w:val="center"/>
          </w:tcPr>
          <w:p w14:paraId="0B8315F4"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32q</w:t>
            </w:r>
          </w:p>
        </w:tc>
        <w:tc>
          <w:tcPr>
            <w:tcW w:w="3742" w:type="dxa"/>
          </w:tcPr>
          <w:p w14:paraId="3EEDFB72"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526 to 550 dwellings</w:t>
            </w:r>
          </w:p>
        </w:tc>
        <w:tc>
          <w:tcPr>
            <w:tcW w:w="2285" w:type="dxa"/>
            <w:shd w:val="clear" w:color="auto" w:fill="auto"/>
            <w:vAlign w:val="center"/>
          </w:tcPr>
          <w:p w14:paraId="4AD41B0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461DDAD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31,551.80 </w:t>
            </w:r>
          </w:p>
        </w:tc>
      </w:tr>
      <w:tr w:rsidR="0062286A" w:rsidRPr="0062286A" w14:paraId="0D44F23E" w14:textId="77777777" w:rsidTr="009F6562">
        <w:tc>
          <w:tcPr>
            <w:tcW w:w="0" w:type="auto"/>
            <w:vAlign w:val="center"/>
          </w:tcPr>
          <w:p w14:paraId="71B62226"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32r</w:t>
            </w:r>
          </w:p>
        </w:tc>
        <w:tc>
          <w:tcPr>
            <w:tcW w:w="3742" w:type="dxa"/>
          </w:tcPr>
          <w:p w14:paraId="7348FBE6"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551 to 575 dwellings</w:t>
            </w:r>
          </w:p>
        </w:tc>
        <w:tc>
          <w:tcPr>
            <w:tcW w:w="2285" w:type="dxa"/>
            <w:shd w:val="clear" w:color="auto" w:fill="auto"/>
            <w:vAlign w:val="center"/>
          </w:tcPr>
          <w:p w14:paraId="51F48D4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2DDCDE3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33,016.60 </w:t>
            </w:r>
          </w:p>
        </w:tc>
      </w:tr>
      <w:tr w:rsidR="0062286A" w:rsidRPr="0062286A" w14:paraId="4FBACF9E" w14:textId="77777777" w:rsidTr="009F6562">
        <w:tc>
          <w:tcPr>
            <w:tcW w:w="0" w:type="auto"/>
            <w:vAlign w:val="center"/>
          </w:tcPr>
          <w:p w14:paraId="290DF257"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32s</w:t>
            </w:r>
          </w:p>
        </w:tc>
        <w:tc>
          <w:tcPr>
            <w:tcW w:w="3742" w:type="dxa"/>
          </w:tcPr>
          <w:p w14:paraId="1716C7D4"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576 to 600 dwellings</w:t>
            </w:r>
          </w:p>
        </w:tc>
        <w:tc>
          <w:tcPr>
            <w:tcW w:w="2285" w:type="dxa"/>
            <w:shd w:val="clear" w:color="auto" w:fill="auto"/>
            <w:vAlign w:val="center"/>
          </w:tcPr>
          <w:p w14:paraId="5FFCC9C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7FD5FF9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34,481.40 </w:t>
            </w:r>
          </w:p>
        </w:tc>
      </w:tr>
      <w:tr w:rsidR="0062286A" w:rsidRPr="0062286A" w14:paraId="4EC5ADA7" w14:textId="77777777" w:rsidTr="009F6562">
        <w:tc>
          <w:tcPr>
            <w:tcW w:w="0" w:type="auto"/>
            <w:vAlign w:val="center"/>
          </w:tcPr>
          <w:p w14:paraId="4CBBCE2B"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32t</w:t>
            </w:r>
          </w:p>
        </w:tc>
        <w:tc>
          <w:tcPr>
            <w:tcW w:w="3742" w:type="dxa"/>
          </w:tcPr>
          <w:p w14:paraId="5BE1256E"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601 to 625 dwellings</w:t>
            </w:r>
          </w:p>
        </w:tc>
        <w:tc>
          <w:tcPr>
            <w:tcW w:w="2285" w:type="dxa"/>
            <w:shd w:val="clear" w:color="auto" w:fill="auto"/>
            <w:vAlign w:val="center"/>
          </w:tcPr>
          <w:p w14:paraId="6765D6A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48E9DCB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35,946.20 </w:t>
            </w:r>
          </w:p>
        </w:tc>
      </w:tr>
      <w:tr w:rsidR="0062286A" w:rsidRPr="0062286A" w14:paraId="2223B2BD" w14:textId="77777777" w:rsidTr="009F6562">
        <w:tc>
          <w:tcPr>
            <w:tcW w:w="0" w:type="auto"/>
            <w:vAlign w:val="center"/>
          </w:tcPr>
          <w:p w14:paraId="10A3B098"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32u</w:t>
            </w:r>
          </w:p>
        </w:tc>
        <w:tc>
          <w:tcPr>
            <w:tcW w:w="3742" w:type="dxa"/>
          </w:tcPr>
          <w:p w14:paraId="72BA7149"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626 to 650 dwellings</w:t>
            </w:r>
          </w:p>
        </w:tc>
        <w:tc>
          <w:tcPr>
            <w:tcW w:w="2285" w:type="dxa"/>
            <w:shd w:val="clear" w:color="auto" w:fill="auto"/>
            <w:vAlign w:val="center"/>
          </w:tcPr>
          <w:p w14:paraId="7598F4F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07FA232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37,411.00 </w:t>
            </w:r>
          </w:p>
        </w:tc>
      </w:tr>
      <w:tr w:rsidR="0062286A" w:rsidRPr="0062286A" w14:paraId="23AECFDF" w14:textId="77777777" w:rsidTr="009F6562">
        <w:tc>
          <w:tcPr>
            <w:tcW w:w="0" w:type="auto"/>
            <w:vAlign w:val="center"/>
          </w:tcPr>
          <w:p w14:paraId="4E8CC424" w14:textId="77777777" w:rsidR="00511FF7" w:rsidRPr="0062286A" w:rsidRDefault="00511FF7" w:rsidP="009F6562">
            <w:pPr>
              <w:spacing w:before="60" w:after="60"/>
              <w:jc w:val="center"/>
              <w:rPr>
                <w:rFonts w:cs="Arial"/>
                <w:color w:val="000000" w:themeColor="text1"/>
                <w:sz w:val="18"/>
                <w:szCs w:val="20"/>
              </w:rPr>
            </w:pPr>
            <w:r w:rsidRPr="0062286A">
              <w:rPr>
                <w:color w:val="000000" w:themeColor="text1"/>
                <w:sz w:val="18"/>
              </w:rPr>
              <w:t>32v</w:t>
            </w:r>
          </w:p>
        </w:tc>
        <w:tc>
          <w:tcPr>
            <w:tcW w:w="3742" w:type="dxa"/>
          </w:tcPr>
          <w:p w14:paraId="094D7DDC"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651 to 675 dwellings</w:t>
            </w:r>
          </w:p>
        </w:tc>
        <w:tc>
          <w:tcPr>
            <w:tcW w:w="2285" w:type="dxa"/>
            <w:shd w:val="clear" w:color="auto" w:fill="auto"/>
            <w:vAlign w:val="center"/>
          </w:tcPr>
          <w:p w14:paraId="7CE2202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09F8AA6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38,875.80 </w:t>
            </w:r>
          </w:p>
        </w:tc>
      </w:tr>
      <w:tr w:rsidR="0062286A" w:rsidRPr="0062286A" w14:paraId="36CAA39C" w14:textId="77777777" w:rsidTr="009F6562">
        <w:tc>
          <w:tcPr>
            <w:tcW w:w="0" w:type="auto"/>
            <w:vAlign w:val="center"/>
          </w:tcPr>
          <w:p w14:paraId="0469614D" w14:textId="77777777" w:rsidR="00511FF7" w:rsidRPr="0062286A" w:rsidRDefault="00511FF7" w:rsidP="009F6562">
            <w:pPr>
              <w:spacing w:before="60" w:after="60"/>
              <w:jc w:val="center"/>
              <w:rPr>
                <w:rFonts w:cs="Arial"/>
                <w:color w:val="000000" w:themeColor="text1"/>
                <w:sz w:val="18"/>
                <w:szCs w:val="20"/>
              </w:rPr>
            </w:pPr>
            <w:r w:rsidRPr="0062286A">
              <w:rPr>
                <w:color w:val="000000" w:themeColor="text1"/>
                <w:sz w:val="18"/>
              </w:rPr>
              <w:t>32w</w:t>
            </w:r>
          </w:p>
        </w:tc>
        <w:tc>
          <w:tcPr>
            <w:tcW w:w="3742" w:type="dxa"/>
          </w:tcPr>
          <w:p w14:paraId="59C67ECB"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676 to 700 dwellings</w:t>
            </w:r>
          </w:p>
        </w:tc>
        <w:tc>
          <w:tcPr>
            <w:tcW w:w="2285" w:type="dxa"/>
            <w:shd w:val="clear" w:color="auto" w:fill="auto"/>
            <w:vAlign w:val="center"/>
          </w:tcPr>
          <w:p w14:paraId="2EFB17F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71D295D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40,340.60 </w:t>
            </w:r>
          </w:p>
        </w:tc>
      </w:tr>
      <w:tr w:rsidR="0062286A" w:rsidRPr="0062286A" w14:paraId="6C778DC2" w14:textId="77777777" w:rsidTr="009F6562">
        <w:tc>
          <w:tcPr>
            <w:tcW w:w="0" w:type="auto"/>
            <w:vAlign w:val="center"/>
          </w:tcPr>
          <w:p w14:paraId="16F35724" w14:textId="77777777" w:rsidR="00511FF7" w:rsidRPr="0062286A" w:rsidRDefault="00511FF7" w:rsidP="009F6562">
            <w:pPr>
              <w:spacing w:before="60" w:after="60"/>
              <w:jc w:val="center"/>
              <w:rPr>
                <w:rFonts w:cs="Arial"/>
                <w:color w:val="000000" w:themeColor="text1"/>
                <w:sz w:val="18"/>
                <w:szCs w:val="20"/>
              </w:rPr>
            </w:pPr>
            <w:r w:rsidRPr="0062286A">
              <w:rPr>
                <w:color w:val="000000" w:themeColor="text1"/>
                <w:sz w:val="18"/>
              </w:rPr>
              <w:t>32x</w:t>
            </w:r>
          </w:p>
        </w:tc>
        <w:tc>
          <w:tcPr>
            <w:tcW w:w="3742" w:type="dxa"/>
          </w:tcPr>
          <w:p w14:paraId="1062ADCA"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Build to rent – more than 700 dwellings</w:t>
            </w:r>
          </w:p>
        </w:tc>
        <w:tc>
          <w:tcPr>
            <w:tcW w:w="2285" w:type="dxa"/>
            <w:shd w:val="clear" w:color="auto" w:fill="auto"/>
            <w:vAlign w:val="center"/>
          </w:tcPr>
          <w:p w14:paraId="34B1CA3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0.0226</w:t>
            </w:r>
          </w:p>
        </w:tc>
        <w:tc>
          <w:tcPr>
            <w:tcW w:w="0" w:type="auto"/>
            <w:shd w:val="clear" w:color="auto" w:fill="auto"/>
            <w:vAlign w:val="center"/>
          </w:tcPr>
          <w:p w14:paraId="23A783C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41,776.12 </w:t>
            </w:r>
          </w:p>
        </w:tc>
      </w:tr>
      <w:tr w:rsidR="0062286A" w:rsidRPr="0062286A" w14:paraId="54A302B3" w14:textId="77777777" w:rsidTr="009F6562">
        <w:tc>
          <w:tcPr>
            <w:tcW w:w="0" w:type="auto"/>
            <w:vAlign w:val="center"/>
          </w:tcPr>
          <w:p w14:paraId="41864037"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33</w:t>
            </w:r>
          </w:p>
        </w:tc>
        <w:tc>
          <w:tcPr>
            <w:tcW w:w="3742" w:type="dxa"/>
          </w:tcPr>
          <w:p w14:paraId="565A57D2"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CTS – Build to rent</w:t>
            </w:r>
          </w:p>
        </w:tc>
        <w:tc>
          <w:tcPr>
            <w:tcW w:w="2285" w:type="dxa"/>
            <w:shd w:val="clear" w:color="auto" w:fill="auto"/>
            <w:vAlign w:val="center"/>
          </w:tcPr>
          <w:p w14:paraId="62E7E4F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0.0288</w:t>
            </w:r>
          </w:p>
        </w:tc>
        <w:tc>
          <w:tcPr>
            <w:tcW w:w="0" w:type="auto"/>
            <w:shd w:val="clear" w:color="auto" w:fill="auto"/>
            <w:vAlign w:val="center"/>
          </w:tcPr>
          <w:p w14:paraId="75478AC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4,453.00 </w:t>
            </w:r>
          </w:p>
        </w:tc>
      </w:tr>
      <w:tr w:rsidR="0062286A" w:rsidRPr="0062286A" w14:paraId="6CF72F7E" w14:textId="77777777" w:rsidTr="009F6562">
        <w:tc>
          <w:tcPr>
            <w:tcW w:w="0" w:type="auto"/>
            <w:vAlign w:val="center"/>
          </w:tcPr>
          <w:p w14:paraId="0CAB7F26"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34a</w:t>
            </w:r>
          </w:p>
        </w:tc>
        <w:tc>
          <w:tcPr>
            <w:tcW w:w="3742" w:type="dxa"/>
          </w:tcPr>
          <w:p w14:paraId="2A397A6C"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Student Accommodation – Group A</w:t>
            </w:r>
          </w:p>
        </w:tc>
        <w:tc>
          <w:tcPr>
            <w:tcW w:w="2285" w:type="dxa"/>
            <w:shd w:val="clear" w:color="auto" w:fill="auto"/>
            <w:vAlign w:val="center"/>
          </w:tcPr>
          <w:p w14:paraId="7A1A3BC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0.0528</w:t>
            </w:r>
          </w:p>
        </w:tc>
        <w:tc>
          <w:tcPr>
            <w:tcW w:w="0" w:type="auto"/>
            <w:shd w:val="clear" w:color="auto" w:fill="auto"/>
            <w:vAlign w:val="center"/>
          </w:tcPr>
          <w:p w14:paraId="5B732FA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1,920.00 </w:t>
            </w:r>
          </w:p>
        </w:tc>
      </w:tr>
      <w:tr w:rsidR="0062286A" w:rsidRPr="0062286A" w14:paraId="0BB4C984" w14:textId="77777777" w:rsidTr="009F6562">
        <w:tc>
          <w:tcPr>
            <w:tcW w:w="0" w:type="auto"/>
            <w:vAlign w:val="center"/>
          </w:tcPr>
          <w:p w14:paraId="61E5E637"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34b</w:t>
            </w:r>
          </w:p>
        </w:tc>
        <w:tc>
          <w:tcPr>
            <w:tcW w:w="3742" w:type="dxa"/>
          </w:tcPr>
          <w:p w14:paraId="4BBDA61E"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Student Accommodation – Group B</w:t>
            </w:r>
          </w:p>
        </w:tc>
        <w:tc>
          <w:tcPr>
            <w:tcW w:w="2285" w:type="dxa"/>
            <w:shd w:val="clear" w:color="auto" w:fill="auto"/>
            <w:vAlign w:val="center"/>
          </w:tcPr>
          <w:p w14:paraId="459ABA7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0.0578</w:t>
            </w:r>
          </w:p>
        </w:tc>
        <w:tc>
          <w:tcPr>
            <w:tcW w:w="0" w:type="auto"/>
            <w:shd w:val="clear" w:color="auto" w:fill="auto"/>
            <w:vAlign w:val="center"/>
          </w:tcPr>
          <w:p w14:paraId="5BEF705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4,383.36 </w:t>
            </w:r>
          </w:p>
        </w:tc>
      </w:tr>
      <w:tr w:rsidR="0062286A" w:rsidRPr="0062286A" w14:paraId="09AED4B1" w14:textId="77777777" w:rsidTr="00C20B7A">
        <w:tc>
          <w:tcPr>
            <w:tcW w:w="0" w:type="auto"/>
          </w:tcPr>
          <w:p w14:paraId="31A38A9F"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18"/>
              </w:rPr>
              <w:lastRenderedPageBreak/>
              <w:t>34c</w:t>
            </w:r>
          </w:p>
        </w:tc>
        <w:tc>
          <w:tcPr>
            <w:tcW w:w="3742" w:type="dxa"/>
          </w:tcPr>
          <w:p w14:paraId="6A09BC0B"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Student Accommodation – Group C</w:t>
            </w:r>
          </w:p>
        </w:tc>
        <w:tc>
          <w:tcPr>
            <w:tcW w:w="2285" w:type="dxa"/>
            <w:shd w:val="clear" w:color="auto" w:fill="auto"/>
            <w:vAlign w:val="center"/>
          </w:tcPr>
          <w:p w14:paraId="127FDA6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0.0628</w:t>
            </w:r>
          </w:p>
        </w:tc>
        <w:tc>
          <w:tcPr>
            <w:tcW w:w="0" w:type="auto"/>
            <w:shd w:val="clear" w:color="auto" w:fill="auto"/>
            <w:vAlign w:val="center"/>
          </w:tcPr>
          <w:p w14:paraId="4DE9495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4,807.52 </w:t>
            </w:r>
          </w:p>
        </w:tc>
      </w:tr>
      <w:tr w:rsidR="0062286A" w:rsidRPr="0062286A" w14:paraId="6133FB0A" w14:textId="77777777" w:rsidTr="00C20B7A">
        <w:tc>
          <w:tcPr>
            <w:tcW w:w="0" w:type="auto"/>
          </w:tcPr>
          <w:p w14:paraId="13222E1F"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18"/>
              </w:rPr>
              <w:t>34d</w:t>
            </w:r>
          </w:p>
        </w:tc>
        <w:tc>
          <w:tcPr>
            <w:tcW w:w="3742" w:type="dxa"/>
          </w:tcPr>
          <w:p w14:paraId="215007FF"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Student Accommodation – Group D</w:t>
            </w:r>
          </w:p>
        </w:tc>
        <w:tc>
          <w:tcPr>
            <w:tcW w:w="2285" w:type="dxa"/>
            <w:shd w:val="clear" w:color="auto" w:fill="auto"/>
            <w:vAlign w:val="center"/>
          </w:tcPr>
          <w:p w14:paraId="164F85F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0.0675</w:t>
            </w:r>
          </w:p>
        </w:tc>
        <w:tc>
          <w:tcPr>
            <w:tcW w:w="0" w:type="auto"/>
            <w:shd w:val="clear" w:color="auto" w:fill="auto"/>
            <w:vAlign w:val="center"/>
          </w:tcPr>
          <w:p w14:paraId="03D36E1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7,087.52 </w:t>
            </w:r>
          </w:p>
        </w:tc>
      </w:tr>
      <w:tr w:rsidR="0062286A" w:rsidRPr="0062286A" w14:paraId="5FDFB7A2" w14:textId="77777777" w:rsidTr="00C20B7A">
        <w:tc>
          <w:tcPr>
            <w:tcW w:w="0" w:type="auto"/>
          </w:tcPr>
          <w:p w14:paraId="2232AACB"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18"/>
              </w:rPr>
              <w:t>34e</w:t>
            </w:r>
          </w:p>
        </w:tc>
        <w:tc>
          <w:tcPr>
            <w:tcW w:w="3742" w:type="dxa"/>
          </w:tcPr>
          <w:p w14:paraId="0CCEE067"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Student Accommodation – Group E</w:t>
            </w:r>
          </w:p>
        </w:tc>
        <w:tc>
          <w:tcPr>
            <w:tcW w:w="2285" w:type="dxa"/>
            <w:shd w:val="clear" w:color="auto" w:fill="auto"/>
            <w:vAlign w:val="center"/>
          </w:tcPr>
          <w:p w14:paraId="77837AC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0.0725</w:t>
            </w:r>
          </w:p>
        </w:tc>
        <w:tc>
          <w:tcPr>
            <w:tcW w:w="0" w:type="auto"/>
            <w:shd w:val="clear" w:color="auto" w:fill="auto"/>
            <w:vAlign w:val="center"/>
          </w:tcPr>
          <w:p w14:paraId="0A0AEAD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9,545.84 </w:t>
            </w:r>
          </w:p>
        </w:tc>
      </w:tr>
      <w:tr w:rsidR="0062286A" w:rsidRPr="0062286A" w14:paraId="42CE274F" w14:textId="77777777" w:rsidTr="00C20B7A">
        <w:tc>
          <w:tcPr>
            <w:tcW w:w="0" w:type="auto"/>
          </w:tcPr>
          <w:p w14:paraId="24949BEB"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18"/>
              </w:rPr>
              <w:t>34f</w:t>
            </w:r>
          </w:p>
        </w:tc>
        <w:tc>
          <w:tcPr>
            <w:tcW w:w="3742" w:type="dxa"/>
          </w:tcPr>
          <w:p w14:paraId="742E4695"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Student Accommodation – Group F</w:t>
            </w:r>
          </w:p>
        </w:tc>
        <w:tc>
          <w:tcPr>
            <w:tcW w:w="2285" w:type="dxa"/>
            <w:shd w:val="clear" w:color="auto" w:fill="auto"/>
            <w:vAlign w:val="center"/>
          </w:tcPr>
          <w:p w14:paraId="2E56B58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0.0800</w:t>
            </w:r>
          </w:p>
        </w:tc>
        <w:tc>
          <w:tcPr>
            <w:tcW w:w="0" w:type="auto"/>
            <w:shd w:val="clear" w:color="auto" w:fill="auto"/>
            <w:vAlign w:val="center"/>
          </w:tcPr>
          <w:p w14:paraId="4F7E7EA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14,400.00 </w:t>
            </w:r>
          </w:p>
        </w:tc>
      </w:tr>
      <w:tr w:rsidR="0062286A" w:rsidRPr="0062286A" w14:paraId="110DD788" w14:textId="77777777" w:rsidTr="00C20B7A">
        <w:tc>
          <w:tcPr>
            <w:tcW w:w="0" w:type="auto"/>
          </w:tcPr>
          <w:p w14:paraId="79C6DC96" w14:textId="77777777" w:rsidR="00511FF7" w:rsidRPr="0062286A" w:rsidRDefault="00511FF7" w:rsidP="00C31350">
            <w:pPr>
              <w:spacing w:before="60" w:after="60"/>
              <w:jc w:val="center"/>
              <w:rPr>
                <w:rFonts w:cs="Arial"/>
                <w:color w:val="000000" w:themeColor="text1"/>
                <w:sz w:val="18"/>
                <w:szCs w:val="20"/>
              </w:rPr>
            </w:pPr>
            <w:r w:rsidRPr="0062286A">
              <w:rPr>
                <w:rFonts w:cs="Arial"/>
                <w:color w:val="000000" w:themeColor="text1"/>
                <w:sz w:val="18"/>
                <w:szCs w:val="18"/>
              </w:rPr>
              <w:t>35</w:t>
            </w:r>
          </w:p>
        </w:tc>
        <w:tc>
          <w:tcPr>
            <w:tcW w:w="3742" w:type="dxa"/>
          </w:tcPr>
          <w:p w14:paraId="5D094CFE"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CTS – Student Accommodation</w:t>
            </w:r>
          </w:p>
        </w:tc>
        <w:tc>
          <w:tcPr>
            <w:tcW w:w="2285" w:type="dxa"/>
            <w:shd w:val="clear" w:color="auto" w:fill="auto"/>
            <w:vAlign w:val="center"/>
          </w:tcPr>
          <w:p w14:paraId="48DB98B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0.0800</w:t>
            </w:r>
          </w:p>
        </w:tc>
        <w:tc>
          <w:tcPr>
            <w:tcW w:w="0" w:type="auto"/>
            <w:shd w:val="clear" w:color="auto" w:fill="auto"/>
            <w:vAlign w:val="center"/>
          </w:tcPr>
          <w:p w14:paraId="2B7DB82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1,920.00 </w:t>
            </w:r>
          </w:p>
        </w:tc>
      </w:tr>
      <w:tr w:rsidR="00511FF7" w:rsidRPr="0062286A" w14:paraId="7D04A5B6" w14:textId="77777777" w:rsidTr="00C20B7A">
        <w:tc>
          <w:tcPr>
            <w:tcW w:w="0" w:type="auto"/>
          </w:tcPr>
          <w:p w14:paraId="5B123474" w14:textId="77777777" w:rsidR="00511FF7" w:rsidRPr="0062286A" w:rsidRDefault="00511FF7" w:rsidP="00C31350">
            <w:pPr>
              <w:spacing w:before="60" w:after="60"/>
              <w:jc w:val="center"/>
              <w:rPr>
                <w:rFonts w:cs="Arial"/>
                <w:color w:val="000000" w:themeColor="text1"/>
                <w:sz w:val="18"/>
                <w:szCs w:val="18"/>
              </w:rPr>
            </w:pPr>
            <w:r w:rsidRPr="0062286A">
              <w:rPr>
                <w:rFonts w:cs="Arial"/>
                <w:color w:val="000000" w:themeColor="text1"/>
                <w:sz w:val="18"/>
                <w:szCs w:val="18"/>
              </w:rPr>
              <w:t>36</w:t>
            </w:r>
          </w:p>
        </w:tc>
        <w:tc>
          <w:tcPr>
            <w:tcW w:w="3742" w:type="dxa"/>
          </w:tcPr>
          <w:p w14:paraId="64731AE2" w14:textId="77777777" w:rsidR="00511FF7" w:rsidRPr="0062286A" w:rsidRDefault="00511FF7" w:rsidP="00C31350">
            <w:pPr>
              <w:spacing w:before="60" w:after="60"/>
              <w:rPr>
                <w:rFonts w:cs="Arial"/>
                <w:color w:val="000000" w:themeColor="text1"/>
                <w:sz w:val="18"/>
                <w:szCs w:val="18"/>
              </w:rPr>
            </w:pPr>
            <w:proofErr w:type="spellStart"/>
            <w:r w:rsidRPr="0062286A">
              <w:rPr>
                <w:rFonts w:cs="Arial"/>
                <w:color w:val="000000" w:themeColor="text1"/>
                <w:sz w:val="18"/>
                <w:szCs w:val="18"/>
              </w:rPr>
              <w:t>Kurilpa</w:t>
            </w:r>
            <w:proofErr w:type="spellEnd"/>
            <w:r w:rsidRPr="0062286A">
              <w:rPr>
                <w:rFonts w:cs="Arial"/>
                <w:color w:val="000000" w:themeColor="text1"/>
                <w:sz w:val="18"/>
                <w:szCs w:val="18"/>
              </w:rPr>
              <w:t xml:space="preserve"> Industrial</w:t>
            </w:r>
          </w:p>
        </w:tc>
        <w:tc>
          <w:tcPr>
            <w:tcW w:w="2285" w:type="dxa"/>
            <w:shd w:val="clear" w:color="auto" w:fill="auto"/>
            <w:vAlign w:val="center"/>
          </w:tcPr>
          <w:p w14:paraId="2EDB3AA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0.0400</w:t>
            </w:r>
          </w:p>
        </w:tc>
        <w:tc>
          <w:tcPr>
            <w:tcW w:w="0" w:type="auto"/>
            <w:shd w:val="clear" w:color="auto" w:fill="auto"/>
            <w:vAlign w:val="center"/>
          </w:tcPr>
          <w:p w14:paraId="2B65D76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113.80 </w:t>
            </w:r>
          </w:p>
        </w:tc>
      </w:tr>
    </w:tbl>
    <w:p w14:paraId="36563286" w14:textId="77777777" w:rsidR="00511FF7" w:rsidRPr="0062286A" w:rsidRDefault="00511FF7" w:rsidP="00753DB0">
      <w:pPr>
        <w:pStyle w:val="KM-RatesNumberinga2"/>
        <w:numPr>
          <w:ilvl w:val="0"/>
          <w:numId w:val="0"/>
        </w:numPr>
        <w:ind w:left="1134"/>
        <w:rPr>
          <w:color w:val="000000" w:themeColor="text1"/>
        </w:rPr>
      </w:pPr>
    </w:p>
    <w:p w14:paraId="23DD1ED1" w14:textId="77777777" w:rsidR="00511FF7" w:rsidRPr="0062286A" w:rsidRDefault="00511FF7" w:rsidP="00753DB0">
      <w:pPr>
        <w:pStyle w:val="KM-RatesNumberinga2"/>
        <w:numPr>
          <w:ilvl w:val="0"/>
          <w:numId w:val="0"/>
        </w:numPr>
        <w:ind w:left="1134"/>
        <w:rPr>
          <w:color w:val="000000" w:themeColor="text1"/>
        </w:rPr>
      </w:pPr>
    </w:p>
    <w:p w14:paraId="74F3ED1F" w14:textId="77777777" w:rsidR="00511FF7" w:rsidRPr="0062286A" w:rsidRDefault="00511FF7" w:rsidP="00A658CC">
      <w:pPr>
        <w:pStyle w:val="KM-RatesHeading70"/>
        <w:rPr>
          <w:color w:val="000000" w:themeColor="text1"/>
        </w:rPr>
      </w:pPr>
      <w:bookmarkStart w:id="27" w:name="_Toc256000038"/>
      <w:r w:rsidRPr="0062286A">
        <w:rPr>
          <w:color w:val="000000" w:themeColor="text1"/>
        </w:rPr>
        <w:t>7.2</w:t>
      </w:r>
      <w:r w:rsidRPr="0062286A">
        <w:rPr>
          <w:color w:val="000000" w:themeColor="text1"/>
        </w:rPr>
        <w:tab/>
        <w:t>Bushland Preservation Levy – environment function</w:t>
      </w:r>
      <w:bookmarkEnd w:id="27"/>
    </w:p>
    <w:p w14:paraId="4CDCBD1D" w14:textId="77777777" w:rsidR="00511FF7" w:rsidRPr="0062286A" w:rsidRDefault="00511FF7" w:rsidP="00A658CC">
      <w:pPr>
        <w:pStyle w:val="KM-RatesNumberinga7"/>
        <w:numPr>
          <w:ilvl w:val="0"/>
          <w:numId w:val="0"/>
        </w:numPr>
        <w:ind w:left="1559" w:hanging="425"/>
        <w:rPr>
          <w:color w:val="000000" w:themeColor="text1"/>
          <w:lang w:val="en-AU"/>
        </w:rPr>
      </w:pPr>
      <w:r w:rsidRPr="0062286A">
        <w:rPr>
          <w:color w:val="000000" w:themeColor="text1"/>
          <w:lang w:val="en-AU"/>
        </w:rPr>
        <w:t>(a)</w:t>
      </w:r>
      <w:r w:rsidRPr="0062286A">
        <w:rPr>
          <w:color w:val="000000" w:themeColor="text1"/>
          <w:lang w:val="en-AU"/>
        </w:rPr>
        <w:tab/>
        <w:t xml:space="preserve">Council has determined that all </w:t>
      </w:r>
      <w:r w:rsidRPr="0062286A">
        <w:rPr>
          <w:b/>
          <w:bCs/>
          <w:i/>
          <w:iCs/>
          <w:color w:val="000000" w:themeColor="text1"/>
          <w:lang w:val="en-AU"/>
        </w:rPr>
        <w:t>rateable land</w:t>
      </w:r>
      <w:r w:rsidRPr="0062286A">
        <w:rPr>
          <w:color w:val="000000" w:themeColor="text1"/>
          <w:lang w:val="en-AU"/>
        </w:rPr>
        <w:t xml:space="preserve"> in the city has benefitted from or will benefit from:</w:t>
      </w:r>
    </w:p>
    <w:p w14:paraId="4B4FEF4E" w14:textId="77777777" w:rsidR="00511FF7" w:rsidRPr="0062286A" w:rsidRDefault="00511FF7" w:rsidP="00A658CC">
      <w:pPr>
        <w:pStyle w:val="KM-ListParagraph"/>
        <w:numPr>
          <w:ilvl w:val="0"/>
          <w:numId w:val="0"/>
        </w:numPr>
        <w:ind w:left="1984" w:hanging="425"/>
        <w:rPr>
          <w:color w:val="000000" w:themeColor="text1"/>
        </w:rPr>
      </w:pPr>
      <w:r w:rsidRPr="0062286A">
        <w:rPr>
          <w:color w:val="000000" w:themeColor="text1"/>
        </w:rPr>
        <w:t>(</w:t>
      </w:r>
      <w:proofErr w:type="spellStart"/>
      <w:r w:rsidRPr="0062286A">
        <w:rPr>
          <w:color w:val="000000" w:themeColor="text1"/>
        </w:rPr>
        <w:t>i</w:t>
      </w:r>
      <w:proofErr w:type="spellEnd"/>
      <w:r w:rsidRPr="0062286A">
        <w:rPr>
          <w:color w:val="000000" w:themeColor="text1"/>
        </w:rPr>
        <w:t>)</w:t>
      </w:r>
      <w:r w:rsidRPr="0062286A">
        <w:rPr>
          <w:color w:val="000000" w:themeColor="text1"/>
        </w:rPr>
        <w:tab/>
        <w:t>the acquisition and protection of natural bushland or other areas in the city and the provision of facilities for public access to those areas and</w:t>
      </w:r>
    </w:p>
    <w:p w14:paraId="549C6125" w14:textId="77777777" w:rsidR="00511FF7" w:rsidRPr="0062286A" w:rsidRDefault="00511FF7" w:rsidP="00A658CC">
      <w:pPr>
        <w:pStyle w:val="KM-ListParagraph"/>
        <w:numPr>
          <w:ilvl w:val="0"/>
          <w:numId w:val="0"/>
        </w:numPr>
        <w:ind w:left="1984" w:hanging="425"/>
        <w:rPr>
          <w:color w:val="000000" w:themeColor="text1"/>
        </w:rPr>
      </w:pPr>
      <w:r w:rsidRPr="0062286A">
        <w:rPr>
          <w:color w:val="000000" w:themeColor="text1"/>
        </w:rPr>
        <w:t>(ii)</w:t>
      </w:r>
      <w:r w:rsidRPr="0062286A">
        <w:rPr>
          <w:color w:val="000000" w:themeColor="text1"/>
        </w:rPr>
        <w:tab/>
        <w:t xml:space="preserve">the protection of other natural bushland areas in the city whether privately owned or otherwise and </w:t>
      </w:r>
    </w:p>
    <w:p w14:paraId="0E47B22B" w14:textId="77777777" w:rsidR="00511FF7" w:rsidRPr="0062286A" w:rsidRDefault="00511FF7" w:rsidP="00A658CC">
      <w:pPr>
        <w:pStyle w:val="KM-ListParagraph"/>
        <w:numPr>
          <w:ilvl w:val="0"/>
          <w:numId w:val="0"/>
        </w:numPr>
        <w:ind w:left="1984" w:hanging="425"/>
        <w:rPr>
          <w:color w:val="000000" w:themeColor="text1"/>
        </w:rPr>
      </w:pPr>
      <w:r w:rsidRPr="0062286A">
        <w:rPr>
          <w:color w:val="000000" w:themeColor="text1"/>
        </w:rPr>
        <w:t>(iii)</w:t>
      </w:r>
      <w:r w:rsidRPr="0062286A">
        <w:rPr>
          <w:color w:val="000000" w:themeColor="text1"/>
        </w:rPr>
        <w:tab/>
        <w:t>the preservation, restoration, rehabilitation, management and enhancement of the city’s environment undertaken or proposed to be undertaken by Council (the activities and facilities).</w:t>
      </w:r>
    </w:p>
    <w:p w14:paraId="6F8ADA69" w14:textId="77777777" w:rsidR="00511FF7" w:rsidRPr="0062286A" w:rsidRDefault="00511FF7" w:rsidP="00A658CC">
      <w:pPr>
        <w:pStyle w:val="KM-RatesNumberinga7"/>
        <w:numPr>
          <w:ilvl w:val="0"/>
          <w:numId w:val="0"/>
        </w:numPr>
        <w:ind w:left="1559" w:hanging="425"/>
        <w:rPr>
          <w:color w:val="000000" w:themeColor="text1"/>
          <w:lang w:val="en-AU"/>
        </w:rPr>
      </w:pPr>
      <w:r w:rsidRPr="0062286A">
        <w:rPr>
          <w:color w:val="000000" w:themeColor="text1"/>
          <w:lang w:val="en-AU"/>
        </w:rPr>
        <w:t>(b)</w:t>
      </w:r>
      <w:r w:rsidRPr="0062286A">
        <w:rPr>
          <w:color w:val="000000" w:themeColor="text1"/>
          <w:lang w:val="en-AU"/>
        </w:rPr>
        <w:tab/>
        <w:t xml:space="preserve">Council resolves that a separate rate be made and levied for the </w:t>
      </w:r>
      <w:r w:rsidRPr="0062286A">
        <w:rPr>
          <w:b/>
          <w:bCs/>
          <w:i/>
          <w:iCs/>
          <w:color w:val="000000" w:themeColor="text1"/>
          <w:lang w:val="en-AU"/>
        </w:rPr>
        <w:t>financial year</w:t>
      </w:r>
      <w:r w:rsidRPr="0062286A">
        <w:rPr>
          <w:color w:val="000000" w:themeColor="text1"/>
          <w:lang w:val="en-AU"/>
        </w:rPr>
        <w:t xml:space="preserve"> on all land in the city towards the costs of the activities and facilities, except land where the </w:t>
      </w:r>
      <w:r w:rsidRPr="0062286A">
        <w:rPr>
          <w:b/>
          <w:bCs/>
          <w:i/>
          <w:iCs/>
          <w:color w:val="000000" w:themeColor="text1"/>
          <w:lang w:val="en-AU"/>
        </w:rPr>
        <w:t>owner</w:t>
      </w:r>
      <w:r w:rsidRPr="0062286A">
        <w:rPr>
          <w:color w:val="000000" w:themeColor="text1"/>
          <w:lang w:val="en-AU"/>
        </w:rPr>
        <w:t xml:space="preserve"> has entered into a Voluntary Conservation Agreement or a Land for Wildlife Agreement with Council over all or part of that land.</w:t>
      </w:r>
    </w:p>
    <w:p w14:paraId="3CE9D03A" w14:textId="77777777" w:rsidR="00511FF7" w:rsidRPr="0062286A" w:rsidRDefault="00511FF7" w:rsidP="00A658CC">
      <w:pPr>
        <w:pStyle w:val="KM-RatesNumberinga7"/>
        <w:numPr>
          <w:ilvl w:val="0"/>
          <w:numId w:val="0"/>
        </w:numPr>
        <w:ind w:left="1559" w:hanging="425"/>
        <w:rPr>
          <w:color w:val="000000" w:themeColor="text1"/>
          <w:lang w:val="en-AU"/>
        </w:rPr>
      </w:pPr>
      <w:r w:rsidRPr="0062286A">
        <w:rPr>
          <w:color w:val="000000" w:themeColor="text1"/>
          <w:lang w:val="en-AU"/>
        </w:rPr>
        <w:t>(c)</w:t>
      </w:r>
      <w:r w:rsidRPr="0062286A">
        <w:rPr>
          <w:color w:val="000000" w:themeColor="text1"/>
          <w:lang w:val="en-AU"/>
        </w:rPr>
        <w:tab/>
        <w:t xml:space="preserve">Council considers that, it is appropriate that the separate rate shown in Table ‘E’, be made on the </w:t>
      </w:r>
      <w:r w:rsidRPr="0062286A">
        <w:rPr>
          <w:b/>
          <w:bCs/>
          <w:i/>
          <w:iCs/>
          <w:color w:val="000000" w:themeColor="text1"/>
          <w:lang w:val="en-AU"/>
        </w:rPr>
        <w:t>rateable value</w:t>
      </w:r>
      <w:r w:rsidRPr="0062286A">
        <w:rPr>
          <w:color w:val="000000" w:themeColor="text1"/>
          <w:lang w:val="en-AU"/>
        </w:rPr>
        <w:t xml:space="preserve"> of all land in accordance with the differential general rating categories.</w:t>
      </w:r>
    </w:p>
    <w:p w14:paraId="70E61211" w14:textId="77777777" w:rsidR="00511FF7" w:rsidRPr="0062286A" w:rsidRDefault="00511FF7" w:rsidP="00A658CC">
      <w:pPr>
        <w:pStyle w:val="KM-RatesNumberinga7"/>
        <w:numPr>
          <w:ilvl w:val="0"/>
          <w:numId w:val="0"/>
        </w:numPr>
        <w:ind w:left="1559" w:hanging="425"/>
        <w:rPr>
          <w:color w:val="000000" w:themeColor="text1"/>
          <w:lang w:val="en-AU"/>
        </w:rPr>
      </w:pPr>
      <w:r w:rsidRPr="0062286A">
        <w:rPr>
          <w:color w:val="000000" w:themeColor="text1"/>
          <w:lang w:val="en-AU"/>
        </w:rPr>
        <w:t>(d)</w:t>
      </w:r>
      <w:r w:rsidRPr="0062286A">
        <w:rPr>
          <w:color w:val="000000" w:themeColor="text1"/>
          <w:lang w:val="en-AU"/>
        </w:rPr>
        <w:tab/>
        <w:t xml:space="preserve">The result of section 7.2(c) will then be multiplied by the parity factor corresponding to the differential general rate category specified in section 4 and Table ‘B’ to derive the separate rates levied on individual </w:t>
      </w:r>
      <w:r w:rsidRPr="0062286A">
        <w:rPr>
          <w:b/>
          <w:bCs/>
          <w:i/>
          <w:iCs/>
          <w:color w:val="000000" w:themeColor="text1"/>
          <w:lang w:val="en-AU"/>
        </w:rPr>
        <w:t>rateable land</w:t>
      </w:r>
      <w:r w:rsidRPr="0062286A">
        <w:rPr>
          <w:color w:val="000000" w:themeColor="text1"/>
          <w:lang w:val="en-AU"/>
        </w:rPr>
        <w:t>.</w:t>
      </w:r>
    </w:p>
    <w:p w14:paraId="454FFD94" w14:textId="77777777" w:rsidR="00511FF7" w:rsidRPr="0062286A" w:rsidRDefault="00511FF7" w:rsidP="00A658CC">
      <w:pPr>
        <w:pStyle w:val="KM-RatesNumberinga7"/>
        <w:numPr>
          <w:ilvl w:val="0"/>
          <w:numId w:val="0"/>
        </w:numPr>
        <w:ind w:left="1559" w:hanging="425"/>
        <w:rPr>
          <w:color w:val="000000" w:themeColor="text1"/>
          <w:lang w:val="en-AU"/>
        </w:rPr>
      </w:pPr>
      <w:r w:rsidRPr="0062286A">
        <w:rPr>
          <w:color w:val="000000" w:themeColor="text1"/>
          <w:lang w:val="en-AU"/>
        </w:rPr>
        <w:t>(e)</w:t>
      </w:r>
      <w:r w:rsidRPr="0062286A">
        <w:rPr>
          <w:color w:val="000000" w:themeColor="text1"/>
          <w:lang w:val="en-AU"/>
        </w:rPr>
        <w:tab/>
        <w:t xml:space="preserve">Despite section 7.2(c), the minimum differential separate rate payable in respect of all benefitted land as determined under section 7.2(a) is that shown against its corresponding category in Table ‘E’ with the exception of any land to which </w:t>
      </w:r>
      <w:r w:rsidRPr="0062286A">
        <w:rPr>
          <w:b/>
          <w:bCs/>
          <w:i/>
          <w:iCs/>
          <w:color w:val="000000" w:themeColor="text1"/>
          <w:lang w:val="en-AU"/>
        </w:rPr>
        <w:t>land use code</w:t>
      </w:r>
      <w:r w:rsidRPr="0062286A">
        <w:rPr>
          <w:color w:val="000000" w:themeColor="text1"/>
          <w:lang w:val="en-AU"/>
        </w:rPr>
        <w:t xml:space="preserve"> 72 (Vacant Land) applies or which is otherwise exempt from minimum general rating under section 70(3) of the </w:t>
      </w:r>
      <w:r w:rsidRPr="0062286A">
        <w:rPr>
          <w:b/>
          <w:bCs/>
          <w:i/>
          <w:iCs/>
          <w:color w:val="000000" w:themeColor="text1"/>
          <w:lang w:val="en-AU"/>
        </w:rPr>
        <w:t>Regulation</w:t>
      </w:r>
      <w:r w:rsidRPr="0062286A">
        <w:rPr>
          <w:color w:val="000000" w:themeColor="text1"/>
          <w:lang w:val="en-AU"/>
        </w:rPr>
        <w:t>.</w:t>
      </w:r>
    </w:p>
    <w:p w14:paraId="28BFE3B8" w14:textId="77777777" w:rsidR="00511FF7" w:rsidRPr="0062286A" w:rsidRDefault="00511FF7" w:rsidP="00A658CC">
      <w:pPr>
        <w:pStyle w:val="KM-RatesNarrative5"/>
        <w:rPr>
          <w:color w:val="000000" w:themeColor="text1"/>
        </w:rPr>
      </w:pPr>
    </w:p>
    <w:p w14:paraId="648FD239" w14:textId="77777777" w:rsidR="00511FF7" w:rsidRPr="0062286A" w:rsidRDefault="00511FF7" w:rsidP="00386A84">
      <w:pPr>
        <w:pStyle w:val="14RatesHeading4"/>
        <w:rPr>
          <w:color w:val="000000" w:themeColor="text1"/>
        </w:rPr>
      </w:pPr>
      <w:r w:rsidRPr="0062286A">
        <w:rPr>
          <w:color w:val="000000" w:themeColor="text1"/>
        </w:rPr>
        <w:t>Table ‘E’</w:t>
      </w:r>
    </w:p>
    <w:p w14:paraId="7C80C060" w14:textId="77777777" w:rsidR="00511FF7" w:rsidRPr="0062286A" w:rsidRDefault="00511FF7" w:rsidP="00027723">
      <w:pPr>
        <w:pStyle w:val="KM-RatesNarrative5"/>
        <w:spacing w:after="0"/>
        <w:rPr>
          <w:color w:val="000000" w:themeColor="text1"/>
        </w:rPr>
      </w:pPr>
    </w:p>
    <w:tbl>
      <w:tblPr>
        <w:tblStyle w:val="TableGrid"/>
        <w:tblW w:w="0" w:type="auto"/>
        <w:tblLayout w:type="fixed"/>
        <w:tblLook w:val="04A0" w:firstRow="1" w:lastRow="0" w:firstColumn="1" w:lastColumn="0" w:noHBand="0" w:noVBand="1"/>
      </w:tblPr>
      <w:tblGrid>
        <w:gridCol w:w="1083"/>
        <w:gridCol w:w="3701"/>
        <w:gridCol w:w="2372"/>
        <w:gridCol w:w="2036"/>
      </w:tblGrid>
      <w:tr w:rsidR="0062286A" w:rsidRPr="0062286A" w14:paraId="0D2CFA3E" w14:textId="77777777" w:rsidTr="00C20B7A">
        <w:trPr>
          <w:trHeight w:val="920"/>
          <w:tblHeader/>
        </w:trPr>
        <w:tc>
          <w:tcPr>
            <w:tcW w:w="1083" w:type="dxa"/>
            <w:shd w:val="clear" w:color="auto" w:fill="D9D9D9" w:themeFill="background1" w:themeFillShade="D9"/>
            <w:hideMark/>
          </w:tcPr>
          <w:p w14:paraId="726123C0" w14:textId="77777777" w:rsidR="00511FF7" w:rsidRPr="0062286A" w:rsidRDefault="00511FF7">
            <w:pPr>
              <w:spacing w:before="60" w:after="60"/>
              <w:jc w:val="center"/>
              <w:rPr>
                <w:rFonts w:cs="Arial"/>
                <w:b/>
                <w:color w:val="000000" w:themeColor="text1"/>
                <w:szCs w:val="20"/>
              </w:rPr>
            </w:pPr>
            <w:r w:rsidRPr="0062286A">
              <w:rPr>
                <w:rFonts w:cs="Arial"/>
                <w:b/>
                <w:color w:val="000000" w:themeColor="text1"/>
                <w:szCs w:val="20"/>
              </w:rPr>
              <w:t>Category</w:t>
            </w:r>
          </w:p>
        </w:tc>
        <w:tc>
          <w:tcPr>
            <w:tcW w:w="3701" w:type="dxa"/>
            <w:shd w:val="clear" w:color="auto" w:fill="D9D9D9" w:themeFill="background1" w:themeFillShade="D9"/>
            <w:hideMark/>
          </w:tcPr>
          <w:p w14:paraId="13A566C7" w14:textId="77777777" w:rsidR="00511FF7" w:rsidRPr="0062286A" w:rsidRDefault="00511FF7">
            <w:pPr>
              <w:spacing w:before="60" w:after="60"/>
              <w:rPr>
                <w:rFonts w:cs="Arial"/>
                <w:b/>
                <w:color w:val="000000" w:themeColor="text1"/>
                <w:szCs w:val="20"/>
              </w:rPr>
            </w:pPr>
            <w:r w:rsidRPr="0062286A">
              <w:rPr>
                <w:rFonts w:cs="Arial"/>
                <w:b/>
                <w:color w:val="000000" w:themeColor="text1"/>
                <w:szCs w:val="20"/>
              </w:rPr>
              <w:t>Description</w:t>
            </w:r>
          </w:p>
        </w:tc>
        <w:tc>
          <w:tcPr>
            <w:tcW w:w="2372" w:type="dxa"/>
            <w:shd w:val="clear" w:color="auto" w:fill="D9D9D9" w:themeFill="background1" w:themeFillShade="D9"/>
            <w:hideMark/>
          </w:tcPr>
          <w:p w14:paraId="4B6494AB" w14:textId="77777777" w:rsidR="00511FF7" w:rsidRPr="0062286A" w:rsidRDefault="00511FF7">
            <w:pPr>
              <w:spacing w:before="60" w:after="60"/>
              <w:jc w:val="center"/>
              <w:rPr>
                <w:rFonts w:cs="Arial"/>
                <w:b/>
                <w:color w:val="000000" w:themeColor="text1"/>
                <w:szCs w:val="20"/>
              </w:rPr>
            </w:pPr>
            <w:r w:rsidRPr="0062286A">
              <w:rPr>
                <w:rFonts w:cs="Arial"/>
                <w:b/>
                <w:color w:val="000000" w:themeColor="text1"/>
                <w:szCs w:val="20"/>
              </w:rPr>
              <w:t>Differential separate rate (cents in the dollar)</w:t>
            </w:r>
          </w:p>
        </w:tc>
        <w:tc>
          <w:tcPr>
            <w:tcW w:w="2036" w:type="dxa"/>
            <w:shd w:val="clear" w:color="auto" w:fill="D9D9D9" w:themeFill="background1" w:themeFillShade="D9"/>
            <w:hideMark/>
          </w:tcPr>
          <w:p w14:paraId="6CA83CAF" w14:textId="77777777" w:rsidR="00511FF7" w:rsidRPr="0062286A" w:rsidRDefault="00511FF7">
            <w:pPr>
              <w:spacing w:before="60" w:after="60"/>
              <w:jc w:val="center"/>
              <w:rPr>
                <w:rFonts w:cs="Arial"/>
                <w:b/>
                <w:color w:val="000000" w:themeColor="text1"/>
                <w:szCs w:val="20"/>
              </w:rPr>
            </w:pPr>
            <w:r w:rsidRPr="0062286A">
              <w:rPr>
                <w:rFonts w:cs="Arial"/>
                <w:b/>
                <w:color w:val="000000" w:themeColor="text1"/>
                <w:szCs w:val="20"/>
              </w:rPr>
              <w:t xml:space="preserve">Minimum Differential separate rate </w:t>
            </w:r>
          </w:p>
        </w:tc>
      </w:tr>
      <w:tr w:rsidR="0062286A" w:rsidRPr="0062286A" w14:paraId="0DA70A04" w14:textId="77777777" w:rsidTr="009F6562">
        <w:trPr>
          <w:trHeight w:val="306"/>
        </w:trPr>
        <w:tc>
          <w:tcPr>
            <w:tcW w:w="1083" w:type="dxa"/>
            <w:shd w:val="clear" w:color="auto" w:fill="FFFFFF" w:themeFill="background1"/>
            <w:vAlign w:val="center"/>
            <w:hideMark/>
          </w:tcPr>
          <w:p w14:paraId="1188C8F6"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1</w:t>
            </w:r>
          </w:p>
        </w:tc>
        <w:tc>
          <w:tcPr>
            <w:tcW w:w="3701" w:type="dxa"/>
            <w:shd w:val="clear" w:color="auto" w:fill="FFFFFF" w:themeFill="background1"/>
            <w:hideMark/>
          </w:tcPr>
          <w:p w14:paraId="47922DD4"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Residential: Owner Occupied</w:t>
            </w:r>
          </w:p>
        </w:tc>
        <w:tc>
          <w:tcPr>
            <w:tcW w:w="2372" w:type="dxa"/>
            <w:shd w:val="clear" w:color="auto" w:fill="auto"/>
            <w:vAlign w:val="center"/>
            <w:hideMark/>
          </w:tcPr>
          <w:p w14:paraId="4DF4FB2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0.0085</w:t>
            </w:r>
          </w:p>
        </w:tc>
        <w:tc>
          <w:tcPr>
            <w:tcW w:w="2036" w:type="dxa"/>
            <w:shd w:val="clear" w:color="auto" w:fill="auto"/>
            <w:vAlign w:val="center"/>
            <w:hideMark/>
          </w:tcPr>
          <w:p w14:paraId="4A53D88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29.72 </w:t>
            </w:r>
          </w:p>
        </w:tc>
      </w:tr>
      <w:tr w:rsidR="0062286A" w:rsidRPr="0062286A" w14:paraId="3EB6D010" w14:textId="77777777" w:rsidTr="009F6562">
        <w:trPr>
          <w:trHeight w:val="306"/>
        </w:trPr>
        <w:tc>
          <w:tcPr>
            <w:tcW w:w="1083" w:type="dxa"/>
            <w:shd w:val="clear" w:color="auto" w:fill="FFFFFF" w:themeFill="background1"/>
            <w:vAlign w:val="center"/>
            <w:hideMark/>
          </w:tcPr>
          <w:p w14:paraId="5C37F3CC"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2a</w:t>
            </w:r>
          </w:p>
        </w:tc>
        <w:tc>
          <w:tcPr>
            <w:tcW w:w="3701" w:type="dxa"/>
            <w:shd w:val="clear" w:color="auto" w:fill="FFFFFF" w:themeFill="background1"/>
            <w:hideMark/>
          </w:tcPr>
          <w:p w14:paraId="6990C9B9"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Commercial/Non-Residential – Group A</w:t>
            </w:r>
          </w:p>
        </w:tc>
        <w:tc>
          <w:tcPr>
            <w:tcW w:w="2372" w:type="dxa"/>
            <w:shd w:val="clear" w:color="auto" w:fill="auto"/>
            <w:vAlign w:val="center"/>
            <w:hideMark/>
          </w:tcPr>
          <w:p w14:paraId="7297BEA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0.0300</w:t>
            </w:r>
          </w:p>
        </w:tc>
        <w:tc>
          <w:tcPr>
            <w:tcW w:w="2036" w:type="dxa"/>
            <w:shd w:val="clear" w:color="auto" w:fill="auto"/>
            <w:vAlign w:val="center"/>
            <w:hideMark/>
          </w:tcPr>
          <w:p w14:paraId="4279336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63.48 </w:t>
            </w:r>
          </w:p>
        </w:tc>
      </w:tr>
      <w:tr w:rsidR="0062286A" w:rsidRPr="0062286A" w14:paraId="433A7CB2" w14:textId="77777777" w:rsidTr="009F6562">
        <w:trPr>
          <w:trHeight w:val="306"/>
        </w:trPr>
        <w:tc>
          <w:tcPr>
            <w:tcW w:w="1083" w:type="dxa"/>
            <w:shd w:val="clear" w:color="auto" w:fill="FFFFFF" w:themeFill="background1"/>
            <w:vAlign w:val="center"/>
            <w:hideMark/>
          </w:tcPr>
          <w:p w14:paraId="0658CC22"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2b</w:t>
            </w:r>
          </w:p>
        </w:tc>
        <w:tc>
          <w:tcPr>
            <w:tcW w:w="3701" w:type="dxa"/>
            <w:shd w:val="clear" w:color="auto" w:fill="FFFFFF" w:themeFill="background1"/>
            <w:hideMark/>
          </w:tcPr>
          <w:p w14:paraId="179BF16C"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Commercial/Non-Residential – Group B</w:t>
            </w:r>
          </w:p>
        </w:tc>
        <w:tc>
          <w:tcPr>
            <w:tcW w:w="2372" w:type="dxa"/>
            <w:shd w:val="clear" w:color="auto" w:fill="auto"/>
            <w:vAlign w:val="center"/>
            <w:hideMark/>
          </w:tcPr>
          <w:p w14:paraId="5489712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0.0317</w:t>
            </w:r>
          </w:p>
        </w:tc>
        <w:tc>
          <w:tcPr>
            <w:tcW w:w="2036" w:type="dxa"/>
            <w:shd w:val="clear" w:color="auto" w:fill="auto"/>
            <w:vAlign w:val="center"/>
            <w:hideMark/>
          </w:tcPr>
          <w:p w14:paraId="37C6085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2,877.40 </w:t>
            </w:r>
          </w:p>
        </w:tc>
      </w:tr>
      <w:tr w:rsidR="0062286A" w:rsidRPr="0062286A" w14:paraId="45D956E0" w14:textId="77777777" w:rsidTr="009F6562">
        <w:trPr>
          <w:trHeight w:val="306"/>
        </w:trPr>
        <w:tc>
          <w:tcPr>
            <w:tcW w:w="1083" w:type="dxa"/>
            <w:shd w:val="clear" w:color="auto" w:fill="FFFFFF" w:themeFill="background1"/>
            <w:vAlign w:val="center"/>
            <w:hideMark/>
          </w:tcPr>
          <w:p w14:paraId="35CE8E02"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2c</w:t>
            </w:r>
          </w:p>
        </w:tc>
        <w:tc>
          <w:tcPr>
            <w:tcW w:w="3701" w:type="dxa"/>
            <w:shd w:val="clear" w:color="auto" w:fill="FFFFFF" w:themeFill="background1"/>
            <w:hideMark/>
          </w:tcPr>
          <w:p w14:paraId="502AB84B"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Commercial/Non-Residential – Group C</w:t>
            </w:r>
          </w:p>
        </w:tc>
        <w:tc>
          <w:tcPr>
            <w:tcW w:w="2372" w:type="dxa"/>
            <w:shd w:val="clear" w:color="auto" w:fill="auto"/>
            <w:vAlign w:val="center"/>
            <w:hideMark/>
          </w:tcPr>
          <w:p w14:paraId="11ECFFB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0.0317</w:t>
            </w:r>
          </w:p>
        </w:tc>
        <w:tc>
          <w:tcPr>
            <w:tcW w:w="2036" w:type="dxa"/>
            <w:shd w:val="clear" w:color="auto" w:fill="auto"/>
            <w:vAlign w:val="center"/>
            <w:hideMark/>
          </w:tcPr>
          <w:p w14:paraId="4C1B13F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4,977.76 </w:t>
            </w:r>
          </w:p>
        </w:tc>
      </w:tr>
      <w:tr w:rsidR="0062286A" w:rsidRPr="0062286A" w14:paraId="18BF8924" w14:textId="77777777" w:rsidTr="009F6562">
        <w:trPr>
          <w:trHeight w:val="306"/>
        </w:trPr>
        <w:tc>
          <w:tcPr>
            <w:tcW w:w="1083" w:type="dxa"/>
            <w:shd w:val="clear" w:color="auto" w:fill="FFFFFF" w:themeFill="background1"/>
            <w:vAlign w:val="center"/>
            <w:hideMark/>
          </w:tcPr>
          <w:p w14:paraId="3DE6A40B"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2d</w:t>
            </w:r>
          </w:p>
        </w:tc>
        <w:tc>
          <w:tcPr>
            <w:tcW w:w="3701" w:type="dxa"/>
            <w:shd w:val="clear" w:color="auto" w:fill="FFFFFF" w:themeFill="background1"/>
            <w:hideMark/>
          </w:tcPr>
          <w:p w14:paraId="54301D93"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Commercial/Non-Residential – Group D</w:t>
            </w:r>
          </w:p>
        </w:tc>
        <w:tc>
          <w:tcPr>
            <w:tcW w:w="2372" w:type="dxa"/>
            <w:shd w:val="clear" w:color="auto" w:fill="auto"/>
            <w:vAlign w:val="center"/>
            <w:hideMark/>
          </w:tcPr>
          <w:p w14:paraId="54EB799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hideMark/>
          </w:tcPr>
          <w:p w14:paraId="68A4E3A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63.52 </w:t>
            </w:r>
          </w:p>
        </w:tc>
      </w:tr>
      <w:tr w:rsidR="0062286A" w:rsidRPr="0062286A" w14:paraId="1F967FBB" w14:textId="77777777" w:rsidTr="009F6562">
        <w:trPr>
          <w:trHeight w:val="306"/>
        </w:trPr>
        <w:tc>
          <w:tcPr>
            <w:tcW w:w="1083" w:type="dxa"/>
            <w:shd w:val="clear" w:color="auto" w:fill="FFFFFF" w:themeFill="background1"/>
            <w:vAlign w:val="center"/>
            <w:hideMark/>
          </w:tcPr>
          <w:p w14:paraId="06FCF862"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2e</w:t>
            </w:r>
          </w:p>
        </w:tc>
        <w:tc>
          <w:tcPr>
            <w:tcW w:w="3701" w:type="dxa"/>
            <w:shd w:val="clear" w:color="auto" w:fill="FFFFFF" w:themeFill="background1"/>
            <w:hideMark/>
          </w:tcPr>
          <w:p w14:paraId="31D173F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Commercial/Non-Residential – Group E</w:t>
            </w:r>
          </w:p>
        </w:tc>
        <w:tc>
          <w:tcPr>
            <w:tcW w:w="2372" w:type="dxa"/>
            <w:shd w:val="clear" w:color="auto" w:fill="auto"/>
            <w:vAlign w:val="center"/>
            <w:hideMark/>
          </w:tcPr>
          <w:p w14:paraId="4B5A6C3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0.0317</w:t>
            </w:r>
          </w:p>
        </w:tc>
        <w:tc>
          <w:tcPr>
            <w:tcW w:w="2036" w:type="dxa"/>
            <w:shd w:val="clear" w:color="auto" w:fill="auto"/>
            <w:vAlign w:val="center"/>
            <w:hideMark/>
          </w:tcPr>
          <w:p w14:paraId="66F6A7F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5,964.40 </w:t>
            </w:r>
          </w:p>
        </w:tc>
      </w:tr>
      <w:tr w:rsidR="0062286A" w:rsidRPr="0062286A" w14:paraId="1C632F40" w14:textId="77777777" w:rsidTr="009F6562">
        <w:trPr>
          <w:trHeight w:val="306"/>
        </w:trPr>
        <w:tc>
          <w:tcPr>
            <w:tcW w:w="1083" w:type="dxa"/>
            <w:shd w:val="clear" w:color="auto" w:fill="FFFFFF" w:themeFill="background1"/>
            <w:vAlign w:val="center"/>
            <w:hideMark/>
          </w:tcPr>
          <w:p w14:paraId="6BAEE9F8"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2f</w:t>
            </w:r>
          </w:p>
        </w:tc>
        <w:tc>
          <w:tcPr>
            <w:tcW w:w="3701" w:type="dxa"/>
            <w:shd w:val="clear" w:color="auto" w:fill="FFFFFF" w:themeFill="background1"/>
            <w:hideMark/>
          </w:tcPr>
          <w:p w14:paraId="3052C269"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Commercial/Non-Residential – Group F</w:t>
            </w:r>
          </w:p>
        </w:tc>
        <w:tc>
          <w:tcPr>
            <w:tcW w:w="2372" w:type="dxa"/>
            <w:shd w:val="clear" w:color="auto" w:fill="auto"/>
            <w:vAlign w:val="center"/>
            <w:hideMark/>
          </w:tcPr>
          <w:p w14:paraId="71F8FE9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0.0317</w:t>
            </w:r>
          </w:p>
        </w:tc>
        <w:tc>
          <w:tcPr>
            <w:tcW w:w="2036" w:type="dxa"/>
            <w:shd w:val="clear" w:color="auto" w:fill="auto"/>
            <w:vAlign w:val="center"/>
            <w:hideMark/>
          </w:tcPr>
          <w:p w14:paraId="784C263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2,962.20 </w:t>
            </w:r>
          </w:p>
        </w:tc>
      </w:tr>
      <w:tr w:rsidR="0062286A" w:rsidRPr="0062286A" w14:paraId="7A85E819" w14:textId="77777777" w:rsidTr="009F6562">
        <w:trPr>
          <w:trHeight w:val="306"/>
        </w:trPr>
        <w:tc>
          <w:tcPr>
            <w:tcW w:w="1083" w:type="dxa"/>
            <w:shd w:val="clear" w:color="auto" w:fill="FFFFFF" w:themeFill="background1"/>
            <w:vAlign w:val="center"/>
            <w:hideMark/>
          </w:tcPr>
          <w:p w14:paraId="24187C4C"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2g</w:t>
            </w:r>
          </w:p>
        </w:tc>
        <w:tc>
          <w:tcPr>
            <w:tcW w:w="3701" w:type="dxa"/>
            <w:shd w:val="clear" w:color="auto" w:fill="FFFFFF" w:themeFill="background1"/>
            <w:hideMark/>
          </w:tcPr>
          <w:p w14:paraId="5A65457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Commercial/Non-Residential – Group G</w:t>
            </w:r>
          </w:p>
        </w:tc>
        <w:tc>
          <w:tcPr>
            <w:tcW w:w="2372" w:type="dxa"/>
            <w:shd w:val="clear" w:color="auto" w:fill="auto"/>
            <w:vAlign w:val="center"/>
            <w:hideMark/>
          </w:tcPr>
          <w:p w14:paraId="7A27394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0.0317</w:t>
            </w:r>
          </w:p>
        </w:tc>
        <w:tc>
          <w:tcPr>
            <w:tcW w:w="2036" w:type="dxa"/>
            <w:shd w:val="clear" w:color="auto" w:fill="auto"/>
            <w:vAlign w:val="center"/>
            <w:hideMark/>
          </w:tcPr>
          <w:p w14:paraId="4DCE32F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5,849.52 </w:t>
            </w:r>
          </w:p>
        </w:tc>
      </w:tr>
      <w:tr w:rsidR="0062286A" w:rsidRPr="0062286A" w14:paraId="1D5574C3" w14:textId="77777777" w:rsidTr="009F6562">
        <w:trPr>
          <w:trHeight w:val="306"/>
        </w:trPr>
        <w:tc>
          <w:tcPr>
            <w:tcW w:w="1083" w:type="dxa"/>
            <w:shd w:val="clear" w:color="auto" w:fill="FFFFFF" w:themeFill="background1"/>
            <w:vAlign w:val="center"/>
            <w:hideMark/>
          </w:tcPr>
          <w:p w14:paraId="7E25F406"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2h</w:t>
            </w:r>
          </w:p>
        </w:tc>
        <w:tc>
          <w:tcPr>
            <w:tcW w:w="3701" w:type="dxa"/>
            <w:shd w:val="clear" w:color="auto" w:fill="FFFFFF" w:themeFill="background1"/>
            <w:hideMark/>
          </w:tcPr>
          <w:p w14:paraId="110F8E95"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Commercial/Non-Residential – Group H</w:t>
            </w:r>
          </w:p>
        </w:tc>
        <w:tc>
          <w:tcPr>
            <w:tcW w:w="2372" w:type="dxa"/>
            <w:shd w:val="clear" w:color="auto" w:fill="auto"/>
            <w:vAlign w:val="center"/>
            <w:hideMark/>
          </w:tcPr>
          <w:p w14:paraId="1CDD9C1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0.0317</w:t>
            </w:r>
          </w:p>
        </w:tc>
        <w:tc>
          <w:tcPr>
            <w:tcW w:w="2036" w:type="dxa"/>
            <w:shd w:val="clear" w:color="auto" w:fill="auto"/>
            <w:vAlign w:val="center"/>
            <w:hideMark/>
          </w:tcPr>
          <w:p w14:paraId="7CBA979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7,603.60 </w:t>
            </w:r>
          </w:p>
        </w:tc>
      </w:tr>
      <w:tr w:rsidR="0062286A" w:rsidRPr="0062286A" w14:paraId="65A84507" w14:textId="77777777" w:rsidTr="009F6562">
        <w:trPr>
          <w:trHeight w:val="306"/>
        </w:trPr>
        <w:tc>
          <w:tcPr>
            <w:tcW w:w="1083" w:type="dxa"/>
            <w:shd w:val="clear" w:color="auto" w:fill="FFFFFF" w:themeFill="background1"/>
            <w:vAlign w:val="center"/>
            <w:hideMark/>
          </w:tcPr>
          <w:p w14:paraId="726D23A5"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2i</w:t>
            </w:r>
          </w:p>
        </w:tc>
        <w:tc>
          <w:tcPr>
            <w:tcW w:w="3701" w:type="dxa"/>
            <w:shd w:val="clear" w:color="auto" w:fill="FFFFFF" w:themeFill="background1"/>
            <w:hideMark/>
          </w:tcPr>
          <w:p w14:paraId="5FFD63BB"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Commercial/Non-Residential – Group I</w:t>
            </w:r>
          </w:p>
        </w:tc>
        <w:tc>
          <w:tcPr>
            <w:tcW w:w="2372" w:type="dxa"/>
            <w:shd w:val="clear" w:color="auto" w:fill="auto"/>
            <w:vAlign w:val="center"/>
            <w:hideMark/>
          </w:tcPr>
          <w:p w14:paraId="16E7E14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0.0269</w:t>
            </w:r>
          </w:p>
        </w:tc>
        <w:tc>
          <w:tcPr>
            <w:tcW w:w="2036" w:type="dxa"/>
            <w:shd w:val="clear" w:color="auto" w:fill="auto"/>
            <w:vAlign w:val="center"/>
            <w:hideMark/>
          </w:tcPr>
          <w:p w14:paraId="58B9A97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1,258.24 </w:t>
            </w:r>
          </w:p>
        </w:tc>
      </w:tr>
      <w:tr w:rsidR="0062286A" w:rsidRPr="0062286A" w14:paraId="6BCE76E1" w14:textId="77777777" w:rsidTr="009F6562">
        <w:trPr>
          <w:trHeight w:val="306"/>
        </w:trPr>
        <w:tc>
          <w:tcPr>
            <w:tcW w:w="1083" w:type="dxa"/>
            <w:shd w:val="clear" w:color="auto" w:fill="FFFFFF" w:themeFill="background1"/>
            <w:vAlign w:val="center"/>
            <w:hideMark/>
          </w:tcPr>
          <w:p w14:paraId="036CF9DC"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2j</w:t>
            </w:r>
          </w:p>
        </w:tc>
        <w:tc>
          <w:tcPr>
            <w:tcW w:w="3701" w:type="dxa"/>
            <w:shd w:val="clear" w:color="auto" w:fill="FFFFFF" w:themeFill="background1"/>
            <w:hideMark/>
          </w:tcPr>
          <w:p w14:paraId="06BA180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Commercial/Non-Residential – Group J</w:t>
            </w:r>
          </w:p>
        </w:tc>
        <w:tc>
          <w:tcPr>
            <w:tcW w:w="2372" w:type="dxa"/>
            <w:shd w:val="clear" w:color="auto" w:fill="auto"/>
            <w:vAlign w:val="center"/>
            <w:hideMark/>
          </w:tcPr>
          <w:p w14:paraId="2C37C93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0.0317</w:t>
            </w:r>
          </w:p>
        </w:tc>
        <w:tc>
          <w:tcPr>
            <w:tcW w:w="2036" w:type="dxa"/>
            <w:shd w:val="clear" w:color="auto" w:fill="auto"/>
            <w:vAlign w:val="center"/>
            <w:hideMark/>
          </w:tcPr>
          <w:p w14:paraId="732EF73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4,311.80 </w:t>
            </w:r>
          </w:p>
        </w:tc>
      </w:tr>
      <w:tr w:rsidR="0062286A" w:rsidRPr="0062286A" w14:paraId="2C8CFB6C" w14:textId="77777777" w:rsidTr="009F6562">
        <w:trPr>
          <w:trHeight w:val="306"/>
        </w:trPr>
        <w:tc>
          <w:tcPr>
            <w:tcW w:w="1083" w:type="dxa"/>
            <w:shd w:val="clear" w:color="auto" w:fill="FFFFFF" w:themeFill="background1"/>
            <w:vAlign w:val="center"/>
            <w:hideMark/>
          </w:tcPr>
          <w:p w14:paraId="6AB392A4"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2k</w:t>
            </w:r>
          </w:p>
        </w:tc>
        <w:tc>
          <w:tcPr>
            <w:tcW w:w="3701" w:type="dxa"/>
            <w:shd w:val="clear" w:color="auto" w:fill="FFFFFF" w:themeFill="background1"/>
            <w:hideMark/>
          </w:tcPr>
          <w:p w14:paraId="060D95FE"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Commercial/Non-Residential – Group K</w:t>
            </w:r>
          </w:p>
        </w:tc>
        <w:tc>
          <w:tcPr>
            <w:tcW w:w="2372" w:type="dxa"/>
            <w:shd w:val="clear" w:color="auto" w:fill="auto"/>
            <w:vAlign w:val="center"/>
            <w:hideMark/>
          </w:tcPr>
          <w:p w14:paraId="523FE0C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0.0317</w:t>
            </w:r>
          </w:p>
        </w:tc>
        <w:tc>
          <w:tcPr>
            <w:tcW w:w="2036" w:type="dxa"/>
            <w:shd w:val="clear" w:color="auto" w:fill="auto"/>
            <w:vAlign w:val="center"/>
            <w:hideMark/>
          </w:tcPr>
          <w:p w14:paraId="779F124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346.76 </w:t>
            </w:r>
          </w:p>
        </w:tc>
      </w:tr>
      <w:tr w:rsidR="0062286A" w:rsidRPr="0062286A" w14:paraId="6686643B" w14:textId="77777777" w:rsidTr="009F6562">
        <w:trPr>
          <w:trHeight w:val="306"/>
        </w:trPr>
        <w:tc>
          <w:tcPr>
            <w:tcW w:w="1083" w:type="dxa"/>
            <w:shd w:val="clear" w:color="auto" w:fill="FFFFFF" w:themeFill="background1"/>
            <w:vAlign w:val="center"/>
            <w:hideMark/>
          </w:tcPr>
          <w:p w14:paraId="3796189B"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lastRenderedPageBreak/>
              <w:t>2l</w:t>
            </w:r>
          </w:p>
        </w:tc>
        <w:tc>
          <w:tcPr>
            <w:tcW w:w="3701" w:type="dxa"/>
            <w:shd w:val="clear" w:color="auto" w:fill="FFFFFF" w:themeFill="background1"/>
            <w:hideMark/>
          </w:tcPr>
          <w:p w14:paraId="143AB8E5"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Commercial/Non-Residential – Group L</w:t>
            </w:r>
          </w:p>
        </w:tc>
        <w:tc>
          <w:tcPr>
            <w:tcW w:w="2372" w:type="dxa"/>
            <w:shd w:val="clear" w:color="auto" w:fill="auto"/>
            <w:vAlign w:val="center"/>
            <w:hideMark/>
          </w:tcPr>
          <w:p w14:paraId="2BD3E0B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0.0326</w:t>
            </w:r>
          </w:p>
        </w:tc>
        <w:tc>
          <w:tcPr>
            <w:tcW w:w="2036" w:type="dxa"/>
            <w:shd w:val="clear" w:color="auto" w:fill="auto"/>
            <w:vAlign w:val="center"/>
            <w:hideMark/>
          </w:tcPr>
          <w:p w14:paraId="7A6096C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63.48 </w:t>
            </w:r>
          </w:p>
        </w:tc>
      </w:tr>
      <w:tr w:rsidR="0062286A" w:rsidRPr="0062286A" w14:paraId="67DC3D85" w14:textId="77777777" w:rsidTr="009F6562">
        <w:trPr>
          <w:trHeight w:val="306"/>
        </w:trPr>
        <w:tc>
          <w:tcPr>
            <w:tcW w:w="1083" w:type="dxa"/>
            <w:shd w:val="clear" w:color="auto" w:fill="FFFFFF" w:themeFill="background1"/>
            <w:vAlign w:val="center"/>
            <w:hideMark/>
          </w:tcPr>
          <w:p w14:paraId="4CC00DF7"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2m</w:t>
            </w:r>
          </w:p>
        </w:tc>
        <w:tc>
          <w:tcPr>
            <w:tcW w:w="3701" w:type="dxa"/>
            <w:shd w:val="clear" w:color="auto" w:fill="FFFFFF" w:themeFill="background1"/>
            <w:hideMark/>
          </w:tcPr>
          <w:p w14:paraId="7EE49119"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Commercial/Non-Residential – Group M</w:t>
            </w:r>
          </w:p>
        </w:tc>
        <w:tc>
          <w:tcPr>
            <w:tcW w:w="2372" w:type="dxa"/>
            <w:shd w:val="clear" w:color="auto" w:fill="auto"/>
            <w:vAlign w:val="center"/>
            <w:hideMark/>
          </w:tcPr>
          <w:p w14:paraId="219F5A2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0.0288</w:t>
            </w:r>
          </w:p>
        </w:tc>
        <w:tc>
          <w:tcPr>
            <w:tcW w:w="2036" w:type="dxa"/>
            <w:shd w:val="clear" w:color="auto" w:fill="auto"/>
            <w:vAlign w:val="center"/>
            <w:hideMark/>
          </w:tcPr>
          <w:p w14:paraId="79525D8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1,878.56 </w:t>
            </w:r>
          </w:p>
        </w:tc>
      </w:tr>
      <w:tr w:rsidR="0062286A" w:rsidRPr="0062286A" w14:paraId="2A34BF08" w14:textId="77777777" w:rsidTr="009F6562">
        <w:trPr>
          <w:trHeight w:val="306"/>
        </w:trPr>
        <w:tc>
          <w:tcPr>
            <w:tcW w:w="1083" w:type="dxa"/>
            <w:shd w:val="clear" w:color="auto" w:fill="FFFFFF" w:themeFill="background1"/>
            <w:vAlign w:val="center"/>
            <w:hideMark/>
          </w:tcPr>
          <w:p w14:paraId="0730F9DA"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3</w:t>
            </w:r>
          </w:p>
        </w:tc>
        <w:tc>
          <w:tcPr>
            <w:tcW w:w="3701" w:type="dxa"/>
            <w:shd w:val="clear" w:color="auto" w:fill="FFFFFF" w:themeFill="background1"/>
            <w:hideMark/>
          </w:tcPr>
          <w:p w14:paraId="7CEDCE33"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Rural</w:t>
            </w:r>
          </w:p>
        </w:tc>
        <w:tc>
          <w:tcPr>
            <w:tcW w:w="2372" w:type="dxa"/>
            <w:shd w:val="clear" w:color="auto" w:fill="auto"/>
            <w:vAlign w:val="center"/>
            <w:hideMark/>
          </w:tcPr>
          <w:p w14:paraId="4A0C689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0.0100</w:t>
            </w:r>
          </w:p>
        </w:tc>
        <w:tc>
          <w:tcPr>
            <w:tcW w:w="2036" w:type="dxa"/>
            <w:shd w:val="clear" w:color="auto" w:fill="auto"/>
            <w:vAlign w:val="center"/>
            <w:hideMark/>
          </w:tcPr>
          <w:p w14:paraId="591588F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26.84 </w:t>
            </w:r>
          </w:p>
        </w:tc>
      </w:tr>
      <w:tr w:rsidR="0062286A" w:rsidRPr="0062286A" w14:paraId="1D993C83" w14:textId="77777777" w:rsidTr="009F6562">
        <w:trPr>
          <w:trHeight w:val="306"/>
        </w:trPr>
        <w:tc>
          <w:tcPr>
            <w:tcW w:w="1083" w:type="dxa"/>
            <w:shd w:val="clear" w:color="auto" w:fill="FFFFFF" w:themeFill="background1"/>
            <w:vAlign w:val="center"/>
            <w:hideMark/>
          </w:tcPr>
          <w:p w14:paraId="44915213"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4a</w:t>
            </w:r>
          </w:p>
        </w:tc>
        <w:tc>
          <w:tcPr>
            <w:tcW w:w="3701" w:type="dxa"/>
            <w:shd w:val="clear" w:color="auto" w:fill="FFFFFF" w:themeFill="background1"/>
            <w:hideMark/>
          </w:tcPr>
          <w:p w14:paraId="1606774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Multi-Residential – single dwelling with one additional dwelling</w:t>
            </w:r>
          </w:p>
        </w:tc>
        <w:tc>
          <w:tcPr>
            <w:tcW w:w="2372" w:type="dxa"/>
            <w:shd w:val="clear" w:color="auto" w:fill="auto"/>
            <w:vAlign w:val="center"/>
            <w:hideMark/>
          </w:tcPr>
          <w:p w14:paraId="111A802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0.0113</w:t>
            </w:r>
          </w:p>
        </w:tc>
        <w:tc>
          <w:tcPr>
            <w:tcW w:w="2036" w:type="dxa"/>
            <w:shd w:val="clear" w:color="auto" w:fill="auto"/>
            <w:vAlign w:val="center"/>
            <w:hideMark/>
          </w:tcPr>
          <w:p w14:paraId="40B2920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39.52 </w:t>
            </w:r>
          </w:p>
        </w:tc>
      </w:tr>
      <w:tr w:rsidR="0062286A" w:rsidRPr="0062286A" w14:paraId="2EF000AD" w14:textId="77777777" w:rsidTr="009F6562">
        <w:trPr>
          <w:trHeight w:val="306"/>
        </w:trPr>
        <w:tc>
          <w:tcPr>
            <w:tcW w:w="1083" w:type="dxa"/>
            <w:shd w:val="clear" w:color="auto" w:fill="FFFFFF" w:themeFill="background1"/>
            <w:vAlign w:val="center"/>
          </w:tcPr>
          <w:p w14:paraId="1AB32DE2"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4b</w:t>
            </w:r>
          </w:p>
        </w:tc>
        <w:tc>
          <w:tcPr>
            <w:tcW w:w="3701" w:type="dxa"/>
            <w:shd w:val="clear" w:color="auto" w:fill="FFFFFF" w:themeFill="background1"/>
          </w:tcPr>
          <w:p w14:paraId="66F3E4BB" w14:textId="77777777" w:rsidR="00511FF7" w:rsidRPr="0062286A" w:rsidRDefault="00511FF7" w:rsidP="00C31350">
            <w:pPr>
              <w:spacing w:before="60" w:after="60"/>
              <w:rPr>
                <w:rFonts w:cs="Arial"/>
                <w:color w:val="000000" w:themeColor="text1"/>
                <w:sz w:val="18"/>
                <w:szCs w:val="20"/>
              </w:rPr>
            </w:pPr>
            <w:r w:rsidRPr="0062286A">
              <w:rPr>
                <w:rFonts w:cs="Arial"/>
                <w:color w:val="000000" w:themeColor="text1"/>
                <w:sz w:val="18"/>
                <w:szCs w:val="18"/>
              </w:rPr>
              <w:t>Multi-Residential more than 2 dwellings or living units</w:t>
            </w:r>
          </w:p>
        </w:tc>
        <w:tc>
          <w:tcPr>
            <w:tcW w:w="2372" w:type="dxa"/>
            <w:shd w:val="clear" w:color="auto" w:fill="auto"/>
            <w:vAlign w:val="center"/>
          </w:tcPr>
          <w:p w14:paraId="359ACB8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0E7EBB9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39.52 </w:t>
            </w:r>
          </w:p>
        </w:tc>
      </w:tr>
      <w:tr w:rsidR="0062286A" w:rsidRPr="0062286A" w14:paraId="08842747" w14:textId="77777777" w:rsidTr="009F6562">
        <w:trPr>
          <w:trHeight w:val="306"/>
        </w:trPr>
        <w:tc>
          <w:tcPr>
            <w:tcW w:w="1083" w:type="dxa"/>
            <w:shd w:val="clear" w:color="auto" w:fill="FFFFFF" w:themeFill="background1"/>
            <w:vAlign w:val="center"/>
            <w:hideMark/>
          </w:tcPr>
          <w:p w14:paraId="4856BEBE"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5a</w:t>
            </w:r>
          </w:p>
        </w:tc>
        <w:tc>
          <w:tcPr>
            <w:tcW w:w="3701" w:type="dxa"/>
            <w:shd w:val="clear" w:color="auto" w:fill="FFFFFF" w:themeFill="background1"/>
            <w:hideMark/>
          </w:tcPr>
          <w:p w14:paraId="42E06D51"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A</w:t>
            </w:r>
          </w:p>
        </w:tc>
        <w:tc>
          <w:tcPr>
            <w:tcW w:w="2372" w:type="dxa"/>
            <w:shd w:val="clear" w:color="auto" w:fill="auto"/>
            <w:vAlign w:val="center"/>
            <w:hideMark/>
          </w:tcPr>
          <w:p w14:paraId="36CEA4A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0.0492</w:t>
            </w:r>
          </w:p>
        </w:tc>
        <w:tc>
          <w:tcPr>
            <w:tcW w:w="2036" w:type="dxa"/>
            <w:shd w:val="clear" w:color="auto" w:fill="auto"/>
            <w:vAlign w:val="center"/>
            <w:hideMark/>
          </w:tcPr>
          <w:p w14:paraId="308F678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81.96 </w:t>
            </w:r>
          </w:p>
        </w:tc>
      </w:tr>
      <w:tr w:rsidR="0062286A" w:rsidRPr="0062286A" w14:paraId="6B032E38" w14:textId="77777777" w:rsidTr="009F6562">
        <w:trPr>
          <w:trHeight w:val="306"/>
        </w:trPr>
        <w:tc>
          <w:tcPr>
            <w:tcW w:w="1083" w:type="dxa"/>
            <w:shd w:val="clear" w:color="auto" w:fill="FFFFFF" w:themeFill="background1"/>
            <w:vAlign w:val="center"/>
            <w:hideMark/>
          </w:tcPr>
          <w:p w14:paraId="50E371DC"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5aa</w:t>
            </w:r>
          </w:p>
        </w:tc>
        <w:tc>
          <w:tcPr>
            <w:tcW w:w="3701" w:type="dxa"/>
            <w:shd w:val="clear" w:color="auto" w:fill="FFFFFF" w:themeFill="background1"/>
            <w:hideMark/>
          </w:tcPr>
          <w:p w14:paraId="4093DF1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AA</w:t>
            </w:r>
          </w:p>
        </w:tc>
        <w:tc>
          <w:tcPr>
            <w:tcW w:w="2372" w:type="dxa"/>
            <w:shd w:val="clear" w:color="auto" w:fill="auto"/>
            <w:vAlign w:val="center"/>
            <w:hideMark/>
          </w:tcPr>
          <w:p w14:paraId="03E13000"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0.0498</w:t>
            </w:r>
          </w:p>
        </w:tc>
        <w:tc>
          <w:tcPr>
            <w:tcW w:w="2036" w:type="dxa"/>
            <w:shd w:val="clear" w:color="auto" w:fill="auto"/>
            <w:vAlign w:val="center"/>
            <w:hideMark/>
          </w:tcPr>
          <w:p w14:paraId="70FB128A"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 xml:space="preserve">2,465.44 </w:t>
            </w:r>
          </w:p>
        </w:tc>
      </w:tr>
      <w:tr w:rsidR="0062286A" w:rsidRPr="0062286A" w14:paraId="30CFB659" w14:textId="77777777" w:rsidTr="009F6562">
        <w:trPr>
          <w:trHeight w:val="306"/>
        </w:trPr>
        <w:tc>
          <w:tcPr>
            <w:tcW w:w="1083" w:type="dxa"/>
            <w:shd w:val="clear" w:color="auto" w:fill="FFFFFF" w:themeFill="background1"/>
            <w:vAlign w:val="center"/>
          </w:tcPr>
          <w:p w14:paraId="7410FE5F"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5ab</w:t>
            </w:r>
          </w:p>
        </w:tc>
        <w:tc>
          <w:tcPr>
            <w:tcW w:w="3701" w:type="dxa"/>
            <w:shd w:val="clear" w:color="auto" w:fill="FFFFFF" w:themeFill="background1"/>
          </w:tcPr>
          <w:p w14:paraId="4AFB6F3B"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AB</w:t>
            </w:r>
          </w:p>
        </w:tc>
        <w:tc>
          <w:tcPr>
            <w:tcW w:w="2372" w:type="dxa"/>
            <w:shd w:val="clear" w:color="auto" w:fill="auto"/>
            <w:vAlign w:val="center"/>
          </w:tcPr>
          <w:p w14:paraId="2AE719D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0.1156</w:t>
            </w:r>
          </w:p>
        </w:tc>
        <w:tc>
          <w:tcPr>
            <w:tcW w:w="2036" w:type="dxa"/>
            <w:shd w:val="clear" w:color="auto" w:fill="auto"/>
            <w:vAlign w:val="center"/>
          </w:tcPr>
          <w:p w14:paraId="7ED79DD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81.96 </w:t>
            </w:r>
          </w:p>
        </w:tc>
      </w:tr>
      <w:tr w:rsidR="0062286A" w:rsidRPr="0062286A" w14:paraId="7A78825E" w14:textId="77777777" w:rsidTr="009F6562">
        <w:trPr>
          <w:trHeight w:val="306"/>
        </w:trPr>
        <w:tc>
          <w:tcPr>
            <w:tcW w:w="1083" w:type="dxa"/>
            <w:shd w:val="clear" w:color="auto" w:fill="FFFFFF" w:themeFill="background1"/>
            <w:vAlign w:val="center"/>
          </w:tcPr>
          <w:p w14:paraId="2B933B71"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5ac</w:t>
            </w:r>
          </w:p>
        </w:tc>
        <w:tc>
          <w:tcPr>
            <w:tcW w:w="3701" w:type="dxa"/>
            <w:shd w:val="clear" w:color="auto" w:fill="FFFFFF" w:themeFill="background1"/>
          </w:tcPr>
          <w:p w14:paraId="4A5C1FF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AC Public Carpark</w:t>
            </w:r>
          </w:p>
        </w:tc>
        <w:tc>
          <w:tcPr>
            <w:tcW w:w="2372" w:type="dxa"/>
            <w:shd w:val="clear" w:color="auto" w:fill="auto"/>
            <w:vAlign w:val="center"/>
          </w:tcPr>
          <w:p w14:paraId="4B4400C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0.0543</w:t>
            </w:r>
          </w:p>
        </w:tc>
        <w:tc>
          <w:tcPr>
            <w:tcW w:w="2036" w:type="dxa"/>
            <w:shd w:val="clear" w:color="auto" w:fill="auto"/>
            <w:vAlign w:val="center"/>
          </w:tcPr>
          <w:p w14:paraId="0ADDCFC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81.92 </w:t>
            </w:r>
          </w:p>
        </w:tc>
      </w:tr>
      <w:tr w:rsidR="0062286A" w:rsidRPr="0062286A" w14:paraId="1DFA5B33" w14:textId="77777777" w:rsidTr="009F6562">
        <w:trPr>
          <w:trHeight w:val="306"/>
        </w:trPr>
        <w:tc>
          <w:tcPr>
            <w:tcW w:w="1083" w:type="dxa"/>
            <w:shd w:val="clear" w:color="auto" w:fill="FFFFFF" w:themeFill="background1"/>
            <w:vAlign w:val="center"/>
          </w:tcPr>
          <w:p w14:paraId="7C2E4D20"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5ad</w:t>
            </w:r>
          </w:p>
        </w:tc>
        <w:tc>
          <w:tcPr>
            <w:tcW w:w="3701" w:type="dxa"/>
            <w:shd w:val="clear" w:color="auto" w:fill="FFFFFF" w:themeFill="background1"/>
          </w:tcPr>
          <w:p w14:paraId="1751C3EE"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AD</w:t>
            </w:r>
          </w:p>
        </w:tc>
        <w:tc>
          <w:tcPr>
            <w:tcW w:w="2372" w:type="dxa"/>
            <w:shd w:val="clear" w:color="auto" w:fill="auto"/>
            <w:vAlign w:val="center"/>
          </w:tcPr>
          <w:p w14:paraId="36D64C5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0.0698</w:t>
            </w:r>
          </w:p>
        </w:tc>
        <w:tc>
          <w:tcPr>
            <w:tcW w:w="2036" w:type="dxa"/>
            <w:shd w:val="clear" w:color="auto" w:fill="auto"/>
            <w:vAlign w:val="center"/>
          </w:tcPr>
          <w:p w14:paraId="563A848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50,487.00 </w:t>
            </w:r>
          </w:p>
        </w:tc>
      </w:tr>
      <w:tr w:rsidR="0062286A" w:rsidRPr="0062286A" w14:paraId="56F3551A" w14:textId="77777777" w:rsidTr="009F6562">
        <w:trPr>
          <w:trHeight w:val="306"/>
        </w:trPr>
        <w:tc>
          <w:tcPr>
            <w:tcW w:w="1083" w:type="dxa"/>
            <w:shd w:val="clear" w:color="auto" w:fill="FFFFFF" w:themeFill="background1"/>
            <w:vAlign w:val="center"/>
            <w:hideMark/>
          </w:tcPr>
          <w:p w14:paraId="2889838D"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5b</w:t>
            </w:r>
          </w:p>
        </w:tc>
        <w:tc>
          <w:tcPr>
            <w:tcW w:w="3701" w:type="dxa"/>
            <w:shd w:val="clear" w:color="auto" w:fill="FFFFFF" w:themeFill="background1"/>
            <w:hideMark/>
          </w:tcPr>
          <w:p w14:paraId="3E8891C3"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B</w:t>
            </w:r>
          </w:p>
        </w:tc>
        <w:tc>
          <w:tcPr>
            <w:tcW w:w="2372" w:type="dxa"/>
            <w:shd w:val="clear" w:color="auto" w:fill="auto"/>
            <w:vAlign w:val="center"/>
            <w:hideMark/>
          </w:tcPr>
          <w:p w14:paraId="184CC20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0.0438</w:t>
            </w:r>
          </w:p>
        </w:tc>
        <w:tc>
          <w:tcPr>
            <w:tcW w:w="2036" w:type="dxa"/>
            <w:shd w:val="clear" w:color="auto" w:fill="auto"/>
            <w:vAlign w:val="center"/>
            <w:hideMark/>
          </w:tcPr>
          <w:p w14:paraId="53BB63D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9,617.76 </w:t>
            </w:r>
          </w:p>
        </w:tc>
      </w:tr>
      <w:tr w:rsidR="0062286A" w:rsidRPr="0062286A" w14:paraId="5348894B" w14:textId="77777777" w:rsidTr="009F6562">
        <w:trPr>
          <w:trHeight w:val="306"/>
        </w:trPr>
        <w:tc>
          <w:tcPr>
            <w:tcW w:w="1083" w:type="dxa"/>
            <w:shd w:val="clear" w:color="auto" w:fill="FFFFFF" w:themeFill="background1"/>
            <w:vAlign w:val="center"/>
            <w:hideMark/>
          </w:tcPr>
          <w:p w14:paraId="5014A049"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5c</w:t>
            </w:r>
          </w:p>
        </w:tc>
        <w:tc>
          <w:tcPr>
            <w:tcW w:w="3701" w:type="dxa"/>
            <w:shd w:val="clear" w:color="auto" w:fill="FFFFFF" w:themeFill="background1"/>
            <w:hideMark/>
          </w:tcPr>
          <w:p w14:paraId="4255E231" w14:textId="77777777" w:rsidR="00511FF7" w:rsidRPr="0062286A" w:rsidRDefault="00511FF7" w:rsidP="00386A84">
            <w:pPr>
              <w:rPr>
                <w:rFonts w:cs="Arial"/>
                <w:color w:val="000000" w:themeColor="text1"/>
                <w:sz w:val="18"/>
                <w:szCs w:val="18"/>
              </w:rPr>
            </w:pPr>
            <w:r w:rsidRPr="0062286A">
              <w:rPr>
                <w:rFonts w:cs="Arial"/>
                <w:color w:val="000000" w:themeColor="text1"/>
                <w:sz w:val="18"/>
                <w:szCs w:val="18"/>
              </w:rPr>
              <w:t>Central Business District – Group C</w:t>
            </w:r>
          </w:p>
        </w:tc>
        <w:tc>
          <w:tcPr>
            <w:tcW w:w="2372" w:type="dxa"/>
            <w:shd w:val="clear" w:color="auto" w:fill="auto"/>
            <w:vAlign w:val="center"/>
            <w:hideMark/>
          </w:tcPr>
          <w:p w14:paraId="73D34B3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0.0462</w:t>
            </w:r>
          </w:p>
        </w:tc>
        <w:tc>
          <w:tcPr>
            <w:tcW w:w="2036" w:type="dxa"/>
            <w:shd w:val="clear" w:color="auto" w:fill="auto"/>
            <w:vAlign w:val="center"/>
            <w:hideMark/>
          </w:tcPr>
          <w:p w14:paraId="0BF8650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10,490.04 </w:t>
            </w:r>
          </w:p>
        </w:tc>
      </w:tr>
      <w:tr w:rsidR="0062286A" w:rsidRPr="0062286A" w14:paraId="623EF052" w14:textId="77777777" w:rsidTr="009F6562">
        <w:trPr>
          <w:trHeight w:val="306"/>
        </w:trPr>
        <w:tc>
          <w:tcPr>
            <w:tcW w:w="1083" w:type="dxa"/>
            <w:shd w:val="clear" w:color="auto" w:fill="FFFFFF" w:themeFill="background1"/>
            <w:vAlign w:val="center"/>
            <w:hideMark/>
          </w:tcPr>
          <w:p w14:paraId="20C7F497"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5d</w:t>
            </w:r>
          </w:p>
        </w:tc>
        <w:tc>
          <w:tcPr>
            <w:tcW w:w="3701" w:type="dxa"/>
            <w:shd w:val="clear" w:color="auto" w:fill="FFFFFF" w:themeFill="background1"/>
            <w:hideMark/>
          </w:tcPr>
          <w:p w14:paraId="31FEFF6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D</w:t>
            </w:r>
          </w:p>
        </w:tc>
        <w:tc>
          <w:tcPr>
            <w:tcW w:w="2372" w:type="dxa"/>
            <w:shd w:val="clear" w:color="auto" w:fill="auto"/>
            <w:vAlign w:val="center"/>
            <w:hideMark/>
          </w:tcPr>
          <w:p w14:paraId="1E97DA6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0.0462</w:t>
            </w:r>
          </w:p>
        </w:tc>
        <w:tc>
          <w:tcPr>
            <w:tcW w:w="2036" w:type="dxa"/>
            <w:shd w:val="clear" w:color="auto" w:fill="auto"/>
            <w:vAlign w:val="center"/>
            <w:hideMark/>
          </w:tcPr>
          <w:p w14:paraId="42A22A5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13,115.04 </w:t>
            </w:r>
          </w:p>
        </w:tc>
      </w:tr>
      <w:tr w:rsidR="0062286A" w:rsidRPr="0062286A" w14:paraId="13960AE1" w14:textId="77777777" w:rsidTr="009F6562">
        <w:trPr>
          <w:trHeight w:val="306"/>
        </w:trPr>
        <w:tc>
          <w:tcPr>
            <w:tcW w:w="1083" w:type="dxa"/>
            <w:shd w:val="clear" w:color="auto" w:fill="FFFFFF" w:themeFill="background1"/>
            <w:vAlign w:val="center"/>
            <w:hideMark/>
          </w:tcPr>
          <w:p w14:paraId="239653C8"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5e</w:t>
            </w:r>
          </w:p>
        </w:tc>
        <w:tc>
          <w:tcPr>
            <w:tcW w:w="3701" w:type="dxa"/>
            <w:shd w:val="clear" w:color="auto" w:fill="FFFFFF" w:themeFill="background1"/>
            <w:hideMark/>
          </w:tcPr>
          <w:p w14:paraId="5918D8E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E</w:t>
            </w:r>
          </w:p>
        </w:tc>
        <w:tc>
          <w:tcPr>
            <w:tcW w:w="2372" w:type="dxa"/>
            <w:shd w:val="clear" w:color="auto" w:fill="auto"/>
            <w:vAlign w:val="center"/>
            <w:hideMark/>
          </w:tcPr>
          <w:p w14:paraId="2945E71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0.0468</w:t>
            </w:r>
          </w:p>
        </w:tc>
        <w:tc>
          <w:tcPr>
            <w:tcW w:w="2036" w:type="dxa"/>
            <w:shd w:val="clear" w:color="auto" w:fill="auto"/>
            <w:vAlign w:val="center"/>
            <w:hideMark/>
          </w:tcPr>
          <w:p w14:paraId="79BE462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15,845.28 </w:t>
            </w:r>
          </w:p>
        </w:tc>
      </w:tr>
      <w:tr w:rsidR="0062286A" w:rsidRPr="0062286A" w14:paraId="4833127B" w14:textId="77777777" w:rsidTr="009F6562">
        <w:trPr>
          <w:trHeight w:val="306"/>
        </w:trPr>
        <w:tc>
          <w:tcPr>
            <w:tcW w:w="1083" w:type="dxa"/>
            <w:shd w:val="clear" w:color="auto" w:fill="FFFFFF" w:themeFill="background1"/>
            <w:vAlign w:val="center"/>
            <w:hideMark/>
          </w:tcPr>
          <w:p w14:paraId="7E2C22F1"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5f</w:t>
            </w:r>
          </w:p>
        </w:tc>
        <w:tc>
          <w:tcPr>
            <w:tcW w:w="3701" w:type="dxa"/>
            <w:shd w:val="clear" w:color="auto" w:fill="FFFFFF" w:themeFill="background1"/>
            <w:hideMark/>
          </w:tcPr>
          <w:p w14:paraId="7E456325"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F</w:t>
            </w:r>
          </w:p>
        </w:tc>
        <w:tc>
          <w:tcPr>
            <w:tcW w:w="2372" w:type="dxa"/>
            <w:shd w:val="clear" w:color="auto" w:fill="auto"/>
            <w:vAlign w:val="center"/>
            <w:hideMark/>
          </w:tcPr>
          <w:p w14:paraId="46F97C5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0.0498</w:t>
            </w:r>
          </w:p>
        </w:tc>
        <w:tc>
          <w:tcPr>
            <w:tcW w:w="2036" w:type="dxa"/>
            <w:shd w:val="clear" w:color="auto" w:fill="auto"/>
            <w:vAlign w:val="center"/>
            <w:hideMark/>
          </w:tcPr>
          <w:p w14:paraId="6C24508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18,366.40 </w:t>
            </w:r>
          </w:p>
        </w:tc>
      </w:tr>
      <w:tr w:rsidR="0062286A" w:rsidRPr="0062286A" w14:paraId="526D612A" w14:textId="77777777" w:rsidTr="009F6562">
        <w:trPr>
          <w:trHeight w:val="306"/>
        </w:trPr>
        <w:tc>
          <w:tcPr>
            <w:tcW w:w="1083" w:type="dxa"/>
            <w:shd w:val="clear" w:color="auto" w:fill="FFFFFF" w:themeFill="background1"/>
            <w:vAlign w:val="center"/>
            <w:hideMark/>
          </w:tcPr>
          <w:p w14:paraId="6A58C9D4"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5g</w:t>
            </w:r>
          </w:p>
        </w:tc>
        <w:tc>
          <w:tcPr>
            <w:tcW w:w="3701" w:type="dxa"/>
            <w:shd w:val="clear" w:color="auto" w:fill="FFFFFF" w:themeFill="background1"/>
            <w:hideMark/>
          </w:tcPr>
          <w:p w14:paraId="6B43BF5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G</w:t>
            </w:r>
          </w:p>
        </w:tc>
        <w:tc>
          <w:tcPr>
            <w:tcW w:w="2372" w:type="dxa"/>
            <w:shd w:val="clear" w:color="auto" w:fill="auto"/>
            <w:vAlign w:val="center"/>
            <w:hideMark/>
          </w:tcPr>
          <w:p w14:paraId="2110CAC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0.0588</w:t>
            </w:r>
          </w:p>
        </w:tc>
        <w:tc>
          <w:tcPr>
            <w:tcW w:w="2036" w:type="dxa"/>
            <w:shd w:val="clear" w:color="auto" w:fill="auto"/>
            <w:vAlign w:val="center"/>
            <w:hideMark/>
          </w:tcPr>
          <w:p w14:paraId="1C3FB0C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20,980.04 </w:t>
            </w:r>
          </w:p>
        </w:tc>
      </w:tr>
      <w:tr w:rsidR="0062286A" w:rsidRPr="0062286A" w14:paraId="5A3AC91C" w14:textId="77777777" w:rsidTr="009F6562">
        <w:trPr>
          <w:trHeight w:val="306"/>
        </w:trPr>
        <w:tc>
          <w:tcPr>
            <w:tcW w:w="1083" w:type="dxa"/>
            <w:shd w:val="clear" w:color="auto" w:fill="FFFFFF" w:themeFill="background1"/>
            <w:vAlign w:val="center"/>
            <w:hideMark/>
          </w:tcPr>
          <w:p w14:paraId="49355BCD"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5h</w:t>
            </w:r>
          </w:p>
        </w:tc>
        <w:tc>
          <w:tcPr>
            <w:tcW w:w="3701" w:type="dxa"/>
            <w:shd w:val="clear" w:color="auto" w:fill="FFFFFF" w:themeFill="background1"/>
            <w:hideMark/>
          </w:tcPr>
          <w:p w14:paraId="1F0FB59F"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H</w:t>
            </w:r>
          </w:p>
        </w:tc>
        <w:tc>
          <w:tcPr>
            <w:tcW w:w="2372" w:type="dxa"/>
            <w:shd w:val="clear" w:color="auto" w:fill="auto"/>
            <w:vAlign w:val="center"/>
            <w:hideMark/>
          </w:tcPr>
          <w:p w14:paraId="38B748B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0.0522</w:t>
            </w:r>
          </w:p>
        </w:tc>
        <w:tc>
          <w:tcPr>
            <w:tcW w:w="2036" w:type="dxa"/>
            <w:shd w:val="clear" w:color="auto" w:fill="auto"/>
            <w:vAlign w:val="center"/>
            <w:hideMark/>
          </w:tcPr>
          <w:p w14:paraId="6A6C5D0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23,590.44 </w:t>
            </w:r>
          </w:p>
        </w:tc>
      </w:tr>
      <w:tr w:rsidR="0062286A" w:rsidRPr="0062286A" w14:paraId="3621FAF3" w14:textId="77777777" w:rsidTr="009F6562">
        <w:trPr>
          <w:trHeight w:val="306"/>
        </w:trPr>
        <w:tc>
          <w:tcPr>
            <w:tcW w:w="1083" w:type="dxa"/>
            <w:shd w:val="clear" w:color="auto" w:fill="FFFFFF" w:themeFill="background1"/>
            <w:vAlign w:val="center"/>
            <w:hideMark/>
          </w:tcPr>
          <w:p w14:paraId="1C422E03"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5i</w:t>
            </w:r>
          </w:p>
        </w:tc>
        <w:tc>
          <w:tcPr>
            <w:tcW w:w="3701" w:type="dxa"/>
            <w:shd w:val="clear" w:color="auto" w:fill="FFFFFF" w:themeFill="background1"/>
            <w:hideMark/>
          </w:tcPr>
          <w:p w14:paraId="31EBDFB7"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I</w:t>
            </w:r>
          </w:p>
        </w:tc>
        <w:tc>
          <w:tcPr>
            <w:tcW w:w="2372" w:type="dxa"/>
            <w:shd w:val="clear" w:color="auto" w:fill="auto"/>
            <w:vAlign w:val="center"/>
            <w:hideMark/>
          </w:tcPr>
          <w:p w14:paraId="40F232E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0.0432</w:t>
            </w:r>
          </w:p>
        </w:tc>
        <w:tc>
          <w:tcPr>
            <w:tcW w:w="2036" w:type="dxa"/>
            <w:shd w:val="clear" w:color="auto" w:fill="auto"/>
            <w:vAlign w:val="center"/>
            <w:hideMark/>
          </w:tcPr>
          <w:p w14:paraId="2698272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13,115.04 </w:t>
            </w:r>
          </w:p>
        </w:tc>
      </w:tr>
      <w:tr w:rsidR="0062286A" w:rsidRPr="0062286A" w14:paraId="12218721" w14:textId="77777777" w:rsidTr="009F6562">
        <w:trPr>
          <w:trHeight w:val="306"/>
        </w:trPr>
        <w:tc>
          <w:tcPr>
            <w:tcW w:w="1083" w:type="dxa"/>
            <w:shd w:val="clear" w:color="auto" w:fill="FFFFFF" w:themeFill="background1"/>
            <w:vAlign w:val="center"/>
            <w:hideMark/>
          </w:tcPr>
          <w:p w14:paraId="50A50D93"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5j</w:t>
            </w:r>
          </w:p>
        </w:tc>
        <w:tc>
          <w:tcPr>
            <w:tcW w:w="3701" w:type="dxa"/>
            <w:shd w:val="clear" w:color="auto" w:fill="FFFFFF" w:themeFill="background1"/>
            <w:hideMark/>
          </w:tcPr>
          <w:p w14:paraId="67069D5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J</w:t>
            </w:r>
          </w:p>
        </w:tc>
        <w:tc>
          <w:tcPr>
            <w:tcW w:w="2372" w:type="dxa"/>
            <w:shd w:val="clear" w:color="auto" w:fill="auto"/>
            <w:vAlign w:val="center"/>
            <w:hideMark/>
          </w:tcPr>
          <w:p w14:paraId="03CDE8E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0.0486</w:t>
            </w:r>
          </w:p>
        </w:tc>
        <w:tc>
          <w:tcPr>
            <w:tcW w:w="2036" w:type="dxa"/>
            <w:shd w:val="clear" w:color="auto" w:fill="auto"/>
            <w:vAlign w:val="center"/>
            <w:hideMark/>
          </w:tcPr>
          <w:p w14:paraId="0D6C631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31,476.12 </w:t>
            </w:r>
          </w:p>
        </w:tc>
      </w:tr>
      <w:tr w:rsidR="0062286A" w:rsidRPr="0062286A" w14:paraId="53C4E320" w14:textId="77777777" w:rsidTr="009F6562">
        <w:trPr>
          <w:trHeight w:val="306"/>
        </w:trPr>
        <w:tc>
          <w:tcPr>
            <w:tcW w:w="1083" w:type="dxa"/>
            <w:shd w:val="clear" w:color="auto" w:fill="FFFFFF" w:themeFill="background1"/>
            <w:vAlign w:val="center"/>
            <w:hideMark/>
          </w:tcPr>
          <w:p w14:paraId="2B49AB72"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5k</w:t>
            </w:r>
          </w:p>
        </w:tc>
        <w:tc>
          <w:tcPr>
            <w:tcW w:w="3701" w:type="dxa"/>
            <w:shd w:val="clear" w:color="auto" w:fill="FFFFFF" w:themeFill="background1"/>
            <w:hideMark/>
          </w:tcPr>
          <w:p w14:paraId="4442FF91"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K</w:t>
            </w:r>
          </w:p>
        </w:tc>
        <w:tc>
          <w:tcPr>
            <w:tcW w:w="2372" w:type="dxa"/>
            <w:shd w:val="clear" w:color="auto" w:fill="auto"/>
            <w:vAlign w:val="center"/>
            <w:hideMark/>
          </w:tcPr>
          <w:p w14:paraId="59533EA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0.0510</w:t>
            </w:r>
          </w:p>
        </w:tc>
        <w:tc>
          <w:tcPr>
            <w:tcW w:w="2036" w:type="dxa"/>
            <w:shd w:val="clear" w:color="auto" w:fill="auto"/>
            <w:vAlign w:val="center"/>
            <w:hideMark/>
          </w:tcPr>
          <w:p w14:paraId="6996A85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21,362.80 </w:t>
            </w:r>
          </w:p>
        </w:tc>
      </w:tr>
      <w:tr w:rsidR="0062286A" w:rsidRPr="0062286A" w14:paraId="1CB6A2EE" w14:textId="77777777" w:rsidTr="009F6562">
        <w:trPr>
          <w:trHeight w:val="306"/>
        </w:trPr>
        <w:tc>
          <w:tcPr>
            <w:tcW w:w="1083" w:type="dxa"/>
            <w:shd w:val="clear" w:color="auto" w:fill="FFFFFF" w:themeFill="background1"/>
            <w:vAlign w:val="center"/>
            <w:hideMark/>
          </w:tcPr>
          <w:p w14:paraId="434A3471"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5l</w:t>
            </w:r>
          </w:p>
        </w:tc>
        <w:tc>
          <w:tcPr>
            <w:tcW w:w="3701" w:type="dxa"/>
            <w:shd w:val="clear" w:color="auto" w:fill="FFFFFF" w:themeFill="background1"/>
            <w:hideMark/>
          </w:tcPr>
          <w:p w14:paraId="10CAA985"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L</w:t>
            </w:r>
          </w:p>
        </w:tc>
        <w:tc>
          <w:tcPr>
            <w:tcW w:w="2372" w:type="dxa"/>
            <w:shd w:val="clear" w:color="auto" w:fill="auto"/>
            <w:vAlign w:val="center"/>
            <w:hideMark/>
          </w:tcPr>
          <w:p w14:paraId="49D61E5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0.0420</w:t>
            </w:r>
          </w:p>
        </w:tc>
        <w:tc>
          <w:tcPr>
            <w:tcW w:w="2036" w:type="dxa"/>
            <w:shd w:val="clear" w:color="auto" w:fill="auto"/>
            <w:vAlign w:val="center"/>
            <w:hideMark/>
          </w:tcPr>
          <w:p w14:paraId="365602C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15,845.24 </w:t>
            </w:r>
          </w:p>
        </w:tc>
      </w:tr>
      <w:tr w:rsidR="0062286A" w:rsidRPr="0062286A" w14:paraId="6E517AE9" w14:textId="77777777" w:rsidTr="009F6562">
        <w:trPr>
          <w:trHeight w:val="306"/>
        </w:trPr>
        <w:tc>
          <w:tcPr>
            <w:tcW w:w="1083" w:type="dxa"/>
            <w:shd w:val="clear" w:color="auto" w:fill="FFFFFF" w:themeFill="background1"/>
            <w:vAlign w:val="center"/>
            <w:hideMark/>
          </w:tcPr>
          <w:p w14:paraId="2595553C"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5m</w:t>
            </w:r>
          </w:p>
        </w:tc>
        <w:tc>
          <w:tcPr>
            <w:tcW w:w="3701" w:type="dxa"/>
            <w:shd w:val="clear" w:color="auto" w:fill="FFFFFF" w:themeFill="background1"/>
            <w:hideMark/>
          </w:tcPr>
          <w:p w14:paraId="6CF3B14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M</w:t>
            </w:r>
          </w:p>
        </w:tc>
        <w:tc>
          <w:tcPr>
            <w:tcW w:w="2372" w:type="dxa"/>
            <w:shd w:val="clear" w:color="auto" w:fill="auto"/>
            <w:vAlign w:val="center"/>
            <w:hideMark/>
          </w:tcPr>
          <w:p w14:paraId="5BE5638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0.0624</w:t>
            </w:r>
          </w:p>
        </w:tc>
        <w:tc>
          <w:tcPr>
            <w:tcW w:w="2036" w:type="dxa"/>
            <w:shd w:val="clear" w:color="auto" w:fill="auto"/>
            <w:vAlign w:val="center"/>
            <w:hideMark/>
          </w:tcPr>
          <w:p w14:paraId="0A29529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58,992.16 </w:t>
            </w:r>
          </w:p>
        </w:tc>
      </w:tr>
      <w:tr w:rsidR="0062286A" w:rsidRPr="0062286A" w14:paraId="3482C2F4" w14:textId="77777777" w:rsidTr="009F6562">
        <w:trPr>
          <w:trHeight w:val="306"/>
        </w:trPr>
        <w:tc>
          <w:tcPr>
            <w:tcW w:w="1083" w:type="dxa"/>
            <w:shd w:val="clear" w:color="auto" w:fill="FFFFFF" w:themeFill="background1"/>
            <w:vAlign w:val="center"/>
            <w:hideMark/>
          </w:tcPr>
          <w:p w14:paraId="46E52E9C"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5n</w:t>
            </w:r>
          </w:p>
        </w:tc>
        <w:tc>
          <w:tcPr>
            <w:tcW w:w="3701" w:type="dxa"/>
            <w:shd w:val="clear" w:color="auto" w:fill="FFFFFF" w:themeFill="background1"/>
            <w:hideMark/>
          </w:tcPr>
          <w:p w14:paraId="6139FB2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N</w:t>
            </w:r>
          </w:p>
        </w:tc>
        <w:tc>
          <w:tcPr>
            <w:tcW w:w="2372" w:type="dxa"/>
            <w:shd w:val="clear" w:color="auto" w:fill="auto"/>
            <w:vAlign w:val="center"/>
            <w:hideMark/>
          </w:tcPr>
          <w:p w14:paraId="0864D0E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0.0522</w:t>
            </w:r>
          </w:p>
        </w:tc>
        <w:tc>
          <w:tcPr>
            <w:tcW w:w="2036" w:type="dxa"/>
            <w:shd w:val="clear" w:color="auto" w:fill="auto"/>
            <w:vAlign w:val="center"/>
            <w:hideMark/>
          </w:tcPr>
          <w:p w14:paraId="1EAED73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12,322.24 </w:t>
            </w:r>
          </w:p>
        </w:tc>
      </w:tr>
      <w:tr w:rsidR="0062286A" w:rsidRPr="0062286A" w14:paraId="747C061A" w14:textId="77777777" w:rsidTr="009F6562">
        <w:trPr>
          <w:trHeight w:val="306"/>
        </w:trPr>
        <w:tc>
          <w:tcPr>
            <w:tcW w:w="1083" w:type="dxa"/>
            <w:shd w:val="clear" w:color="auto" w:fill="FFFFFF" w:themeFill="background1"/>
            <w:vAlign w:val="center"/>
            <w:hideMark/>
          </w:tcPr>
          <w:p w14:paraId="177DD50C"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5o</w:t>
            </w:r>
          </w:p>
        </w:tc>
        <w:tc>
          <w:tcPr>
            <w:tcW w:w="3701" w:type="dxa"/>
            <w:shd w:val="clear" w:color="auto" w:fill="FFFFFF" w:themeFill="background1"/>
            <w:hideMark/>
          </w:tcPr>
          <w:p w14:paraId="5162EEFF"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O</w:t>
            </w:r>
          </w:p>
        </w:tc>
        <w:tc>
          <w:tcPr>
            <w:tcW w:w="2372" w:type="dxa"/>
            <w:shd w:val="clear" w:color="auto" w:fill="auto"/>
            <w:vAlign w:val="center"/>
            <w:hideMark/>
          </w:tcPr>
          <w:p w14:paraId="5B778AF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0.0714</w:t>
            </w:r>
          </w:p>
        </w:tc>
        <w:tc>
          <w:tcPr>
            <w:tcW w:w="2036" w:type="dxa"/>
            <w:shd w:val="clear" w:color="auto" w:fill="auto"/>
            <w:vAlign w:val="center"/>
            <w:hideMark/>
          </w:tcPr>
          <w:p w14:paraId="141B403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60,729.52 </w:t>
            </w:r>
          </w:p>
        </w:tc>
      </w:tr>
      <w:tr w:rsidR="0062286A" w:rsidRPr="0062286A" w14:paraId="1BF0228B" w14:textId="77777777" w:rsidTr="009F6562">
        <w:trPr>
          <w:trHeight w:val="306"/>
        </w:trPr>
        <w:tc>
          <w:tcPr>
            <w:tcW w:w="1083" w:type="dxa"/>
            <w:shd w:val="clear" w:color="auto" w:fill="FFFFFF" w:themeFill="background1"/>
            <w:vAlign w:val="center"/>
            <w:hideMark/>
          </w:tcPr>
          <w:p w14:paraId="5502F826"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5p</w:t>
            </w:r>
          </w:p>
        </w:tc>
        <w:tc>
          <w:tcPr>
            <w:tcW w:w="3701" w:type="dxa"/>
            <w:shd w:val="clear" w:color="auto" w:fill="FFFFFF" w:themeFill="background1"/>
            <w:hideMark/>
          </w:tcPr>
          <w:p w14:paraId="6DF6A87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P</w:t>
            </w:r>
          </w:p>
        </w:tc>
        <w:tc>
          <w:tcPr>
            <w:tcW w:w="2372" w:type="dxa"/>
            <w:shd w:val="clear" w:color="auto" w:fill="auto"/>
            <w:vAlign w:val="center"/>
            <w:hideMark/>
          </w:tcPr>
          <w:p w14:paraId="2AA8BA5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0.0720</w:t>
            </w:r>
          </w:p>
        </w:tc>
        <w:tc>
          <w:tcPr>
            <w:tcW w:w="2036" w:type="dxa"/>
            <w:shd w:val="clear" w:color="auto" w:fill="auto"/>
            <w:vAlign w:val="center"/>
            <w:hideMark/>
          </w:tcPr>
          <w:p w14:paraId="2601539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73,669.40 </w:t>
            </w:r>
          </w:p>
        </w:tc>
      </w:tr>
      <w:tr w:rsidR="0062286A" w:rsidRPr="0062286A" w14:paraId="1CFADA91" w14:textId="77777777" w:rsidTr="009F6562">
        <w:trPr>
          <w:trHeight w:val="306"/>
        </w:trPr>
        <w:tc>
          <w:tcPr>
            <w:tcW w:w="1083" w:type="dxa"/>
            <w:shd w:val="clear" w:color="auto" w:fill="FFFFFF" w:themeFill="background1"/>
            <w:vAlign w:val="center"/>
            <w:hideMark/>
          </w:tcPr>
          <w:p w14:paraId="6669F6CD"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5q</w:t>
            </w:r>
          </w:p>
        </w:tc>
        <w:tc>
          <w:tcPr>
            <w:tcW w:w="3701" w:type="dxa"/>
            <w:shd w:val="clear" w:color="auto" w:fill="FFFFFF" w:themeFill="background1"/>
            <w:hideMark/>
          </w:tcPr>
          <w:p w14:paraId="0A2DFB2E"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Q</w:t>
            </w:r>
          </w:p>
        </w:tc>
        <w:tc>
          <w:tcPr>
            <w:tcW w:w="2372" w:type="dxa"/>
            <w:shd w:val="clear" w:color="auto" w:fill="auto"/>
            <w:vAlign w:val="center"/>
            <w:hideMark/>
          </w:tcPr>
          <w:p w14:paraId="2109CBF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0.0834</w:t>
            </w:r>
          </w:p>
        </w:tc>
        <w:tc>
          <w:tcPr>
            <w:tcW w:w="2036" w:type="dxa"/>
            <w:shd w:val="clear" w:color="auto" w:fill="auto"/>
            <w:vAlign w:val="center"/>
            <w:hideMark/>
          </w:tcPr>
          <w:p w14:paraId="0FE345D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88,245.56 </w:t>
            </w:r>
          </w:p>
        </w:tc>
      </w:tr>
      <w:tr w:rsidR="0062286A" w:rsidRPr="0062286A" w14:paraId="20208F6D" w14:textId="77777777" w:rsidTr="009F6562">
        <w:trPr>
          <w:trHeight w:val="306"/>
        </w:trPr>
        <w:tc>
          <w:tcPr>
            <w:tcW w:w="1083" w:type="dxa"/>
            <w:shd w:val="clear" w:color="auto" w:fill="FFFFFF" w:themeFill="background1"/>
            <w:vAlign w:val="center"/>
            <w:hideMark/>
          </w:tcPr>
          <w:p w14:paraId="5E9FAC83"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5r</w:t>
            </w:r>
          </w:p>
        </w:tc>
        <w:tc>
          <w:tcPr>
            <w:tcW w:w="3701" w:type="dxa"/>
            <w:shd w:val="clear" w:color="auto" w:fill="FFFFFF" w:themeFill="background1"/>
            <w:hideMark/>
          </w:tcPr>
          <w:p w14:paraId="2EAA1481"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R</w:t>
            </w:r>
          </w:p>
        </w:tc>
        <w:tc>
          <w:tcPr>
            <w:tcW w:w="2372" w:type="dxa"/>
            <w:shd w:val="clear" w:color="auto" w:fill="auto"/>
            <w:vAlign w:val="center"/>
            <w:hideMark/>
          </w:tcPr>
          <w:p w14:paraId="4DE1567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0.0600</w:t>
            </w:r>
          </w:p>
        </w:tc>
        <w:tc>
          <w:tcPr>
            <w:tcW w:w="2036" w:type="dxa"/>
            <w:shd w:val="clear" w:color="auto" w:fill="auto"/>
            <w:vAlign w:val="center"/>
            <w:hideMark/>
          </w:tcPr>
          <w:p w14:paraId="58BE85D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26,194.60 </w:t>
            </w:r>
          </w:p>
        </w:tc>
      </w:tr>
      <w:tr w:rsidR="0062286A" w:rsidRPr="0062286A" w14:paraId="73BE7A29" w14:textId="77777777" w:rsidTr="009F6562">
        <w:trPr>
          <w:trHeight w:val="306"/>
        </w:trPr>
        <w:tc>
          <w:tcPr>
            <w:tcW w:w="1083" w:type="dxa"/>
            <w:shd w:val="clear" w:color="auto" w:fill="FFFFFF" w:themeFill="background1"/>
            <w:vAlign w:val="center"/>
            <w:hideMark/>
          </w:tcPr>
          <w:p w14:paraId="1C2AFCAD"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5s</w:t>
            </w:r>
          </w:p>
        </w:tc>
        <w:tc>
          <w:tcPr>
            <w:tcW w:w="3701" w:type="dxa"/>
            <w:shd w:val="clear" w:color="auto" w:fill="FFFFFF" w:themeFill="background1"/>
            <w:hideMark/>
          </w:tcPr>
          <w:p w14:paraId="382C358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S</w:t>
            </w:r>
          </w:p>
        </w:tc>
        <w:tc>
          <w:tcPr>
            <w:tcW w:w="2372" w:type="dxa"/>
            <w:shd w:val="clear" w:color="auto" w:fill="auto"/>
            <w:vAlign w:val="center"/>
            <w:hideMark/>
          </w:tcPr>
          <w:p w14:paraId="130ECDE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0.0510</w:t>
            </w:r>
          </w:p>
        </w:tc>
        <w:tc>
          <w:tcPr>
            <w:tcW w:w="2036" w:type="dxa"/>
            <w:shd w:val="clear" w:color="auto" w:fill="auto"/>
            <w:vAlign w:val="center"/>
            <w:hideMark/>
          </w:tcPr>
          <w:p w14:paraId="39FE819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6,273.24 </w:t>
            </w:r>
          </w:p>
        </w:tc>
      </w:tr>
      <w:tr w:rsidR="0062286A" w:rsidRPr="0062286A" w14:paraId="2695200E" w14:textId="77777777" w:rsidTr="009F6562">
        <w:trPr>
          <w:trHeight w:val="306"/>
        </w:trPr>
        <w:tc>
          <w:tcPr>
            <w:tcW w:w="1083" w:type="dxa"/>
            <w:shd w:val="clear" w:color="auto" w:fill="FFFFFF" w:themeFill="background1"/>
            <w:vAlign w:val="center"/>
            <w:hideMark/>
          </w:tcPr>
          <w:p w14:paraId="6D615DD8"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5t</w:t>
            </w:r>
          </w:p>
        </w:tc>
        <w:tc>
          <w:tcPr>
            <w:tcW w:w="3701" w:type="dxa"/>
            <w:shd w:val="clear" w:color="auto" w:fill="FFFFFF" w:themeFill="background1"/>
            <w:hideMark/>
          </w:tcPr>
          <w:p w14:paraId="4B5A177C"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T</w:t>
            </w:r>
          </w:p>
        </w:tc>
        <w:tc>
          <w:tcPr>
            <w:tcW w:w="2372" w:type="dxa"/>
            <w:shd w:val="clear" w:color="auto" w:fill="auto"/>
            <w:vAlign w:val="center"/>
            <w:hideMark/>
          </w:tcPr>
          <w:p w14:paraId="5A43DF2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0.0600</w:t>
            </w:r>
          </w:p>
        </w:tc>
        <w:tc>
          <w:tcPr>
            <w:tcW w:w="2036" w:type="dxa"/>
            <w:shd w:val="clear" w:color="auto" w:fill="auto"/>
            <w:vAlign w:val="center"/>
            <w:hideMark/>
          </w:tcPr>
          <w:p w14:paraId="78D5366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32,091.76 </w:t>
            </w:r>
          </w:p>
        </w:tc>
      </w:tr>
      <w:tr w:rsidR="0062286A" w:rsidRPr="0062286A" w14:paraId="4551778F" w14:textId="77777777" w:rsidTr="009F6562">
        <w:trPr>
          <w:trHeight w:val="306"/>
        </w:trPr>
        <w:tc>
          <w:tcPr>
            <w:tcW w:w="1083" w:type="dxa"/>
            <w:shd w:val="clear" w:color="auto" w:fill="FFFFFF" w:themeFill="background1"/>
            <w:vAlign w:val="center"/>
            <w:hideMark/>
          </w:tcPr>
          <w:p w14:paraId="41FB7EB2"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5u</w:t>
            </w:r>
          </w:p>
        </w:tc>
        <w:tc>
          <w:tcPr>
            <w:tcW w:w="3701" w:type="dxa"/>
            <w:shd w:val="clear" w:color="auto" w:fill="FFFFFF" w:themeFill="background1"/>
            <w:hideMark/>
          </w:tcPr>
          <w:p w14:paraId="683842AF"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U</w:t>
            </w:r>
          </w:p>
        </w:tc>
        <w:tc>
          <w:tcPr>
            <w:tcW w:w="2372" w:type="dxa"/>
            <w:shd w:val="clear" w:color="auto" w:fill="auto"/>
            <w:vAlign w:val="center"/>
            <w:hideMark/>
          </w:tcPr>
          <w:p w14:paraId="5163337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0.0438</w:t>
            </w:r>
          </w:p>
        </w:tc>
        <w:tc>
          <w:tcPr>
            <w:tcW w:w="2036" w:type="dxa"/>
            <w:shd w:val="clear" w:color="auto" w:fill="auto"/>
            <w:vAlign w:val="center"/>
            <w:hideMark/>
          </w:tcPr>
          <w:p w14:paraId="65BAAB7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11,209.28 </w:t>
            </w:r>
          </w:p>
        </w:tc>
      </w:tr>
      <w:tr w:rsidR="0062286A" w:rsidRPr="0062286A" w14:paraId="3A4F220A" w14:textId="77777777" w:rsidTr="009F6562">
        <w:trPr>
          <w:trHeight w:val="306"/>
        </w:trPr>
        <w:tc>
          <w:tcPr>
            <w:tcW w:w="1083" w:type="dxa"/>
            <w:shd w:val="clear" w:color="auto" w:fill="FFFFFF" w:themeFill="background1"/>
            <w:vAlign w:val="center"/>
            <w:hideMark/>
          </w:tcPr>
          <w:p w14:paraId="616475AD"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5v</w:t>
            </w:r>
          </w:p>
        </w:tc>
        <w:tc>
          <w:tcPr>
            <w:tcW w:w="3701" w:type="dxa"/>
            <w:shd w:val="clear" w:color="auto" w:fill="FFFFFF" w:themeFill="background1"/>
            <w:hideMark/>
          </w:tcPr>
          <w:p w14:paraId="660347AF"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V</w:t>
            </w:r>
          </w:p>
        </w:tc>
        <w:tc>
          <w:tcPr>
            <w:tcW w:w="2372" w:type="dxa"/>
            <w:shd w:val="clear" w:color="auto" w:fill="auto"/>
            <w:vAlign w:val="center"/>
            <w:hideMark/>
          </w:tcPr>
          <w:p w14:paraId="26E1FC9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0.0510</w:t>
            </w:r>
          </w:p>
        </w:tc>
        <w:tc>
          <w:tcPr>
            <w:tcW w:w="2036" w:type="dxa"/>
            <w:shd w:val="clear" w:color="auto" w:fill="auto"/>
            <w:vAlign w:val="center"/>
            <w:hideMark/>
          </w:tcPr>
          <w:p w14:paraId="46A4C61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21,787.80 </w:t>
            </w:r>
          </w:p>
        </w:tc>
      </w:tr>
      <w:tr w:rsidR="0062286A" w:rsidRPr="0062286A" w14:paraId="16C75A1D" w14:textId="77777777" w:rsidTr="009F6562">
        <w:trPr>
          <w:trHeight w:val="306"/>
        </w:trPr>
        <w:tc>
          <w:tcPr>
            <w:tcW w:w="1083" w:type="dxa"/>
            <w:shd w:val="clear" w:color="auto" w:fill="FFFFFF" w:themeFill="background1"/>
            <w:vAlign w:val="center"/>
            <w:hideMark/>
          </w:tcPr>
          <w:p w14:paraId="08D9A564"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5w</w:t>
            </w:r>
          </w:p>
        </w:tc>
        <w:tc>
          <w:tcPr>
            <w:tcW w:w="3701" w:type="dxa"/>
            <w:shd w:val="clear" w:color="auto" w:fill="FFFFFF" w:themeFill="background1"/>
            <w:hideMark/>
          </w:tcPr>
          <w:p w14:paraId="20AA92F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W</w:t>
            </w:r>
          </w:p>
        </w:tc>
        <w:tc>
          <w:tcPr>
            <w:tcW w:w="2372" w:type="dxa"/>
            <w:shd w:val="clear" w:color="auto" w:fill="auto"/>
            <w:vAlign w:val="center"/>
            <w:hideMark/>
          </w:tcPr>
          <w:p w14:paraId="4AD4086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0.0498</w:t>
            </w:r>
          </w:p>
        </w:tc>
        <w:tc>
          <w:tcPr>
            <w:tcW w:w="2036" w:type="dxa"/>
            <w:shd w:val="clear" w:color="auto" w:fill="auto"/>
            <w:vAlign w:val="center"/>
            <w:hideMark/>
          </w:tcPr>
          <w:p w14:paraId="43545ED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4,543.20 </w:t>
            </w:r>
          </w:p>
        </w:tc>
      </w:tr>
      <w:tr w:rsidR="0062286A" w:rsidRPr="0062286A" w14:paraId="1DCA0F46" w14:textId="77777777" w:rsidTr="009F6562">
        <w:trPr>
          <w:trHeight w:val="306"/>
        </w:trPr>
        <w:tc>
          <w:tcPr>
            <w:tcW w:w="1083" w:type="dxa"/>
            <w:shd w:val="clear" w:color="auto" w:fill="FFFFFF" w:themeFill="background1"/>
            <w:vAlign w:val="center"/>
            <w:hideMark/>
          </w:tcPr>
          <w:p w14:paraId="78D8D59C"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5x</w:t>
            </w:r>
          </w:p>
        </w:tc>
        <w:tc>
          <w:tcPr>
            <w:tcW w:w="3701" w:type="dxa"/>
            <w:shd w:val="clear" w:color="auto" w:fill="FFFFFF" w:themeFill="background1"/>
            <w:hideMark/>
          </w:tcPr>
          <w:p w14:paraId="3187C20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X</w:t>
            </w:r>
          </w:p>
        </w:tc>
        <w:tc>
          <w:tcPr>
            <w:tcW w:w="2372" w:type="dxa"/>
            <w:shd w:val="clear" w:color="auto" w:fill="auto"/>
            <w:vAlign w:val="center"/>
            <w:hideMark/>
          </w:tcPr>
          <w:p w14:paraId="402B3FD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0.0510</w:t>
            </w:r>
          </w:p>
        </w:tc>
        <w:tc>
          <w:tcPr>
            <w:tcW w:w="2036" w:type="dxa"/>
            <w:shd w:val="clear" w:color="auto" w:fill="auto"/>
            <w:vAlign w:val="center"/>
            <w:hideMark/>
          </w:tcPr>
          <w:p w14:paraId="563DD96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8,226.60 </w:t>
            </w:r>
          </w:p>
        </w:tc>
      </w:tr>
      <w:tr w:rsidR="0062286A" w:rsidRPr="0062286A" w14:paraId="10F094B6" w14:textId="77777777" w:rsidTr="009F6562">
        <w:trPr>
          <w:trHeight w:val="306"/>
        </w:trPr>
        <w:tc>
          <w:tcPr>
            <w:tcW w:w="1083" w:type="dxa"/>
            <w:shd w:val="clear" w:color="auto" w:fill="FFFFFF" w:themeFill="background1"/>
            <w:vAlign w:val="center"/>
            <w:hideMark/>
          </w:tcPr>
          <w:p w14:paraId="6BB8B583"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5y</w:t>
            </w:r>
          </w:p>
        </w:tc>
        <w:tc>
          <w:tcPr>
            <w:tcW w:w="3701" w:type="dxa"/>
            <w:shd w:val="clear" w:color="auto" w:fill="FFFFFF" w:themeFill="background1"/>
            <w:hideMark/>
          </w:tcPr>
          <w:p w14:paraId="28184E9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Y</w:t>
            </w:r>
          </w:p>
        </w:tc>
        <w:tc>
          <w:tcPr>
            <w:tcW w:w="2372" w:type="dxa"/>
            <w:shd w:val="clear" w:color="auto" w:fill="auto"/>
            <w:vAlign w:val="center"/>
            <w:hideMark/>
          </w:tcPr>
          <w:p w14:paraId="478ABA6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0.0510</w:t>
            </w:r>
          </w:p>
        </w:tc>
        <w:tc>
          <w:tcPr>
            <w:tcW w:w="2036" w:type="dxa"/>
            <w:shd w:val="clear" w:color="auto" w:fill="auto"/>
            <w:vAlign w:val="center"/>
            <w:hideMark/>
          </w:tcPr>
          <w:p w14:paraId="301E2EA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7,287.48 </w:t>
            </w:r>
          </w:p>
        </w:tc>
      </w:tr>
      <w:tr w:rsidR="0062286A" w:rsidRPr="0062286A" w14:paraId="2DAAE77E" w14:textId="77777777" w:rsidTr="009F6562">
        <w:trPr>
          <w:trHeight w:val="306"/>
        </w:trPr>
        <w:tc>
          <w:tcPr>
            <w:tcW w:w="1083" w:type="dxa"/>
            <w:shd w:val="clear" w:color="auto" w:fill="FFFFFF" w:themeFill="background1"/>
            <w:vAlign w:val="center"/>
            <w:hideMark/>
          </w:tcPr>
          <w:p w14:paraId="7885CE00"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5z</w:t>
            </w:r>
          </w:p>
        </w:tc>
        <w:tc>
          <w:tcPr>
            <w:tcW w:w="3701" w:type="dxa"/>
            <w:shd w:val="clear" w:color="auto" w:fill="FFFFFF" w:themeFill="background1"/>
            <w:hideMark/>
          </w:tcPr>
          <w:p w14:paraId="403CC59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Central Business District – Group Z</w:t>
            </w:r>
          </w:p>
        </w:tc>
        <w:tc>
          <w:tcPr>
            <w:tcW w:w="2372" w:type="dxa"/>
            <w:shd w:val="clear" w:color="auto" w:fill="auto"/>
            <w:vAlign w:val="center"/>
            <w:hideMark/>
          </w:tcPr>
          <w:p w14:paraId="7674375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0.0510</w:t>
            </w:r>
          </w:p>
        </w:tc>
        <w:tc>
          <w:tcPr>
            <w:tcW w:w="2036" w:type="dxa"/>
            <w:shd w:val="clear" w:color="auto" w:fill="auto"/>
            <w:vAlign w:val="center"/>
            <w:hideMark/>
          </w:tcPr>
          <w:p w14:paraId="637C2BD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5,296.60 </w:t>
            </w:r>
          </w:p>
        </w:tc>
      </w:tr>
      <w:tr w:rsidR="0062286A" w:rsidRPr="0062286A" w14:paraId="179DC0EF" w14:textId="77777777" w:rsidTr="009F6562">
        <w:trPr>
          <w:trHeight w:val="306"/>
        </w:trPr>
        <w:tc>
          <w:tcPr>
            <w:tcW w:w="1083" w:type="dxa"/>
            <w:vAlign w:val="center"/>
            <w:hideMark/>
          </w:tcPr>
          <w:p w14:paraId="107FA771"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6</w:t>
            </w:r>
          </w:p>
        </w:tc>
        <w:tc>
          <w:tcPr>
            <w:tcW w:w="3701" w:type="dxa"/>
            <w:hideMark/>
          </w:tcPr>
          <w:p w14:paraId="0C47454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Other</w:t>
            </w:r>
          </w:p>
        </w:tc>
        <w:tc>
          <w:tcPr>
            <w:tcW w:w="2372" w:type="dxa"/>
            <w:shd w:val="clear" w:color="auto" w:fill="auto"/>
            <w:vAlign w:val="center"/>
            <w:hideMark/>
          </w:tcPr>
          <w:p w14:paraId="2539D3F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0.0300</w:t>
            </w:r>
          </w:p>
        </w:tc>
        <w:tc>
          <w:tcPr>
            <w:tcW w:w="2036" w:type="dxa"/>
            <w:shd w:val="clear" w:color="auto" w:fill="auto"/>
            <w:vAlign w:val="center"/>
            <w:hideMark/>
          </w:tcPr>
          <w:p w14:paraId="368496E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63.48 </w:t>
            </w:r>
          </w:p>
        </w:tc>
      </w:tr>
      <w:tr w:rsidR="0062286A" w:rsidRPr="0062286A" w14:paraId="25539070" w14:textId="77777777" w:rsidTr="009F6562">
        <w:trPr>
          <w:trHeight w:val="306"/>
        </w:trPr>
        <w:tc>
          <w:tcPr>
            <w:tcW w:w="1083" w:type="dxa"/>
            <w:vAlign w:val="center"/>
            <w:hideMark/>
          </w:tcPr>
          <w:p w14:paraId="19FF6053"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7</w:t>
            </w:r>
          </w:p>
        </w:tc>
        <w:tc>
          <w:tcPr>
            <w:tcW w:w="3701" w:type="dxa"/>
            <w:hideMark/>
          </w:tcPr>
          <w:p w14:paraId="751F1F4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Residential: Non-owner Occupied or Mixed Use</w:t>
            </w:r>
          </w:p>
        </w:tc>
        <w:tc>
          <w:tcPr>
            <w:tcW w:w="2372" w:type="dxa"/>
            <w:shd w:val="clear" w:color="auto" w:fill="auto"/>
            <w:vAlign w:val="center"/>
            <w:hideMark/>
          </w:tcPr>
          <w:p w14:paraId="45FFB97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0.0113</w:t>
            </w:r>
          </w:p>
        </w:tc>
        <w:tc>
          <w:tcPr>
            <w:tcW w:w="2036" w:type="dxa"/>
            <w:shd w:val="clear" w:color="auto" w:fill="auto"/>
            <w:vAlign w:val="center"/>
            <w:hideMark/>
          </w:tcPr>
          <w:p w14:paraId="7E79E50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39.52 </w:t>
            </w:r>
          </w:p>
        </w:tc>
      </w:tr>
      <w:tr w:rsidR="0062286A" w:rsidRPr="0062286A" w14:paraId="29D28EF9" w14:textId="77777777" w:rsidTr="009F6562">
        <w:trPr>
          <w:trHeight w:val="306"/>
        </w:trPr>
        <w:tc>
          <w:tcPr>
            <w:tcW w:w="1083" w:type="dxa"/>
            <w:vAlign w:val="center"/>
            <w:hideMark/>
          </w:tcPr>
          <w:p w14:paraId="11D8E558"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lastRenderedPageBreak/>
              <w:t>8a</w:t>
            </w:r>
          </w:p>
        </w:tc>
        <w:tc>
          <w:tcPr>
            <w:tcW w:w="3701" w:type="dxa"/>
            <w:hideMark/>
          </w:tcPr>
          <w:p w14:paraId="48E30D7A"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Large Regional Shopping Centre – Group A</w:t>
            </w:r>
          </w:p>
        </w:tc>
        <w:tc>
          <w:tcPr>
            <w:tcW w:w="2372" w:type="dxa"/>
            <w:shd w:val="clear" w:color="auto" w:fill="auto"/>
            <w:vAlign w:val="center"/>
            <w:hideMark/>
          </w:tcPr>
          <w:p w14:paraId="4988D71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0.0456</w:t>
            </w:r>
          </w:p>
        </w:tc>
        <w:tc>
          <w:tcPr>
            <w:tcW w:w="2036" w:type="dxa"/>
            <w:shd w:val="clear" w:color="auto" w:fill="auto"/>
            <w:vAlign w:val="center"/>
            <w:hideMark/>
          </w:tcPr>
          <w:p w14:paraId="21B14C8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9,733.52 </w:t>
            </w:r>
          </w:p>
        </w:tc>
      </w:tr>
      <w:tr w:rsidR="0062286A" w:rsidRPr="0062286A" w14:paraId="6DFD54EB" w14:textId="77777777" w:rsidTr="009F6562">
        <w:trPr>
          <w:trHeight w:val="306"/>
        </w:trPr>
        <w:tc>
          <w:tcPr>
            <w:tcW w:w="1083" w:type="dxa"/>
            <w:vAlign w:val="center"/>
            <w:hideMark/>
          </w:tcPr>
          <w:p w14:paraId="0DC3A074"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8b</w:t>
            </w:r>
          </w:p>
        </w:tc>
        <w:tc>
          <w:tcPr>
            <w:tcW w:w="3701" w:type="dxa"/>
            <w:hideMark/>
          </w:tcPr>
          <w:p w14:paraId="24EF4C3F"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Large Regional Shopping Centre – Group B</w:t>
            </w:r>
          </w:p>
        </w:tc>
        <w:tc>
          <w:tcPr>
            <w:tcW w:w="2372" w:type="dxa"/>
            <w:shd w:val="clear" w:color="auto" w:fill="auto"/>
            <w:vAlign w:val="center"/>
            <w:hideMark/>
          </w:tcPr>
          <w:p w14:paraId="0B4CD90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0.0528</w:t>
            </w:r>
          </w:p>
        </w:tc>
        <w:tc>
          <w:tcPr>
            <w:tcW w:w="2036" w:type="dxa"/>
            <w:shd w:val="clear" w:color="auto" w:fill="auto"/>
            <w:vAlign w:val="center"/>
            <w:hideMark/>
          </w:tcPr>
          <w:p w14:paraId="1E2E36E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8,929.32 </w:t>
            </w:r>
          </w:p>
        </w:tc>
      </w:tr>
      <w:tr w:rsidR="0062286A" w:rsidRPr="0062286A" w14:paraId="048A33F1" w14:textId="77777777" w:rsidTr="009F6562">
        <w:trPr>
          <w:trHeight w:val="306"/>
        </w:trPr>
        <w:tc>
          <w:tcPr>
            <w:tcW w:w="1083" w:type="dxa"/>
            <w:vAlign w:val="center"/>
            <w:hideMark/>
          </w:tcPr>
          <w:p w14:paraId="2AAFB821"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8c</w:t>
            </w:r>
          </w:p>
        </w:tc>
        <w:tc>
          <w:tcPr>
            <w:tcW w:w="3701" w:type="dxa"/>
            <w:hideMark/>
          </w:tcPr>
          <w:p w14:paraId="32378E19"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Large Regional Shopping Centre – Group C</w:t>
            </w:r>
          </w:p>
        </w:tc>
        <w:tc>
          <w:tcPr>
            <w:tcW w:w="2372" w:type="dxa"/>
            <w:shd w:val="clear" w:color="auto" w:fill="auto"/>
            <w:vAlign w:val="center"/>
            <w:hideMark/>
          </w:tcPr>
          <w:p w14:paraId="1853333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0.0600</w:t>
            </w:r>
          </w:p>
        </w:tc>
        <w:tc>
          <w:tcPr>
            <w:tcW w:w="2036" w:type="dxa"/>
            <w:shd w:val="clear" w:color="auto" w:fill="auto"/>
            <w:vAlign w:val="center"/>
            <w:hideMark/>
          </w:tcPr>
          <w:p w14:paraId="4ADFBE0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7,137.92 </w:t>
            </w:r>
          </w:p>
        </w:tc>
      </w:tr>
      <w:tr w:rsidR="0062286A" w:rsidRPr="0062286A" w14:paraId="7CBB5B61" w14:textId="77777777" w:rsidTr="009F6562">
        <w:trPr>
          <w:trHeight w:val="306"/>
        </w:trPr>
        <w:tc>
          <w:tcPr>
            <w:tcW w:w="1083" w:type="dxa"/>
            <w:vAlign w:val="center"/>
            <w:hideMark/>
          </w:tcPr>
          <w:p w14:paraId="44F761C4"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8d</w:t>
            </w:r>
          </w:p>
        </w:tc>
        <w:tc>
          <w:tcPr>
            <w:tcW w:w="3701" w:type="dxa"/>
            <w:hideMark/>
          </w:tcPr>
          <w:p w14:paraId="616E8567"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Large Regional Shopping Centre – Group D</w:t>
            </w:r>
          </w:p>
        </w:tc>
        <w:tc>
          <w:tcPr>
            <w:tcW w:w="2372" w:type="dxa"/>
            <w:shd w:val="clear" w:color="auto" w:fill="auto"/>
            <w:vAlign w:val="center"/>
            <w:hideMark/>
          </w:tcPr>
          <w:p w14:paraId="68009B2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0.0570</w:t>
            </w:r>
          </w:p>
        </w:tc>
        <w:tc>
          <w:tcPr>
            <w:tcW w:w="2036" w:type="dxa"/>
            <w:shd w:val="clear" w:color="auto" w:fill="auto"/>
            <w:vAlign w:val="center"/>
            <w:hideMark/>
          </w:tcPr>
          <w:p w14:paraId="7A4D261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8,090.52 </w:t>
            </w:r>
          </w:p>
        </w:tc>
      </w:tr>
      <w:tr w:rsidR="0062286A" w:rsidRPr="0062286A" w14:paraId="53407578" w14:textId="77777777" w:rsidTr="009F6562">
        <w:trPr>
          <w:trHeight w:val="306"/>
        </w:trPr>
        <w:tc>
          <w:tcPr>
            <w:tcW w:w="1083" w:type="dxa"/>
            <w:vAlign w:val="center"/>
            <w:hideMark/>
          </w:tcPr>
          <w:p w14:paraId="3AAD9166"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8e</w:t>
            </w:r>
          </w:p>
        </w:tc>
        <w:tc>
          <w:tcPr>
            <w:tcW w:w="3701" w:type="dxa"/>
            <w:hideMark/>
          </w:tcPr>
          <w:p w14:paraId="2FAFC4F5"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Large Regional Shopping Centre – Group E</w:t>
            </w:r>
          </w:p>
        </w:tc>
        <w:tc>
          <w:tcPr>
            <w:tcW w:w="2372" w:type="dxa"/>
            <w:shd w:val="clear" w:color="auto" w:fill="auto"/>
            <w:vAlign w:val="center"/>
            <w:hideMark/>
          </w:tcPr>
          <w:p w14:paraId="0523A8C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0.0594</w:t>
            </w:r>
          </w:p>
        </w:tc>
        <w:tc>
          <w:tcPr>
            <w:tcW w:w="2036" w:type="dxa"/>
            <w:shd w:val="clear" w:color="auto" w:fill="auto"/>
            <w:vAlign w:val="center"/>
            <w:hideMark/>
          </w:tcPr>
          <w:p w14:paraId="440D74A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7,786.80 </w:t>
            </w:r>
          </w:p>
        </w:tc>
      </w:tr>
      <w:tr w:rsidR="0062286A" w:rsidRPr="0062286A" w14:paraId="5FA7AD1C" w14:textId="77777777" w:rsidTr="009F6562">
        <w:trPr>
          <w:trHeight w:val="306"/>
        </w:trPr>
        <w:tc>
          <w:tcPr>
            <w:tcW w:w="1083" w:type="dxa"/>
            <w:vAlign w:val="center"/>
            <w:hideMark/>
          </w:tcPr>
          <w:p w14:paraId="6AE757C7"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8f</w:t>
            </w:r>
          </w:p>
        </w:tc>
        <w:tc>
          <w:tcPr>
            <w:tcW w:w="3701" w:type="dxa"/>
            <w:hideMark/>
          </w:tcPr>
          <w:p w14:paraId="481F6FAB"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Large Regional Shopping Centre – Group F</w:t>
            </w:r>
          </w:p>
        </w:tc>
        <w:tc>
          <w:tcPr>
            <w:tcW w:w="2372" w:type="dxa"/>
            <w:shd w:val="clear" w:color="auto" w:fill="auto"/>
            <w:vAlign w:val="center"/>
            <w:hideMark/>
          </w:tcPr>
          <w:p w14:paraId="790BCF0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0.0602</w:t>
            </w:r>
          </w:p>
        </w:tc>
        <w:tc>
          <w:tcPr>
            <w:tcW w:w="2036" w:type="dxa"/>
            <w:shd w:val="clear" w:color="auto" w:fill="auto"/>
            <w:vAlign w:val="center"/>
            <w:hideMark/>
          </w:tcPr>
          <w:p w14:paraId="5513476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15,285.20 </w:t>
            </w:r>
          </w:p>
        </w:tc>
      </w:tr>
      <w:tr w:rsidR="0062286A" w:rsidRPr="0062286A" w14:paraId="13AB5740" w14:textId="77777777" w:rsidTr="009F6562">
        <w:trPr>
          <w:trHeight w:val="306"/>
        </w:trPr>
        <w:tc>
          <w:tcPr>
            <w:tcW w:w="1083" w:type="dxa"/>
            <w:vAlign w:val="center"/>
            <w:hideMark/>
          </w:tcPr>
          <w:p w14:paraId="3EA8F1D3"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8g</w:t>
            </w:r>
          </w:p>
        </w:tc>
        <w:tc>
          <w:tcPr>
            <w:tcW w:w="3701" w:type="dxa"/>
            <w:hideMark/>
          </w:tcPr>
          <w:p w14:paraId="7251FFA5"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Large Regional Shopping Centre – Group G</w:t>
            </w:r>
          </w:p>
        </w:tc>
        <w:tc>
          <w:tcPr>
            <w:tcW w:w="2372" w:type="dxa"/>
            <w:shd w:val="clear" w:color="auto" w:fill="auto"/>
            <w:vAlign w:val="center"/>
            <w:hideMark/>
          </w:tcPr>
          <w:p w14:paraId="4EC94E8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0.0636</w:t>
            </w:r>
          </w:p>
        </w:tc>
        <w:tc>
          <w:tcPr>
            <w:tcW w:w="2036" w:type="dxa"/>
            <w:shd w:val="clear" w:color="auto" w:fill="auto"/>
            <w:vAlign w:val="center"/>
            <w:hideMark/>
          </w:tcPr>
          <w:p w14:paraId="1BD69F5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16,718.24 </w:t>
            </w:r>
          </w:p>
        </w:tc>
      </w:tr>
      <w:tr w:rsidR="0062286A" w:rsidRPr="0062286A" w14:paraId="46C28470" w14:textId="77777777" w:rsidTr="009F6562">
        <w:trPr>
          <w:trHeight w:val="306"/>
        </w:trPr>
        <w:tc>
          <w:tcPr>
            <w:tcW w:w="1083" w:type="dxa"/>
            <w:vAlign w:val="center"/>
            <w:hideMark/>
          </w:tcPr>
          <w:p w14:paraId="2F3EDDC9"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8h</w:t>
            </w:r>
          </w:p>
        </w:tc>
        <w:tc>
          <w:tcPr>
            <w:tcW w:w="3701" w:type="dxa"/>
            <w:hideMark/>
          </w:tcPr>
          <w:p w14:paraId="19CF2FF4"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Large Regional Shopping Centre – Group H</w:t>
            </w:r>
          </w:p>
        </w:tc>
        <w:tc>
          <w:tcPr>
            <w:tcW w:w="2372" w:type="dxa"/>
            <w:shd w:val="clear" w:color="auto" w:fill="auto"/>
            <w:vAlign w:val="center"/>
            <w:hideMark/>
          </w:tcPr>
          <w:p w14:paraId="3C6F658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0.0732</w:t>
            </w:r>
          </w:p>
        </w:tc>
        <w:tc>
          <w:tcPr>
            <w:tcW w:w="2036" w:type="dxa"/>
            <w:shd w:val="clear" w:color="auto" w:fill="auto"/>
            <w:vAlign w:val="center"/>
            <w:hideMark/>
          </w:tcPr>
          <w:p w14:paraId="1895D2B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18,371.08 </w:t>
            </w:r>
          </w:p>
        </w:tc>
      </w:tr>
      <w:tr w:rsidR="0062286A" w:rsidRPr="0062286A" w14:paraId="53BC05D8" w14:textId="77777777" w:rsidTr="009F6562">
        <w:trPr>
          <w:trHeight w:val="306"/>
        </w:trPr>
        <w:tc>
          <w:tcPr>
            <w:tcW w:w="1083" w:type="dxa"/>
            <w:vAlign w:val="center"/>
            <w:hideMark/>
          </w:tcPr>
          <w:p w14:paraId="2F5F861E"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8i</w:t>
            </w:r>
          </w:p>
        </w:tc>
        <w:tc>
          <w:tcPr>
            <w:tcW w:w="3701" w:type="dxa"/>
            <w:hideMark/>
          </w:tcPr>
          <w:p w14:paraId="7EA90709"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Large Regional Shopping Centre – Group I</w:t>
            </w:r>
          </w:p>
        </w:tc>
        <w:tc>
          <w:tcPr>
            <w:tcW w:w="2372" w:type="dxa"/>
            <w:shd w:val="clear" w:color="auto" w:fill="auto"/>
            <w:vAlign w:val="center"/>
            <w:hideMark/>
          </w:tcPr>
          <w:p w14:paraId="357FD1D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0.0708</w:t>
            </w:r>
          </w:p>
        </w:tc>
        <w:tc>
          <w:tcPr>
            <w:tcW w:w="2036" w:type="dxa"/>
            <w:shd w:val="clear" w:color="auto" w:fill="auto"/>
            <w:vAlign w:val="center"/>
            <w:hideMark/>
          </w:tcPr>
          <w:p w14:paraId="03A107F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27,068.80 </w:t>
            </w:r>
          </w:p>
        </w:tc>
      </w:tr>
      <w:tr w:rsidR="0062286A" w:rsidRPr="0062286A" w14:paraId="465C70BC" w14:textId="77777777" w:rsidTr="009F6562">
        <w:trPr>
          <w:trHeight w:val="306"/>
        </w:trPr>
        <w:tc>
          <w:tcPr>
            <w:tcW w:w="1083" w:type="dxa"/>
            <w:vAlign w:val="center"/>
            <w:hideMark/>
          </w:tcPr>
          <w:p w14:paraId="6F390B41"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8j</w:t>
            </w:r>
          </w:p>
        </w:tc>
        <w:tc>
          <w:tcPr>
            <w:tcW w:w="3701" w:type="dxa"/>
            <w:hideMark/>
          </w:tcPr>
          <w:p w14:paraId="7A71AA01"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Large Regional Shopping Centre – Group J</w:t>
            </w:r>
          </w:p>
        </w:tc>
        <w:tc>
          <w:tcPr>
            <w:tcW w:w="2372" w:type="dxa"/>
            <w:shd w:val="clear" w:color="auto" w:fill="auto"/>
            <w:vAlign w:val="center"/>
            <w:hideMark/>
          </w:tcPr>
          <w:p w14:paraId="7593F00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0.0552</w:t>
            </w:r>
          </w:p>
        </w:tc>
        <w:tc>
          <w:tcPr>
            <w:tcW w:w="2036" w:type="dxa"/>
            <w:shd w:val="clear" w:color="auto" w:fill="auto"/>
            <w:vAlign w:val="center"/>
            <w:hideMark/>
          </w:tcPr>
          <w:p w14:paraId="476D477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22,999.92 </w:t>
            </w:r>
          </w:p>
        </w:tc>
      </w:tr>
      <w:tr w:rsidR="0062286A" w:rsidRPr="0062286A" w14:paraId="3AF18FAC" w14:textId="77777777" w:rsidTr="009F6562">
        <w:trPr>
          <w:trHeight w:val="306"/>
        </w:trPr>
        <w:tc>
          <w:tcPr>
            <w:tcW w:w="1083" w:type="dxa"/>
            <w:vAlign w:val="center"/>
            <w:hideMark/>
          </w:tcPr>
          <w:p w14:paraId="635DAC78"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9a</w:t>
            </w:r>
          </w:p>
        </w:tc>
        <w:tc>
          <w:tcPr>
            <w:tcW w:w="3701" w:type="dxa"/>
            <w:hideMark/>
          </w:tcPr>
          <w:p w14:paraId="1BAE5F12"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Major Regional Shopping Centre – Group A</w:t>
            </w:r>
          </w:p>
        </w:tc>
        <w:tc>
          <w:tcPr>
            <w:tcW w:w="2372" w:type="dxa"/>
            <w:shd w:val="clear" w:color="auto" w:fill="auto"/>
            <w:vAlign w:val="center"/>
            <w:hideMark/>
          </w:tcPr>
          <w:p w14:paraId="0B82097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0.0672</w:t>
            </w:r>
          </w:p>
        </w:tc>
        <w:tc>
          <w:tcPr>
            <w:tcW w:w="2036" w:type="dxa"/>
            <w:shd w:val="clear" w:color="auto" w:fill="auto"/>
            <w:vAlign w:val="center"/>
            <w:hideMark/>
          </w:tcPr>
          <w:p w14:paraId="16B1B82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47,553.24 </w:t>
            </w:r>
          </w:p>
        </w:tc>
      </w:tr>
      <w:tr w:rsidR="0062286A" w:rsidRPr="0062286A" w14:paraId="7E041970" w14:textId="77777777" w:rsidTr="009F6562">
        <w:trPr>
          <w:trHeight w:val="306"/>
        </w:trPr>
        <w:tc>
          <w:tcPr>
            <w:tcW w:w="1083" w:type="dxa"/>
            <w:vAlign w:val="center"/>
            <w:hideMark/>
          </w:tcPr>
          <w:p w14:paraId="60219079"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9b</w:t>
            </w:r>
          </w:p>
        </w:tc>
        <w:tc>
          <w:tcPr>
            <w:tcW w:w="3701" w:type="dxa"/>
            <w:hideMark/>
          </w:tcPr>
          <w:p w14:paraId="02B06DBE"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Major Regional Shopping Centre – Group B</w:t>
            </w:r>
          </w:p>
        </w:tc>
        <w:tc>
          <w:tcPr>
            <w:tcW w:w="2372" w:type="dxa"/>
            <w:shd w:val="clear" w:color="auto" w:fill="auto"/>
            <w:vAlign w:val="center"/>
            <w:hideMark/>
          </w:tcPr>
          <w:p w14:paraId="456EC83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0.0624</w:t>
            </w:r>
          </w:p>
        </w:tc>
        <w:tc>
          <w:tcPr>
            <w:tcW w:w="2036" w:type="dxa"/>
            <w:shd w:val="clear" w:color="auto" w:fill="auto"/>
            <w:vAlign w:val="center"/>
            <w:hideMark/>
          </w:tcPr>
          <w:p w14:paraId="46030C8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55,117.16 </w:t>
            </w:r>
          </w:p>
        </w:tc>
      </w:tr>
      <w:tr w:rsidR="0062286A" w:rsidRPr="0062286A" w14:paraId="4D650861" w14:textId="77777777" w:rsidTr="009F6562">
        <w:trPr>
          <w:trHeight w:val="306"/>
        </w:trPr>
        <w:tc>
          <w:tcPr>
            <w:tcW w:w="1083" w:type="dxa"/>
            <w:vAlign w:val="center"/>
            <w:hideMark/>
          </w:tcPr>
          <w:p w14:paraId="7E50D6B1"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9c</w:t>
            </w:r>
          </w:p>
        </w:tc>
        <w:tc>
          <w:tcPr>
            <w:tcW w:w="3701" w:type="dxa"/>
            <w:hideMark/>
          </w:tcPr>
          <w:p w14:paraId="7E4951FD"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Major Regional Shopping Centre – Group C</w:t>
            </w:r>
          </w:p>
        </w:tc>
        <w:tc>
          <w:tcPr>
            <w:tcW w:w="2372" w:type="dxa"/>
            <w:shd w:val="clear" w:color="auto" w:fill="auto"/>
            <w:vAlign w:val="center"/>
            <w:hideMark/>
          </w:tcPr>
          <w:p w14:paraId="5DDB435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0.0636</w:t>
            </w:r>
          </w:p>
        </w:tc>
        <w:tc>
          <w:tcPr>
            <w:tcW w:w="2036" w:type="dxa"/>
            <w:shd w:val="clear" w:color="auto" w:fill="auto"/>
            <w:vAlign w:val="center"/>
            <w:hideMark/>
          </w:tcPr>
          <w:p w14:paraId="3FB2E76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65,269.12 </w:t>
            </w:r>
          </w:p>
        </w:tc>
      </w:tr>
      <w:tr w:rsidR="0062286A" w:rsidRPr="0062286A" w14:paraId="033AB23E" w14:textId="77777777" w:rsidTr="009F6562">
        <w:trPr>
          <w:trHeight w:val="306"/>
        </w:trPr>
        <w:tc>
          <w:tcPr>
            <w:tcW w:w="1083" w:type="dxa"/>
            <w:vAlign w:val="center"/>
            <w:hideMark/>
          </w:tcPr>
          <w:p w14:paraId="37FF4B87"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9d</w:t>
            </w:r>
          </w:p>
        </w:tc>
        <w:tc>
          <w:tcPr>
            <w:tcW w:w="3701" w:type="dxa"/>
            <w:hideMark/>
          </w:tcPr>
          <w:p w14:paraId="58014F29" w14:textId="77777777" w:rsidR="00511FF7" w:rsidRPr="0062286A" w:rsidRDefault="00511FF7" w:rsidP="00C31350">
            <w:pPr>
              <w:spacing w:before="60" w:after="60"/>
              <w:rPr>
                <w:rFonts w:cs="Arial"/>
                <w:color w:val="000000" w:themeColor="text1"/>
                <w:spacing w:val="-2"/>
                <w:sz w:val="18"/>
                <w:szCs w:val="18"/>
              </w:rPr>
            </w:pPr>
            <w:r w:rsidRPr="0062286A">
              <w:rPr>
                <w:rFonts w:cs="Arial"/>
                <w:color w:val="000000" w:themeColor="text1"/>
                <w:spacing w:val="-2"/>
                <w:sz w:val="18"/>
                <w:szCs w:val="18"/>
              </w:rPr>
              <w:t>Major Regional Shopping Centre – Group D</w:t>
            </w:r>
          </w:p>
        </w:tc>
        <w:tc>
          <w:tcPr>
            <w:tcW w:w="2372" w:type="dxa"/>
            <w:shd w:val="clear" w:color="auto" w:fill="auto"/>
            <w:vAlign w:val="center"/>
            <w:hideMark/>
          </w:tcPr>
          <w:p w14:paraId="4546BEE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0.0594</w:t>
            </w:r>
          </w:p>
        </w:tc>
        <w:tc>
          <w:tcPr>
            <w:tcW w:w="2036" w:type="dxa"/>
            <w:shd w:val="clear" w:color="auto" w:fill="auto"/>
            <w:vAlign w:val="center"/>
            <w:hideMark/>
          </w:tcPr>
          <w:p w14:paraId="4617343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70,168.60 </w:t>
            </w:r>
          </w:p>
        </w:tc>
      </w:tr>
      <w:tr w:rsidR="0062286A" w:rsidRPr="0062286A" w14:paraId="2CCDA4BB" w14:textId="77777777" w:rsidTr="009F6562">
        <w:trPr>
          <w:trHeight w:val="306"/>
        </w:trPr>
        <w:tc>
          <w:tcPr>
            <w:tcW w:w="1083" w:type="dxa"/>
            <w:vAlign w:val="center"/>
            <w:hideMark/>
          </w:tcPr>
          <w:p w14:paraId="7DD4B7F5"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10</w:t>
            </w:r>
          </w:p>
        </w:tc>
        <w:tc>
          <w:tcPr>
            <w:tcW w:w="3701" w:type="dxa"/>
            <w:hideMark/>
          </w:tcPr>
          <w:p w14:paraId="64A21E2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Residential: Owner Occupied</w:t>
            </w:r>
          </w:p>
        </w:tc>
        <w:tc>
          <w:tcPr>
            <w:tcW w:w="2372" w:type="dxa"/>
            <w:shd w:val="clear" w:color="auto" w:fill="auto"/>
            <w:vAlign w:val="center"/>
            <w:hideMark/>
          </w:tcPr>
          <w:p w14:paraId="3A6AA69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0.0098</w:t>
            </w:r>
          </w:p>
        </w:tc>
        <w:tc>
          <w:tcPr>
            <w:tcW w:w="2036" w:type="dxa"/>
            <w:shd w:val="clear" w:color="auto" w:fill="auto"/>
            <w:vAlign w:val="center"/>
            <w:hideMark/>
          </w:tcPr>
          <w:p w14:paraId="2885B71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30.88 </w:t>
            </w:r>
          </w:p>
        </w:tc>
      </w:tr>
      <w:tr w:rsidR="0062286A" w:rsidRPr="0062286A" w14:paraId="7461DD54" w14:textId="77777777" w:rsidTr="009F6562">
        <w:trPr>
          <w:trHeight w:val="306"/>
        </w:trPr>
        <w:tc>
          <w:tcPr>
            <w:tcW w:w="1083" w:type="dxa"/>
            <w:vAlign w:val="center"/>
            <w:hideMark/>
          </w:tcPr>
          <w:p w14:paraId="68355653"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11a</w:t>
            </w:r>
          </w:p>
        </w:tc>
        <w:tc>
          <w:tcPr>
            <w:tcW w:w="3701" w:type="dxa"/>
            <w:hideMark/>
          </w:tcPr>
          <w:p w14:paraId="613D976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Commercial/Non-Residential – Group A</w:t>
            </w:r>
          </w:p>
        </w:tc>
        <w:tc>
          <w:tcPr>
            <w:tcW w:w="2372" w:type="dxa"/>
            <w:shd w:val="clear" w:color="auto" w:fill="auto"/>
            <w:vAlign w:val="center"/>
            <w:hideMark/>
          </w:tcPr>
          <w:p w14:paraId="12E7124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0.0325</w:t>
            </w:r>
          </w:p>
        </w:tc>
        <w:tc>
          <w:tcPr>
            <w:tcW w:w="2036" w:type="dxa"/>
            <w:shd w:val="clear" w:color="auto" w:fill="auto"/>
            <w:vAlign w:val="center"/>
            <w:hideMark/>
          </w:tcPr>
          <w:p w14:paraId="45B60EC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62.12 </w:t>
            </w:r>
          </w:p>
        </w:tc>
      </w:tr>
      <w:tr w:rsidR="0062286A" w:rsidRPr="0062286A" w14:paraId="27D6D5B9" w14:textId="77777777" w:rsidTr="009F6562">
        <w:trPr>
          <w:trHeight w:val="306"/>
        </w:trPr>
        <w:tc>
          <w:tcPr>
            <w:tcW w:w="1083" w:type="dxa"/>
            <w:vAlign w:val="center"/>
            <w:hideMark/>
          </w:tcPr>
          <w:p w14:paraId="6974D513"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11b</w:t>
            </w:r>
          </w:p>
        </w:tc>
        <w:tc>
          <w:tcPr>
            <w:tcW w:w="3701" w:type="dxa"/>
            <w:hideMark/>
          </w:tcPr>
          <w:p w14:paraId="421F39F4"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Commercial/Non-Residential – Group B</w:t>
            </w:r>
          </w:p>
        </w:tc>
        <w:tc>
          <w:tcPr>
            <w:tcW w:w="2372" w:type="dxa"/>
            <w:shd w:val="clear" w:color="auto" w:fill="auto"/>
            <w:vAlign w:val="center"/>
            <w:hideMark/>
          </w:tcPr>
          <w:p w14:paraId="42FF2FB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0.0387</w:t>
            </w:r>
          </w:p>
        </w:tc>
        <w:tc>
          <w:tcPr>
            <w:tcW w:w="2036" w:type="dxa"/>
            <w:shd w:val="clear" w:color="auto" w:fill="auto"/>
            <w:vAlign w:val="center"/>
            <w:hideMark/>
          </w:tcPr>
          <w:p w14:paraId="52D7474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63.28 </w:t>
            </w:r>
          </w:p>
        </w:tc>
      </w:tr>
      <w:tr w:rsidR="0062286A" w:rsidRPr="0062286A" w14:paraId="245E4BD0" w14:textId="77777777" w:rsidTr="009F6562">
        <w:trPr>
          <w:trHeight w:val="306"/>
        </w:trPr>
        <w:tc>
          <w:tcPr>
            <w:tcW w:w="1083" w:type="dxa"/>
            <w:vAlign w:val="center"/>
            <w:hideMark/>
          </w:tcPr>
          <w:p w14:paraId="77D1ED00"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12a</w:t>
            </w:r>
          </w:p>
        </w:tc>
        <w:tc>
          <w:tcPr>
            <w:tcW w:w="3701" w:type="dxa"/>
            <w:hideMark/>
          </w:tcPr>
          <w:p w14:paraId="4B7E0E3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Multi-Residential single dwelling with one additional dwelling</w:t>
            </w:r>
          </w:p>
        </w:tc>
        <w:tc>
          <w:tcPr>
            <w:tcW w:w="2372" w:type="dxa"/>
            <w:shd w:val="clear" w:color="auto" w:fill="auto"/>
            <w:vAlign w:val="center"/>
            <w:hideMark/>
          </w:tcPr>
          <w:p w14:paraId="3DF3249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0.0110</w:t>
            </w:r>
          </w:p>
        </w:tc>
        <w:tc>
          <w:tcPr>
            <w:tcW w:w="2036" w:type="dxa"/>
            <w:shd w:val="clear" w:color="auto" w:fill="auto"/>
            <w:vAlign w:val="center"/>
            <w:hideMark/>
          </w:tcPr>
          <w:p w14:paraId="33CEECC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41.08 </w:t>
            </w:r>
          </w:p>
        </w:tc>
      </w:tr>
      <w:tr w:rsidR="0062286A" w:rsidRPr="0062286A" w14:paraId="5F5889D8" w14:textId="77777777" w:rsidTr="009F6562">
        <w:trPr>
          <w:trHeight w:val="283"/>
        </w:trPr>
        <w:tc>
          <w:tcPr>
            <w:tcW w:w="1083" w:type="dxa"/>
            <w:shd w:val="clear" w:color="auto" w:fill="FFFFFF" w:themeFill="background1"/>
            <w:vAlign w:val="center"/>
          </w:tcPr>
          <w:p w14:paraId="508F22E8"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12b</w:t>
            </w:r>
          </w:p>
        </w:tc>
        <w:tc>
          <w:tcPr>
            <w:tcW w:w="3701" w:type="dxa"/>
            <w:shd w:val="clear" w:color="auto" w:fill="FFFFFF" w:themeFill="background1"/>
          </w:tcPr>
          <w:p w14:paraId="1E3B0EE7"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Multi-Residential more than 2 dwellings or living units</w:t>
            </w:r>
          </w:p>
        </w:tc>
        <w:tc>
          <w:tcPr>
            <w:tcW w:w="2372" w:type="dxa"/>
            <w:shd w:val="clear" w:color="auto" w:fill="auto"/>
            <w:vAlign w:val="center"/>
          </w:tcPr>
          <w:p w14:paraId="5AB7679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0.0207</w:t>
            </w:r>
          </w:p>
        </w:tc>
        <w:tc>
          <w:tcPr>
            <w:tcW w:w="2036" w:type="dxa"/>
            <w:shd w:val="clear" w:color="auto" w:fill="auto"/>
            <w:vAlign w:val="center"/>
          </w:tcPr>
          <w:p w14:paraId="490EFEF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41.08 </w:t>
            </w:r>
          </w:p>
        </w:tc>
      </w:tr>
      <w:tr w:rsidR="0062286A" w:rsidRPr="0062286A" w14:paraId="2492DA76" w14:textId="77777777" w:rsidTr="009F6562">
        <w:trPr>
          <w:trHeight w:val="306"/>
        </w:trPr>
        <w:tc>
          <w:tcPr>
            <w:tcW w:w="1083" w:type="dxa"/>
            <w:vAlign w:val="center"/>
            <w:hideMark/>
          </w:tcPr>
          <w:p w14:paraId="62AD192E"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13</w:t>
            </w:r>
          </w:p>
        </w:tc>
        <w:tc>
          <w:tcPr>
            <w:tcW w:w="3701" w:type="dxa"/>
            <w:hideMark/>
          </w:tcPr>
          <w:p w14:paraId="25ABE144"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Central Business District</w:t>
            </w:r>
          </w:p>
        </w:tc>
        <w:tc>
          <w:tcPr>
            <w:tcW w:w="2372" w:type="dxa"/>
            <w:shd w:val="clear" w:color="auto" w:fill="auto"/>
            <w:vAlign w:val="center"/>
            <w:hideMark/>
          </w:tcPr>
          <w:p w14:paraId="4DEDA23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0.0449</w:t>
            </w:r>
          </w:p>
        </w:tc>
        <w:tc>
          <w:tcPr>
            <w:tcW w:w="2036" w:type="dxa"/>
            <w:shd w:val="clear" w:color="auto" w:fill="auto"/>
            <w:vAlign w:val="center"/>
            <w:hideMark/>
          </w:tcPr>
          <w:p w14:paraId="3075719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81.16 </w:t>
            </w:r>
          </w:p>
        </w:tc>
      </w:tr>
      <w:tr w:rsidR="0062286A" w:rsidRPr="0062286A" w14:paraId="23070D1B" w14:textId="77777777" w:rsidTr="009F6562">
        <w:trPr>
          <w:trHeight w:val="306"/>
        </w:trPr>
        <w:tc>
          <w:tcPr>
            <w:tcW w:w="1083" w:type="dxa"/>
            <w:vAlign w:val="center"/>
          </w:tcPr>
          <w:p w14:paraId="30D3B457"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13a</w:t>
            </w:r>
          </w:p>
        </w:tc>
        <w:tc>
          <w:tcPr>
            <w:tcW w:w="3701" w:type="dxa"/>
          </w:tcPr>
          <w:p w14:paraId="44BA2E6B"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Central Business District Public Carparks</w:t>
            </w:r>
          </w:p>
        </w:tc>
        <w:tc>
          <w:tcPr>
            <w:tcW w:w="2372" w:type="dxa"/>
            <w:shd w:val="clear" w:color="auto" w:fill="auto"/>
            <w:vAlign w:val="center"/>
          </w:tcPr>
          <w:p w14:paraId="35939D4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0.0544</w:t>
            </w:r>
          </w:p>
        </w:tc>
        <w:tc>
          <w:tcPr>
            <w:tcW w:w="2036" w:type="dxa"/>
            <w:shd w:val="clear" w:color="auto" w:fill="auto"/>
            <w:vAlign w:val="center"/>
          </w:tcPr>
          <w:p w14:paraId="7B05A7E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81.16 </w:t>
            </w:r>
          </w:p>
        </w:tc>
      </w:tr>
      <w:tr w:rsidR="0062286A" w:rsidRPr="0062286A" w14:paraId="3C29C162" w14:textId="77777777" w:rsidTr="009F6562">
        <w:trPr>
          <w:trHeight w:val="306"/>
        </w:trPr>
        <w:tc>
          <w:tcPr>
            <w:tcW w:w="1083" w:type="dxa"/>
            <w:vAlign w:val="center"/>
            <w:hideMark/>
          </w:tcPr>
          <w:p w14:paraId="608E83AC"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14</w:t>
            </w:r>
          </w:p>
        </w:tc>
        <w:tc>
          <w:tcPr>
            <w:tcW w:w="3701" w:type="dxa"/>
            <w:hideMark/>
          </w:tcPr>
          <w:p w14:paraId="565E4688" w14:textId="77777777" w:rsidR="00511FF7" w:rsidRPr="0062286A" w:rsidRDefault="00511FF7" w:rsidP="00A658CC">
            <w:pPr>
              <w:rPr>
                <w:rFonts w:cs="Arial"/>
                <w:color w:val="000000" w:themeColor="text1"/>
                <w:sz w:val="18"/>
                <w:szCs w:val="18"/>
              </w:rPr>
            </w:pPr>
            <w:r w:rsidRPr="0062286A">
              <w:rPr>
                <w:rFonts w:cs="Arial"/>
                <w:color w:val="000000" w:themeColor="text1"/>
                <w:sz w:val="18"/>
                <w:szCs w:val="18"/>
              </w:rPr>
              <w:t>CTS – Residential: Non-owner Occupied or Mixed</w:t>
            </w:r>
            <w:r w:rsidRPr="0062286A">
              <w:rPr>
                <w:rFonts w:cs="Arial"/>
                <w:color w:val="000000" w:themeColor="text1"/>
                <w:szCs w:val="20"/>
              </w:rPr>
              <w:t> </w:t>
            </w:r>
            <w:r w:rsidRPr="0062286A">
              <w:rPr>
                <w:rFonts w:cs="Arial"/>
                <w:color w:val="000000" w:themeColor="text1"/>
                <w:sz w:val="18"/>
                <w:szCs w:val="18"/>
              </w:rPr>
              <w:t>Use</w:t>
            </w:r>
          </w:p>
        </w:tc>
        <w:tc>
          <w:tcPr>
            <w:tcW w:w="2372" w:type="dxa"/>
            <w:shd w:val="clear" w:color="auto" w:fill="auto"/>
            <w:vAlign w:val="center"/>
            <w:hideMark/>
          </w:tcPr>
          <w:p w14:paraId="79C4C29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0.0110</w:t>
            </w:r>
          </w:p>
        </w:tc>
        <w:tc>
          <w:tcPr>
            <w:tcW w:w="2036" w:type="dxa"/>
            <w:shd w:val="clear" w:color="auto" w:fill="auto"/>
            <w:vAlign w:val="center"/>
            <w:hideMark/>
          </w:tcPr>
          <w:p w14:paraId="0C693BD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41.08 </w:t>
            </w:r>
          </w:p>
        </w:tc>
      </w:tr>
      <w:tr w:rsidR="0062286A" w:rsidRPr="0062286A" w14:paraId="587ED095" w14:textId="77777777" w:rsidTr="009F6562">
        <w:trPr>
          <w:trHeight w:val="306"/>
        </w:trPr>
        <w:tc>
          <w:tcPr>
            <w:tcW w:w="1083" w:type="dxa"/>
            <w:vAlign w:val="center"/>
            <w:hideMark/>
          </w:tcPr>
          <w:p w14:paraId="28ECA65E"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15</w:t>
            </w:r>
          </w:p>
        </w:tc>
        <w:tc>
          <w:tcPr>
            <w:tcW w:w="3701" w:type="dxa"/>
            <w:hideMark/>
          </w:tcPr>
          <w:p w14:paraId="19B72EDB"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Minor Lot</w:t>
            </w:r>
          </w:p>
        </w:tc>
        <w:tc>
          <w:tcPr>
            <w:tcW w:w="2372" w:type="dxa"/>
            <w:shd w:val="clear" w:color="auto" w:fill="auto"/>
            <w:vAlign w:val="center"/>
            <w:hideMark/>
          </w:tcPr>
          <w:p w14:paraId="238D3EB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0.0404</w:t>
            </w:r>
          </w:p>
        </w:tc>
        <w:tc>
          <w:tcPr>
            <w:tcW w:w="2036" w:type="dxa"/>
            <w:shd w:val="clear" w:color="auto" w:fill="auto"/>
            <w:vAlign w:val="center"/>
            <w:hideMark/>
          </w:tcPr>
          <w:p w14:paraId="7CAB739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31.28 </w:t>
            </w:r>
          </w:p>
        </w:tc>
      </w:tr>
      <w:tr w:rsidR="0062286A" w:rsidRPr="0062286A" w14:paraId="3A8273FC" w14:textId="77777777" w:rsidTr="009F6562">
        <w:trPr>
          <w:trHeight w:val="306"/>
        </w:trPr>
        <w:tc>
          <w:tcPr>
            <w:tcW w:w="1083" w:type="dxa"/>
            <w:vAlign w:val="center"/>
            <w:hideMark/>
          </w:tcPr>
          <w:p w14:paraId="1414C4DD"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16</w:t>
            </w:r>
          </w:p>
        </w:tc>
        <w:tc>
          <w:tcPr>
            <w:tcW w:w="3701" w:type="dxa"/>
            <w:hideMark/>
          </w:tcPr>
          <w:p w14:paraId="7BD118D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CBD Frame Commercial/Non-Residential</w:t>
            </w:r>
          </w:p>
        </w:tc>
        <w:tc>
          <w:tcPr>
            <w:tcW w:w="2372" w:type="dxa"/>
            <w:shd w:val="clear" w:color="auto" w:fill="auto"/>
            <w:vAlign w:val="center"/>
            <w:hideMark/>
          </w:tcPr>
          <w:p w14:paraId="1FB3DA8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0.0347</w:t>
            </w:r>
          </w:p>
        </w:tc>
        <w:tc>
          <w:tcPr>
            <w:tcW w:w="2036" w:type="dxa"/>
            <w:shd w:val="clear" w:color="auto" w:fill="auto"/>
            <w:vAlign w:val="center"/>
            <w:hideMark/>
          </w:tcPr>
          <w:p w14:paraId="51D3842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69.28 </w:t>
            </w:r>
          </w:p>
        </w:tc>
      </w:tr>
      <w:tr w:rsidR="0062286A" w:rsidRPr="0062286A" w14:paraId="06C492AA" w14:textId="77777777" w:rsidTr="009F6562">
        <w:trPr>
          <w:trHeight w:val="306"/>
        </w:trPr>
        <w:tc>
          <w:tcPr>
            <w:tcW w:w="1083" w:type="dxa"/>
            <w:vAlign w:val="center"/>
          </w:tcPr>
          <w:p w14:paraId="39A868E2"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16b</w:t>
            </w:r>
          </w:p>
        </w:tc>
        <w:tc>
          <w:tcPr>
            <w:tcW w:w="3701" w:type="dxa"/>
          </w:tcPr>
          <w:p w14:paraId="0CCC73E1"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CBD Frame Public Carparks</w:t>
            </w:r>
          </w:p>
        </w:tc>
        <w:tc>
          <w:tcPr>
            <w:tcW w:w="2372" w:type="dxa"/>
            <w:shd w:val="clear" w:color="auto" w:fill="auto"/>
            <w:vAlign w:val="center"/>
          </w:tcPr>
          <w:p w14:paraId="1A86470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0.0405</w:t>
            </w:r>
          </w:p>
        </w:tc>
        <w:tc>
          <w:tcPr>
            <w:tcW w:w="2036" w:type="dxa"/>
            <w:shd w:val="clear" w:color="auto" w:fill="auto"/>
            <w:vAlign w:val="center"/>
          </w:tcPr>
          <w:p w14:paraId="2C6055B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69.28 </w:t>
            </w:r>
          </w:p>
        </w:tc>
      </w:tr>
      <w:tr w:rsidR="0062286A" w:rsidRPr="0062286A" w14:paraId="5DF7248B" w14:textId="77777777" w:rsidTr="009F6562">
        <w:trPr>
          <w:trHeight w:val="306"/>
        </w:trPr>
        <w:tc>
          <w:tcPr>
            <w:tcW w:w="1083" w:type="dxa"/>
            <w:vAlign w:val="center"/>
            <w:hideMark/>
          </w:tcPr>
          <w:p w14:paraId="3E3B470B"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17</w:t>
            </w:r>
          </w:p>
        </w:tc>
        <w:tc>
          <w:tcPr>
            <w:tcW w:w="3701" w:type="dxa"/>
            <w:hideMark/>
          </w:tcPr>
          <w:p w14:paraId="03214F2F"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CBD Frame Commercial/Non</w:t>
            </w:r>
            <w:r w:rsidRPr="0062286A">
              <w:rPr>
                <w:rFonts w:cs="Arial"/>
                <w:color w:val="000000" w:themeColor="text1"/>
                <w:sz w:val="18"/>
                <w:szCs w:val="18"/>
              </w:rPr>
              <w:noBreakHyphen/>
              <w:t>Residential</w:t>
            </w:r>
          </w:p>
        </w:tc>
        <w:tc>
          <w:tcPr>
            <w:tcW w:w="2372" w:type="dxa"/>
            <w:shd w:val="clear" w:color="auto" w:fill="auto"/>
            <w:vAlign w:val="center"/>
            <w:hideMark/>
          </w:tcPr>
          <w:p w14:paraId="2FE77DE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0.0370</w:t>
            </w:r>
          </w:p>
        </w:tc>
        <w:tc>
          <w:tcPr>
            <w:tcW w:w="2036" w:type="dxa"/>
            <w:shd w:val="clear" w:color="auto" w:fill="auto"/>
            <w:vAlign w:val="center"/>
            <w:hideMark/>
          </w:tcPr>
          <w:p w14:paraId="5ED64A8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68.20 </w:t>
            </w:r>
          </w:p>
        </w:tc>
      </w:tr>
      <w:tr w:rsidR="0062286A" w:rsidRPr="0062286A" w14:paraId="317A1B74" w14:textId="77777777" w:rsidTr="009F6562">
        <w:trPr>
          <w:trHeight w:val="306"/>
        </w:trPr>
        <w:tc>
          <w:tcPr>
            <w:tcW w:w="1083" w:type="dxa"/>
            <w:vAlign w:val="center"/>
            <w:hideMark/>
          </w:tcPr>
          <w:p w14:paraId="6D41C51B"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21a</w:t>
            </w:r>
          </w:p>
        </w:tc>
        <w:tc>
          <w:tcPr>
            <w:tcW w:w="3701" w:type="dxa"/>
            <w:shd w:val="clear" w:color="auto" w:fill="FFFFFF"/>
            <w:vAlign w:val="center"/>
            <w:hideMark/>
          </w:tcPr>
          <w:p w14:paraId="0F338A2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&lt; 20,000m² and &lt; $2,000,000 ARV</w:t>
            </w:r>
          </w:p>
        </w:tc>
        <w:tc>
          <w:tcPr>
            <w:tcW w:w="2372" w:type="dxa"/>
            <w:shd w:val="clear" w:color="auto" w:fill="auto"/>
            <w:vAlign w:val="center"/>
            <w:hideMark/>
          </w:tcPr>
          <w:p w14:paraId="4746EE6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0.0378</w:t>
            </w:r>
          </w:p>
        </w:tc>
        <w:tc>
          <w:tcPr>
            <w:tcW w:w="2036" w:type="dxa"/>
            <w:shd w:val="clear" w:color="auto" w:fill="auto"/>
            <w:vAlign w:val="center"/>
            <w:hideMark/>
          </w:tcPr>
          <w:p w14:paraId="0735AEA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405.68 </w:t>
            </w:r>
          </w:p>
        </w:tc>
      </w:tr>
      <w:tr w:rsidR="0062286A" w:rsidRPr="0062286A" w14:paraId="4CA3832E" w14:textId="77777777" w:rsidTr="009F6562">
        <w:trPr>
          <w:trHeight w:val="306"/>
        </w:trPr>
        <w:tc>
          <w:tcPr>
            <w:tcW w:w="1083" w:type="dxa"/>
            <w:vAlign w:val="center"/>
            <w:hideMark/>
          </w:tcPr>
          <w:p w14:paraId="347C025D"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21b</w:t>
            </w:r>
          </w:p>
        </w:tc>
        <w:tc>
          <w:tcPr>
            <w:tcW w:w="3701" w:type="dxa"/>
            <w:shd w:val="clear" w:color="auto" w:fill="FFFFFF"/>
            <w:vAlign w:val="center"/>
            <w:hideMark/>
          </w:tcPr>
          <w:p w14:paraId="14737FBB"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&lt; 20,000m² and $2,000,000 to $3,999,999 ARV</w:t>
            </w:r>
          </w:p>
        </w:tc>
        <w:tc>
          <w:tcPr>
            <w:tcW w:w="2372" w:type="dxa"/>
            <w:shd w:val="clear" w:color="auto" w:fill="auto"/>
            <w:vAlign w:val="center"/>
            <w:hideMark/>
          </w:tcPr>
          <w:p w14:paraId="2DF7E98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0.0378</w:t>
            </w:r>
          </w:p>
        </w:tc>
        <w:tc>
          <w:tcPr>
            <w:tcW w:w="2036" w:type="dxa"/>
            <w:shd w:val="clear" w:color="auto" w:fill="auto"/>
            <w:vAlign w:val="center"/>
            <w:hideMark/>
          </w:tcPr>
          <w:p w14:paraId="1AC6833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748.32 </w:t>
            </w:r>
          </w:p>
        </w:tc>
      </w:tr>
      <w:tr w:rsidR="0062286A" w:rsidRPr="0062286A" w14:paraId="7180F590" w14:textId="77777777" w:rsidTr="009F6562">
        <w:trPr>
          <w:trHeight w:val="306"/>
        </w:trPr>
        <w:tc>
          <w:tcPr>
            <w:tcW w:w="1083" w:type="dxa"/>
            <w:vAlign w:val="center"/>
            <w:hideMark/>
          </w:tcPr>
          <w:p w14:paraId="37EC6523"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21c</w:t>
            </w:r>
          </w:p>
        </w:tc>
        <w:tc>
          <w:tcPr>
            <w:tcW w:w="3701" w:type="dxa"/>
            <w:shd w:val="clear" w:color="auto" w:fill="FFFFFF"/>
            <w:vAlign w:val="center"/>
            <w:hideMark/>
          </w:tcPr>
          <w:p w14:paraId="02F0B90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&lt; 20,000m² and $4,000,000 to $5,999,999 ARV</w:t>
            </w:r>
          </w:p>
        </w:tc>
        <w:tc>
          <w:tcPr>
            <w:tcW w:w="2372" w:type="dxa"/>
            <w:shd w:val="clear" w:color="auto" w:fill="auto"/>
            <w:vAlign w:val="center"/>
            <w:hideMark/>
          </w:tcPr>
          <w:p w14:paraId="67F5DAD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0.0378</w:t>
            </w:r>
          </w:p>
        </w:tc>
        <w:tc>
          <w:tcPr>
            <w:tcW w:w="2036" w:type="dxa"/>
            <w:shd w:val="clear" w:color="auto" w:fill="auto"/>
            <w:vAlign w:val="center"/>
            <w:hideMark/>
          </w:tcPr>
          <w:p w14:paraId="5DD9398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1,496.60 </w:t>
            </w:r>
          </w:p>
        </w:tc>
      </w:tr>
      <w:tr w:rsidR="0062286A" w:rsidRPr="0062286A" w14:paraId="71E9EBC7" w14:textId="77777777" w:rsidTr="009F6562">
        <w:trPr>
          <w:trHeight w:val="306"/>
        </w:trPr>
        <w:tc>
          <w:tcPr>
            <w:tcW w:w="1083" w:type="dxa"/>
            <w:vAlign w:val="center"/>
            <w:hideMark/>
          </w:tcPr>
          <w:p w14:paraId="7B598960"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21d</w:t>
            </w:r>
          </w:p>
        </w:tc>
        <w:tc>
          <w:tcPr>
            <w:tcW w:w="3701" w:type="dxa"/>
            <w:shd w:val="clear" w:color="auto" w:fill="FFFFFF"/>
            <w:vAlign w:val="center"/>
            <w:hideMark/>
          </w:tcPr>
          <w:p w14:paraId="34F80FA7"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&lt; 20,000m² and equal to or &gt; $6,000,000 ARV</w:t>
            </w:r>
          </w:p>
        </w:tc>
        <w:tc>
          <w:tcPr>
            <w:tcW w:w="2372" w:type="dxa"/>
            <w:shd w:val="clear" w:color="auto" w:fill="auto"/>
            <w:vAlign w:val="center"/>
            <w:hideMark/>
          </w:tcPr>
          <w:p w14:paraId="2B7D432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0.0378</w:t>
            </w:r>
          </w:p>
        </w:tc>
        <w:tc>
          <w:tcPr>
            <w:tcW w:w="2036" w:type="dxa"/>
            <w:shd w:val="clear" w:color="auto" w:fill="auto"/>
            <w:vAlign w:val="center"/>
            <w:hideMark/>
          </w:tcPr>
          <w:p w14:paraId="7F86D01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2,244.88 </w:t>
            </w:r>
          </w:p>
        </w:tc>
      </w:tr>
      <w:tr w:rsidR="0062286A" w:rsidRPr="0062286A" w14:paraId="49910B68" w14:textId="77777777" w:rsidTr="009F6562">
        <w:trPr>
          <w:trHeight w:val="306"/>
        </w:trPr>
        <w:tc>
          <w:tcPr>
            <w:tcW w:w="1083" w:type="dxa"/>
            <w:vAlign w:val="center"/>
            <w:hideMark/>
          </w:tcPr>
          <w:p w14:paraId="36072103"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21e</w:t>
            </w:r>
          </w:p>
        </w:tc>
        <w:tc>
          <w:tcPr>
            <w:tcW w:w="3701" w:type="dxa"/>
            <w:shd w:val="clear" w:color="auto" w:fill="FFFFFF"/>
            <w:vAlign w:val="center"/>
            <w:hideMark/>
          </w:tcPr>
          <w:p w14:paraId="4A8A435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20,000m² to 25,000m² and &lt; $10,000,000 ARV</w:t>
            </w:r>
          </w:p>
        </w:tc>
        <w:tc>
          <w:tcPr>
            <w:tcW w:w="2372" w:type="dxa"/>
            <w:shd w:val="clear" w:color="auto" w:fill="auto"/>
            <w:vAlign w:val="center"/>
            <w:hideMark/>
          </w:tcPr>
          <w:p w14:paraId="35460C84"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0.0420</w:t>
            </w:r>
          </w:p>
        </w:tc>
        <w:tc>
          <w:tcPr>
            <w:tcW w:w="2036" w:type="dxa"/>
            <w:shd w:val="clear" w:color="auto" w:fill="auto"/>
            <w:vAlign w:val="center"/>
            <w:hideMark/>
          </w:tcPr>
          <w:p w14:paraId="5B5AE85C"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 xml:space="preserve">1,167.52 </w:t>
            </w:r>
          </w:p>
        </w:tc>
      </w:tr>
      <w:tr w:rsidR="0062286A" w:rsidRPr="0062286A" w14:paraId="233314E6" w14:textId="77777777" w:rsidTr="009F6562">
        <w:trPr>
          <w:trHeight w:val="294"/>
        </w:trPr>
        <w:tc>
          <w:tcPr>
            <w:tcW w:w="1083" w:type="dxa"/>
            <w:vAlign w:val="center"/>
            <w:hideMark/>
          </w:tcPr>
          <w:p w14:paraId="5C6F6388"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21f</w:t>
            </w:r>
          </w:p>
        </w:tc>
        <w:tc>
          <w:tcPr>
            <w:tcW w:w="3701" w:type="dxa"/>
            <w:shd w:val="clear" w:color="auto" w:fill="FFFFFF"/>
            <w:vAlign w:val="center"/>
            <w:hideMark/>
          </w:tcPr>
          <w:p w14:paraId="384A2E93"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20,000m² to 25,000m² and equal to or &gt; $10,000,000 ARV</w:t>
            </w:r>
          </w:p>
        </w:tc>
        <w:tc>
          <w:tcPr>
            <w:tcW w:w="2372" w:type="dxa"/>
            <w:shd w:val="clear" w:color="auto" w:fill="auto"/>
            <w:vAlign w:val="center"/>
            <w:hideMark/>
          </w:tcPr>
          <w:p w14:paraId="10E992E6"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0.0420</w:t>
            </w:r>
          </w:p>
        </w:tc>
        <w:tc>
          <w:tcPr>
            <w:tcW w:w="2036" w:type="dxa"/>
            <w:shd w:val="clear" w:color="auto" w:fill="auto"/>
            <w:vAlign w:val="center"/>
            <w:hideMark/>
          </w:tcPr>
          <w:p w14:paraId="6BB53EB2"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 xml:space="preserve">4,378.04 </w:t>
            </w:r>
          </w:p>
        </w:tc>
      </w:tr>
      <w:tr w:rsidR="0062286A" w:rsidRPr="0062286A" w14:paraId="4166351A" w14:textId="77777777" w:rsidTr="009F6562">
        <w:trPr>
          <w:trHeight w:val="306"/>
        </w:trPr>
        <w:tc>
          <w:tcPr>
            <w:tcW w:w="1083" w:type="dxa"/>
            <w:vAlign w:val="center"/>
            <w:hideMark/>
          </w:tcPr>
          <w:p w14:paraId="79B5741F"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lastRenderedPageBreak/>
              <w:t>21g</w:t>
            </w:r>
          </w:p>
        </w:tc>
        <w:tc>
          <w:tcPr>
            <w:tcW w:w="3701" w:type="dxa"/>
            <w:shd w:val="clear" w:color="auto" w:fill="FFFFFF"/>
            <w:vAlign w:val="center"/>
            <w:hideMark/>
          </w:tcPr>
          <w:p w14:paraId="4134CEC9"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25,001m² to 50,000m² and &lt; $10,000,000 ARV</w:t>
            </w:r>
          </w:p>
        </w:tc>
        <w:tc>
          <w:tcPr>
            <w:tcW w:w="2372" w:type="dxa"/>
            <w:shd w:val="clear" w:color="auto" w:fill="auto"/>
            <w:vAlign w:val="center"/>
            <w:hideMark/>
          </w:tcPr>
          <w:p w14:paraId="21EDC2DF"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0.0420</w:t>
            </w:r>
          </w:p>
        </w:tc>
        <w:tc>
          <w:tcPr>
            <w:tcW w:w="2036" w:type="dxa"/>
            <w:shd w:val="clear" w:color="auto" w:fill="auto"/>
            <w:vAlign w:val="center"/>
            <w:hideMark/>
          </w:tcPr>
          <w:p w14:paraId="3959B449"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 xml:space="preserve">2,376.68 </w:t>
            </w:r>
          </w:p>
        </w:tc>
      </w:tr>
      <w:tr w:rsidR="0062286A" w:rsidRPr="0062286A" w14:paraId="457BF5C2" w14:textId="77777777" w:rsidTr="009F6562">
        <w:trPr>
          <w:trHeight w:val="306"/>
        </w:trPr>
        <w:tc>
          <w:tcPr>
            <w:tcW w:w="1083" w:type="dxa"/>
            <w:vAlign w:val="center"/>
            <w:hideMark/>
          </w:tcPr>
          <w:p w14:paraId="09100575"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21h</w:t>
            </w:r>
          </w:p>
        </w:tc>
        <w:tc>
          <w:tcPr>
            <w:tcW w:w="3701" w:type="dxa"/>
            <w:shd w:val="clear" w:color="auto" w:fill="FFFFFF"/>
            <w:vAlign w:val="center"/>
            <w:hideMark/>
          </w:tcPr>
          <w:p w14:paraId="46AE1945"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25,001m² to 50,000m² and equal to or &gt; $10,000,000 ARV</w:t>
            </w:r>
          </w:p>
        </w:tc>
        <w:tc>
          <w:tcPr>
            <w:tcW w:w="2372" w:type="dxa"/>
            <w:shd w:val="clear" w:color="auto" w:fill="auto"/>
            <w:vAlign w:val="center"/>
            <w:hideMark/>
          </w:tcPr>
          <w:p w14:paraId="200C35A6"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0.0420</w:t>
            </w:r>
          </w:p>
        </w:tc>
        <w:tc>
          <w:tcPr>
            <w:tcW w:w="2036" w:type="dxa"/>
            <w:shd w:val="clear" w:color="auto" w:fill="auto"/>
            <w:vAlign w:val="center"/>
            <w:hideMark/>
          </w:tcPr>
          <w:p w14:paraId="0F72E305"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 xml:space="preserve">4,378.04 </w:t>
            </w:r>
          </w:p>
        </w:tc>
      </w:tr>
      <w:tr w:rsidR="0062286A" w:rsidRPr="0062286A" w14:paraId="403AED20" w14:textId="77777777" w:rsidTr="009F6562">
        <w:trPr>
          <w:trHeight w:val="306"/>
        </w:trPr>
        <w:tc>
          <w:tcPr>
            <w:tcW w:w="1083" w:type="dxa"/>
            <w:vAlign w:val="center"/>
            <w:hideMark/>
          </w:tcPr>
          <w:p w14:paraId="3F8FDD22"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21i</w:t>
            </w:r>
          </w:p>
        </w:tc>
        <w:tc>
          <w:tcPr>
            <w:tcW w:w="3701" w:type="dxa"/>
            <w:shd w:val="clear" w:color="auto" w:fill="FFFFFF"/>
            <w:vAlign w:val="center"/>
            <w:hideMark/>
          </w:tcPr>
          <w:p w14:paraId="0D232A09"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Drive-In Shopping Centre &gt; 50,000m²</w:t>
            </w:r>
          </w:p>
        </w:tc>
        <w:tc>
          <w:tcPr>
            <w:tcW w:w="2372" w:type="dxa"/>
            <w:shd w:val="clear" w:color="auto" w:fill="auto"/>
            <w:vAlign w:val="center"/>
            <w:hideMark/>
          </w:tcPr>
          <w:p w14:paraId="19105617"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0.0432</w:t>
            </w:r>
          </w:p>
        </w:tc>
        <w:tc>
          <w:tcPr>
            <w:tcW w:w="2036" w:type="dxa"/>
            <w:shd w:val="clear" w:color="auto" w:fill="auto"/>
            <w:vAlign w:val="center"/>
            <w:hideMark/>
          </w:tcPr>
          <w:p w14:paraId="22C37A63"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 xml:space="preserve">5,539.36 </w:t>
            </w:r>
          </w:p>
        </w:tc>
      </w:tr>
      <w:tr w:rsidR="0062286A" w:rsidRPr="0062286A" w14:paraId="2313C68A" w14:textId="77777777" w:rsidTr="009F6562">
        <w:trPr>
          <w:trHeight w:val="306"/>
        </w:trPr>
        <w:tc>
          <w:tcPr>
            <w:tcW w:w="1083" w:type="dxa"/>
            <w:vAlign w:val="center"/>
            <w:hideMark/>
          </w:tcPr>
          <w:p w14:paraId="2FA7B134"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22a</w:t>
            </w:r>
          </w:p>
        </w:tc>
        <w:tc>
          <w:tcPr>
            <w:tcW w:w="3701" w:type="dxa"/>
            <w:shd w:val="clear" w:color="auto" w:fill="FFFFFF"/>
            <w:vAlign w:val="center"/>
            <w:hideMark/>
          </w:tcPr>
          <w:p w14:paraId="4F45E3CB"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Retail Warehouse &lt; 7,500m² and &lt; $1,600,000 ARV</w:t>
            </w:r>
          </w:p>
        </w:tc>
        <w:tc>
          <w:tcPr>
            <w:tcW w:w="2372" w:type="dxa"/>
            <w:shd w:val="clear" w:color="auto" w:fill="auto"/>
            <w:vAlign w:val="center"/>
            <w:hideMark/>
          </w:tcPr>
          <w:p w14:paraId="4740BCA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0.0348</w:t>
            </w:r>
          </w:p>
        </w:tc>
        <w:tc>
          <w:tcPr>
            <w:tcW w:w="2036" w:type="dxa"/>
            <w:shd w:val="clear" w:color="auto" w:fill="auto"/>
            <w:vAlign w:val="center"/>
            <w:hideMark/>
          </w:tcPr>
          <w:p w14:paraId="1992780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126.76 </w:t>
            </w:r>
          </w:p>
        </w:tc>
      </w:tr>
      <w:tr w:rsidR="0062286A" w:rsidRPr="0062286A" w14:paraId="48819CC9" w14:textId="77777777" w:rsidTr="009F6562">
        <w:trPr>
          <w:trHeight w:val="306"/>
        </w:trPr>
        <w:tc>
          <w:tcPr>
            <w:tcW w:w="1083" w:type="dxa"/>
            <w:vAlign w:val="center"/>
            <w:hideMark/>
          </w:tcPr>
          <w:p w14:paraId="48B46ABB"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22b</w:t>
            </w:r>
          </w:p>
        </w:tc>
        <w:tc>
          <w:tcPr>
            <w:tcW w:w="3701" w:type="dxa"/>
            <w:shd w:val="clear" w:color="auto" w:fill="FFFFFF"/>
            <w:vAlign w:val="center"/>
            <w:hideMark/>
          </w:tcPr>
          <w:p w14:paraId="4C6F7687"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Retail Warehouse &lt; 7,500m² and $1,600,000 to $4,500,000 ARV</w:t>
            </w:r>
          </w:p>
        </w:tc>
        <w:tc>
          <w:tcPr>
            <w:tcW w:w="2372" w:type="dxa"/>
            <w:shd w:val="clear" w:color="auto" w:fill="auto"/>
            <w:vAlign w:val="center"/>
            <w:hideMark/>
          </w:tcPr>
          <w:p w14:paraId="6B22F6C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0.0348</w:t>
            </w:r>
          </w:p>
        </w:tc>
        <w:tc>
          <w:tcPr>
            <w:tcW w:w="2036" w:type="dxa"/>
            <w:shd w:val="clear" w:color="auto" w:fill="auto"/>
            <w:vAlign w:val="center"/>
            <w:hideMark/>
          </w:tcPr>
          <w:p w14:paraId="3762130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540.72 </w:t>
            </w:r>
          </w:p>
        </w:tc>
      </w:tr>
      <w:tr w:rsidR="0062286A" w:rsidRPr="0062286A" w14:paraId="5FBD7DC2" w14:textId="77777777" w:rsidTr="009F6562">
        <w:trPr>
          <w:trHeight w:val="306"/>
        </w:trPr>
        <w:tc>
          <w:tcPr>
            <w:tcW w:w="1083" w:type="dxa"/>
            <w:vAlign w:val="center"/>
            <w:hideMark/>
          </w:tcPr>
          <w:p w14:paraId="2F68944D"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22c</w:t>
            </w:r>
          </w:p>
        </w:tc>
        <w:tc>
          <w:tcPr>
            <w:tcW w:w="3701" w:type="dxa"/>
            <w:shd w:val="clear" w:color="auto" w:fill="FFFFFF"/>
            <w:vAlign w:val="center"/>
            <w:hideMark/>
          </w:tcPr>
          <w:p w14:paraId="5A0E1A2C"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Retail Warehouse &lt; 7,500m² and &gt; $4,500,000 ARV</w:t>
            </w:r>
          </w:p>
        </w:tc>
        <w:tc>
          <w:tcPr>
            <w:tcW w:w="2372" w:type="dxa"/>
            <w:shd w:val="clear" w:color="auto" w:fill="auto"/>
            <w:vAlign w:val="center"/>
            <w:hideMark/>
          </w:tcPr>
          <w:p w14:paraId="6A0EFFC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0.0348</w:t>
            </w:r>
          </w:p>
        </w:tc>
        <w:tc>
          <w:tcPr>
            <w:tcW w:w="2036" w:type="dxa"/>
            <w:shd w:val="clear" w:color="auto" w:fill="auto"/>
            <w:vAlign w:val="center"/>
            <w:hideMark/>
          </w:tcPr>
          <w:p w14:paraId="5C77171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1,468.88 </w:t>
            </w:r>
          </w:p>
        </w:tc>
      </w:tr>
      <w:tr w:rsidR="0062286A" w:rsidRPr="0062286A" w14:paraId="37CDEF08" w14:textId="77777777" w:rsidTr="009F6562">
        <w:trPr>
          <w:trHeight w:val="306"/>
        </w:trPr>
        <w:tc>
          <w:tcPr>
            <w:tcW w:w="1083" w:type="dxa"/>
            <w:vAlign w:val="center"/>
            <w:hideMark/>
          </w:tcPr>
          <w:p w14:paraId="038E625B"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22d</w:t>
            </w:r>
          </w:p>
        </w:tc>
        <w:tc>
          <w:tcPr>
            <w:tcW w:w="3701" w:type="dxa"/>
            <w:shd w:val="clear" w:color="auto" w:fill="FFFFFF"/>
            <w:vAlign w:val="center"/>
            <w:hideMark/>
          </w:tcPr>
          <w:p w14:paraId="085FFF99"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Retail Warehouse 7,500m² to 20,000m² and &lt; $4,200,000 ARV</w:t>
            </w:r>
          </w:p>
        </w:tc>
        <w:tc>
          <w:tcPr>
            <w:tcW w:w="2372" w:type="dxa"/>
            <w:shd w:val="clear" w:color="auto" w:fill="auto"/>
            <w:vAlign w:val="center"/>
            <w:hideMark/>
          </w:tcPr>
          <w:p w14:paraId="65DD4F7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0.0354</w:t>
            </w:r>
          </w:p>
        </w:tc>
        <w:tc>
          <w:tcPr>
            <w:tcW w:w="2036" w:type="dxa"/>
            <w:shd w:val="clear" w:color="auto" w:fill="auto"/>
            <w:vAlign w:val="center"/>
            <w:hideMark/>
          </w:tcPr>
          <w:p w14:paraId="763DB17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801.96 </w:t>
            </w:r>
          </w:p>
        </w:tc>
      </w:tr>
      <w:tr w:rsidR="0062286A" w:rsidRPr="0062286A" w14:paraId="0386E752" w14:textId="77777777" w:rsidTr="009F6562">
        <w:trPr>
          <w:trHeight w:val="306"/>
        </w:trPr>
        <w:tc>
          <w:tcPr>
            <w:tcW w:w="1083" w:type="dxa"/>
            <w:vAlign w:val="center"/>
            <w:hideMark/>
          </w:tcPr>
          <w:p w14:paraId="7257E6C9"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22e</w:t>
            </w:r>
          </w:p>
        </w:tc>
        <w:tc>
          <w:tcPr>
            <w:tcW w:w="3701" w:type="dxa"/>
            <w:shd w:val="clear" w:color="auto" w:fill="FFFFFF"/>
            <w:vAlign w:val="center"/>
            <w:hideMark/>
          </w:tcPr>
          <w:p w14:paraId="313DA7E7"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Retail Warehouse 7,500m² to 20,000m² and $4,200,000 to $10,000,000 ARV</w:t>
            </w:r>
          </w:p>
        </w:tc>
        <w:tc>
          <w:tcPr>
            <w:tcW w:w="2372" w:type="dxa"/>
            <w:shd w:val="clear" w:color="auto" w:fill="auto"/>
            <w:vAlign w:val="center"/>
            <w:hideMark/>
          </w:tcPr>
          <w:p w14:paraId="255F1E9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0.0354</w:t>
            </w:r>
          </w:p>
        </w:tc>
        <w:tc>
          <w:tcPr>
            <w:tcW w:w="2036" w:type="dxa"/>
            <w:shd w:val="clear" w:color="auto" w:fill="auto"/>
            <w:vAlign w:val="center"/>
            <w:hideMark/>
          </w:tcPr>
          <w:p w14:paraId="4D24456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1,468.88 </w:t>
            </w:r>
          </w:p>
        </w:tc>
      </w:tr>
      <w:tr w:rsidR="0062286A" w:rsidRPr="0062286A" w14:paraId="4E0A11A0" w14:textId="77777777" w:rsidTr="009F6562">
        <w:trPr>
          <w:trHeight w:val="306"/>
        </w:trPr>
        <w:tc>
          <w:tcPr>
            <w:tcW w:w="1083" w:type="dxa"/>
            <w:vAlign w:val="center"/>
            <w:hideMark/>
          </w:tcPr>
          <w:p w14:paraId="6964EE08"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22f</w:t>
            </w:r>
          </w:p>
        </w:tc>
        <w:tc>
          <w:tcPr>
            <w:tcW w:w="3701" w:type="dxa"/>
            <w:shd w:val="clear" w:color="auto" w:fill="FFFFFF"/>
            <w:vAlign w:val="center"/>
            <w:hideMark/>
          </w:tcPr>
          <w:p w14:paraId="600CA06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Retail Warehouse 7,500m² to 20,000m² and &gt; $10,000,000 ARV</w:t>
            </w:r>
          </w:p>
        </w:tc>
        <w:tc>
          <w:tcPr>
            <w:tcW w:w="2372" w:type="dxa"/>
            <w:shd w:val="clear" w:color="auto" w:fill="auto"/>
            <w:vAlign w:val="center"/>
            <w:hideMark/>
          </w:tcPr>
          <w:p w14:paraId="5F72F7D8"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0.0354</w:t>
            </w:r>
          </w:p>
        </w:tc>
        <w:tc>
          <w:tcPr>
            <w:tcW w:w="2036" w:type="dxa"/>
            <w:shd w:val="clear" w:color="auto" w:fill="auto"/>
            <w:vAlign w:val="center"/>
            <w:hideMark/>
          </w:tcPr>
          <w:p w14:paraId="589B048A"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 xml:space="preserve">4,896.20 </w:t>
            </w:r>
          </w:p>
        </w:tc>
      </w:tr>
      <w:tr w:rsidR="0062286A" w:rsidRPr="0062286A" w14:paraId="05E17245" w14:textId="77777777" w:rsidTr="009F6562">
        <w:trPr>
          <w:trHeight w:val="306"/>
        </w:trPr>
        <w:tc>
          <w:tcPr>
            <w:tcW w:w="1083" w:type="dxa"/>
            <w:vAlign w:val="center"/>
            <w:hideMark/>
          </w:tcPr>
          <w:p w14:paraId="73530BC0"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22g</w:t>
            </w:r>
          </w:p>
        </w:tc>
        <w:tc>
          <w:tcPr>
            <w:tcW w:w="3701" w:type="dxa"/>
            <w:shd w:val="clear" w:color="auto" w:fill="FFFFFF"/>
            <w:vAlign w:val="center"/>
            <w:hideMark/>
          </w:tcPr>
          <w:p w14:paraId="53F6C2C7"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Retail Warehouse 20,001m² to 40,000m² and &lt; $8,000,000 ARV</w:t>
            </w:r>
          </w:p>
        </w:tc>
        <w:tc>
          <w:tcPr>
            <w:tcW w:w="2372" w:type="dxa"/>
            <w:shd w:val="clear" w:color="auto" w:fill="auto"/>
            <w:vAlign w:val="center"/>
            <w:hideMark/>
          </w:tcPr>
          <w:p w14:paraId="3C9B3A37"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0.0378</w:t>
            </w:r>
          </w:p>
        </w:tc>
        <w:tc>
          <w:tcPr>
            <w:tcW w:w="2036" w:type="dxa"/>
            <w:shd w:val="clear" w:color="auto" w:fill="auto"/>
            <w:vAlign w:val="center"/>
            <w:hideMark/>
          </w:tcPr>
          <w:p w14:paraId="2A15155E"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 xml:space="preserve">1,611.48 </w:t>
            </w:r>
          </w:p>
        </w:tc>
      </w:tr>
      <w:tr w:rsidR="0062286A" w:rsidRPr="0062286A" w14:paraId="4ADD9354" w14:textId="77777777" w:rsidTr="009F6562">
        <w:trPr>
          <w:trHeight w:val="306"/>
        </w:trPr>
        <w:tc>
          <w:tcPr>
            <w:tcW w:w="1083" w:type="dxa"/>
            <w:vAlign w:val="center"/>
            <w:hideMark/>
          </w:tcPr>
          <w:p w14:paraId="34E9809B"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22h</w:t>
            </w:r>
          </w:p>
        </w:tc>
        <w:tc>
          <w:tcPr>
            <w:tcW w:w="3701" w:type="dxa"/>
            <w:shd w:val="clear" w:color="auto" w:fill="FFFFFF"/>
            <w:vAlign w:val="center"/>
            <w:hideMark/>
          </w:tcPr>
          <w:p w14:paraId="7CF79558"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Retail Warehouse 20,001m² to 40,000m² and equal to or &gt; $8,000,000 ARV</w:t>
            </w:r>
          </w:p>
        </w:tc>
        <w:tc>
          <w:tcPr>
            <w:tcW w:w="2372" w:type="dxa"/>
            <w:shd w:val="clear" w:color="auto" w:fill="auto"/>
            <w:vAlign w:val="center"/>
            <w:hideMark/>
          </w:tcPr>
          <w:p w14:paraId="41294568"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0.0378</w:t>
            </w:r>
          </w:p>
        </w:tc>
        <w:tc>
          <w:tcPr>
            <w:tcW w:w="2036" w:type="dxa"/>
            <w:shd w:val="clear" w:color="auto" w:fill="auto"/>
            <w:vAlign w:val="center"/>
            <w:hideMark/>
          </w:tcPr>
          <w:p w14:paraId="67588B1C"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 xml:space="preserve">3,110.48 </w:t>
            </w:r>
          </w:p>
        </w:tc>
      </w:tr>
      <w:tr w:rsidR="0062286A" w:rsidRPr="0062286A" w14:paraId="01ECDD67" w14:textId="77777777" w:rsidTr="009F6562">
        <w:trPr>
          <w:trHeight w:val="306"/>
        </w:trPr>
        <w:tc>
          <w:tcPr>
            <w:tcW w:w="1083" w:type="dxa"/>
            <w:vAlign w:val="center"/>
            <w:hideMark/>
          </w:tcPr>
          <w:p w14:paraId="3169D568"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22i</w:t>
            </w:r>
          </w:p>
        </w:tc>
        <w:tc>
          <w:tcPr>
            <w:tcW w:w="3701" w:type="dxa"/>
            <w:shd w:val="clear" w:color="auto" w:fill="FFFFFF"/>
            <w:vAlign w:val="center"/>
            <w:hideMark/>
          </w:tcPr>
          <w:p w14:paraId="442CD318"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 xml:space="preserve">Retail Warehouse 40,001m² to 80,000m² </w:t>
            </w:r>
          </w:p>
        </w:tc>
        <w:tc>
          <w:tcPr>
            <w:tcW w:w="2372" w:type="dxa"/>
            <w:shd w:val="clear" w:color="auto" w:fill="auto"/>
            <w:vAlign w:val="center"/>
            <w:hideMark/>
          </w:tcPr>
          <w:p w14:paraId="06AB112B"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0.0378</w:t>
            </w:r>
          </w:p>
        </w:tc>
        <w:tc>
          <w:tcPr>
            <w:tcW w:w="2036" w:type="dxa"/>
            <w:shd w:val="clear" w:color="auto" w:fill="auto"/>
            <w:vAlign w:val="center"/>
            <w:hideMark/>
          </w:tcPr>
          <w:p w14:paraId="6BBE631A"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 xml:space="preserve">4,027.76 </w:t>
            </w:r>
          </w:p>
        </w:tc>
      </w:tr>
      <w:tr w:rsidR="0062286A" w:rsidRPr="0062286A" w14:paraId="3DD8FD71" w14:textId="77777777" w:rsidTr="009F6562">
        <w:trPr>
          <w:trHeight w:val="306"/>
        </w:trPr>
        <w:tc>
          <w:tcPr>
            <w:tcW w:w="1083" w:type="dxa"/>
            <w:vAlign w:val="center"/>
            <w:hideMark/>
          </w:tcPr>
          <w:p w14:paraId="76F65CC1"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22j</w:t>
            </w:r>
          </w:p>
        </w:tc>
        <w:tc>
          <w:tcPr>
            <w:tcW w:w="3701" w:type="dxa"/>
            <w:shd w:val="clear" w:color="auto" w:fill="FFFFFF"/>
            <w:vAlign w:val="center"/>
            <w:hideMark/>
          </w:tcPr>
          <w:p w14:paraId="64515BF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Retail Warehouse &gt; 80,000m²</w:t>
            </w:r>
          </w:p>
        </w:tc>
        <w:tc>
          <w:tcPr>
            <w:tcW w:w="2372" w:type="dxa"/>
            <w:shd w:val="clear" w:color="auto" w:fill="auto"/>
            <w:vAlign w:val="center"/>
            <w:hideMark/>
          </w:tcPr>
          <w:p w14:paraId="2042DDD7"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0.0386</w:t>
            </w:r>
          </w:p>
        </w:tc>
        <w:tc>
          <w:tcPr>
            <w:tcW w:w="2036" w:type="dxa"/>
            <w:shd w:val="clear" w:color="auto" w:fill="auto"/>
            <w:vAlign w:val="center"/>
            <w:hideMark/>
          </w:tcPr>
          <w:p w14:paraId="40454E48"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 xml:space="preserve">1,199.76 </w:t>
            </w:r>
          </w:p>
        </w:tc>
      </w:tr>
      <w:tr w:rsidR="0062286A" w:rsidRPr="0062286A" w14:paraId="2384AFC7" w14:textId="77777777" w:rsidTr="009F6562">
        <w:trPr>
          <w:trHeight w:val="306"/>
        </w:trPr>
        <w:tc>
          <w:tcPr>
            <w:tcW w:w="1083" w:type="dxa"/>
            <w:vAlign w:val="center"/>
            <w:hideMark/>
          </w:tcPr>
          <w:p w14:paraId="487FB75C" w14:textId="77777777" w:rsidR="00511FF7" w:rsidRPr="0062286A" w:rsidRDefault="00511FF7" w:rsidP="009F6562">
            <w:pPr>
              <w:spacing w:before="60" w:after="60"/>
              <w:jc w:val="center"/>
              <w:rPr>
                <w:rFonts w:cs="Arial"/>
                <w:color w:val="000000" w:themeColor="text1"/>
                <w:sz w:val="18"/>
                <w:szCs w:val="18"/>
              </w:rPr>
            </w:pPr>
            <w:bookmarkStart w:id="28" w:name="_Hlk102659681"/>
            <w:r w:rsidRPr="0062286A">
              <w:rPr>
                <w:rFonts w:cs="Arial"/>
                <w:color w:val="000000" w:themeColor="text1"/>
                <w:sz w:val="18"/>
                <w:szCs w:val="20"/>
              </w:rPr>
              <w:t>23</w:t>
            </w:r>
          </w:p>
        </w:tc>
        <w:tc>
          <w:tcPr>
            <w:tcW w:w="3701" w:type="dxa"/>
            <w:hideMark/>
          </w:tcPr>
          <w:p w14:paraId="66AA200F"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20"/>
              </w:rPr>
              <w:t>Transitory Accommodation</w:t>
            </w:r>
          </w:p>
        </w:tc>
        <w:tc>
          <w:tcPr>
            <w:tcW w:w="2372" w:type="dxa"/>
            <w:shd w:val="clear" w:color="auto" w:fill="auto"/>
            <w:vAlign w:val="center"/>
            <w:hideMark/>
          </w:tcPr>
          <w:p w14:paraId="279CBEE9"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0.0186</w:t>
            </w:r>
          </w:p>
        </w:tc>
        <w:tc>
          <w:tcPr>
            <w:tcW w:w="2036" w:type="dxa"/>
            <w:shd w:val="clear" w:color="auto" w:fill="auto"/>
            <w:vAlign w:val="center"/>
            <w:hideMark/>
          </w:tcPr>
          <w:p w14:paraId="4354B3DB"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 xml:space="preserve">65.20 </w:t>
            </w:r>
          </w:p>
        </w:tc>
      </w:tr>
      <w:tr w:rsidR="0062286A" w:rsidRPr="0062286A" w14:paraId="7390DFB5" w14:textId="77777777" w:rsidTr="009F6562">
        <w:trPr>
          <w:trHeight w:val="306"/>
        </w:trPr>
        <w:tc>
          <w:tcPr>
            <w:tcW w:w="1083" w:type="dxa"/>
            <w:vAlign w:val="center"/>
            <w:hideMark/>
          </w:tcPr>
          <w:p w14:paraId="34582941"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20"/>
              </w:rPr>
              <w:t>24</w:t>
            </w:r>
          </w:p>
        </w:tc>
        <w:tc>
          <w:tcPr>
            <w:tcW w:w="3701" w:type="dxa"/>
            <w:hideMark/>
          </w:tcPr>
          <w:p w14:paraId="353372C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Transitory Accommodation</w:t>
            </w:r>
          </w:p>
        </w:tc>
        <w:tc>
          <w:tcPr>
            <w:tcW w:w="2372" w:type="dxa"/>
            <w:shd w:val="clear" w:color="auto" w:fill="auto"/>
            <w:vAlign w:val="center"/>
            <w:hideMark/>
          </w:tcPr>
          <w:p w14:paraId="11C77080"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0.0186</w:t>
            </w:r>
          </w:p>
        </w:tc>
        <w:tc>
          <w:tcPr>
            <w:tcW w:w="2036" w:type="dxa"/>
            <w:shd w:val="clear" w:color="auto" w:fill="auto"/>
            <w:vAlign w:val="center"/>
            <w:hideMark/>
          </w:tcPr>
          <w:p w14:paraId="2B338C0F" w14:textId="77777777" w:rsidR="00511FF7" w:rsidRPr="0062286A" w:rsidRDefault="00511FF7" w:rsidP="00C31350">
            <w:pPr>
              <w:spacing w:before="60" w:after="60"/>
              <w:jc w:val="center"/>
              <w:rPr>
                <w:b/>
                <w:bCs/>
                <w:color w:val="000000" w:themeColor="text1"/>
                <w:sz w:val="18"/>
                <w:szCs w:val="18"/>
              </w:rPr>
            </w:pPr>
            <w:r w:rsidRPr="0062286A">
              <w:rPr>
                <w:rFonts w:cs="Arial"/>
                <w:b/>
                <w:bCs/>
                <w:color w:val="000000" w:themeColor="text1"/>
                <w:sz w:val="18"/>
                <w:szCs w:val="18"/>
              </w:rPr>
              <w:t xml:space="preserve">65.20 </w:t>
            </w:r>
          </w:p>
        </w:tc>
      </w:tr>
      <w:tr w:rsidR="0062286A" w:rsidRPr="0062286A" w14:paraId="64907D9A" w14:textId="77777777" w:rsidTr="009F6562">
        <w:trPr>
          <w:trHeight w:val="306"/>
        </w:trPr>
        <w:tc>
          <w:tcPr>
            <w:tcW w:w="1083" w:type="dxa"/>
            <w:vAlign w:val="center"/>
          </w:tcPr>
          <w:p w14:paraId="17E30ECE"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20"/>
              </w:rPr>
              <w:t>25</w:t>
            </w:r>
          </w:p>
        </w:tc>
        <w:tc>
          <w:tcPr>
            <w:tcW w:w="3701" w:type="dxa"/>
          </w:tcPr>
          <w:p w14:paraId="7CBBA59C"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Commercial Single Accommodation Unit</w:t>
            </w:r>
          </w:p>
        </w:tc>
        <w:tc>
          <w:tcPr>
            <w:tcW w:w="2372" w:type="dxa"/>
            <w:shd w:val="clear" w:color="auto" w:fill="auto"/>
            <w:vAlign w:val="center"/>
          </w:tcPr>
          <w:p w14:paraId="45CD5B6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0.0186</w:t>
            </w:r>
          </w:p>
        </w:tc>
        <w:tc>
          <w:tcPr>
            <w:tcW w:w="2036" w:type="dxa"/>
            <w:shd w:val="clear" w:color="auto" w:fill="auto"/>
            <w:vAlign w:val="center"/>
          </w:tcPr>
          <w:p w14:paraId="7237DFC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65.20 </w:t>
            </w:r>
          </w:p>
        </w:tc>
      </w:tr>
      <w:tr w:rsidR="0062286A" w:rsidRPr="0062286A" w14:paraId="003DFD11" w14:textId="77777777" w:rsidTr="009F6562">
        <w:trPr>
          <w:trHeight w:val="306"/>
        </w:trPr>
        <w:tc>
          <w:tcPr>
            <w:tcW w:w="1083" w:type="dxa"/>
            <w:vAlign w:val="center"/>
          </w:tcPr>
          <w:p w14:paraId="162F72A9"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26</w:t>
            </w:r>
          </w:p>
        </w:tc>
        <w:tc>
          <w:tcPr>
            <w:tcW w:w="3701" w:type="dxa"/>
          </w:tcPr>
          <w:p w14:paraId="354E7E95"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Reduced Rate 1</w:t>
            </w:r>
          </w:p>
        </w:tc>
        <w:tc>
          <w:tcPr>
            <w:tcW w:w="2372" w:type="dxa"/>
            <w:shd w:val="clear" w:color="auto" w:fill="auto"/>
            <w:vAlign w:val="center"/>
          </w:tcPr>
          <w:p w14:paraId="1F5AF50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0.0045</w:t>
            </w:r>
          </w:p>
        </w:tc>
        <w:tc>
          <w:tcPr>
            <w:tcW w:w="2036" w:type="dxa"/>
            <w:shd w:val="clear" w:color="auto" w:fill="auto"/>
            <w:vAlign w:val="center"/>
          </w:tcPr>
          <w:p w14:paraId="7F7680F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63.48 </w:t>
            </w:r>
          </w:p>
        </w:tc>
      </w:tr>
      <w:tr w:rsidR="0062286A" w:rsidRPr="0062286A" w14:paraId="07FB700E" w14:textId="77777777" w:rsidTr="009F6562">
        <w:trPr>
          <w:trHeight w:val="306"/>
        </w:trPr>
        <w:tc>
          <w:tcPr>
            <w:tcW w:w="1083" w:type="dxa"/>
            <w:vAlign w:val="center"/>
          </w:tcPr>
          <w:p w14:paraId="6522225B"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27</w:t>
            </w:r>
          </w:p>
        </w:tc>
        <w:tc>
          <w:tcPr>
            <w:tcW w:w="3701" w:type="dxa"/>
          </w:tcPr>
          <w:p w14:paraId="698CEB34"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Reduced Rate 2</w:t>
            </w:r>
          </w:p>
        </w:tc>
        <w:tc>
          <w:tcPr>
            <w:tcW w:w="2372" w:type="dxa"/>
            <w:shd w:val="clear" w:color="auto" w:fill="auto"/>
            <w:vAlign w:val="center"/>
          </w:tcPr>
          <w:p w14:paraId="5E28129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0.0090</w:t>
            </w:r>
          </w:p>
        </w:tc>
        <w:tc>
          <w:tcPr>
            <w:tcW w:w="2036" w:type="dxa"/>
            <w:shd w:val="clear" w:color="auto" w:fill="auto"/>
            <w:vAlign w:val="center"/>
          </w:tcPr>
          <w:p w14:paraId="425D150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63.48 </w:t>
            </w:r>
          </w:p>
        </w:tc>
      </w:tr>
      <w:tr w:rsidR="0062286A" w:rsidRPr="0062286A" w14:paraId="4AFEEF98" w14:textId="77777777" w:rsidTr="009F6562">
        <w:trPr>
          <w:trHeight w:val="306"/>
        </w:trPr>
        <w:tc>
          <w:tcPr>
            <w:tcW w:w="1083" w:type="dxa"/>
            <w:vAlign w:val="center"/>
          </w:tcPr>
          <w:p w14:paraId="54066E66"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28</w:t>
            </w:r>
          </w:p>
        </w:tc>
        <w:tc>
          <w:tcPr>
            <w:tcW w:w="3701" w:type="dxa"/>
          </w:tcPr>
          <w:p w14:paraId="15C62A6E"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Reduced Rate 3</w:t>
            </w:r>
          </w:p>
        </w:tc>
        <w:tc>
          <w:tcPr>
            <w:tcW w:w="2372" w:type="dxa"/>
            <w:shd w:val="clear" w:color="auto" w:fill="auto"/>
            <w:vAlign w:val="center"/>
          </w:tcPr>
          <w:p w14:paraId="6E567C9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0.0150</w:t>
            </w:r>
          </w:p>
        </w:tc>
        <w:tc>
          <w:tcPr>
            <w:tcW w:w="2036" w:type="dxa"/>
            <w:shd w:val="clear" w:color="auto" w:fill="auto"/>
            <w:vAlign w:val="center"/>
          </w:tcPr>
          <w:p w14:paraId="06F6F41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63.48 </w:t>
            </w:r>
          </w:p>
        </w:tc>
      </w:tr>
      <w:tr w:rsidR="0062286A" w:rsidRPr="0062286A" w14:paraId="348EF40B" w14:textId="77777777" w:rsidTr="009F6562">
        <w:trPr>
          <w:trHeight w:val="306"/>
        </w:trPr>
        <w:tc>
          <w:tcPr>
            <w:tcW w:w="1083" w:type="dxa"/>
            <w:vAlign w:val="center"/>
          </w:tcPr>
          <w:p w14:paraId="313A80DF"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29</w:t>
            </w:r>
          </w:p>
        </w:tc>
        <w:tc>
          <w:tcPr>
            <w:tcW w:w="3701" w:type="dxa"/>
          </w:tcPr>
          <w:p w14:paraId="2C6EBF0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Reduced Rate 1</w:t>
            </w:r>
          </w:p>
        </w:tc>
        <w:tc>
          <w:tcPr>
            <w:tcW w:w="2372" w:type="dxa"/>
            <w:shd w:val="clear" w:color="auto" w:fill="auto"/>
            <w:vAlign w:val="center"/>
          </w:tcPr>
          <w:p w14:paraId="2FA27AF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0.0037</w:t>
            </w:r>
          </w:p>
        </w:tc>
        <w:tc>
          <w:tcPr>
            <w:tcW w:w="2036" w:type="dxa"/>
            <w:shd w:val="clear" w:color="auto" w:fill="auto"/>
            <w:vAlign w:val="center"/>
          </w:tcPr>
          <w:p w14:paraId="0753CA9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63.52 </w:t>
            </w:r>
          </w:p>
        </w:tc>
      </w:tr>
      <w:tr w:rsidR="0062286A" w:rsidRPr="0062286A" w14:paraId="3F4B5D3E" w14:textId="77777777" w:rsidTr="009F6562">
        <w:trPr>
          <w:trHeight w:val="306"/>
        </w:trPr>
        <w:tc>
          <w:tcPr>
            <w:tcW w:w="1083" w:type="dxa"/>
            <w:vAlign w:val="center"/>
          </w:tcPr>
          <w:p w14:paraId="6B351BE4"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30</w:t>
            </w:r>
          </w:p>
        </w:tc>
        <w:tc>
          <w:tcPr>
            <w:tcW w:w="3701" w:type="dxa"/>
          </w:tcPr>
          <w:p w14:paraId="6F7BE81F"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Reduced Rate 2</w:t>
            </w:r>
          </w:p>
        </w:tc>
        <w:tc>
          <w:tcPr>
            <w:tcW w:w="2372" w:type="dxa"/>
            <w:shd w:val="clear" w:color="auto" w:fill="auto"/>
            <w:vAlign w:val="center"/>
          </w:tcPr>
          <w:p w14:paraId="7F84D57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0.0098</w:t>
            </w:r>
          </w:p>
        </w:tc>
        <w:tc>
          <w:tcPr>
            <w:tcW w:w="2036" w:type="dxa"/>
            <w:shd w:val="clear" w:color="auto" w:fill="auto"/>
            <w:vAlign w:val="center"/>
          </w:tcPr>
          <w:p w14:paraId="25FEE95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63.52 </w:t>
            </w:r>
          </w:p>
        </w:tc>
      </w:tr>
      <w:tr w:rsidR="0062286A" w:rsidRPr="0062286A" w14:paraId="0F823CD7" w14:textId="77777777" w:rsidTr="009F6562">
        <w:trPr>
          <w:trHeight w:val="306"/>
        </w:trPr>
        <w:tc>
          <w:tcPr>
            <w:tcW w:w="1083" w:type="dxa"/>
            <w:vAlign w:val="center"/>
          </w:tcPr>
          <w:p w14:paraId="4944DFCD"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31</w:t>
            </w:r>
          </w:p>
        </w:tc>
        <w:tc>
          <w:tcPr>
            <w:tcW w:w="3701" w:type="dxa"/>
          </w:tcPr>
          <w:p w14:paraId="724A91D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Reduced Rate 3</w:t>
            </w:r>
          </w:p>
        </w:tc>
        <w:tc>
          <w:tcPr>
            <w:tcW w:w="2372" w:type="dxa"/>
            <w:shd w:val="clear" w:color="auto" w:fill="auto"/>
            <w:vAlign w:val="center"/>
          </w:tcPr>
          <w:p w14:paraId="31CAB5A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0.0163</w:t>
            </w:r>
          </w:p>
        </w:tc>
        <w:tc>
          <w:tcPr>
            <w:tcW w:w="2036" w:type="dxa"/>
            <w:shd w:val="clear" w:color="auto" w:fill="auto"/>
            <w:vAlign w:val="center"/>
          </w:tcPr>
          <w:p w14:paraId="48A8D1B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63.52 </w:t>
            </w:r>
          </w:p>
        </w:tc>
      </w:tr>
      <w:tr w:rsidR="0062286A" w:rsidRPr="0062286A" w14:paraId="750CE109" w14:textId="77777777" w:rsidTr="009F6562">
        <w:trPr>
          <w:trHeight w:val="306"/>
        </w:trPr>
        <w:tc>
          <w:tcPr>
            <w:tcW w:w="1083" w:type="dxa"/>
            <w:vAlign w:val="center"/>
          </w:tcPr>
          <w:p w14:paraId="1264B20A"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32a</w:t>
            </w:r>
          </w:p>
        </w:tc>
        <w:tc>
          <w:tcPr>
            <w:tcW w:w="3701" w:type="dxa"/>
          </w:tcPr>
          <w:p w14:paraId="3C0EEA5F"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50 to 100 dwellings</w:t>
            </w:r>
          </w:p>
        </w:tc>
        <w:tc>
          <w:tcPr>
            <w:tcW w:w="2372" w:type="dxa"/>
            <w:shd w:val="clear" w:color="auto" w:fill="auto"/>
            <w:vAlign w:val="center"/>
          </w:tcPr>
          <w:p w14:paraId="234215F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39510A8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3,117.12 </w:t>
            </w:r>
          </w:p>
        </w:tc>
      </w:tr>
      <w:tr w:rsidR="0062286A" w:rsidRPr="0062286A" w14:paraId="58EA5540" w14:textId="77777777" w:rsidTr="009F6562">
        <w:trPr>
          <w:trHeight w:val="306"/>
        </w:trPr>
        <w:tc>
          <w:tcPr>
            <w:tcW w:w="1083" w:type="dxa"/>
            <w:vAlign w:val="center"/>
          </w:tcPr>
          <w:p w14:paraId="0A21FEDF"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32b</w:t>
            </w:r>
          </w:p>
        </w:tc>
        <w:tc>
          <w:tcPr>
            <w:tcW w:w="3701" w:type="dxa"/>
          </w:tcPr>
          <w:p w14:paraId="553B7A5E"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101 to 150 dwellings</w:t>
            </w:r>
          </w:p>
        </w:tc>
        <w:tc>
          <w:tcPr>
            <w:tcW w:w="2372" w:type="dxa"/>
            <w:shd w:val="clear" w:color="auto" w:fill="auto"/>
            <w:vAlign w:val="center"/>
          </w:tcPr>
          <w:p w14:paraId="65D23B5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4D3A841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5,167.84 </w:t>
            </w:r>
          </w:p>
        </w:tc>
      </w:tr>
      <w:tr w:rsidR="0062286A" w:rsidRPr="0062286A" w14:paraId="0199A316" w14:textId="77777777" w:rsidTr="009F6562">
        <w:trPr>
          <w:trHeight w:val="306"/>
        </w:trPr>
        <w:tc>
          <w:tcPr>
            <w:tcW w:w="1083" w:type="dxa"/>
            <w:vAlign w:val="center"/>
          </w:tcPr>
          <w:p w14:paraId="30D54B7F"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32c</w:t>
            </w:r>
          </w:p>
        </w:tc>
        <w:tc>
          <w:tcPr>
            <w:tcW w:w="3701" w:type="dxa"/>
          </w:tcPr>
          <w:p w14:paraId="01BE196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151 to 200 dwellings</w:t>
            </w:r>
          </w:p>
        </w:tc>
        <w:tc>
          <w:tcPr>
            <w:tcW w:w="2372" w:type="dxa"/>
            <w:shd w:val="clear" w:color="auto" w:fill="auto"/>
            <w:vAlign w:val="center"/>
          </w:tcPr>
          <w:p w14:paraId="74E1958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0D333C36"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7,218.56 </w:t>
            </w:r>
          </w:p>
        </w:tc>
      </w:tr>
      <w:tr w:rsidR="0062286A" w:rsidRPr="0062286A" w14:paraId="725E644E" w14:textId="77777777" w:rsidTr="009F6562">
        <w:trPr>
          <w:trHeight w:val="306"/>
        </w:trPr>
        <w:tc>
          <w:tcPr>
            <w:tcW w:w="1083" w:type="dxa"/>
            <w:vAlign w:val="center"/>
          </w:tcPr>
          <w:p w14:paraId="7E1230B2"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32d</w:t>
            </w:r>
          </w:p>
        </w:tc>
        <w:tc>
          <w:tcPr>
            <w:tcW w:w="3701" w:type="dxa"/>
          </w:tcPr>
          <w:p w14:paraId="1AE3153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201 to 225 dwellings</w:t>
            </w:r>
          </w:p>
        </w:tc>
        <w:tc>
          <w:tcPr>
            <w:tcW w:w="2372" w:type="dxa"/>
            <w:shd w:val="clear" w:color="auto" w:fill="auto"/>
            <w:vAlign w:val="center"/>
          </w:tcPr>
          <w:p w14:paraId="14B21B2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0FC7784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8,756.60 </w:t>
            </w:r>
          </w:p>
        </w:tc>
      </w:tr>
      <w:tr w:rsidR="0062286A" w:rsidRPr="0062286A" w14:paraId="1FE35FBF" w14:textId="77777777" w:rsidTr="009F6562">
        <w:trPr>
          <w:trHeight w:val="306"/>
        </w:trPr>
        <w:tc>
          <w:tcPr>
            <w:tcW w:w="1083" w:type="dxa"/>
            <w:vAlign w:val="center"/>
          </w:tcPr>
          <w:p w14:paraId="2A3AF1BC"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32e</w:t>
            </w:r>
          </w:p>
        </w:tc>
        <w:tc>
          <w:tcPr>
            <w:tcW w:w="3701" w:type="dxa"/>
          </w:tcPr>
          <w:p w14:paraId="32587444"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226 to 250 dwellings</w:t>
            </w:r>
          </w:p>
        </w:tc>
        <w:tc>
          <w:tcPr>
            <w:tcW w:w="2372" w:type="dxa"/>
            <w:shd w:val="clear" w:color="auto" w:fill="auto"/>
            <w:vAlign w:val="center"/>
          </w:tcPr>
          <w:p w14:paraId="06712CA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3ECB7F6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9,781.96 </w:t>
            </w:r>
          </w:p>
        </w:tc>
      </w:tr>
      <w:tr w:rsidR="0062286A" w:rsidRPr="0062286A" w14:paraId="5F1AD483" w14:textId="77777777" w:rsidTr="009F6562">
        <w:trPr>
          <w:trHeight w:val="306"/>
        </w:trPr>
        <w:tc>
          <w:tcPr>
            <w:tcW w:w="1083" w:type="dxa"/>
            <w:vAlign w:val="center"/>
          </w:tcPr>
          <w:p w14:paraId="70DCE73E"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32f</w:t>
            </w:r>
          </w:p>
        </w:tc>
        <w:tc>
          <w:tcPr>
            <w:tcW w:w="3701" w:type="dxa"/>
          </w:tcPr>
          <w:p w14:paraId="65A032F4"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251 to 275 dwellings</w:t>
            </w:r>
          </w:p>
        </w:tc>
        <w:tc>
          <w:tcPr>
            <w:tcW w:w="2372" w:type="dxa"/>
            <w:shd w:val="clear" w:color="auto" w:fill="auto"/>
            <w:vAlign w:val="center"/>
          </w:tcPr>
          <w:p w14:paraId="4DCF972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2FE77FB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10,807.32 </w:t>
            </w:r>
          </w:p>
        </w:tc>
      </w:tr>
      <w:tr w:rsidR="0062286A" w:rsidRPr="0062286A" w14:paraId="49836178" w14:textId="77777777" w:rsidTr="009F6562">
        <w:trPr>
          <w:trHeight w:val="306"/>
        </w:trPr>
        <w:tc>
          <w:tcPr>
            <w:tcW w:w="1083" w:type="dxa"/>
            <w:vAlign w:val="center"/>
          </w:tcPr>
          <w:p w14:paraId="2357814E"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32g</w:t>
            </w:r>
          </w:p>
        </w:tc>
        <w:tc>
          <w:tcPr>
            <w:tcW w:w="3701" w:type="dxa"/>
          </w:tcPr>
          <w:p w14:paraId="6F084D66"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276 to 300 dwellings</w:t>
            </w:r>
          </w:p>
        </w:tc>
        <w:tc>
          <w:tcPr>
            <w:tcW w:w="2372" w:type="dxa"/>
            <w:shd w:val="clear" w:color="auto" w:fill="auto"/>
            <w:vAlign w:val="center"/>
          </w:tcPr>
          <w:p w14:paraId="2C8E278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648E7DF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11,832.68 </w:t>
            </w:r>
          </w:p>
        </w:tc>
      </w:tr>
      <w:tr w:rsidR="0062286A" w:rsidRPr="0062286A" w14:paraId="645B55BB" w14:textId="77777777" w:rsidTr="009F6562">
        <w:trPr>
          <w:trHeight w:val="306"/>
        </w:trPr>
        <w:tc>
          <w:tcPr>
            <w:tcW w:w="1083" w:type="dxa"/>
            <w:vAlign w:val="center"/>
          </w:tcPr>
          <w:p w14:paraId="503F1248"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32h</w:t>
            </w:r>
          </w:p>
        </w:tc>
        <w:tc>
          <w:tcPr>
            <w:tcW w:w="3701" w:type="dxa"/>
          </w:tcPr>
          <w:p w14:paraId="1EAD3E4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301 to 325 dwellings</w:t>
            </w:r>
          </w:p>
        </w:tc>
        <w:tc>
          <w:tcPr>
            <w:tcW w:w="2372" w:type="dxa"/>
            <w:shd w:val="clear" w:color="auto" w:fill="auto"/>
            <w:vAlign w:val="center"/>
          </w:tcPr>
          <w:p w14:paraId="773A253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0CB3AF5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12,858.04 </w:t>
            </w:r>
          </w:p>
        </w:tc>
      </w:tr>
      <w:tr w:rsidR="0062286A" w:rsidRPr="0062286A" w14:paraId="6DF629BC" w14:textId="77777777" w:rsidTr="009F6562">
        <w:trPr>
          <w:trHeight w:val="306"/>
        </w:trPr>
        <w:tc>
          <w:tcPr>
            <w:tcW w:w="1083" w:type="dxa"/>
            <w:vAlign w:val="center"/>
          </w:tcPr>
          <w:p w14:paraId="1EF4C3B2"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32i</w:t>
            </w:r>
          </w:p>
        </w:tc>
        <w:tc>
          <w:tcPr>
            <w:tcW w:w="3701" w:type="dxa"/>
          </w:tcPr>
          <w:p w14:paraId="2F04588F"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326 to 350 dwellings</w:t>
            </w:r>
          </w:p>
        </w:tc>
        <w:tc>
          <w:tcPr>
            <w:tcW w:w="2372" w:type="dxa"/>
            <w:shd w:val="clear" w:color="auto" w:fill="auto"/>
            <w:vAlign w:val="center"/>
          </w:tcPr>
          <w:p w14:paraId="54C6381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5361E76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13,883.40 </w:t>
            </w:r>
          </w:p>
        </w:tc>
      </w:tr>
      <w:tr w:rsidR="0062286A" w:rsidRPr="0062286A" w14:paraId="0AE07C2E" w14:textId="77777777" w:rsidTr="009F6562">
        <w:trPr>
          <w:trHeight w:val="306"/>
        </w:trPr>
        <w:tc>
          <w:tcPr>
            <w:tcW w:w="1083" w:type="dxa"/>
            <w:vAlign w:val="center"/>
          </w:tcPr>
          <w:p w14:paraId="17AC05AA"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32j</w:t>
            </w:r>
          </w:p>
        </w:tc>
        <w:tc>
          <w:tcPr>
            <w:tcW w:w="3701" w:type="dxa"/>
          </w:tcPr>
          <w:p w14:paraId="3D6201AE"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351 to 375 dwellings</w:t>
            </w:r>
          </w:p>
        </w:tc>
        <w:tc>
          <w:tcPr>
            <w:tcW w:w="2372" w:type="dxa"/>
            <w:shd w:val="clear" w:color="auto" w:fill="auto"/>
            <w:vAlign w:val="center"/>
          </w:tcPr>
          <w:p w14:paraId="73E74F8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0BE27CF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14,908.76 </w:t>
            </w:r>
          </w:p>
        </w:tc>
      </w:tr>
      <w:tr w:rsidR="0062286A" w:rsidRPr="0062286A" w14:paraId="0721D5C5" w14:textId="77777777" w:rsidTr="009F6562">
        <w:trPr>
          <w:trHeight w:val="306"/>
        </w:trPr>
        <w:tc>
          <w:tcPr>
            <w:tcW w:w="1083" w:type="dxa"/>
            <w:vAlign w:val="center"/>
          </w:tcPr>
          <w:p w14:paraId="61089486"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32k</w:t>
            </w:r>
          </w:p>
        </w:tc>
        <w:tc>
          <w:tcPr>
            <w:tcW w:w="3701" w:type="dxa"/>
          </w:tcPr>
          <w:p w14:paraId="2136D224"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376 to 400 dwellings</w:t>
            </w:r>
          </w:p>
        </w:tc>
        <w:tc>
          <w:tcPr>
            <w:tcW w:w="2372" w:type="dxa"/>
            <w:shd w:val="clear" w:color="auto" w:fill="auto"/>
            <w:vAlign w:val="center"/>
          </w:tcPr>
          <w:p w14:paraId="4F28736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5DE0762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15,934.12 </w:t>
            </w:r>
          </w:p>
        </w:tc>
      </w:tr>
      <w:tr w:rsidR="0062286A" w:rsidRPr="0062286A" w14:paraId="4C7110E7" w14:textId="77777777" w:rsidTr="009F6562">
        <w:trPr>
          <w:trHeight w:val="306"/>
        </w:trPr>
        <w:tc>
          <w:tcPr>
            <w:tcW w:w="1083" w:type="dxa"/>
            <w:vAlign w:val="center"/>
          </w:tcPr>
          <w:p w14:paraId="381295FF"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lastRenderedPageBreak/>
              <w:t>32l</w:t>
            </w:r>
          </w:p>
        </w:tc>
        <w:tc>
          <w:tcPr>
            <w:tcW w:w="3701" w:type="dxa"/>
          </w:tcPr>
          <w:p w14:paraId="3C1130A7"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401 to 425 dwellings</w:t>
            </w:r>
          </w:p>
        </w:tc>
        <w:tc>
          <w:tcPr>
            <w:tcW w:w="2372" w:type="dxa"/>
            <w:shd w:val="clear" w:color="auto" w:fill="auto"/>
            <w:vAlign w:val="center"/>
          </w:tcPr>
          <w:p w14:paraId="7A84486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3FDAEAD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16,959.48 </w:t>
            </w:r>
          </w:p>
        </w:tc>
      </w:tr>
      <w:tr w:rsidR="0062286A" w:rsidRPr="0062286A" w14:paraId="34D27830" w14:textId="77777777" w:rsidTr="009F6562">
        <w:trPr>
          <w:trHeight w:val="306"/>
        </w:trPr>
        <w:tc>
          <w:tcPr>
            <w:tcW w:w="1083" w:type="dxa"/>
            <w:vAlign w:val="center"/>
          </w:tcPr>
          <w:p w14:paraId="28A247FC"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32m</w:t>
            </w:r>
          </w:p>
        </w:tc>
        <w:tc>
          <w:tcPr>
            <w:tcW w:w="3701" w:type="dxa"/>
          </w:tcPr>
          <w:p w14:paraId="74B04EC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426 to 450 dwellings</w:t>
            </w:r>
          </w:p>
        </w:tc>
        <w:tc>
          <w:tcPr>
            <w:tcW w:w="2372" w:type="dxa"/>
            <w:shd w:val="clear" w:color="auto" w:fill="auto"/>
            <w:vAlign w:val="center"/>
          </w:tcPr>
          <w:p w14:paraId="2ACA5BD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3033230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17,984.84 </w:t>
            </w:r>
          </w:p>
        </w:tc>
      </w:tr>
      <w:tr w:rsidR="0062286A" w:rsidRPr="0062286A" w14:paraId="645FF3D4" w14:textId="77777777" w:rsidTr="009F6562">
        <w:trPr>
          <w:trHeight w:val="306"/>
        </w:trPr>
        <w:tc>
          <w:tcPr>
            <w:tcW w:w="1083" w:type="dxa"/>
            <w:vAlign w:val="center"/>
          </w:tcPr>
          <w:p w14:paraId="0959A454"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32n</w:t>
            </w:r>
          </w:p>
        </w:tc>
        <w:tc>
          <w:tcPr>
            <w:tcW w:w="3701" w:type="dxa"/>
          </w:tcPr>
          <w:p w14:paraId="4F01EAA7"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451 to 475 dwellings</w:t>
            </w:r>
          </w:p>
        </w:tc>
        <w:tc>
          <w:tcPr>
            <w:tcW w:w="2372" w:type="dxa"/>
            <w:shd w:val="clear" w:color="auto" w:fill="auto"/>
            <w:vAlign w:val="center"/>
          </w:tcPr>
          <w:p w14:paraId="1793F51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222E46D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19,010.20 </w:t>
            </w:r>
          </w:p>
        </w:tc>
      </w:tr>
      <w:tr w:rsidR="0062286A" w:rsidRPr="0062286A" w14:paraId="36276500" w14:textId="77777777" w:rsidTr="009F6562">
        <w:trPr>
          <w:trHeight w:val="306"/>
        </w:trPr>
        <w:tc>
          <w:tcPr>
            <w:tcW w:w="1083" w:type="dxa"/>
            <w:vAlign w:val="center"/>
          </w:tcPr>
          <w:p w14:paraId="5019EA6D"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32o</w:t>
            </w:r>
          </w:p>
        </w:tc>
        <w:tc>
          <w:tcPr>
            <w:tcW w:w="3701" w:type="dxa"/>
          </w:tcPr>
          <w:p w14:paraId="0D432C58"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476 to 500 dwellings</w:t>
            </w:r>
          </w:p>
        </w:tc>
        <w:tc>
          <w:tcPr>
            <w:tcW w:w="2372" w:type="dxa"/>
            <w:shd w:val="clear" w:color="auto" w:fill="auto"/>
            <w:vAlign w:val="center"/>
          </w:tcPr>
          <w:p w14:paraId="6508F02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22F1ED4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20,035.56 </w:t>
            </w:r>
          </w:p>
        </w:tc>
      </w:tr>
      <w:tr w:rsidR="0062286A" w:rsidRPr="0062286A" w14:paraId="3E46519C" w14:textId="77777777" w:rsidTr="009F6562">
        <w:trPr>
          <w:trHeight w:val="306"/>
        </w:trPr>
        <w:tc>
          <w:tcPr>
            <w:tcW w:w="1083" w:type="dxa"/>
            <w:vAlign w:val="center"/>
          </w:tcPr>
          <w:p w14:paraId="205A860C"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32p</w:t>
            </w:r>
          </w:p>
        </w:tc>
        <w:tc>
          <w:tcPr>
            <w:tcW w:w="3701" w:type="dxa"/>
          </w:tcPr>
          <w:p w14:paraId="4BD5340E"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501 to 525 dwellings</w:t>
            </w:r>
          </w:p>
        </w:tc>
        <w:tc>
          <w:tcPr>
            <w:tcW w:w="2372" w:type="dxa"/>
            <w:shd w:val="clear" w:color="auto" w:fill="auto"/>
            <w:vAlign w:val="center"/>
          </w:tcPr>
          <w:p w14:paraId="4D3AD1A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648ADCD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21,060.92 </w:t>
            </w:r>
          </w:p>
        </w:tc>
      </w:tr>
      <w:tr w:rsidR="0062286A" w:rsidRPr="0062286A" w14:paraId="3D4DA93B" w14:textId="77777777" w:rsidTr="009F6562">
        <w:trPr>
          <w:trHeight w:val="306"/>
        </w:trPr>
        <w:tc>
          <w:tcPr>
            <w:tcW w:w="1083" w:type="dxa"/>
            <w:vAlign w:val="center"/>
          </w:tcPr>
          <w:p w14:paraId="2AB5A809"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32q</w:t>
            </w:r>
          </w:p>
        </w:tc>
        <w:tc>
          <w:tcPr>
            <w:tcW w:w="3701" w:type="dxa"/>
          </w:tcPr>
          <w:p w14:paraId="15FC3D5C"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526 to 550 dwellings</w:t>
            </w:r>
          </w:p>
        </w:tc>
        <w:tc>
          <w:tcPr>
            <w:tcW w:w="2372" w:type="dxa"/>
            <w:shd w:val="clear" w:color="auto" w:fill="auto"/>
            <w:vAlign w:val="center"/>
          </w:tcPr>
          <w:p w14:paraId="08CAAEF8"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62A70A9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22,086.28 </w:t>
            </w:r>
          </w:p>
        </w:tc>
      </w:tr>
      <w:tr w:rsidR="0062286A" w:rsidRPr="0062286A" w14:paraId="5F2A7EF8" w14:textId="77777777" w:rsidTr="009F6562">
        <w:trPr>
          <w:trHeight w:val="306"/>
        </w:trPr>
        <w:tc>
          <w:tcPr>
            <w:tcW w:w="1083" w:type="dxa"/>
            <w:vAlign w:val="center"/>
          </w:tcPr>
          <w:p w14:paraId="676211A0"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32r</w:t>
            </w:r>
          </w:p>
        </w:tc>
        <w:tc>
          <w:tcPr>
            <w:tcW w:w="3701" w:type="dxa"/>
          </w:tcPr>
          <w:p w14:paraId="384B151F"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551 to 575 dwellings</w:t>
            </w:r>
          </w:p>
        </w:tc>
        <w:tc>
          <w:tcPr>
            <w:tcW w:w="2372" w:type="dxa"/>
            <w:shd w:val="clear" w:color="auto" w:fill="auto"/>
            <w:vAlign w:val="center"/>
          </w:tcPr>
          <w:p w14:paraId="3376129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53B4EE65"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23,111.64 </w:t>
            </w:r>
          </w:p>
        </w:tc>
      </w:tr>
      <w:tr w:rsidR="0062286A" w:rsidRPr="0062286A" w14:paraId="64C9C046" w14:textId="77777777" w:rsidTr="009F6562">
        <w:trPr>
          <w:trHeight w:val="306"/>
        </w:trPr>
        <w:tc>
          <w:tcPr>
            <w:tcW w:w="1083" w:type="dxa"/>
            <w:vAlign w:val="center"/>
          </w:tcPr>
          <w:p w14:paraId="7C55C79B"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32s</w:t>
            </w:r>
          </w:p>
        </w:tc>
        <w:tc>
          <w:tcPr>
            <w:tcW w:w="3701" w:type="dxa"/>
          </w:tcPr>
          <w:p w14:paraId="01D78B82"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576 to 600 dwellings</w:t>
            </w:r>
          </w:p>
        </w:tc>
        <w:tc>
          <w:tcPr>
            <w:tcW w:w="2372" w:type="dxa"/>
            <w:shd w:val="clear" w:color="auto" w:fill="auto"/>
            <w:vAlign w:val="center"/>
          </w:tcPr>
          <w:p w14:paraId="450FB9F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075F0ED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24,137.00 </w:t>
            </w:r>
          </w:p>
        </w:tc>
      </w:tr>
      <w:tr w:rsidR="0062286A" w:rsidRPr="0062286A" w14:paraId="7180FCD6" w14:textId="77777777" w:rsidTr="009F6562">
        <w:trPr>
          <w:trHeight w:val="306"/>
        </w:trPr>
        <w:tc>
          <w:tcPr>
            <w:tcW w:w="1083" w:type="dxa"/>
            <w:vAlign w:val="center"/>
          </w:tcPr>
          <w:p w14:paraId="2AE219AB"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32t</w:t>
            </w:r>
          </w:p>
        </w:tc>
        <w:tc>
          <w:tcPr>
            <w:tcW w:w="3701" w:type="dxa"/>
          </w:tcPr>
          <w:p w14:paraId="3EFF7F9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601 to 625 dwellings</w:t>
            </w:r>
          </w:p>
        </w:tc>
        <w:tc>
          <w:tcPr>
            <w:tcW w:w="2372" w:type="dxa"/>
            <w:shd w:val="clear" w:color="auto" w:fill="auto"/>
            <w:vAlign w:val="center"/>
          </w:tcPr>
          <w:p w14:paraId="6ACEFF8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222E9E7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25,162.36 </w:t>
            </w:r>
          </w:p>
        </w:tc>
      </w:tr>
      <w:tr w:rsidR="0062286A" w:rsidRPr="0062286A" w14:paraId="1D6442E1" w14:textId="77777777" w:rsidTr="009F6562">
        <w:trPr>
          <w:trHeight w:val="306"/>
        </w:trPr>
        <w:tc>
          <w:tcPr>
            <w:tcW w:w="1083" w:type="dxa"/>
            <w:vAlign w:val="center"/>
          </w:tcPr>
          <w:p w14:paraId="7C7088E3"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32u</w:t>
            </w:r>
          </w:p>
        </w:tc>
        <w:tc>
          <w:tcPr>
            <w:tcW w:w="3701" w:type="dxa"/>
          </w:tcPr>
          <w:p w14:paraId="04406315"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626 to 650 dwellings</w:t>
            </w:r>
          </w:p>
        </w:tc>
        <w:tc>
          <w:tcPr>
            <w:tcW w:w="2372" w:type="dxa"/>
            <w:shd w:val="clear" w:color="auto" w:fill="auto"/>
            <w:vAlign w:val="center"/>
          </w:tcPr>
          <w:p w14:paraId="3525BE6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04070C0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26,187.72 </w:t>
            </w:r>
          </w:p>
        </w:tc>
      </w:tr>
      <w:tr w:rsidR="0062286A" w:rsidRPr="0062286A" w14:paraId="0F4F2AC6" w14:textId="77777777" w:rsidTr="009F6562">
        <w:trPr>
          <w:trHeight w:val="306"/>
        </w:trPr>
        <w:tc>
          <w:tcPr>
            <w:tcW w:w="1083" w:type="dxa"/>
            <w:vAlign w:val="center"/>
          </w:tcPr>
          <w:p w14:paraId="2A667447" w14:textId="77777777" w:rsidR="00511FF7" w:rsidRPr="0062286A" w:rsidRDefault="00511FF7" w:rsidP="009F6562">
            <w:pPr>
              <w:spacing w:before="60" w:after="60"/>
              <w:jc w:val="center"/>
              <w:rPr>
                <w:rFonts w:cs="Arial"/>
                <w:color w:val="000000" w:themeColor="text1"/>
                <w:sz w:val="18"/>
                <w:szCs w:val="20"/>
              </w:rPr>
            </w:pPr>
            <w:r w:rsidRPr="0062286A">
              <w:rPr>
                <w:color w:val="000000" w:themeColor="text1"/>
                <w:sz w:val="18"/>
              </w:rPr>
              <w:t>32v</w:t>
            </w:r>
          </w:p>
        </w:tc>
        <w:tc>
          <w:tcPr>
            <w:tcW w:w="3701" w:type="dxa"/>
          </w:tcPr>
          <w:p w14:paraId="378786A9"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651 to 675 dwellings</w:t>
            </w:r>
          </w:p>
        </w:tc>
        <w:tc>
          <w:tcPr>
            <w:tcW w:w="2372" w:type="dxa"/>
            <w:shd w:val="clear" w:color="auto" w:fill="auto"/>
            <w:vAlign w:val="center"/>
          </w:tcPr>
          <w:p w14:paraId="6545C41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4080266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27,213.08 </w:t>
            </w:r>
          </w:p>
        </w:tc>
      </w:tr>
      <w:tr w:rsidR="0062286A" w:rsidRPr="0062286A" w14:paraId="33F3C7DF" w14:textId="77777777" w:rsidTr="009F6562">
        <w:trPr>
          <w:trHeight w:val="306"/>
        </w:trPr>
        <w:tc>
          <w:tcPr>
            <w:tcW w:w="1083" w:type="dxa"/>
            <w:vAlign w:val="center"/>
          </w:tcPr>
          <w:p w14:paraId="6B28951D" w14:textId="77777777" w:rsidR="00511FF7" w:rsidRPr="0062286A" w:rsidRDefault="00511FF7" w:rsidP="009F6562">
            <w:pPr>
              <w:spacing w:before="60" w:after="60"/>
              <w:jc w:val="center"/>
              <w:rPr>
                <w:rFonts w:cs="Arial"/>
                <w:color w:val="000000" w:themeColor="text1"/>
                <w:sz w:val="18"/>
                <w:szCs w:val="20"/>
              </w:rPr>
            </w:pPr>
            <w:r w:rsidRPr="0062286A">
              <w:rPr>
                <w:color w:val="000000" w:themeColor="text1"/>
                <w:sz w:val="18"/>
              </w:rPr>
              <w:t>32w</w:t>
            </w:r>
          </w:p>
        </w:tc>
        <w:tc>
          <w:tcPr>
            <w:tcW w:w="3701" w:type="dxa"/>
          </w:tcPr>
          <w:p w14:paraId="0EED79A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676 to 700 dwellings</w:t>
            </w:r>
          </w:p>
        </w:tc>
        <w:tc>
          <w:tcPr>
            <w:tcW w:w="2372" w:type="dxa"/>
            <w:shd w:val="clear" w:color="auto" w:fill="auto"/>
            <w:vAlign w:val="center"/>
          </w:tcPr>
          <w:p w14:paraId="4761399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77EC011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28,238.44 </w:t>
            </w:r>
          </w:p>
        </w:tc>
      </w:tr>
      <w:tr w:rsidR="0062286A" w:rsidRPr="0062286A" w14:paraId="6A3417DA" w14:textId="77777777" w:rsidTr="009F6562">
        <w:trPr>
          <w:trHeight w:val="306"/>
        </w:trPr>
        <w:tc>
          <w:tcPr>
            <w:tcW w:w="1083" w:type="dxa"/>
            <w:vAlign w:val="center"/>
          </w:tcPr>
          <w:p w14:paraId="2A47861D" w14:textId="77777777" w:rsidR="00511FF7" w:rsidRPr="0062286A" w:rsidRDefault="00511FF7" w:rsidP="009F6562">
            <w:pPr>
              <w:spacing w:before="60" w:after="60"/>
              <w:jc w:val="center"/>
              <w:rPr>
                <w:rFonts w:cs="Arial"/>
                <w:color w:val="000000" w:themeColor="text1"/>
                <w:sz w:val="18"/>
                <w:szCs w:val="20"/>
              </w:rPr>
            </w:pPr>
            <w:r w:rsidRPr="0062286A">
              <w:rPr>
                <w:color w:val="000000" w:themeColor="text1"/>
                <w:sz w:val="18"/>
              </w:rPr>
              <w:t>32x</w:t>
            </w:r>
          </w:p>
        </w:tc>
        <w:tc>
          <w:tcPr>
            <w:tcW w:w="3701" w:type="dxa"/>
          </w:tcPr>
          <w:p w14:paraId="14F0C0AF"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Build to rent – more than 700 dwellings</w:t>
            </w:r>
          </w:p>
        </w:tc>
        <w:tc>
          <w:tcPr>
            <w:tcW w:w="2372" w:type="dxa"/>
            <w:shd w:val="clear" w:color="auto" w:fill="auto"/>
            <w:vAlign w:val="center"/>
          </w:tcPr>
          <w:p w14:paraId="731CAB4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0.0160</w:t>
            </w:r>
          </w:p>
        </w:tc>
        <w:tc>
          <w:tcPr>
            <w:tcW w:w="2036" w:type="dxa"/>
            <w:shd w:val="clear" w:color="auto" w:fill="auto"/>
            <w:vAlign w:val="center"/>
          </w:tcPr>
          <w:p w14:paraId="2DE2A080"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29,243.28 </w:t>
            </w:r>
          </w:p>
        </w:tc>
      </w:tr>
      <w:tr w:rsidR="0062286A" w:rsidRPr="0062286A" w14:paraId="35CC1C06" w14:textId="77777777" w:rsidTr="009F6562">
        <w:trPr>
          <w:trHeight w:val="306"/>
        </w:trPr>
        <w:tc>
          <w:tcPr>
            <w:tcW w:w="1083" w:type="dxa"/>
            <w:vAlign w:val="center"/>
          </w:tcPr>
          <w:p w14:paraId="6B83FFBA"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33</w:t>
            </w:r>
          </w:p>
        </w:tc>
        <w:tc>
          <w:tcPr>
            <w:tcW w:w="3701" w:type="dxa"/>
          </w:tcPr>
          <w:p w14:paraId="41F6743D"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CTS – Build to rent</w:t>
            </w:r>
          </w:p>
        </w:tc>
        <w:tc>
          <w:tcPr>
            <w:tcW w:w="2372" w:type="dxa"/>
            <w:shd w:val="clear" w:color="auto" w:fill="auto"/>
            <w:vAlign w:val="center"/>
          </w:tcPr>
          <w:p w14:paraId="26D610C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0.0207</w:t>
            </w:r>
          </w:p>
        </w:tc>
        <w:tc>
          <w:tcPr>
            <w:tcW w:w="2036" w:type="dxa"/>
            <w:shd w:val="clear" w:color="auto" w:fill="auto"/>
            <w:vAlign w:val="center"/>
          </w:tcPr>
          <w:p w14:paraId="7D4E096A"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3,117.12 </w:t>
            </w:r>
          </w:p>
        </w:tc>
      </w:tr>
      <w:tr w:rsidR="0062286A" w:rsidRPr="0062286A" w14:paraId="1117463F" w14:textId="77777777" w:rsidTr="009F6562">
        <w:trPr>
          <w:trHeight w:val="306"/>
        </w:trPr>
        <w:tc>
          <w:tcPr>
            <w:tcW w:w="1083" w:type="dxa"/>
            <w:vAlign w:val="center"/>
          </w:tcPr>
          <w:p w14:paraId="725BD709"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34a</w:t>
            </w:r>
          </w:p>
        </w:tc>
        <w:tc>
          <w:tcPr>
            <w:tcW w:w="3701" w:type="dxa"/>
          </w:tcPr>
          <w:p w14:paraId="485571B3"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Student Accommodation – Group A</w:t>
            </w:r>
          </w:p>
        </w:tc>
        <w:tc>
          <w:tcPr>
            <w:tcW w:w="2372" w:type="dxa"/>
            <w:shd w:val="clear" w:color="auto" w:fill="auto"/>
            <w:vAlign w:val="center"/>
          </w:tcPr>
          <w:p w14:paraId="10F7BC9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0.0370</w:t>
            </w:r>
          </w:p>
        </w:tc>
        <w:tc>
          <w:tcPr>
            <w:tcW w:w="2036" w:type="dxa"/>
            <w:shd w:val="clear" w:color="auto" w:fill="auto"/>
            <w:vAlign w:val="center"/>
          </w:tcPr>
          <w:p w14:paraId="0B09C6AB"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1,344.00 </w:t>
            </w:r>
          </w:p>
        </w:tc>
      </w:tr>
      <w:tr w:rsidR="0062286A" w:rsidRPr="0062286A" w14:paraId="3BD23FD9" w14:textId="77777777" w:rsidTr="009F6562">
        <w:trPr>
          <w:trHeight w:val="306"/>
        </w:trPr>
        <w:tc>
          <w:tcPr>
            <w:tcW w:w="1083" w:type="dxa"/>
            <w:vAlign w:val="center"/>
          </w:tcPr>
          <w:p w14:paraId="44EE943C"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34b</w:t>
            </w:r>
          </w:p>
        </w:tc>
        <w:tc>
          <w:tcPr>
            <w:tcW w:w="3701" w:type="dxa"/>
          </w:tcPr>
          <w:p w14:paraId="0FB9A83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Student Accommodation – Group B</w:t>
            </w:r>
          </w:p>
        </w:tc>
        <w:tc>
          <w:tcPr>
            <w:tcW w:w="2372" w:type="dxa"/>
            <w:shd w:val="clear" w:color="auto" w:fill="auto"/>
            <w:vAlign w:val="center"/>
          </w:tcPr>
          <w:p w14:paraId="60777829"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0.0405</w:t>
            </w:r>
          </w:p>
        </w:tc>
        <w:tc>
          <w:tcPr>
            <w:tcW w:w="2036" w:type="dxa"/>
            <w:shd w:val="clear" w:color="auto" w:fill="auto"/>
            <w:vAlign w:val="center"/>
          </w:tcPr>
          <w:p w14:paraId="6249947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3,068.36 </w:t>
            </w:r>
          </w:p>
        </w:tc>
      </w:tr>
      <w:tr w:rsidR="0062286A" w:rsidRPr="0062286A" w14:paraId="42B8FBF9" w14:textId="77777777" w:rsidTr="009F6562">
        <w:trPr>
          <w:trHeight w:val="306"/>
        </w:trPr>
        <w:tc>
          <w:tcPr>
            <w:tcW w:w="1083" w:type="dxa"/>
            <w:vAlign w:val="center"/>
          </w:tcPr>
          <w:p w14:paraId="0BE849C4"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34c</w:t>
            </w:r>
          </w:p>
        </w:tc>
        <w:tc>
          <w:tcPr>
            <w:tcW w:w="3701" w:type="dxa"/>
          </w:tcPr>
          <w:p w14:paraId="6962A730"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Student Accommodation – Group C</w:t>
            </w:r>
          </w:p>
        </w:tc>
        <w:tc>
          <w:tcPr>
            <w:tcW w:w="2372" w:type="dxa"/>
            <w:shd w:val="clear" w:color="auto" w:fill="auto"/>
            <w:vAlign w:val="center"/>
          </w:tcPr>
          <w:p w14:paraId="08B4C51E"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0.0440</w:t>
            </w:r>
          </w:p>
        </w:tc>
        <w:tc>
          <w:tcPr>
            <w:tcW w:w="2036" w:type="dxa"/>
            <w:shd w:val="clear" w:color="auto" w:fill="auto"/>
            <w:vAlign w:val="center"/>
          </w:tcPr>
          <w:p w14:paraId="19FAB9D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3,365.24 </w:t>
            </w:r>
          </w:p>
        </w:tc>
      </w:tr>
      <w:tr w:rsidR="0062286A" w:rsidRPr="0062286A" w14:paraId="65A2C901" w14:textId="77777777" w:rsidTr="009F6562">
        <w:trPr>
          <w:trHeight w:val="306"/>
        </w:trPr>
        <w:tc>
          <w:tcPr>
            <w:tcW w:w="1083" w:type="dxa"/>
            <w:vAlign w:val="center"/>
          </w:tcPr>
          <w:p w14:paraId="4DA74B22"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34d</w:t>
            </w:r>
          </w:p>
        </w:tc>
        <w:tc>
          <w:tcPr>
            <w:tcW w:w="3701" w:type="dxa"/>
          </w:tcPr>
          <w:p w14:paraId="25FA42BA"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Student Accommodation – Group D</w:t>
            </w:r>
          </w:p>
        </w:tc>
        <w:tc>
          <w:tcPr>
            <w:tcW w:w="2372" w:type="dxa"/>
            <w:shd w:val="clear" w:color="auto" w:fill="auto"/>
            <w:vAlign w:val="center"/>
          </w:tcPr>
          <w:p w14:paraId="0CDE9837"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0.0472</w:t>
            </w:r>
          </w:p>
        </w:tc>
        <w:tc>
          <w:tcPr>
            <w:tcW w:w="2036" w:type="dxa"/>
            <w:shd w:val="clear" w:color="auto" w:fill="auto"/>
            <w:vAlign w:val="center"/>
          </w:tcPr>
          <w:p w14:paraId="528223C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4,961.24 </w:t>
            </w:r>
          </w:p>
        </w:tc>
      </w:tr>
      <w:tr w:rsidR="0062286A" w:rsidRPr="0062286A" w14:paraId="37D818EF" w14:textId="77777777" w:rsidTr="009F6562">
        <w:trPr>
          <w:trHeight w:val="306"/>
        </w:trPr>
        <w:tc>
          <w:tcPr>
            <w:tcW w:w="1083" w:type="dxa"/>
            <w:vAlign w:val="center"/>
          </w:tcPr>
          <w:p w14:paraId="31060B0C"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34e</w:t>
            </w:r>
          </w:p>
        </w:tc>
        <w:tc>
          <w:tcPr>
            <w:tcW w:w="3701" w:type="dxa"/>
          </w:tcPr>
          <w:p w14:paraId="4FE2A379"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Student Accommodation – Group E</w:t>
            </w:r>
          </w:p>
        </w:tc>
        <w:tc>
          <w:tcPr>
            <w:tcW w:w="2372" w:type="dxa"/>
            <w:shd w:val="clear" w:color="auto" w:fill="auto"/>
            <w:vAlign w:val="center"/>
          </w:tcPr>
          <w:p w14:paraId="44A64A2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0.0507</w:t>
            </w:r>
          </w:p>
        </w:tc>
        <w:tc>
          <w:tcPr>
            <w:tcW w:w="2036" w:type="dxa"/>
            <w:shd w:val="clear" w:color="auto" w:fill="auto"/>
            <w:vAlign w:val="center"/>
          </w:tcPr>
          <w:p w14:paraId="3A78656F"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6,682.08 </w:t>
            </w:r>
          </w:p>
        </w:tc>
      </w:tr>
      <w:tr w:rsidR="0062286A" w:rsidRPr="0062286A" w14:paraId="40A355E9" w14:textId="77777777" w:rsidTr="009F6562">
        <w:trPr>
          <w:trHeight w:val="306"/>
        </w:trPr>
        <w:tc>
          <w:tcPr>
            <w:tcW w:w="1083" w:type="dxa"/>
            <w:vAlign w:val="center"/>
          </w:tcPr>
          <w:p w14:paraId="784158D8"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34f</w:t>
            </w:r>
          </w:p>
        </w:tc>
        <w:tc>
          <w:tcPr>
            <w:tcW w:w="3701" w:type="dxa"/>
          </w:tcPr>
          <w:p w14:paraId="7DFA565E" w14:textId="77777777" w:rsidR="00511FF7" w:rsidRPr="0062286A" w:rsidRDefault="00511FF7" w:rsidP="00C31350">
            <w:pPr>
              <w:spacing w:before="60" w:after="60"/>
              <w:rPr>
                <w:rFonts w:cs="Arial"/>
                <w:color w:val="000000" w:themeColor="text1"/>
                <w:sz w:val="18"/>
                <w:szCs w:val="18"/>
              </w:rPr>
            </w:pPr>
            <w:r w:rsidRPr="0062286A">
              <w:rPr>
                <w:rFonts w:cs="Arial"/>
                <w:color w:val="000000" w:themeColor="text1"/>
                <w:sz w:val="18"/>
                <w:szCs w:val="18"/>
              </w:rPr>
              <w:t>Student Accommodation – Group F</w:t>
            </w:r>
          </w:p>
        </w:tc>
        <w:tc>
          <w:tcPr>
            <w:tcW w:w="2372" w:type="dxa"/>
            <w:shd w:val="clear" w:color="auto" w:fill="auto"/>
            <w:vAlign w:val="center"/>
          </w:tcPr>
          <w:p w14:paraId="07D056C1"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0.0560</w:t>
            </w:r>
          </w:p>
        </w:tc>
        <w:tc>
          <w:tcPr>
            <w:tcW w:w="2036" w:type="dxa"/>
            <w:shd w:val="clear" w:color="auto" w:fill="auto"/>
            <w:vAlign w:val="center"/>
          </w:tcPr>
          <w:p w14:paraId="5E9CCE4D"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10,080.00 </w:t>
            </w:r>
          </w:p>
        </w:tc>
      </w:tr>
      <w:tr w:rsidR="0062286A" w:rsidRPr="0062286A" w14:paraId="3C193C7C" w14:textId="77777777" w:rsidTr="009F6562">
        <w:trPr>
          <w:trHeight w:val="306"/>
        </w:trPr>
        <w:tc>
          <w:tcPr>
            <w:tcW w:w="1083" w:type="dxa"/>
            <w:vAlign w:val="center"/>
          </w:tcPr>
          <w:p w14:paraId="5523A1BC" w14:textId="77777777" w:rsidR="00511FF7" w:rsidRPr="0062286A" w:rsidRDefault="00511FF7" w:rsidP="009F6562">
            <w:pPr>
              <w:spacing w:before="60" w:after="60"/>
              <w:jc w:val="center"/>
              <w:rPr>
                <w:rFonts w:cs="Arial"/>
                <w:color w:val="000000" w:themeColor="text1"/>
                <w:sz w:val="18"/>
                <w:szCs w:val="20"/>
              </w:rPr>
            </w:pPr>
            <w:r w:rsidRPr="0062286A">
              <w:rPr>
                <w:rFonts w:cs="Arial"/>
                <w:color w:val="000000" w:themeColor="text1"/>
                <w:sz w:val="18"/>
                <w:szCs w:val="18"/>
              </w:rPr>
              <w:t>35</w:t>
            </w:r>
          </w:p>
        </w:tc>
        <w:tc>
          <w:tcPr>
            <w:tcW w:w="3701" w:type="dxa"/>
            <w:vAlign w:val="center"/>
          </w:tcPr>
          <w:p w14:paraId="53009E2F" w14:textId="77777777" w:rsidR="00511FF7" w:rsidRPr="0062286A" w:rsidRDefault="00511FF7" w:rsidP="00271E30">
            <w:pPr>
              <w:rPr>
                <w:rFonts w:cs="Arial"/>
                <w:color w:val="000000" w:themeColor="text1"/>
                <w:sz w:val="18"/>
                <w:szCs w:val="18"/>
              </w:rPr>
            </w:pPr>
            <w:r w:rsidRPr="0062286A">
              <w:rPr>
                <w:rFonts w:cs="Arial"/>
                <w:color w:val="000000" w:themeColor="text1"/>
                <w:sz w:val="18"/>
                <w:szCs w:val="18"/>
              </w:rPr>
              <w:t>CTS – Student Accommodation</w:t>
            </w:r>
          </w:p>
        </w:tc>
        <w:tc>
          <w:tcPr>
            <w:tcW w:w="2372" w:type="dxa"/>
            <w:shd w:val="clear" w:color="auto" w:fill="auto"/>
            <w:vAlign w:val="center"/>
          </w:tcPr>
          <w:p w14:paraId="59C158B3"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0.0560</w:t>
            </w:r>
          </w:p>
        </w:tc>
        <w:tc>
          <w:tcPr>
            <w:tcW w:w="2036" w:type="dxa"/>
            <w:shd w:val="clear" w:color="auto" w:fill="auto"/>
            <w:vAlign w:val="center"/>
          </w:tcPr>
          <w:p w14:paraId="6974ACE2"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1,344.00 </w:t>
            </w:r>
          </w:p>
        </w:tc>
      </w:tr>
      <w:tr w:rsidR="00511FF7" w:rsidRPr="0062286A" w14:paraId="3F2DD274" w14:textId="77777777" w:rsidTr="009F6562">
        <w:trPr>
          <w:trHeight w:val="306"/>
        </w:trPr>
        <w:tc>
          <w:tcPr>
            <w:tcW w:w="1083" w:type="dxa"/>
            <w:vAlign w:val="center"/>
          </w:tcPr>
          <w:p w14:paraId="2F32277B" w14:textId="77777777" w:rsidR="00511FF7" w:rsidRPr="0062286A" w:rsidRDefault="00511FF7" w:rsidP="009F6562">
            <w:pPr>
              <w:spacing w:before="60" w:after="60"/>
              <w:jc w:val="center"/>
              <w:rPr>
                <w:rFonts w:cs="Arial"/>
                <w:color w:val="000000" w:themeColor="text1"/>
                <w:sz w:val="18"/>
                <w:szCs w:val="18"/>
              </w:rPr>
            </w:pPr>
            <w:r w:rsidRPr="0062286A">
              <w:rPr>
                <w:rFonts w:cs="Arial"/>
                <w:color w:val="000000" w:themeColor="text1"/>
                <w:sz w:val="18"/>
                <w:szCs w:val="18"/>
              </w:rPr>
              <w:t>36</w:t>
            </w:r>
          </w:p>
        </w:tc>
        <w:tc>
          <w:tcPr>
            <w:tcW w:w="3701" w:type="dxa"/>
          </w:tcPr>
          <w:p w14:paraId="322169A2" w14:textId="77777777" w:rsidR="00511FF7" w:rsidRPr="0062286A" w:rsidRDefault="00511FF7" w:rsidP="00C31350">
            <w:pPr>
              <w:spacing w:before="60" w:after="60"/>
              <w:rPr>
                <w:rFonts w:cs="Arial"/>
                <w:color w:val="000000" w:themeColor="text1"/>
                <w:sz w:val="18"/>
                <w:szCs w:val="18"/>
              </w:rPr>
            </w:pPr>
            <w:proofErr w:type="spellStart"/>
            <w:r w:rsidRPr="0062286A">
              <w:rPr>
                <w:rFonts w:cs="Arial"/>
                <w:color w:val="000000" w:themeColor="text1"/>
                <w:sz w:val="18"/>
                <w:szCs w:val="18"/>
              </w:rPr>
              <w:t>Kurilpa</w:t>
            </w:r>
            <w:proofErr w:type="spellEnd"/>
            <w:r w:rsidRPr="0062286A">
              <w:rPr>
                <w:rFonts w:cs="Arial"/>
                <w:color w:val="000000" w:themeColor="text1"/>
                <w:sz w:val="18"/>
                <w:szCs w:val="18"/>
              </w:rPr>
              <w:t xml:space="preserve"> Industrial</w:t>
            </w:r>
          </w:p>
        </w:tc>
        <w:tc>
          <w:tcPr>
            <w:tcW w:w="2372" w:type="dxa"/>
            <w:shd w:val="clear" w:color="auto" w:fill="auto"/>
            <w:vAlign w:val="center"/>
          </w:tcPr>
          <w:p w14:paraId="46DE3E6C"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0.0400</w:t>
            </w:r>
          </w:p>
        </w:tc>
        <w:tc>
          <w:tcPr>
            <w:tcW w:w="2036" w:type="dxa"/>
            <w:shd w:val="clear" w:color="auto" w:fill="auto"/>
            <w:vAlign w:val="center"/>
          </w:tcPr>
          <w:p w14:paraId="570D9584" w14:textId="77777777" w:rsidR="00511FF7" w:rsidRPr="0062286A" w:rsidRDefault="00511FF7" w:rsidP="00C31350">
            <w:pPr>
              <w:spacing w:before="60" w:after="60"/>
              <w:jc w:val="center"/>
              <w:rPr>
                <w:rFonts w:cs="Arial"/>
                <w:b/>
                <w:bCs/>
                <w:color w:val="000000" w:themeColor="text1"/>
                <w:sz w:val="18"/>
                <w:szCs w:val="18"/>
              </w:rPr>
            </w:pPr>
            <w:r w:rsidRPr="0062286A">
              <w:rPr>
                <w:rFonts w:cs="Arial"/>
                <w:b/>
                <w:bCs/>
                <w:color w:val="000000" w:themeColor="text1"/>
                <w:sz w:val="18"/>
                <w:szCs w:val="18"/>
              </w:rPr>
              <w:t xml:space="preserve">79.68 </w:t>
            </w:r>
          </w:p>
        </w:tc>
      </w:tr>
      <w:bookmarkEnd w:id="28"/>
    </w:tbl>
    <w:p w14:paraId="5BEF7C63" w14:textId="77777777" w:rsidR="00511FF7" w:rsidRPr="0062286A" w:rsidRDefault="00511FF7" w:rsidP="00027723">
      <w:pPr>
        <w:pStyle w:val="KM-RatesNarrative5"/>
        <w:rPr>
          <w:color w:val="000000" w:themeColor="text1"/>
          <w:sz w:val="16"/>
          <w:szCs w:val="16"/>
        </w:rPr>
      </w:pPr>
    </w:p>
    <w:p w14:paraId="0D83D06A" w14:textId="77777777" w:rsidR="00511FF7" w:rsidRPr="0062286A" w:rsidRDefault="00511FF7" w:rsidP="00027723">
      <w:pPr>
        <w:pStyle w:val="KM-RatesNumbering1"/>
        <w:rPr>
          <w:color w:val="000000" w:themeColor="text1"/>
        </w:rPr>
      </w:pPr>
      <w:bookmarkStart w:id="29" w:name="_Toc256000039"/>
      <w:r w:rsidRPr="0062286A">
        <w:rPr>
          <w:color w:val="000000" w:themeColor="text1"/>
        </w:rPr>
        <w:t>Special Charges</w:t>
      </w:r>
      <w:bookmarkEnd w:id="29"/>
    </w:p>
    <w:p w14:paraId="14DF1BF2" w14:textId="77777777" w:rsidR="00511FF7" w:rsidRPr="0062286A" w:rsidRDefault="00511FF7" w:rsidP="00027723">
      <w:pPr>
        <w:pStyle w:val="KM-RatesNarrative5"/>
        <w:rPr>
          <w:color w:val="000000" w:themeColor="text1"/>
          <w:sz w:val="12"/>
          <w:szCs w:val="12"/>
        </w:rPr>
      </w:pPr>
    </w:p>
    <w:p w14:paraId="4E3FD78C" w14:textId="77777777" w:rsidR="00511FF7" w:rsidRPr="0062286A" w:rsidRDefault="00511FF7" w:rsidP="00386A84">
      <w:pPr>
        <w:pStyle w:val="KM-RatesHeading70"/>
        <w:rPr>
          <w:color w:val="000000" w:themeColor="text1"/>
        </w:rPr>
      </w:pPr>
      <w:bookmarkStart w:id="30" w:name="_Toc256000040"/>
      <w:r w:rsidRPr="0062286A">
        <w:rPr>
          <w:color w:val="000000" w:themeColor="text1"/>
        </w:rPr>
        <w:t>8.1</w:t>
      </w:r>
      <w:r w:rsidRPr="0062286A">
        <w:rPr>
          <w:color w:val="000000" w:themeColor="text1"/>
        </w:rPr>
        <w:tab/>
        <w:t>Rural Fire Services Levy</w:t>
      </w:r>
      <w:bookmarkEnd w:id="30"/>
    </w:p>
    <w:p w14:paraId="023CFE63" w14:textId="77777777" w:rsidR="00511FF7" w:rsidRPr="0062286A" w:rsidRDefault="00511FF7" w:rsidP="00027723">
      <w:pPr>
        <w:pStyle w:val="KM-RatesNumberinga7"/>
        <w:numPr>
          <w:ilvl w:val="0"/>
          <w:numId w:val="0"/>
        </w:numPr>
        <w:ind w:left="1559" w:hanging="425"/>
        <w:rPr>
          <w:color w:val="000000" w:themeColor="text1"/>
          <w:lang w:val="en-AU"/>
        </w:rPr>
      </w:pPr>
      <w:r w:rsidRPr="0062286A">
        <w:rPr>
          <w:color w:val="000000" w:themeColor="text1"/>
          <w:lang w:val="en-AU"/>
        </w:rPr>
        <w:t>(a)</w:t>
      </w:r>
      <w:r w:rsidRPr="0062286A">
        <w:rPr>
          <w:color w:val="000000" w:themeColor="text1"/>
          <w:lang w:val="en-AU"/>
        </w:rPr>
        <w:tab/>
        <w:t xml:space="preserve">Council considers that all </w:t>
      </w:r>
      <w:r w:rsidRPr="0062286A">
        <w:rPr>
          <w:b/>
          <w:bCs/>
          <w:i/>
          <w:iCs/>
          <w:color w:val="000000" w:themeColor="text1"/>
          <w:lang w:val="en-AU"/>
        </w:rPr>
        <w:t>rateable land</w:t>
      </w:r>
      <w:r w:rsidRPr="0062286A">
        <w:rPr>
          <w:color w:val="000000" w:themeColor="text1"/>
          <w:lang w:val="en-AU"/>
        </w:rPr>
        <w:t xml:space="preserve"> in the part of the city coloured pink on maps “</w:t>
      </w:r>
      <w:r w:rsidRPr="0062286A">
        <w:rPr>
          <w:b/>
          <w:bCs/>
          <w:color w:val="000000" w:themeColor="text1"/>
          <w:lang w:val="en-AU"/>
        </w:rPr>
        <w:t>SC-1.1</w:t>
      </w:r>
      <w:r w:rsidRPr="0062286A">
        <w:rPr>
          <w:color w:val="000000" w:themeColor="text1"/>
          <w:lang w:val="en-AU"/>
        </w:rPr>
        <w:t>”, “</w:t>
      </w:r>
      <w:r w:rsidRPr="0062286A">
        <w:rPr>
          <w:b/>
          <w:bCs/>
          <w:color w:val="000000" w:themeColor="text1"/>
          <w:lang w:val="en-AU"/>
        </w:rPr>
        <w:t>SC-1.2</w:t>
      </w:r>
      <w:r w:rsidRPr="0062286A">
        <w:rPr>
          <w:color w:val="000000" w:themeColor="text1"/>
          <w:lang w:val="en-AU"/>
        </w:rPr>
        <w:t>” and “</w:t>
      </w:r>
      <w:r w:rsidRPr="0062286A">
        <w:rPr>
          <w:b/>
          <w:bCs/>
          <w:color w:val="000000" w:themeColor="text1"/>
          <w:lang w:val="en-AU"/>
        </w:rPr>
        <w:t>SC-1.3</w:t>
      </w:r>
      <w:r w:rsidRPr="0062286A">
        <w:rPr>
          <w:color w:val="000000" w:themeColor="text1"/>
          <w:lang w:val="en-AU"/>
        </w:rPr>
        <w:t>” in section 15.1 of this resolution, has or will specially benefit from, or has, or will have, special access to the service, facility or activity supplied or provided by the Rural Fire Services Levy undertaken (or proposed to be undertaken) by the respective rural fire brigades.</w:t>
      </w:r>
    </w:p>
    <w:p w14:paraId="78F7DE59" w14:textId="77777777" w:rsidR="00511FF7" w:rsidRPr="0062286A" w:rsidRDefault="00511FF7" w:rsidP="00027723">
      <w:pPr>
        <w:pStyle w:val="KM-RatesNumberinga7"/>
        <w:numPr>
          <w:ilvl w:val="0"/>
          <w:numId w:val="0"/>
        </w:numPr>
        <w:ind w:left="1559" w:hanging="425"/>
        <w:rPr>
          <w:color w:val="000000" w:themeColor="text1"/>
          <w:lang w:val="en-AU"/>
        </w:rPr>
      </w:pPr>
      <w:r w:rsidRPr="0062286A">
        <w:rPr>
          <w:color w:val="000000" w:themeColor="text1"/>
          <w:lang w:val="en-AU"/>
        </w:rPr>
        <w:t>(b)</w:t>
      </w:r>
      <w:r w:rsidRPr="0062286A">
        <w:rPr>
          <w:color w:val="000000" w:themeColor="text1"/>
          <w:lang w:val="en-AU"/>
        </w:rPr>
        <w:tab/>
        <w:t>The overall plans (</w:t>
      </w:r>
      <w:r w:rsidRPr="0062286A">
        <w:rPr>
          <w:b/>
          <w:bCs/>
          <w:color w:val="000000" w:themeColor="text1"/>
          <w:lang w:val="en-AU"/>
        </w:rPr>
        <w:t>OPC-1.1</w:t>
      </w:r>
      <w:r w:rsidRPr="0062286A">
        <w:rPr>
          <w:color w:val="000000" w:themeColor="text1"/>
          <w:lang w:val="en-AU"/>
        </w:rPr>
        <w:t xml:space="preserve">, </w:t>
      </w:r>
      <w:r w:rsidRPr="0062286A">
        <w:rPr>
          <w:b/>
          <w:bCs/>
          <w:color w:val="000000" w:themeColor="text1"/>
          <w:lang w:val="en-AU"/>
        </w:rPr>
        <w:t>OPC-1.2</w:t>
      </w:r>
      <w:r w:rsidRPr="0062286A">
        <w:rPr>
          <w:color w:val="000000" w:themeColor="text1"/>
          <w:lang w:val="en-AU"/>
        </w:rPr>
        <w:t xml:space="preserve"> and </w:t>
      </w:r>
      <w:r w:rsidRPr="0062286A">
        <w:rPr>
          <w:b/>
          <w:bCs/>
          <w:color w:val="000000" w:themeColor="text1"/>
          <w:lang w:val="en-AU"/>
        </w:rPr>
        <w:t>OPC-1.3</w:t>
      </w:r>
      <w:r w:rsidRPr="0062286A">
        <w:rPr>
          <w:color w:val="000000" w:themeColor="text1"/>
          <w:lang w:val="en-AU"/>
        </w:rPr>
        <w:t>) in section 15.1 of this resolution for the supply or provision of services, facilities or activities by the Rural Fire Services Levy and the associated annual implementation plans (AIPC-1.1, AIPC-1.2, AIPC-1.3) by the Rural Fire Brigade districts in section 15.2 of this resolution set out the actions or processes that are to be carried out are adopted.</w:t>
      </w:r>
    </w:p>
    <w:p w14:paraId="5819F9FD" w14:textId="77777777" w:rsidR="00511FF7" w:rsidRPr="0062286A" w:rsidRDefault="00511FF7" w:rsidP="00027723">
      <w:pPr>
        <w:pStyle w:val="KM-RatesNumberinga7"/>
        <w:numPr>
          <w:ilvl w:val="0"/>
          <w:numId w:val="0"/>
        </w:numPr>
        <w:ind w:left="1559" w:hanging="425"/>
        <w:rPr>
          <w:color w:val="000000" w:themeColor="text1"/>
          <w:lang w:val="en-AU"/>
        </w:rPr>
      </w:pPr>
      <w:r w:rsidRPr="0062286A">
        <w:rPr>
          <w:color w:val="000000" w:themeColor="text1"/>
          <w:lang w:val="en-AU"/>
        </w:rPr>
        <w:t>(c)</w:t>
      </w:r>
      <w:r w:rsidRPr="0062286A">
        <w:rPr>
          <w:color w:val="000000" w:themeColor="text1"/>
          <w:lang w:val="en-AU"/>
        </w:rPr>
        <w:tab/>
        <w:t xml:space="preserve">Council resolves that a special charge will be made and levied for the </w:t>
      </w:r>
      <w:r w:rsidRPr="0062286A">
        <w:rPr>
          <w:b/>
          <w:bCs/>
          <w:i/>
          <w:iCs/>
          <w:color w:val="000000" w:themeColor="text1"/>
          <w:lang w:val="en-AU"/>
        </w:rPr>
        <w:t>financial year</w:t>
      </w:r>
      <w:r w:rsidRPr="0062286A">
        <w:rPr>
          <w:color w:val="000000" w:themeColor="text1"/>
          <w:lang w:val="en-AU"/>
        </w:rPr>
        <w:t xml:space="preserve"> on </w:t>
      </w:r>
      <w:r w:rsidRPr="0062286A">
        <w:rPr>
          <w:b/>
          <w:bCs/>
          <w:i/>
          <w:iCs/>
          <w:color w:val="000000" w:themeColor="text1"/>
          <w:lang w:val="en-AU"/>
        </w:rPr>
        <w:t>rateable land</w:t>
      </w:r>
      <w:r w:rsidRPr="0062286A">
        <w:rPr>
          <w:color w:val="000000" w:themeColor="text1"/>
          <w:lang w:val="en-AU"/>
        </w:rPr>
        <w:t xml:space="preserve"> identified above for or towards meeting the costs of the development of fire services in rural areas to provide adequate protection.</w:t>
      </w:r>
    </w:p>
    <w:p w14:paraId="779840D7" w14:textId="77777777" w:rsidR="00511FF7" w:rsidRPr="0062286A" w:rsidRDefault="00511FF7" w:rsidP="00027723">
      <w:pPr>
        <w:pStyle w:val="KM-RatesNumberinga7"/>
        <w:numPr>
          <w:ilvl w:val="0"/>
          <w:numId w:val="0"/>
        </w:numPr>
        <w:ind w:left="1559" w:hanging="425"/>
        <w:rPr>
          <w:color w:val="000000" w:themeColor="text1"/>
          <w:lang w:val="en-AU"/>
        </w:rPr>
      </w:pPr>
      <w:r w:rsidRPr="0062286A">
        <w:rPr>
          <w:color w:val="000000" w:themeColor="text1"/>
          <w:lang w:val="en-AU"/>
        </w:rPr>
        <w:t>(d)</w:t>
      </w:r>
      <w:r w:rsidRPr="0062286A">
        <w:rPr>
          <w:color w:val="000000" w:themeColor="text1"/>
          <w:lang w:val="en-AU"/>
        </w:rPr>
        <w:tab/>
        <w:t>Council further resolves that the special charge:</w:t>
      </w:r>
    </w:p>
    <w:p w14:paraId="26FC6175" w14:textId="77777777" w:rsidR="00511FF7" w:rsidRPr="0062286A" w:rsidRDefault="00511FF7" w:rsidP="00027723">
      <w:pPr>
        <w:pStyle w:val="KM-ListParagraph"/>
        <w:numPr>
          <w:ilvl w:val="0"/>
          <w:numId w:val="0"/>
        </w:numPr>
        <w:ind w:left="1984" w:hanging="425"/>
        <w:rPr>
          <w:color w:val="000000" w:themeColor="text1"/>
        </w:rPr>
      </w:pPr>
      <w:r w:rsidRPr="0062286A">
        <w:rPr>
          <w:color w:val="000000" w:themeColor="text1"/>
        </w:rPr>
        <w:t>(</w:t>
      </w:r>
      <w:proofErr w:type="spellStart"/>
      <w:r w:rsidRPr="0062286A">
        <w:rPr>
          <w:color w:val="000000" w:themeColor="text1"/>
        </w:rPr>
        <w:t>i</w:t>
      </w:r>
      <w:proofErr w:type="spellEnd"/>
      <w:r w:rsidRPr="0062286A">
        <w:rPr>
          <w:color w:val="000000" w:themeColor="text1"/>
        </w:rPr>
        <w:t>)</w:t>
      </w:r>
      <w:r w:rsidRPr="0062286A">
        <w:rPr>
          <w:color w:val="000000" w:themeColor="text1"/>
        </w:rPr>
        <w:tab/>
        <w:t xml:space="preserve">on all such </w:t>
      </w:r>
      <w:r w:rsidRPr="0062286A">
        <w:rPr>
          <w:b/>
          <w:bCs/>
          <w:i/>
          <w:iCs/>
          <w:color w:val="000000" w:themeColor="text1"/>
        </w:rPr>
        <w:t>rateable land</w:t>
      </w:r>
      <w:r w:rsidRPr="0062286A">
        <w:rPr>
          <w:color w:val="000000" w:themeColor="text1"/>
        </w:rPr>
        <w:t xml:space="preserve"> shown on map “</w:t>
      </w:r>
      <w:r w:rsidRPr="0062286A">
        <w:rPr>
          <w:b/>
          <w:bCs/>
          <w:color w:val="000000" w:themeColor="text1"/>
        </w:rPr>
        <w:t>SC-1.1</w:t>
      </w:r>
      <w:r w:rsidRPr="0062286A">
        <w:rPr>
          <w:color w:val="000000" w:themeColor="text1"/>
        </w:rPr>
        <w:t xml:space="preserve">” will be </w:t>
      </w:r>
      <w:r w:rsidRPr="0062286A">
        <w:rPr>
          <w:b/>
          <w:bCs/>
          <w:color w:val="000000" w:themeColor="text1"/>
        </w:rPr>
        <w:t>$35.00</w:t>
      </w:r>
      <w:r w:rsidRPr="0062286A">
        <w:rPr>
          <w:color w:val="000000" w:themeColor="text1"/>
        </w:rPr>
        <w:t>.</w:t>
      </w:r>
    </w:p>
    <w:p w14:paraId="3B3387F7" w14:textId="77777777" w:rsidR="00511FF7" w:rsidRPr="0062286A" w:rsidRDefault="00511FF7" w:rsidP="00027723">
      <w:pPr>
        <w:pStyle w:val="KM-ListParagraph"/>
        <w:numPr>
          <w:ilvl w:val="0"/>
          <w:numId w:val="0"/>
        </w:numPr>
        <w:ind w:left="1984" w:hanging="425"/>
        <w:rPr>
          <w:color w:val="000000" w:themeColor="text1"/>
        </w:rPr>
      </w:pPr>
      <w:r w:rsidRPr="0062286A">
        <w:rPr>
          <w:color w:val="000000" w:themeColor="text1"/>
        </w:rPr>
        <w:t>(ii)</w:t>
      </w:r>
      <w:r w:rsidRPr="0062286A">
        <w:rPr>
          <w:color w:val="000000" w:themeColor="text1"/>
        </w:rPr>
        <w:tab/>
        <w:t xml:space="preserve">on all such </w:t>
      </w:r>
      <w:r w:rsidRPr="0062286A">
        <w:rPr>
          <w:b/>
          <w:bCs/>
          <w:i/>
          <w:iCs/>
          <w:color w:val="000000" w:themeColor="text1"/>
        </w:rPr>
        <w:t>rateable land</w:t>
      </w:r>
      <w:r w:rsidRPr="0062286A">
        <w:rPr>
          <w:color w:val="000000" w:themeColor="text1"/>
        </w:rPr>
        <w:t xml:space="preserve"> shown on map “</w:t>
      </w:r>
      <w:r w:rsidRPr="0062286A">
        <w:rPr>
          <w:b/>
          <w:bCs/>
          <w:color w:val="000000" w:themeColor="text1"/>
        </w:rPr>
        <w:t>SC-1.2</w:t>
      </w:r>
      <w:r w:rsidRPr="0062286A">
        <w:rPr>
          <w:color w:val="000000" w:themeColor="text1"/>
        </w:rPr>
        <w:t xml:space="preserve">” will be </w:t>
      </w:r>
      <w:r w:rsidRPr="0062286A">
        <w:rPr>
          <w:b/>
          <w:bCs/>
          <w:color w:val="000000" w:themeColor="text1"/>
        </w:rPr>
        <w:t>$30.00</w:t>
      </w:r>
      <w:r w:rsidRPr="0062286A">
        <w:rPr>
          <w:color w:val="000000" w:themeColor="text1"/>
        </w:rPr>
        <w:t>.</w:t>
      </w:r>
    </w:p>
    <w:p w14:paraId="42F3ECFE" w14:textId="77777777" w:rsidR="00511FF7" w:rsidRPr="0062286A" w:rsidRDefault="00511FF7" w:rsidP="00027723">
      <w:pPr>
        <w:pStyle w:val="KM-ListParagraph"/>
        <w:numPr>
          <w:ilvl w:val="0"/>
          <w:numId w:val="0"/>
        </w:numPr>
        <w:ind w:left="1984" w:hanging="425"/>
        <w:rPr>
          <w:color w:val="000000" w:themeColor="text1"/>
        </w:rPr>
      </w:pPr>
      <w:r w:rsidRPr="0062286A">
        <w:rPr>
          <w:color w:val="000000" w:themeColor="text1"/>
        </w:rPr>
        <w:t>(iii)</w:t>
      </w:r>
      <w:r w:rsidRPr="0062286A">
        <w:rPr>
          <w:color w:val="000000" w:themeColor="text1"/>
        </w:rPr>
        <w:tab/>
        <w:t xml:space="preserve">on all such </w:t>
      </w:r>
      <w:r w:rsidRPr="0062286A">
        <w:rPr>
          <w:b/>
          <w:bCs/>
          <w:i/>
          <w:iCs/>
          <w:color w:val="000000" w:themeColor="text1"/>
        </w:rPr>
        <w:t>rateable land</w:t>
      </w:r>
      <w:r w:rsidRPr="0062286A">
        <w:rPr>
          <w:color w:val="000000" w:themeColor="text1"/>
        </w:rPr>
        <w:t xml:space="preserve"> shown on map “</w:t>
      </w:r>
      <w:r w:rsidRPr="0062286A">
        <w:rPr>
          <w:b/>
          <w:bCs/>
          <w:color w:val="000000" w:themeColor="text1"/>
        </w:rPr>
        <w:t>SC-1.3</w:t>
      </w:r>
      <w:r w:rsidRPr="0062286A">
        <w:rPr>
          <w:color w:val="000000" w:themeColor="text1"/>
        </w:rPr>
        <w:t xml:space="preserve">” will be </w:t>
      </w:r>
      <w:r w:rsidRPr="0062286A">
        <w:rPr>
          <w:b/>
          <w:bCs/>
          <w:color w:val="000000" w:themeColor="text1"/>
        </w:rPr>
        <w:t>$20.00</w:t>
      </w:r>
      <w:r w:rsidRPr="0062286A">
        <w:rPr>
          <w:color w:val="000000" w:themeColor="text1"/>
        </w:rPr>
        <w:t>.</w:t>
      </w:r>
    </w:p>
    <w:p w14:paraId="22D79315" w14:textId="77777777" w:rsidR="00511FF7" w:rsidRPr="0062286A" w:rsidRDefault="00511FF7" w:rsidP="00F135C5">
      <w:pPr>
        <w:rPr>
          <w:color w:val="000000" w:themeColor="text1"/>
        </w:rPr>
      </w:pPr>
    </w:p>
    <w:p w14:paraId="4332590E" w14:textId="68B1396C" w:rsidR="00511FF7" w:rsidRPr="0062286A" w:rsidRDefault="00511FF7" w:rsidP="00027723">
      <w:pPr>
        <w:pStyle w:val="KM-RatesNumbering1"/>
        <w:rPr>
          <w:color w:val="000000" w:themeColor="text1"/>
        </w:rPr>
      </w:pPr>
      <w:bookmarkStart w:id="31" w:name="_Toc256000041"/>
      <w:bookmarkStart w:id="32" w:name="_Hlk105058995"/>
      <w:r w:rsidRPr="0062286A">
        <w:rPr>
          <w:color w:val="000000" w:themeColor="text1"/>
        </w:rPr>
        <w:t>Utility Charges</w:t>
      </w:r>
      <w:bookmarkEnd w:id="31"/>
    </w:p>
    <w:p w14:paraId="71F4CF61" w14:textId="77777777" w:rsidR="00B9627F" w:rsidRPr="0062286A" w:rsidRDefault="00B9627F" w:rsidP="004F7E6D">
      <w:pPr>
        <w:pStyle w:val="34RatesNarrative8"/>
        <w:spacing w:before="0"/>
        <w:rPr>
          <w:color w:val="000000" w:themeColor="text1"/>
        </w:rPr>
      </w:pPr>
    </w:p>
    <w:p w14:paraId="7D8F5269" w14:textId="77777777" w:rsidR="00511FF7" w:rsidRPr="0062286A" w:rsidRDefault="00511FF7" w:rsidP="00E219AE">
      <w:pPr>
        <w:pStyle w:val="34RatesNarrative8"/>
        <w:spacing w:before="0"/>
        <w:rPr>
          <w:color w:val="000000" w:themeColor="text1"/>
        </w:rPr>
      </w:pPr>
      <w:bookmarkStart w:id="33" w:name="_Hlk71291836"/>
      <w:r w:rsidRPr="0062286A">
        <w:rPr>
          <w:color w:val="000000" w:themeColor="text1"/>
        </w:rPr>
        <w:t xml:space="preserve">Under </w:t>
      </w:r>
      <w:r w:rsidRPr="0062286A">
        <w:rPr>
          <w:b/>
          <w:bCs/>
          <w:i/>
          <w:iCs/>
          <w:color w:val="000000" w:themeColor="text1"/>
        </w:rPr>
        <w:t>COBA</w:t>
      </w:r>
      <w:r w:rsidRPr="0062286A">
        <w:rPr>
          <w:color w:val="000000" w:themeColor="text1"/>
        </w:rPr>
        <w:t>, Council may levy utility charges relating to the provision of waste management, including recycling.</w:t>
      </w:r>
    </w:p>
    <w:p w14:paraId="4CC2E7CC" w14:textId="77777777" w:rsidR="00511FF7" w:rsidRPr="0062286A" w:rsidRDefault="00511FF7" w:rsidP="00647673">
      <w:pPr>
        <w:pStyle w:val="34RatesNarrative8"/>
        <w:spacing w:before="0"/>
        <w:rPr>
          <w:color w:val="000000" w:themeColor="text1"/>
        </w:rPr>
      </w:pPr>
      <w:r w:rsidRPr="0062286A">
        <w:rPr>
          <w:color w:val="000000" w:themeColor="text1"/>
        </w:rPr>
        <w:lastRenderedPageBreak/>
        <w:t xml:space="preserve">Additionally, under section 21 of the </w:t>
      </w:r>
      <w:r w:rsidRPr="0062286A">
        <w:rPr>
          <w:i/>
          <w:iCs/>
          <w:color w:val="000000" w:themeColor="text1"/>
        </w:rPr>
        <w:t>Health, Safety and Amenity Local Law 2021</w:t>
      </w:r>
      <w:r w:rsidRPr="0062286A">
        <w:rPr>
          <w:color w:val="000000" w:themeColor="text1"/>
        </w:rPr>
        <w:t xml:space="preserve">, Council may designate an area in which Council may conduct waste collection (a </w:t>
      </w:r>
      <w:r w:rsidRPr="0062286A">
        <w:rPr>
          <w:b/>
          <w:bCs/>
          <w:i/>
          <w:iCs/>
          <w:color w:val="000000" w:themeColor="text1"/>
        </w:rPr>
        <w:t>waste collection area</w:t>
      </w:r>
      <w:r w:rsidRPr="0062286A">
        <w:rPr>
          <w:color w:val="000000" w:themeColor="text1"/>
        </w:rPr>
        <w:t xml:space="preserve">). Council designates the city of Brisbane as defined by </w:t>
      </w:r>
      <w:r w:rsidRPr="0062286A">
        <w:rPr>
          <w:b/>
          <w:bCs/>
          <w:i/>
          <w:iCs/>
          <w:color w:val="000000" w:themeColor="text1"/>
        </w:rPr>
        <w:t>COBA</w:t>
      </w:r>
      <w:r w:rsidRPr="0062286A">
        <w:rPr>
          <w:color w:val="000000" w:themeColor="text1"/>
        </w:rPr>
        <w:t xml:space="preserve"> as a </w:t>
      </w:r>
      <w:r w:rsidRPr="0062286A">
        <w:rPr>
          <w:b/>
          <w:bCs/>
          <w:i/>
          <w:iCs/>
          <w:color w:val="000000" w:themeColor="text1"/>
        </w:rPr>
        <w:t>waste collection area</w:t>
      </w:r>
      <w:r w:rsidRPr="0062286A">
        <w:rPr>
          <w:color w:val="000000" w:themeColor="text1"/>
        </w:rPr>
        <w:t>.</w:t>
      </w:r>
    </w:p>
    <w:p w14:paraId="6C43676E" w14:textId="77777777" w:rsidR="00511FF7" w:rsidRPr="0062286A" w:rsidRDefault="00511FF7" w:rsidP="00E219AE">
      <w:pPr>
        <w:pStyle w:val="34RatesNarrative8"/>
        <w:spacing w:before="0"/>
        <w:rPr>
          <w:color w:val="000000" w:themeColor="text1"/>
        </w:rPr>
      </w:pPr>
    </w:p>
    <w:p w14:paraId="70E3DD7F" w14:textId="77777777" w:rsidR="00511FF7" w:rsidRPr="0062286A" w:rsidRDefault="00511FF7" w:rsidP="00E219AE">
      <w:pPr>
        <w:pStyle w:val="34RatesNarrative8"/>
        <w:spacing w:before="0"/>
        <w:rPr>
          <w:color w:val="000000" w:themeColor="text1"/>
        </w:rPr>
      </w:pPr>
      <w:r w:rsidRPr="0062286A">
        <w:rPr>
          <w:color w:val="000000" w:themeColor="text1"/>
        </w:rPr>
        <w:t xml:space="preserve">Council resolves to levy a </w:t>
      </w:r>
      <w:r w:rsidRPr="0062286A">
        <w:rPr>
          <w:b/>
          <w:bCs/>
          <w:i/>
          <w:iCs/>
          <w:color w:val="000000" w:themeColor="text1"/>
        </w:rPr>
        <w:t>Waste Utility Charge</w:t>
      </w:r>
      <w:r w:rsidRPr="0062286A">
        <w:rPr>
          <w:color w:val="000000" w:themeColor="text1"/>
        </w:rPr>
        <w:t xml:space="preserve"> for the </w:t>
      </w:r>
      <w:r w:rsidRPr="0062286A">
        <w:rPr>
          <w:b/>
          <w:bCs/>
          <w:i/>
          <w:iCs/>
          <w:color w:val="000000" w:themeColor="text1"/>
        </w:rPr>
        <w:t>financial year</w:t>
      </w:r>
      <w:r w:rsidRPr="0062286A">
        <w:rPr>
          <w:color w:val="000000" w:themeColor="text1"/>
        </w:rPr>
        <w:t xml:space="preserve"> on all </w:t>
      </w:r>
      <w:r w:rsidRPr="0062286A">
        <w:rPr>
          <w:b/>
          <w:bCs/>
          <w:i/>
          <w:iCs/>
          <w:color w:val="000000" w:themeColor="text1"/>
        </w:rPr>
        <w:t>improved premises</w:t>
      </w:r>
      <w:r w:rsidRPr="0062286A">
        <w:rPr>
          <w:color w:val="000000" w:themeColor="text1"/>
        </w:rPr>
        <w:t xml:space="preserve"> within the </w:t>
      </w:r>
      <w:r w:rsidRPr="0062286A">
        <w:rPr>
          <w:b/>
          <w:bCs/>
          <w:i/>
          <w:iCs/>
          <w:color w:val="000000" w:themeColor="text1"/>
        </w:rPr>
        <w:t>waste collection area</w:t>
      </w:r>
      <w:r w:rsidRPr="0062286A">
        <w:rPr>
          <w:color w:val="000000" w:themeColor="text1"/>
        </w:rPr>
        <w:t xml:space="preserve"> in accordance with Table ‘F’.</w:t>
      </w:r>
    </w:p>
    <w:p w14:paraId="70B538C3" w14:textId="77777777" w:rsidR="00511FF7" w:rsidRPr="0062286A" w:rsidRDefault="00511FF7" w:rsidP="00E219AE">
      <w:pPr>
        <w:pStyle w:val="34RatesNarrative8"/>
        <w:spacing w:before="0"/>
        <w:rPr>
          <w:color w:val="000000" w:themeColor="text1"/>
        </w:rPr>
      </w:pPr>
    </w:p>
    <w:p w14:paraId="734F72C5" w14:textId="77777777" w:rsidR="00511FF7" w:rsidRPr="0062286A" w:rsidRDefault="00511FF7" w:rsidP="00E219AE">
      <w:pPr>
        <w:pStyle w:val="34RatesNarrative8"/>
        <w:spacing w:before="0"/>
        <w:rPr>
          <w:color w:val="000000" w:themeColor="text1"/>
        </w:rPr>
      </w:pPr>
      <w:r w:rsidRPr="0062286A">
        <w:rPr>
          <w:color w:val="000000" w:themeColor="text1"/>
        </w:rPr>
        <w:t xml:space="preserve">The </w:t>
      </w:r>
      <w:r w:rsidRPr="0062286A">
        <w:rPr>
          <w:b/>
          <w:bCs/>
          <w:i/>
          <w:iCs/>
          <w:color w:val="000000" w:themeColor="text1"/>
        </w:rPr>
        <w:t>Waste Utility Charge</w:t>
      </w:r>
      <w:r w:rsidRPr="0062286A">
        <w:rPr>
          <w:color w:val="000000" w:themeColor="text1"/>
        </w:rPr>
        <w:t xml:space="preserve"> includes the ongoing provision of </w:t>
      </w:r>
      <w:r w:rsidRPr="0062286A">
        <w:rPr>
          <w:b/>
          <w:bCs/>
          <w:i/>
          <w:iCs/>
          <w:color w:val="000000" w:themeColor="text1"/>
        </w:rPr>
        <w:t>waste management services</w:t>
      </w:r>
      <w:r w:rsidRPr="0062286A">
        <w:rPr>
          <w:color w:val="000000" w:themeColor="text1"/>
        </w:rPr>
        <w:t xml:space="preserve">. </w:t>
      </w:r>
    </w:p>
    <w:p w14:paraId="49F2D8FE" w14:textId="77777777" w:rsidR="00511FF7" w:rsidRPr="0062286A" w:rsidRDefault="00511FF7" w:rsidP="00E219AE">
      <w:pPr>
        <w:pStyle w:val="34RatesNarrative8"/>
        <w:spacing w:before="0"/>
        <w:rPr>
          <w:color w:val="000000" w:themeColor="text1"/>
        </w:rPr>
      </w:pPr>
    </w:p>
    <w:p w14:paraId="047B51A2" w14:textId="77777777" w:rsidR="00511FF7" w:rsidRPr="0062286A" w:rsidRDefault="00511FF7" w:rsidP="00E219AE">
      <w:pPr>
        <w:pStyle w:val="34RatesNarrative8"/>
        <w:spacing w:before="0"/>
        <w:rPr>
          <w:color w:val="000000" w:themeColor="text1"/>
        </w:rPr>
      </w:pPr>
      <w:r w:rsidRPr="0062286A">
        <w:rPr>
          <w:color w:val="000000" w:themeColor="text1"/>
        </w:rPr>
        <w:t xml:space="preserve">Commercial </w:t>
      </w:r>
      <w:r w:rsidRPr="0062286A">
        <w:rPr>
          <w:b/>
          <w:bCs/>
          <w:i/>
          <w:iCs/>
          <w:color w:val="000000" w:themeColor="text1"/>
        </w:rPr>
        <w:t>Waste Utility Charges</w:t>
      </w:r>
      <w:r w:rsidRPr="0062286A">
        <w:rPr>
          <w:color w:val="000000" w:themeColor="text1"/>
        </w:rPr>
        <w:t xml:space="preserve"> are to be levied for the </w:t>
      </w:r>
      <w:r w:rsidRPr="0062286A">
        <w:rPr>
          <w:b/>
          <w:bCs/>
          <w:i/>
          <w:iCs/>
          <w:color w:val="000000" w:themeColor="text1"/>
        </w:rPr>
        <w:t>financial year</w:t>
      </w:r>
      <w:r w:rsidRPr="0062286A">
        <w:rPr>
          <w:color w:val="000000" w:themeColor="text1"/>
        </w:rPr>
        <w:t xml:space="preserve"> on all non-residential improved premises within the </w:t>
      </w:r>
      <w:r w:rsidRPr="0062286A">
        <w:rPr>
          <w:b/>
          <w:bCs/>
          <w:i/>
          <w:iCs/>
          <w:color w:val="000000" w:themeColor="text1"/>
        </w:rPr>
        <w:t>waste collection area</w:t>
      </w:r>
      <w:r w:rsidRPr="0062286A">
        <w:rPr>
          <w:color w:val="000000" w:themeColor="text1"/>
        </w:rPr>
        <w:t xml:space="preserve"> in accordance with Table ‘F’. The Commercial </w:t>
      </w:r>
      <w:r w:rsidRPr="0062286A">
        <w:rPr>
          <w:b/>
          <w:bCs/>
          <w:i/>
          <w:iCs/>
          <w:color w:val="000000" w:themeColor="text1"/>
        </w:rPr>
        <w:t>Waste Utility Charge</w:t>
      </w:r>
      <w:r w:rsidRPr="0062286A">
        <w:rPr>
          <w:color w:val="000000" w:themeColor="text1"/>
        </w:rPr>
        <w:t xml:space="preserve"> will be levied on a one-to-one basis with the base </w:t>
      </w:r>
      <w:r w:rsidRPr="0062286A">
        <w:rPr>
          <w:b/>
          <w:bCs/>
          <w:i/>
          <w:iCs/>
          <w:color w:val="000000" w:themeColor="text1"/>
        </w:rPr>
        <w:t>Waste Utility Charge</w:t>
      </w:r>
      <w:r w:rsidRPr="0062286A">
        <w:rPr>
          <w:color w:val="000000" w:themeColor="text1"/>
        </w:rPr>
        <w:t xml:space="preserve">. Any exemptions from or removals of Commercial </w:t>
      </w:r>
      <w:r w:rsidRPr="0062286A">
        <w:rPr>
          <w:b/>
          <w:bCs/>
          <w:i/>
          <w:iCs/>
          <w:color w:val="000000" w:themeColor="text1"/>
        </w:rPr>
        <w:t>Waste Utility Charges</w:t>
      </w:r>
      <w:r w:rsidRPr="0062286A">
        <w:rPr>
          <w:color w:val="000000" w:themeColor="text1"/>
        </w:rPr>
        <w:t xml:space="preserve"> is at the discretion of Council.</w:t>
      </w:r>
    </w:p>
    <w:p w14:paraId="09F760AA" w14:textId="77777777" w:rsidR="00511FF7" w:rsidRPr="0062286A" w:rsidRDefault="00511FF7" w:rsidP="00E219AE">
      <w:pPr>
        <w:pStyle w:val="34RatesNarrative8"/>
        <w:spacing w:before="0"/>
        <w:rPr>
          <w:color w:val="000000" w:themeColor="text1"/>
        </w:rPr>
      </w:pPr>
    </w:p>
    <w:p w14:paraId="7243FEB2" w14:textId="77777777" w:rsidR="00511FF7" w:rsidRPr="0062286A" w:rsidRDefault="00511FF7" w:rsidP="00E219AE">
      <w:pPr>
        <w:pStyle w:val="34RatesNarrative8"/>
        <w:spacing w:before="0"/>
        <w:rPr>
          <w:color w:val="000000" w:themeColor="text1"/>
        </w:rPr>
      </w:pPr>
      <w:r w:rsidRPr="0062286A">
        <w:rPr>
          <w:color w:val="000000" w:themeColor="text1"/>
        </w:rPr>
        <w:t xml:space="preserve">An extra </w:t>
      </w:r>
      <w:r w:rsidRPr="0062286A">
        <w:rPr>
          <w:b/>
          <w:bCs/>
          <w:i/>
          <w:iCs/>
          <w:color w:val="000000" w:themeColor="text1"/>
        </w:rPr>
        <w:t>Waste Utility Charge</w:t>
      </w:r>
      <w:r w:rsidRPr="0062286A">
        <w:rPr>
          <w:color w:val="000000" w:themeColor="text1"/>
        </w:rPr>
        <w:t xml:space="preserve"> or an extra Commercial </w:t>
      </w:r>
      <w:r w:rsidRPr="0062286A">
        <w:rPr>
          <w:b/>
          <w:bCs/>
          <w:i/>
          <w:iCs/>
          <w:color w:val="000000" w:themeColor="text1"/>
        </w:rPr>
        <w:t>Waste Utility Charge</w:t>
      </w:r>
      <w:r w:rsidRPr="0062286A">
        <w:rPr>
          <w:color w:val="000000" w:themeColor="text1"/>
        </w:rPr>
        <w:t xml:space="preserve"> may be levied at </w:t>
      </w:r>
      <w:r w:rsidRPr="0062286A">
        <w:rPr>
          <w:b/>
          <w:bCs/>
          <w:i/>
          <w:iCs/>
          <w:color w:val="000000" w:themeColor="text1"/>
        </w:rPr>
        <w:t>improved premises</w:t>
      </w:r>
      <w:r w:rsidRPr="0062286A">
        <w:rPr>
          <w:color w:val="000000" w:themeColor="text1"/>
        </w:rPr>
        <w:t xml:space="preserve"> where either:</w:t>
      </w:r>
    </w:p>
    <w:p w14:paraId="358EE18F" w14:textId="77777777" w:rsidR="00511FF7" w:rsidRPr="0062286A" w:rsidRDefault="00511FF7" w:rsidP="00027723">
      <w:pPr>
        <w:pStyle w:val="21RatesNumberinga1"/>
        <w:numPr>
          <w:ilvl w:val="0"/>
          <w:numId w:val="0"/>
        </w:numPr>
        <w:ind w:left="1559" w:hanging="425"/>
        <w:rPr>
          <w:color w:val="000000" w:themeColor="text1"/>
        </w:rPr>
      </w:pPr>
      <w:r w:rsidRPr="0062286A">
        <w:rPr>
          <w:color w:val="000000" w:themeColor="text1"/>
        </w:rPr>
        <w:t>(a)</w:t>
      </w:r>
      <w:r w:rsidRPr="0062286A">
        <w:rPr>
          <w:color w:val="000000" w:themeColor="text1"/>
        </w:rPr>
        <w:tab/>
        <w:t>more than the standard collection amount is required to be collected during the standard collection period for that ongoing service or</w:t>
      </w:r>
    </w:p>
    <w:p w14:paraId="456FFE32" w14:textId="77777777" w:rsidR="00511FF7" w:rsidRPr="0062286A" w:rsidRDefault="00511FF7" w:rsidP="00027723">
      <w:pPr>
        <w:pStyle w:val="21RatesNumberinga1"/>
        <w:numPr>
          <w:ilvl w:val="0"/>
          <w:numId w:val="0"/>
        </w:numPr>
        <w:spacing w:before="0" w:after="0"/>
        <w:ind w:left="1559" w:hanging="425"/>
        <w:rPr>
          <w:color w:val="000000" w:themeColor="text1"/>
        </w:rPr>
      </w:pPr>
      <w:r w:rsidRPr="0062286A">
        <w:rPr>
          <w:color w:val="000000" w:themeColor="text1"/>
        </w:rPr>
        <w:t>(b)</w:t>
      </w:r>
      <w:r w:rsidRPr="0062286A">
        <w:rPr>
          <w:color w:val="000000" w:themeColor="text1"/>
        </w:rPr>
        <w:tab/>
        <w:t>more than one collection service is required during the standard collection period for that ongoing service.</w:t>
      </w:r>
    </w:p>
    <w:p w14:paraId="7477966F" w14:textId="77777777" w:rsidR="00511FF7" w:rsidRPr="0062286A" w:rsidRDefault="00511FF7" w:rsidP="00027723">
      <w:pPr>
        <w:pStyle w:val="34RatesNarrative8"/>
        <w:spacing w:before="0"/>
        <w:rPr>
          <w:color w:val="000000" w:themeColor="text1"/>
        </w:rPr>
      </w:pPr>
    </w:p>
    <w:p w14:paraId="2AD30B19" w14:textId="77777777" w:rsidR="00511FF7" w:rsidRPr="0062286A" w:rsidRDefault="00511FF7" w:rsidP="00E219AE">
      <w:pPr>
        <w:pStyle w:val="34RatesNarrative8"/>
        <w:spacing w:before="0"/>
        <w:rPr>
          <w:color w:val="000000" w:themeColor="text1"/>
        </w:rPr>
      </w:pPr>
      <w:r w:rsidRPr="0062286A">
        <w:rPr>
          <w:color w:val="000000" w:themeColor="text1"/>
        </w:rPr>
        <w:t>The terms “standard collection amount” and “standard collection period” are defined in Council’s Waste Management Technical Notes.</w:t>
      </w:r>
    </w:p>
    <w:p w14:paraId="7D5D91C6" w14:textId="77777777" w:rsidR="00511FF7" w:rsidRPr="0062286A" w:rsidRDefault="00511FF7" w:rsidP="00E219AE">
      <w:pPr>
        <w:pStyle w:val="34RatesNarrative8"/>
        <w:spacing w:before="0"/>
        <w:rPr>
          <w:color w:val="000000" w:themeColor="text1"/>
        </w:rPr>
      </w:pPr>
    </w:p>
    <w:p w14:paraId="09AE5504" w14:textId="77777777" w:rsidR="00511FF7" w:rsidRPr="0062286A" w:rsidRDefault="00511FF7" w:rsidP="00E219AE">
      <w:pPr>
        <w:pStyle w:val="34RatesNarrative8"/>
        <w:spacing w:before="0"/>
        <w:rPr>
          <w:color w:val="000000" w:themeColor="text1"/>
        </w:rPr>
      </w:pPr>
      <w:r w:rsidRPr="0062286A">
        <w:rPr>
          <w:color w:val="000000" w:themeColor="text1"/>
        </w:rPr>
        <w:t xml:space="preserve">In addition to the </w:t>
      </w:r>
      <w:r w:rsidRPr="0062286A">
        <w:rPr>
          <w:b/>
          <w:bCs/>
          <w:i/>
          <w:iCs/>
          <w:color w:val="000000" w:themeColor="text1"/>
        </w:rPr>
        <w:t>Waste Utility Charge</w:t>
      </w:r>
      <w:r w:rsidRPr="0062286A">
        <w:rPr>
          <w:color w:val="000000" w:themeColor="text1"/>
        </w:rPr>
        <w:t xml:space="preserve"> on all </w:t>
      </w:r>
      <w:r w:rsidRPr="0062286A">
        <w:rPr>
          <w:b/>
          <w:bCs/>
          <w:i/>
          <w:iCs/>
          <w:color w:val="000000" w:themeColor="text1"/>
        </w:rPr>
        <w:t>improved premises</w:t>
      </w:r>
      <w:r w:rsidRPr="0062286A">
        <w:rPr>
          <w:color w:val="000000" w:themeColor="text1"/>
        </w:rPr>
        <w:t xml:space="preserve">, an Additional </w:t>
      </w:r>
      <w:r w:rsidRPr="0062286A">
        <w:rPr>
          <w:b/>
          <w:bCs/>
          <w:i/>
          <w:iCs/>
          <w:color w:val="000000" w:themeColor="text1"/>
        </w:rPr>
        <w:t>Waste Utility Charge</w:t>
      </w:r>
      <w:r w:rsidRPr="0062286A">
        <w:rPr>
          <w:color w:val="000000" w:themeColor="text1"/>
        </w:rPr>
        <w:t xml:space="preserve"> may be levied on </w:t>
      </w:r>
      <w:r w:rsidRPr="0062286A">
        <w:rPr>
          <w:b/>
          <w:bCs/>
          <w:i/>
          <w:iCs/>
          <w:color w:val="000000" w:themeColor="text1"/>
        </w:rPr>
        <w:t>improved premises</w:t>
      </w:r>
      <w:r w:rsidRPr="0062286A">
        <w:rPr>
          <w:color w:val="000000" w:themeColor="text1"/>
        </w:rPr>
        <w:t xml:space="preserve"> to include additional services provided by Council that are not included in a standard </w:t>
      </w:r>
      <w:r w:rsidRPr="0062286A">
        <w:rPr>
          <w:b/>
          <w:bCs/>
          <w:i/>
          <w:iCs/>
          <w:color w:val="000000" w:themeColor="text1"/>
        </w:rPr>
        <w:t>Waste Utility Charge</w:t>
      </w:r>
      <w:r w:rsidRPr="0062286A">
        <w:rPr>
          <w:color w:val="000000" w:themeColor="text1"/>
        </w:rPr>
        <w:t xml:space="preserve">. Additional </w:t>
      </w:r>
      <w:r w:rsidRPr="0062286A">
        <w:rPr>
          <w:b/>
          <w:bCs/>
          <w:i/>
          <w:iCs/>
          <w:color w:val="000000" w:themeColor="text1"/>
        </w:rPr>
        <w:t>Waste Utility Charges</w:t>
      </w:r>
      <w:r w:rsidRPr="0062286A">
        <w:rPr>
          <w:color w:val="000000" w:themeColor="text1"/>
        </w:rPr>
        <w:t xml:space="preserve"> and relevant Service Establishment Fees are outlined in Table ‘F’. Currently, Council offers a Green Waste Recycling Service as an Additional </w:t>
      </w:r>
      <w:r w:rsidRPr="0062286A">
        <w:rPr>
          <w:b/>
          <w:bCs/>
          <w:i/>
          <w:iCs/>
          <w:color w:val="000000" w:themeColor="text1"/>
        </w:rPr>
        <w:t>Waste Utility Charge</w:t>
      </w:r>
      <w:r w:rsidRPr="0062286A">
        <w:rPr>
          <w:color w:val="000000" w:themeColor="text1"/>
        </w:rPr>
        <w:t>.</w:t>
      </w:r>
    </w:p>
    <w:p w14:paraId="00002624" w14:textId="77777777" w:rsidR="00511FF7" w:rsidRPr="0062286A" w:rsidRDefault="00511FF7" w:rsidP="00E219AE">
      <w:pPr>
        <w:pStyle w:val="34RatesNarrative8"/>
        <w:spacing w:before="0"/>
        <w:rPr>
          <w:color w:val="000000" w:themeColor="text1"/>
        </w:rPr>
      </w:pPr>
    </w:p>
    <w:p w14:paraId="20C3E296" w14:textId="77777777" w:rsidR="00511FF7" w:rsidRPr="0062286A" w:rsidRDefault="00511FF7" w:rsidP="00E219AE">
      <w:pPr>
        <w:pStyle w:val="34RatesNarrative8"/>
        <w:spacing w:before="0"/>
        <w:rPr>
          <w:color w:val="000000" w:themeColor="text1"/>
        </w:rPr>
      </w:pPr>
      <w:r w:rsidRPr="0062286A">
        <w:rPr>
          <w:color w:val="000000" w:themeColor="text1"/>
        </w:rPr>
        <w:t xml:space="preserve">The Moreton Island </w:t>
      </w:r>
      <w:r w:rsidRPr="0062286A">
        <w:rPr>
          <w:b/>
          <w:bCs/>
          <w:i/>
          <w:iCs/>
          <w:color w:val="000000" w:themeColor="text1"/>
        </w:rPr>
        <w:t>Waste Utility Charge</w:t>
      </w:r>
      <w:r w:rsidRPr="0062286A">
        <w:rPr>
          <w:color w:val="000000" w:themeColor="text1"/>
        </w:rPr>
        <w:t xml:space="preserve"> is a separate charge levied due to the complexity and difficulty of service provision on Moreton Island. The standard </w:t>
      </w:r>
      <w:r w:rsidRPr="0062286A">
        <w:rPr>
          <w:b/>
          <w:bCs/>
          <w:i/>
          <w:iCs/>
          <w:color w:val="000000" w:themeColor="text1"/>
        </w:rPr>
        <w:t>Waste Utility Charge</w:t>
      </w:r>
      <w:r w:rsidRPr="0062286A">
        <w:rPr>
          <w:color w:val="000000" w:themeColor="text1"/>
        </w:rPr>
        <w:t xml:space="preserve"> does not apply to </w:t>
      </w:r>
      <w:r w:rsidRPr="0062286A">
        <w:rPr>
          <w:b/>
          <w:bCs/>
          <w:i/>
          <w:iCs/>
          <w:color w:val="000000" w:themeColor="text1"/>
        </w:rPr>
        <w:t>improved premises</w:t>
      </w:r>
      <w:r w:rsidRPr="0062286A">
        <w:rPr>
          <w:color w:val="000000" w:themeColor="text1"/>
        </w:rPr>
        <w:t xml:space="preserve"> located on Moreton Island.</w:t>
      </w:r>
    </w:p>
    <w:p w14:paraId="15D84E1E" w14:textId="77777777" w:rsidR="00511FF7" w:rsidRPr="0062286A" w:rsidRDefault="00511FF7" w:rsidP="00E219AE">
      <w:pPr>
        <w:pStyle w:val="34RatesNarrative8"/>
        <w:spacing w:before="0"/>
        <w:rPr>
          <w:color w:val="000000" w:themeColor="text1"/>
        </w:rPr>
      </w:pPr>
    </w:p>
    <w:p w14:paraId="263989F3" w14:textId="77777777" w:rsidR="00511FF7" w:rsidRPr="0062286A" w:rsidRDefault="00511FF7" w:rsidP="00027723">
      <w:pPr>
        <w:spacing w:after="120"/>
        <w:ind w:left="567"/>
        <w:rPr>
          <w:color w:val="000000" w:themeColor="text1"/>
        </w:rPr>
      </w:pPr>
      <w:r w:rsidRPr="0062286A">
        <w:rPr>
          <w:color w:val="000000" w:themeColor="text1"/>
        </w:rPr>
        <w:t xml:space="preserve">The supply of a particular collection service type such as Mobile Garbage Bins or Bulk Bins for any given </w:t>
      </w:r>
      <w:r w:rsidRPr="0062286A">
        <w:rPr>
          <w:b/>
          <w:bCs/>
          <w:i/>
          <w:iCs/>
          <w:color w:val="000000" w:themeColor="text1"/>
        </w:rPr>
        <w:t>improved premises</w:t>
      </w:r>
      <w:r w:rsidRPr="0062286A">
        <w:rPr>
          <w:color w:val="000000" w:themeColor="text1"/>
        </w:rPr>
        <w:t xml:space="preserve"> is at the discretion of Council, based on the particulars of the location and </w:t>
      </w:r>
      <w:r w:rsidRPr="0062286A">
        <w:rPr>
          <w:b/>
          <w:bCs/>
          <w:i/>
          <w:iCs/>
          <w:color w:val="000000" w:themeColor="text1"/>
        </w:rPr>
        <w:t>improved premises</w:t>
      </w:r>
      <w:r w:rsidRPr="0062286A">
        <w:rPr>
          <w:color w:val="000000" w:themeColor="text1"/>
        </w:rPr>
        <w:t xml:space="preserve"> in question. Council may make such determinations where required. Council’s Waste Management Technical Notes provide detail on how such discretion may be exercised.</w:t>
      </w:r>
      <w:bookmarkStart w:id="34" w:name="_Hlk71627974"/>
      <w:bookmarkEnd w:id="32"/>
      <w:bookmarkEnd w:id="33"/>
    </w:p>
    <w:p w14:paraId="086DF9D6" w14:textId="77777777" w:rsidR="00511FF7" w:rsidRPr="0062286A" w:rsidRDefault="00511FF7" w:rsidP="00027723">
      <w:pPr>
        <w:pStyle w:val="34RatesNarrative8"/>
        <w:spacing w:before="0"/>
        <w:rPr>
          <w:color w:val="000000" w:themeColor="text1"/>
          <w:sz w:val="18"/>
          <w:szCs w:val="18"/>
        </w:rPr>
      </w:pPr>
    </w:p>
    <w:p w14:paraId="7E162FF3" w14:textId="77777777" w:rsidR="00511FF7" w:rsidRPr="0062286A" w:rsidRDefault="00511FF7" w:rsidP="00B9627F">
      <w:pPr>
        <w:pStyle w:val="6RatesHeading2"/>
        <w:spacing w:before="0" w:after="0"/>
        <w:rPr>
          <w:color w:val="000000" w:themeColor="text1"/>
        </w:rPr>
      </w:pPr>
      <w:r w:rsidRPr="0062286A">
        <w:rPr>
          <w:color w:val="000000" w:themeColor="text1"/>
        </w:rPr>
        <w:t>Table ‘F’</w:t>
      </w:r>
    </w:p>
    <w:p w14:paraId="343A79BC" w14:textId="77777777" w:rsidR="00511FF7" w:rsidRPr="0062286A" w:rsidRDefault="00511FF7" w:rsidP="00027723">
      <w:pPr>
        <w:pStyle w:val="34RatesNarrative8"/>
        <w:spacing w:before="0"/>
        <w:rPr>
          <w:color w:val="000000" w:themeColor="text1"/>
        </w:rPr>
      </w:pP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5"/>
        <w:gridCol w:w="1661"/>
      </w:tblGrid>
      <w:tr w:rsidR="0062286A" w:rsidRPr="0062286A" w14:paraId="79537CDE" w14:textId="77777777" w:rsidTr="00027723">
        <w:trPr>
          <w:cantSplit/>
          <w:trHeight w:val="665"/>
          <w:tblHeader/>
          <w:jc w:val="center"/>
        </w:trPr>
        <w:tc>
          <w:tcPr>
            <w:tcW w:w="7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5CEFE6" w14:textId="77777777" w:rsidR="00511FF7" w:rsidRPr="0062286A" w:rsidRDefault="00511FF7">
            <w:pPr>
              <w:rPr>
                <w:rFonts w:cs="Arial"/>
                <w:b/>
                <w:bCs/>
                <w:color w:val="000000" w:themeColor="text1"/>
              </w:rPr>
            </w:pPr>
            <w:bookmarkStart w:id="35" w:name="_Hlk71290234"/>
            <w:r w:rsidRPr="0062286A">
              <w:rPr>
                <w:rFonts w:cs="Arial"/>
                <w:b/>
                <w:bCs/>
                <w:snapToGrid w:val="0"/>
                <w:color w:val="000000" w:themeColor="text1"/>
              </w:rPr>
              <w:t>Service Category</w:t>
            </w:r>
          </w:p>
        </w:tc>
        <w:tc>
          <w:tcPr>
            <w:tcW w:w="16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6C12CA" w14:textId="77777777" w:rsidR="00511FF7" w:rsidRPr="0062286A" w:rsidRDefault="00511FF7">
            <w:pPr>
              <w:jc w:val="center"/>
              <w:rPr>
                <w:rFonts w:cs="Arial"/>
                <w:b/>
                <w:bCs/>
                <w:snapToGrid w:val="0"/>
                <w:color w:val="000000" w:themeColor="text1"/>
              </w:rPr>
            </w:pPr>
            <w:r w:rsidRPr="0062286A">
              <w:rPr>
                <w:rFonts w:cs="Arial"/>
                <w:b/>
                <w:bCs/>
                <w:snapToGrid w:val="0"/>
                <w:color w:val="000000" w:themeColor="text1"/>
              </w:rPr>
              <w:t>Charge per</w:t>
            </w:r>
          </w:p>
          <w:p w14:paraId="071986C2" w14:textId="77777777" w:rsidR="00511FF7" w:rsidRPr="0062286A" w:rsidRDefault="00511FF7">
            <w:pPr>
              <w:jc w:val="center"/>
              <w:rPr>
                <w:rFonts w:cs="Arial"/>
                <w:b/>
                <w:bCs/>
                <w:color w:val="000000" w:themeColor="text1"/>
              </w:rPr>
            </w:pPr>
            <w:r w:rsidRPr="0062286A">
              <w:rPr>
                <w:rFonts w:cs="Arial"/>
                <w:b/>
                <w:bCs/>
                <w:snapToGrid w:val="0"/>
                <w:color w:val="000000" w:themeColor="text1"/>
              </w:rPr>
              <w:t>Service</w:t>
            </w:r>
          </w:p>
        </w:tc>
      </w:tr>
      <w:tr w:rsidR="0062286A" w:rsidRPr="0062286A" w14:paraId="22A7427C" w14:textId="77777777" w:rsidTr="00027723">
        <w:trPr>
          <w:cantSplit/>
          <w:trHeight w:val="454"/>
          <w:jc w:val="center"/>
        </w:trPr>
        <w:tc>
          <w:tcPr>
            <w:tcW w:w="7545" w:type="dxa"/>
            <w:tcBorders>
              <w:top w:val="single" w:sz="4" w:space="0" w:color="auto"/>
              <w:left w:val="single" w:sz="4" w:space="0" w:color="auto"/>
              <w:bottom w:val="single" w:sz="4" w:space="0" w:color="auto"/>
              <w:right w:val="single" w:sz="4" w:space="0" w:color="auto"/>
            </w:tcBorders>
            <w:vAlign w:val="center"/>
            <w:hideMark/>
          </w:tcPr>
          <w:p w14:paraId="12EA50EB" w14:textId="77777777" w:rsidR="00511FF7" w:rsidRPr="0062286A" w:rsidRDefault="00511FF7">
            <w:pPr>
              <w:rPr>
                <w:rFonts w:cs="Arial"/>
                <w:b/>
                <w:bCs/>
                <w:color w:val="000000" w:themeColor="text1"/>
              </w:rPr>
            </w:pPr>
            <w:r w:rsidRPr="0062286A">
              <w:rPr>
                <w:rFonts w:cs="Arial"/>
                <w:b/>
                <w:bCs/>
                <w:snapToGrid w:val="0"/>
                <w:color w:val="000000" w:themeColor="text1"/>
              </w:rPr>
              <w:t>Standard Waste Utility Charges</w:t>
            </w:r>
          </w:p>
        </w:tc>
        <w:tc>
          <w:tcPr>
            <w:tcW w:w="1661" w:type="dxa"/>
            <w:tcBorders>
              <w:top w:val="single" w:sz="4" w:space="0" w:color="auto"/>
              <w:left w:val="single" w:sz="4" w:space="0" w:color="auto"/>
              <w:bottom w:val="single" w:sz="4" w:space="0" w:color="auto"/>
              <w:right w:val="single" w:sz="4" w:space="0" w:color="auto"/>
            </w:tcBorders>
            <w:vAlign w:val="center"/>
            <w:hideMark/>
          </w:tcPr>
          <w:p w14:paraId="422F10E0" w14:textId="77777777" w:rsidR="00511FF7" w:rsidRPr="0062286A" w:rsidRDefault="00511FF7">
            <w:pPr>
              <w:jc w:val="center"/>
              <w:rPr>
                <w:rFonts w:cs="Arial"/>
                <w:color w:val="000000" w:themeColor="text1"/>
              </w:rPr>
            </w:pPr>
            <w:r w:rsidRPr="0062286A">
              <w:rPr>
                <w:rFonts w:cs="Arial"/>
                <w:color w:val="000000" w:themeColor="text1"/>
              </w:rPr>
              <w:t> </w:t>
            </w:r>
          </w:p>
        </w:tc>
      </w:tr>
      <w:bookmarkEnd w:id="35"/>
      <w:tr w:rsidR="0062286A" w:rsidRPr="0062286A" w14:paraId="4BF3BF58" w14:textId="77777777" w:rsidTr="00027723">
        <w:trPr>
          <w:cantSplit/>
          <w:trHeight w:val="454"/>
          <w:jc w:val="center"/>
        </w:trPr>
        <w:tc>
          <w:tcPr>
            <w:tcW w:w="7545" w:type="dxa"/>
            <w:tcBorders>
              <w:top w:val="single" w:sz="4" w:space="0" w:color="auto"/>
              <w:left w:val="single" w:sz="4" w:space="0" w:color="auto"/>
              <w:bottom w:val="single" w:sz="4" w:space="0" w:color="auto"/>
              <w:right w:val="single" w:sz="4" w:space="0" w:color="auto"/>
            </w:tcBorders>
            <w:vAlign w:val="center"/>
            <w:hideMark/>
          </w:tcPr>
          <w:p w14:paraId="05AE521D" w14:textId="77777777" w:rsidR="00511FF7" w:rsidRPr="0062286A" w:rsidRDefault="00511FF7">
            <w:pPr>
              <w:rPr>
                <w:rFonts w:cs="Arial"/>
                <w:color w:val="000000" w:themeColor="text1"/>
              </w:rPr>
            </w:pPr>
            <w:r w:rsidRPr="0062286A">
              <w:rPr>
                <w:rFonts w:cs="Arial"/>
                <w:color w:val="000000" w:themeColor="text1"/>
              </w:rPr>
              <w:t>Waste Utility Charge</w:t>
            </w:r>
          </w:p>
        </w:tc>
        <w:tc>
          <w:tcPr>
            <w:tcW w:w="1661" w:type="dxa"/>
            <w:tcBorders>
              <w:top w:val="single" w:sz="4" w:space="0" w:color="auto"/>
              <w:left w:val="single" w:sz="4" w:space="0" w:color="auto"/>
              <w:bottom w:val="single" w:sz="4" w:space="0" w:color="auto"/>
              <w:right w:val="single" w:sz="4" w:space="0" w:color="auto"/>
            </w:tcBorders>
            <w:vAlign w:val="center"/>
            <w:hideMark/>
          </w:tcPr>
          <w:p w14:paraId="0B90C575" w14:textId="77777777" w:rsidR="00511FF7" w:rsidRPr="0062286A" w:rsidRDefault="00511FF7">
            <w:pPr>
              <w:jc w:val="center"/>
              <w:rPr>
                <w:rFonts w:cs="Arial"/>
                <w:b/>
                <w:bCs/>
                <w:color w:val="000000" w:themeColor="text1"/>
              </w:rPr>
            </w:pPr>
            <w:r w:rsidRPr="0062286A">
              <w:rPr>
                <w:b/>
                <w:color w:val="000000" w:themeColor="text1"/>
              </w:rPr>
              <w:t>$408.80</w:t>
            </w:r>
          </w:p>
        </w:tc>
      </w:tr>
      <w:tr w:rsidR="0062286A" w:rsidRPr="0062286A" w14:paraId="28B44F9A" w14:textId="77777777" w:rsidTr="00027723">
        <w:trPr>
          <w:cantSplit/>
          <w:trHeight w:val="454"/>
          <w:jc w:val="center"/>
        </w:trPr>
        <w:tc>
          <w:tcPr>
            <w:tcW w:w="7545" w:type="dxa"/>
            <w:tcBorders>
              <w:top w:val="single" w:sz="4" w:space="0" w:color="auto"/>
              <w:left w:val="single" w:sz="4" w:space="0" w:color="auto"/>
              <w:bottom w:val="single" w:sz="4" w:space="0" w:color="auto"/>
              <w:right w:val="single" w:sz="4" w:space="0" w:color="auto"/>
            </w:tcBorders>
            <w:vAlign w:val="center"/>
            <w:hideMark/>
          </w:tcPr>
          <w:p w14:paraId="61006264" w14:textId="77777777" w:rsidR="00511FF7" w:rsidRPr="0062286A" w:rsidRDefault="00511FF7">
            <w:pPr>
              <w:rPr>
                <w:rFonts w:cs="Arial"/>
                <w:color w:val="000000" w:themeColor="text1"/>
              </w:rPr>
            </w:pPr>
            <w:r w:rsidRPr="0062286A">
              <w:rPr>
                <w:rFonts w:cs="Arial"/>
                <w:color w:val="000000" w:themeColor="text1"/>
              </w:rPr>
              <w:t>Extra Waste Utility Charge</w:t>
            </w:r>
          </w:p>
        </w:tc>
        <w:tc>
          <w:tcPr>
            <w:tcW w:w="1661" w:type="dxa"/>
            <w:tcBorders>
              <w:top w:val="single" w:sz="4" w:space="0" w:color="auto"/>
              <w:left w:val="single" w:sz="4" w:space="0" w:color="auto"/>
              <w:bottom w:val="single" w:sz="4" w:space="0" w:color="auto"/>
              <w:right w:val="single" w:sz="4" w:space="0" w:color="auto"/>
            </w:tcBorders>
            <w:vAlign w:val="center"/>
            <w:hideMark/>
          </w:tcPr>
          <w:p w14:paraId="66CB84D8" w14:textId="77777777" w:rsidR="00511FF7" w:rsidRPr="0062286A" w:rsidRDefault="00511FF7">
            <w:pPr>
              <w:jc w:val="center"/>
              <w:rPr>
                <w:rFonts w:cs="Arial"/>
                <w:b/>
                <w:bCs/>
                <w:color w:val="000000" w:themeColor="text1"/>
              </w:rPr>
            </w:pPr>
            <w:r w:rsidRPr="0062286A">
              <w:rPr>
                <w:b/>
                <w:color w:val="000000" w:themeColor="text1"/>
              </w:rPr>
              <w:t>$408.80</w:t>
            </w:r>
          </w:p>
        </w:tc>
      </w:tr>
      <w:tr w:rsidR="0062286A" w:rsidRPr="0062286A" w14:paraId="2ED460A6" w14:textId="77777777" w:rsidTr="00027723">
        <w:trPr>
          <w:cantSplit/>
          <w:trHeight w:val="454"/>
          <w:jc w:val="center"/>
        </w:trPr>
        <w:tc>
          <w:tcPr>
            <w:tcW w:w="7545" w:type="dxa"/>
            <w:tcBorders>
              <w:top w:val="single" w:sz="4" w:space="0" w:color="auto"/>
              <w:left w:val="single" w:sz="4" w:space="0" w:color="auto"/>
              <w:bottom w:val="single" w:sz="4" w:space="0" w:color="auto"/>
              <w:right w:val="single" w:sz="4" w:space="0" w:color="auto"/>
            </w:tcBorders>
            <w:vAlign w:val="center"/>
            <w:hideMark/>
          </w:tcPr>
          <w:p w14:paraId="285E8776" w14:textId="77777777" w:rsidR="00511FF7" w:rsidRPr="0062286A" w:rsidRDefault="00511FF7">
            <w:pPr>
              <w:rPr>
                <w:rFonts w:cs="Arial"/>
                <w:color w:val="000000" w:themeColor="text1"/>
              </w:rPr>
            </w:pPr>
            <w:r w:rsidRPr="0062286A">
              <w:rPr>
                <w:rFonts w:cs="Arial"/>
                <w:color w:val="000000" w:themeColor="text1"/>
              </w:rPr>
              <w:t>Moreton Island Waste Utility Charge</w:t>
            </w:r>
          </w:p>
        </w:tc>
        <w:tc>
          <w:tcPr>
            <w:tcW w:w="1661" w:type="dxa"/>
            <w:tcBorders>
              <w:top w:val="single" w:sz="4" w:space="0" w:color="auto"/>
              <w:left w:val="single" w:sz="4" w:space="0" w:color="auto"/>
              <w:bottom w:val="single" w:sz="4" w:space="0" w:color="auto"/>
              <w:right w:val="single" w:sz="4" w:space="0" w:color="auto"/>
            </w:tcBorders>
            <w:vAlign w:val="center"/>
            <w:hideMark/>
          </w:tcPr>
          <w:p w14:paraId="4D7F7C67" w14:textId="77777777" w:rsidR="00511FF7" w:rsidRPr="0062286A" w:rsidRDefault="00511FF7">
            <w:pPr>
              <w:jc w:val="center"/>
              <w:rPr>
                <w:rFonts w:cs="Arial"/>
                <w:b/>
                <w:bCs/>
                <w:color w:val="000000" w:themeColor="text1"/>
              </w:rPr>
            </w:pPr>
            <w:r w:rsidRPr="0062286A">
              <w:rPr>
                <w:b/>
                <w:color w:val="000000" w:themeColor="text1"/>
              </w:rPr>
              <w:t>$518.28</w:t>
            </w:r>
          </w:p>
        </w:tc>
      </w:tr>
      <w:tr w:rsidR="0062286A" w:rsidRPr="0062286A" w14:paraId="75A414B5" w14:textId="77777777" w:rsidTr="00027723">
        <w:trPr>
          <w:cantSplit/>
          <w:trHeight w:val="454"/>
          <w:jc w:val="center"/>
        </w:trPr>
        <w:tc>
          <w:tcPr>
            <w:tcW w:w="7545" w:type="dxa"/>
            <w:tcBorders>
              <w:top w:val="single" w:sz="4" w:space="0" w:color="auto"/>
              <w:left w:val="single" w:sz="4" w:space="0" w:color="auto"/>
              <w:bottom w:val="single" w:sz="4" w:space="0" w:color="auto"/>
              <w:right w:val="single" w:sz="4" w:space="0" w:color="auto"/>
            </w:tcBorders>
            <w:vAlign w:val="center"/>
            <w:hideMark/>
          </w:tcPr>
          <w:p w14:paraId="248C82FE" w14:textId="77777777" w:rsidR="00511FF7" w:rsidRPr="0062286A" w:rsidRDefault="00511FF7">
            <w:pPr>
              <w:rPr>
                <w:rFonts w:cs="Arial"/>
                <w:color w:val="000000" w:themeColor="text1"/>
              </w:rPr>
            </w:pPr>
            <w:r w:rsidRPr="0062286A">
              <w:rPr>
                <w:rFonts w:cs="Arial"/>
                <w:color w:val="000000" w:themeColor="text1"/>
              </w:rPr>
              <w:t>Commercial Waste Utility Charge</w:t>
            </w:r>
          </w:p>
        </w:tc>
        <w:tc>
          <w:tcPr>
            <w:tcW w:w="1661" w:type="dxa"/>
            <w:tcBorders>
              <w:top w:val="single" w:sz="4" w:space="0" w:color="auto"/>
              <w:left w:val="single" w:sz="4" w:space="0" w:color="auto"/>
              <w:bottom w:val="single" w:sz="4" w:space="0" w:color="auto"/>
              <w:right w:val="single" w:sz="4" w:space="0" w:color="auto"/>
            </w:tcBorders>
            <w:vAlign w:val="center"/>
            <w:hideMark/>
          </w:tcPr>
          <w:p w14:paraId="3D8A1713" w14:textId="77777777" w:rsidR="00511FF7" w:rsidRPr="0062286A" w:rsidRDefault="00511FF7">
            <w:pPr>
              <w:jc w:val="center"/>
              <w:rPr>
                <w:rFonts w:cs="Arial"/>
                <w:b/>
                <w:bCs/>
                <w:color w:val="000000" w:themeColor="text1"/>
              </w:rPr>
            </w:pPr>
            <w:r w:rsidRPr="0062286A">
              <w:rPr>
                <w:b/>
                <w:color w:val="000000" w:themeColor="text1"/>
              </w:rPr>
              <w:t>$74.56</w:t>
            </w:r>
          </w:p>
        </w:tc>
      </w:tr>
      <w:tr w:rsidR="0062286A" w:rsidRPr="0062286A" w14:paraId="3B73F30A" w14:textId="77777777" w:rsidTr="00027723">
        <w:trPr>
          <w:cantSplit/>
          <w:trHeight w:val="454"/>
          <w:jc w:val="center"/>
        </w:trPr>
        <w:tc>
          <w:tcPr>
            <w:tcW w:w="7545" w:type="dxa"/>
            <w:tcBorders>
              <w:top w:val="single" w:sz="4" w:space="0" w:color="auto"/>
              <w:left w:val="single" w:sz="4" w:space="0" w:color="auto"/>
              <w:bottom w:val="single" w:sz="4" w:space="0" w:color="auto"/>
              <w:right w:val="single" w:sz="4" w:space="0" w:color="auto"/>
            </w:tcBorders>
            <w:vAlign w:val="center"/>
            <w:hideMark/>
          </w:tcPr>
          <w:p w14:paraId="32BB57AB" w14:textId="77777777" w:rsidR="00511FF7" w:rsidRPr="0062286A" w:rsidRDefault="00511FF7">
            <w:pPr>
              <w:rPr>
                <w:rFonts w:cs="Arial"/>
                <w:color w:val="000000" w:themeColor="text1"/>
              </w:rPr>
            </w:pPr>
            <w:r w:rsidRPr="0062286A">
              <w:rPr>
                <w:rFonts w:cs="Arial"/>
                <w:color w:val="000000" w:themeColor="text1"/>
              </w:rPr>
              <w:t>Extra Commercial Waste Utility Charge</w:t>
            </w:r>
          </w:p>
        </w:tc>
        <w:tc>
          <w:tcPr>
            <w:tcW w:w="1661" w:type="dxa"/>
            <w:tcBorders>
              <w:top w:val="single" w:sz="4" w:space="0" w:color="auto"/>
              <w:left w:val="single" w:sz="4" w:space="0" w:color="auto"/>
              <w:bottom w:val="single" w:sz="4" w:space="0" w:color="auto"/>
              <w:right w:val="single" w:sz="4" w:space="0" w:color="auto"/>
            </w:tcBorders>
            <w:vAlign w:val="center"/>
            <w:hideMark/>
          </w:tcPr>
          <w:p w14:paraId="581F14F5" w14:textId="77777777" w:rsidR="00511FF7" w:rsidRPr="0062286A" w:rsidRDefault="00511FF7">
            <w:pPr>
              <w:jc w:val="center"/>
              <w:rPr>
                <w:rFonts w:cs="Arial"/>
                <w:b/>
                <w:bCs/>
                <w:color w:val="000000" w:themeColor="text1"/>
              </w:rPr>
            </w:pPr>
            <w:r w:rsidRPr="0062286A">
              <w:rPr>
                <w:b/>
                <w:color w:val="000000" w:themeColor="text1"/>
              </w:rPr>
              <w:t>$74.56</w:t>
            </w:r>
          </w:p>
        </w:tc>
      </w:tr>
      <w:tr w:rsidR="0062286A" w:rsidRPr="0062286A" w14:paraId="3CE36589" w14:textId="77777777" w:rsidTr="00027723">
        <w:trPr>
          <w:cantSplit/>
          <w:trHeight w:val="454"/>
          <w:jc w:val="center"/>
        </w:trPr>
        <w:tc>
          <w:tcPr>
            <w:tcW w:w="7545" w:type="dxa"/>
            <w:tcBorders>
              <w:top w:val="single" w:sz="4" w:space="0" w:color="auto"/>
              <w:left w:val="single" w:sz="4" w:space="0" w:color="auto"/>
              <w:bottom w:val="single" w:sz="4" w:space="0" w:color="auto"/>
              <w:right w:val="single" w:sz="4" w:space="0" w:color="auto"/>
            </w:tcBorders>
            <w:vAlign w:val="center"/>
            <w:hideMark/>
          </w:tcPr>
          <w:p w14:paraId="6A3FA005" w14:textId="77777777" w:rsidR="00511FF7" w:rsidRPr="0062286A" w:rsidRDefault="00511FF7">
            <w:pPr>
              <w:rPr>
                <w:rFonts w:cs="Arial"/>
                <w:b/>
                <w:bCs/>
                <w:color w:val="000000" w:themeColor="text1"/>
              </w:rPr>
            </w:pPr>
            <w:r w:rsidRPr="0062286A">
              <w:rPr>
                <w:rFonts w:cs="Arial"/>
                <w:b/>
                <w:bCs/>
                <w:snapToGrid w:val="0"/>
                <w:color w:val="000000" w:themeColor="text1"/>
              </w:rPr>
              <w:t xml:space="preserve">Additional Waste Utility Charges </w:t>
            </w:r>
          </w:p>
        </w:tc>
        <w:tc>
          <w:tcPr>
            <w:tcW w:w="1661" w:type="dxa"/>
            <w:tcBorders>
              <w:top w:val="single" w:sz="4" w:space="0" w:color="auto"/>
              <w:left w:val="single" w:sz="4" w:space="0" w:color="auto"/>
              <w:bottom w:val="single" w:sz="4" w:space="0" w:color="auto"/>
              <w:right w:val="single" w:sz="4" w:space="0" w:color="auto"/>
            </w:tcBorders>
            <w:vAlign w:val="center"/>
            <w:hideMark/>
          </w:tcPr>
          <w:p w14:paraId="25EAD468" w14:textId="77777777" w:rsidR="00511FF7" w:rsidRPr="0062286A" w:rsidRDefault="00511FF7">
            <w:pPr>
              <w:jc w:val="center"/>
              <w:rPr>
                <w:rFonts w:cs="Arial"/>
                <w:b/>
                <w:bCs/>
                <w:color w:val="000000" w:themeColor="text1"/>
              </w:rPr>
            </w:pPr>
          </w:p>
        </w:tc>
      </w:tr>
      <w:tr w:rsidR="00511FF7" w:rsidRPr="0062286A" w14:paraId="0CF4CFAA" w14:textId="77777777" w:rsidTr="00027723">
        <w:trPr>
          <w:cantSplit/>
          <w:trHeight w:val="454"/>
          <w:jc w:val="center"/>
        </w:trPr>
        <w:tc>
          <w:tcPr>
            <w:tcW w:w="7545" w:type="dxa"/>
            <w:tcBorders>
              <w:top w:val="single" w:sz="4" w:space="0" w:color="auto"/>
              <w:left w:val="single" w:sz="4" w:space="0" w:color="auto"/>
              <w:bottom w:val="single" w:sz="4" w:space="0" w:color="auto"/>
              <w:right w:val="single" w:sz="4" w:space="0" w:color="auto"/>
            </w:tcBorders>
            <w:vAlign w:val="center"/>
            <w:hideMark/>
          </w:tcPr>
          <w:p w14:paraId="7ABB04BE" w14:textId="77777777" w:rsidR="00511FF7" w:rsidRPr="0062286A" w:rsidRDefault="00511FF7">
            <w:pPr>
              <w:rPr>
                <w:rFonts w:cs="Arial"/>
                <w:color w:val="000000" w:themeColor="text1"/>
              </w:rPr>
            </w:pPr>
            <w:r w:rsidRPr="0062286A">
              <w:rPr>
                <w:rFonts w:cs="Arial"/>
                <w:color w:val="000000" w:themeColor="text1"/>
              </w:rPr>
              <w:t>Additional Waste Utility Charge – Green Waste Recycling Service</w:t>
            </w:r>
          </w:p>
        </w:tc>
        <w:tc>
          <w:tcPr>
            <w:tcW w:w="1661" w:type="dxa"/>
            <w:tcBorders>
              <w:top w:val="single" w:sz="4" w:space="0" w:color="auto"/>
              <w:left w:val="single" w:sz="4" w:space="0" w:color="auto"/>
              <w:bottom w:val="single" w:sz="4" w:space="0" w:color="auto"/>
              <w:right w:val="single" w:sz="4" w:space="0" w:color="auto"/>
            </w:tcBorders>
            <w:vAlign w:val="center"/>
            <w:hideMark/>
          </w:tcPr>
          <w:p w14:paraId="73B1F444" w14:textId="77777777" w:rsidR="00511FF7" w:rsidRPr="0062286A" w:rsidRDefault="00511FF7">
            <w:pPr>
              <w:jc w:val="center"/>
              <w:rPr>
                <w:rFonts w:cs="Arial"/>
                <w:b/>
                <w:bCs/>
                <w:color w:val="000000" w:themeColor="text1"/>
              </w:rPr>
            </w:pPr>
            <w:r w:rsidRPr="0062286A">
              <w:rPr>
                <w:b/>
                <w:color w:val="000000" w:themeColor="text1"/>
              </w:rPr>
              <w:t>$45.00</w:t>
            </w:r>
          </w:p>
        </w:tc>
      </w:tr>
    </w:tbl>
    <w:p w14:paraId="0E66B629" w14:textId="77777777" w:rsidR="00B9627F" w:rsidRPr="0062286A" w:rsidRDefault="00B9627F" w:rsidP="00631437">
      <w:pPr>
        <w:pStyle w:val="34RatesNarrative8"/>
        <w:ind w:left="568" w:hanging="284"/>
        <w:rPr>
          <w:b/>
          <w:bCs/>
          <w:color w:val="000000" w:themeColor="text1"/>
        </w:rPr>
      </w:pPr>
      <w:bookmarkStart w:id="36" w:name="_Hlk71291863"/>
      <w:bookmarkStart w:id="37" w:name="_Hlk105059245"/>
      <w:bookmarkEnd w:id="34"/>
    </w:p>
    <w:p w14:paraId="7D18EA8D" w14:textId="38542045" w:rsidR="00511FF7" w:rsidRPr="0062286A" w:rsidRDefault="00511FF7" w:rsidP="00631437">
      <w:pPr>
        <w:pStyle w:val="34RatesNarrative8"/>
        <w:ind w:left="568" w:hanging="284"/>
        <w:rPr>
          <w:b/>
          <w:bCs/>
          <w:color w:val="000000" w:themeColor="text1"/>
        </w:rPr>
      </w:pPr>
      <w:r w:rsidRPr="0062286A">
        <w:rPr>
          <w:b/>
          <w:bCs/>
          <w:color w:val="000000" w:themeColor="text1"/>
        </w:rPr>
        <w:lastRenderedPageBreak/>
        <w:t>Alteration of Waste Utility Charges</w:t>
      </w:r>
    </w:p>
    <w:p w14:paraId="3FEB1FD4" w14:textId="77777777" w:rsidR="00511FF7" w:rsidRPr="0062286A" w:rsidRDefault="00511FF7" w:rsidP="00631437">
      <w:pPr>
        <w:pStyle w:val="21RatesNumberinga1"/>
        <w:numPr>
          <w:ilvl w:val="0"/>
          <w:numId w:val="0"/>
        </w:numPr>
        <w:ind w:left="992" w:hanging="425"/>
        <w:rPr>
          <w:color w:val="000000" w:themeColor="text1"/>
        </w:rPr>
      </w:pPr>
      <w:r w:rsidRPr="0062286A">
        <w:rPr>
          <w:color w:val="000000" w:themeColor="text1"/>
        </w:rPr>
        <w:t>(a)</w:t>
      </w:r>
      <w:r w:rsidRPr="0062286A">
        <w:rPr>
          <w:color w:val="000000" w:themeColor="text1"/>
        </w:rPr>
        <w:tab/>
        <w:t xml:space="preserve">Where a request for an alteration of the number of </w:t>
      </w:r>
      <w:r w:rsidRPr="0062286A">
        <w:rPr>
          <w:b/>
          <w:bCs/>
          <w:i/>
          <w:iCs/>
          <w:color w:val="000000" w:themeColor="text1"/>
        </w:rPr>
        <w:t>Waste Utility Charges</w:t>
      </w:r>
      <w:r w:rsidRPr="0062286A">
        <w:rPr>
          <w:color w:val="000000" w:themeColor="text1"/>
        </w:rPr>
        <w:t xml:space="preserve"> represents a permanent change, the charges will be pro-rated for that period from the </w:t>
      </w:r>
      <w:r w:rsidRPr="0062286A">
        <w:rPr>
          <w:b/>
          <w:bCs/>
          <w:i/>
          <w:iCs/>
          <w:color w:val="000000" w:themeColor="text1"/>
        </w:rPr>
        <w:t>waste management service charges effective date</w:t>
      </w:r>
      <w:r w:rsidRPr="0062286A">
        <w:rPr>
          <w:color w:val="000000" w:themeColor="text1"/>
        </w:rPr>
        <w:t>. Where a request for an alteration is not going to be permanent, there will be a minimum period of 90 days when an alteration to the number of charges will be effective, even if the physical change is less than that.</w:t>
      </w:r>
    </w:p>
    <w:p w14:paraId="3A30E48E" w14:textId="77777777" w:rsidR="00511FF7" w:rsidRPr="0062286A" w:rsidRDefault="00511FF7" w:rsidP="00631437">
      <w:pPr>
        <w:pStyle w:val="21RatesNumberinga1"/>
        <w:numPr>
          <w:ilvl w:val="0"/>
          <w:numId w:val="0"/>
        </w:numPr>
        <w:ind w:left="992" w:hanging="425"/>
        <w:rPr>
          <w:color w:val="000000" w:themeColor="text1"/>
        </w:rPr>
      </w:pPr>
      <w:r w:rsidRPr="0062286A">
        <w:rPr>
          <w:color w:val="000000" w:themeColor="text1"/>
        </w:rPr>
        <w:t>(b)</w:t>
      </w:r>
      <w:r w:rsidRPr="0062286A">
        <w:rPr>
          <w:color w:val="000000" w:themeColor="text1"/>
        </w:rPr>
        <w:tab/>
        <w:t xml:space="preserve">Where </w:t>
      </w:r>
      <w:r w:rsidRPr="0062286A">
        <w:rPr>
          <w:b/>
          <w:bCs/>
          <w:i/>
          <w:iCs/>
          <w:color w:val="000000" w:themeColor="text1"/>
        </w:rPr>
        <w:t>Waste Utility Charges</w:t>
      </w:r>
      <w:r w:rsidRPr="0062286A">
        <w:rPr>
          <w:color w:val="000000" w:themeColor="text1"/>
        </w:rPr>
        <w:t xml:space="preserve"> are altered for reasons such as </w:t>
      </w:r>
      <w:r w:rsidRPr="0062286A">
        <w:rPr>
          <w:b/>
          <w:bCs/>
          <w:i/>
          <w:iCs/>
          <w:color w:val="000000" w:themeColor="text1"/>
        </w:rPr>
        <w:t>improved premises</w:t>
      </w:r>
      <w:r w:rsidRPr="0062286A">
        <w:rPr>
          <w:color w:val="000000" w:themeColor="text1"/>
        </w:rPr>
        <w:t xml:space="preserve"> being erected, destroyed, removed or demolished during the </w:t>
      </w:r>
      <w:r w:rsidRPr="0062286A">
        <w:rPr>
          <w:b/>
          <w:bCs/>
          <w:i/>
          <w:iCs/>
          <w:color w:val="000000" w:themeColor="text1"/>
        </w:rPr>
        <w:t>financial year</w:t>
      </w:r>
      <w:r w:rsidRPr="0062286A">
        <w:rPr>
          <w:color w:val="000000" w:themeColor="text1"/>
        </w:rPr>
        <w:t xml:space="preserve">, these charges commence from the </w:t>
      </w:r>
      <w:r w:rsidRPr="0062286A">
        <w:rPr>
          <w:b/>
          <w:bCs/>
          <w:i/>
          <w:iCs/>
          <w:color w:val="000000" w:themeColor="text1"/>
        </w:rPr>
        <w:t>waste management service charges effective date</w:t>
      </w:r>
      <w:r w:rsidRPr="0062286A">
        <w:rPr>
          <w:color w:val="000000" w:themeColor="text1"/>
        </w:rPr>
        <w:t>.</w:t>
      </w:r>
    </w:p>
    <w:p w14:paraId="00BCDB94" w14:textId="77777777" w:rsidR="00511FF7" w:rsidRPr="0062286A" w:rsidRDefault="00511FF7" w:rsidP="00631437">
      <w:pPr>
        <w:pStyle w:val="21RatesNumberinga1"/>
        <w:numPr>
          <w:ilvl w:val="0"/>
          <w:numId w:val="0"/>
        </w:numPr>
        <w:ind w:left="992" w:hanging="425"/>
        <w:rPr>
          <w:color w:val="000000" w:themeColor="text1"/>
        </w:rPr>
      </w:pPr>
      <w:r w:rsidRPr="0062286A">
        <w:rPr>
          <w:color w:val="000000" w:themeColor="text1"/>
        </w:rPr>
        <w:t>(c)</w:t>
      </w:r>
      <w:r w:rsidRPr="0062286A">
        <w:rPr>
          <w:color w:val="000000" w:themeColor="text1"/>
        </w:rPr>
        <w:tab/>
        <w:t xml:space="preserve">For an </w:t>
      </w:r>
      <w:r w:rsidRPr="0062286A">
        <w:rPr>
          <w:b/>
          <w:bCs/>
          <w:i/>
          <w:iCs/>
          <w:color w:val="000000" w:themeColor="text1"/>
        </w:rPr>
        <w:t>improved premises</w:t>
      </w:r>
      <w:r w:rsidRPr="0062286A">
        <w:rPr>
          <w:color w:val="000000" w:themeColor="text1"/>
        </w:rPr>
        <w:t xml:space="preserve"> existing at the commencement of the </w:t>
      </w:r>
      <w:r w:rsidRPr="0062286A">
        <w:rPr>
          <w:b/>
          <w:bCs/>
          <w:i/>
          <w:iCs/>
          <w:color w:val="000000" w:themeColor="text1"/>
        </w:rPr>
        <w:t>financial year</w:t>
      </w:r>
      <w:r w:rsidRPr="0062286A">
        <w:rPr>
          <w:color w:val="000000" w:themeColor="text1"/>
        </w:rPr>
        <w:t xml:space="preserve"> which has not been previously assessed, the estimated number of services will be a number determined by Council, and the </w:t>
      </w:r>
      <w:r w:rsidRPr="0062286A">
        <w:rPr>
          <w:b/>
          <w:bCs/>
          <w:i/>
          <w:iCs/>
          <w:color w:val="000000" w:themeColor="text1"/>
        </w:rPr>
        <w:t>Waste Utility Charges</w:t>
      </w:r>
      <w:r w:rsidRPr="0062286A">
        <w:rPr>
          <w:color w:val="000000" w:themeColor="text1"/>
        </w:rPr>
        <w:t xml:space="preserve"> will be payable in respect of the whole of the </w:t>
      </w:r>
      <w:r w:rsidRPr="0062286A">
        <w:rPr>
          <w:b/>
          <w:bCs/>
          <w:i/>
          <w:iCs/>
          <w:color w:val="000000" w:themeColor="text1"/>
        </w:rPr>
        <w:t>financial year</w:t>
      </w:r>
      <w:r w:rsidRPr="0062286A">
        <w:rPr>
          <w:color w:val="000000" w:themeColor="text1"/>
        </w:rPr>
        <w:t xml:space="preserve"> unless Council otherwise determines.</w:t>
      </w:r>
    </w:p>
    <w:p w14:paraId="684074E3" w14:textId="77777777" w:rsidR="00511FF7" w:rsidRPr="0062286A" w:rsidRDefault="00511FF7" w:rsidP="00631437">
      <w:pPr>
        <w:pStyle w:val="21RatesNumberinga1"/>
        <w:numPr>
          <w:ilvl w:val="0"/>
          <w:numId w:val="0"/>
        </w:numPr>
        <w:ind w:left="992" w:hanging="425"/>
        <w:rPr>
          <w:color w:val="000000" w:themeColor="text1"/>
        </w:rPr>
      </w:pPr>
      <w:r w:rsidRPr="0062286A">
        <w:rPr>
          <w:color w:val="000000" w:themeColor="text1"/>
        </w:rPr>
        <w:t>(d)</w:t>
      </w:r>
      <w:r w:rsidRPr="0062286A">
        <w:rPr>
          <w:color w:val="000000" w:themeColor="text1"/>
        </w:rPr>
        <w:tab/>
        <w:t xml:space="preserve">Where an </w:t>
      </w:r>
      <w:r w:rsidRPr="0062286A">
        <w:rPr>
          <w:b/>
          <w:bCs/>
          <w:i/>
          <w:iCs/>
          <w:color w:val="000000" w:themeColor="text1"/>
        </w:rPr>
        <w:t>owner</w:t>
      </w:r>
      <w:r w:rsidRPr="0062286A">
        <w:rPr>
          <w:color w:val="000000" w:themeColor="text1"/>
        </w:rPr>
        <w:t xml:space="preserve"> of </w:t>
      </w:r>
      <w:r w:rsidRPr="0062286A">
        <w:rPr>
          <w:b/>
          <w:bCs/>
          <w:i/>
          <w:iCs/>
          <w:color w:val="000000" w:themeColor="text1"/>
        </w:rPr>
        <w:t>improved premises</w:t>
      </w:r>
      <w:r w:rsidRPr="0062286A">
        <w:rPr>
          <w:color w:val="000000" w:themeColor="text1"/>
        </w:rPr>
        <w:t xml:space="preserve"> can demonstrate that the number of services recorded for that </w:t>
      </w:r>
      <w:r w:rsidRPr="00C45F9E">
        <w:rPr>
          <w:b/>
          <w:bCs/>
          <w:i/>
          <w:iCs/>
          <w:color w:val="000000" w:themeColor="text1"/>
        </w:rPr>
        <w:t>improved premises</w:t>
      </w:r>
      <w:r w:rsidRPr="0062286A">
        <w:rPr>
          <w:color w:val="000000" w:themeColor="text1"/>
        </w:rPr>
        <w:t xml:space="preserve"> is incorrect, the correct number will be </w:t>
      </w:r>
      <w:proofErr w:type="gramStart"/>
      <w:r w:rsidRPr="0062286A">
        <w:rPr>
          <w:color w:val="000000" w:themeColor="text1"/>
        </w:rPr>
        <w:t>substituted</w:t>
      </w:r>
      <w:proofErr w:type="gramEnd"/>
      <w:r w:rsidRPr="0062286A">
        <w:rPr>
          <w:color w:val="000000" w:themeColor="text1"/>
        </w:rPr>
        <w:t xml:space="preserve"> and the </w:t>
      </w:r>
      <w:r w:rsidRPr="0062286A">
        <w:rPr>
          <w:b/>
          <w:bCs/>
          <w:i/>
          <w:iCs/>
          <w:color w:val="000000" w:themeColor="text1"/>
        </w:rPr>
        <w:t>Waste Utility Charges</w:t>
      </w:r>
      <w:r w:rsidRPr="0062286A">
        <w:rPr>
          <w:color w:val="000000" w:themeColor="text1"/>
        </w:rPr>
        <w:t xml:space="preserve"> will be adjusted accordingly for a period not exceeding 12-months or such time to be determined by Council.</w:t>
      </w:r>
    </w:p>
    <w:p w14:paraId="0BD1042F" w14:textId="77777777" w:rsidR="00511FF7" w:rsidRPr="0062286A" w:rsidRDefault="00511FF7" w:rsidP="00631437">
      <w:pPr>
        <w:pStyle w:val="34RatesNarrative8"/>
        <w:ind w:left="568" w:hanging="284"/>
        <w:rPr>
          <w:b/>
          <w:bCs/>
          <w:color w:val="000000" w:themeColor="text1"/>
        </w:rPr>
      </w:pPr>
      <w:r w:rsidRPr="0062286A">
        <w:rPr>
          <w:b/>
          <w:bCs/>
          <w:color w:val="000000" w:themeColor="text1"/>
        </w:rPr>
        <w:t>Withdrawal of Waste Utility Charges for unoccupied improved premises</w:t>
      </w:r>
    </w:p>
    <w:p w14:paraId="6C9A243C" w14:textId="77777777" w:rsidR="00511FF7" w:rsidRPr="0062286A" w:rsidRDefault="00511FF7" w:rsidP="00631437">
      <w:pPr>
        <w:pStyle w:val="21RatesNumberinga1"/>
        <w:numPr>
          <w:ilvl w:val="0"/>
          <w:numId w:val="0"/>
        </w:numPr>
        <w:spacing w:after="0"/>
        <w:ind w:left="992" w:hanging="425"/>
        <w:rPr>
          <w:color w:val="000000" w:themeColor="text1"/>
        </w:rPr>
      </w:pPr>
      <w:r w:rsidRPr="0062286A">
        <w:rPr>
          <w:color w:val="000000" w:themeColor="text1"/>
        </w:rPr>
        <w:t>(a)</w:t>
      </w:r>
      <w:r w:rsidRPr="0062286A">
        <w:rPr>
          <w:color w:val="000000" w:themeColor="text1"/>
        </w:rPr>
        <w:tab/>
        <w:t xml:space="preserve">Council may temporarily withdraw the charging of </w:t>
      </w:r>
      <w:r w:rsidRPr="0062286A">
        <w:rPr>
          <w:b/>
          <w:bCs/>
          <w:i/>
          <w:iCs/>
          <w:color w:val="000000" w:themeColor="text1"/>
        </w:rPr>
        <w:t>Waste Utility Charges</w:t>
      </w:r>
      <w:r w:rsidRPr="0062286A">
        <w:rPr>
          <w:color w:val="000000" w:themeColor="text1"/>
        </w:rPr>
        <w:t xml:space="preserve"> for any unoccupied </w:t>
      </w:r>
      <w:r w:rsidRPr="0062286A">
        <w:rPr>
          <w:b/>
          <w:bCs/>
          <w:i/>
          <w:iCs/>
          <w:color w:val="000000" w:themeColor="text1"/>
        </w:rPr>
        <w:t>improved premises</w:t>
      </w:r>
      <w:r w:rsidRPr="0062286A">
        <w:rPr>
          <w:color w:val="000000" w:themeColor="text1"/>
        </w:rPr>
        <w:t xml:space="preserve"> provided that:</w:t>
      </w:r>
    </w:p>
    <w:p w14:paraId="706D1598" w14:textId="77777777" w:rsidR="00511FF7" w:rsidRPr="0062286A" w:rsidRDefault="00511FF7" w:rsidP="00631437">
      <w:pPr>
        <w:pStyle w:val="11RatesNumberingi2"/>
        <w:numPr>
          <w:ilvl w:val="0"/>
          <w:numId w:val="0"/>
        </w:numPr>
        <w:ind w:left="1417" w:hanging="425"/>
        <w:rPr>
          <w:color w:val="000000" w:themeColor="text1"/>
          <w:lang w:val="en-AU"/>
        </w:rPr>
      </w:pPr>
      <w:r w:rsidRPr="0062286A">
        <w:rPr>
          <w:color w:val="000000" w:themeColor="text1"/>
          <w:lang w:val="en-AU"/>
        </w:rPr>
        <w:t>(</w:t>
      </w:r>
      <w:proofErr w:type="spellStart"/>
      <w:r w:rsidRPr="0062286A">
        <w:rPr>
          <w:color w:val="000000" w:themeColor="text1"/>
          <w:lang w:val="en-AU"/>
        </w:rPr>
        <w:t>i</w:t>
      </w:r>
      <w:proofErr w:type="spellEnd"/>
      <w:r w:rsidRPr="0062286A">
        <w:rPr>
          <w:color w:val="000000" w:themeColor="text1"/>
          <w:lang w:val="en-AU"/>
        </w:rPr>
        <w:t>)</w:t>
      </w:r>
      <w:r w:rsidRPr="0062286A">
        <w:rPr>
          <w:color w:val="000000" w:themeColor="text1"/>
          <w:lang w:val="en-AU"/>
        </w:rPr>
        <w:tab/>
        <w:t xml:space="preserve">the </w:t>
      </w:r>
      <w:r w:rsidRPr="0062286A">
        <w:rPr>
          <w:b/>
          <w:bCs/>
          <w:i/>
          <w:iCs/>
          <w:color w:val="000000" w:themeColor="text1"/>
          <w:lang w:val="en-AU"/>
        </w:rPr>
        <w:t>improved premises</w:t>
      </w:r>
      <w:r w:rsidRPr="0062286A">
        <w:rPr>
          <w:color w:val="000000" w:themeColor="text1"/>
          <w:lang w:val="en-AU"/>
        </w:rPr>
        <w:t xml:space="preserve"> is completely unoccupied for a period of not less than two consecutive </w:t>
      </w:r>
      <w:r w:rsidRPr="0062286A">
        <w:rPr>
          <w:b/>
          <w:bCs/>
          <w:i/>
          <w:iCs/>
          <w:color w:val="000000" w:themeColor="text1"/>
          <w:lang w:val="en-AU"/>
        </w:rPr>
        <w:t>rating quarters</w:t>
      </w:r>
      <w:r w:rsidRPr="0062286A">
        <w:rPr>
          <w:color w:val="000000" w:themeColor="text1"/>
          <w:lang w:val="en-AU"/>
        </w:rPr>
        <w:t xml:space="preserve"> (six months) and</w:t>
      </w:r>
    </w:p>
    <w:p w14:paraId="23E2558B" w14:textId="77777777" w:rsidR="00511FF7" w:rsidRPr="0062286A" w:rsidRDefault="00511FF7" w:rsidP="00631437">
      <w:pPr>
        <w:pStyle w:val="11RatesNumberingi2"/>
        <w:numPr>
          <w:ilvl w:val="0"/>
          <w:numId w:val="0"/>
        </w:numPr>
        <w:ind w:left="1417" w:hanging="425"/>
        <w:rPr>
          <w:color w:val="000000" w:themeColor="text1"/>
          <w:lang w:val="en-AU"/>
        </w:rPr>
      </w:pPr>
      <w:r w:rsidRPr="0062286A">
        <w:rPr>
          <w:color w:val="000000" w:themeColor="text1"/>
          <w:lang w:val="en-AU"/>
        </w:rPr>
        <w:t>(ii)</w:t>
      </w:r>
      <w:r w:rsidRPr="0062286A">
        <w:rPr>
          <w:color w:val="000000" w:themeColor="text1"/>
          <w:lang w:val="en-AU"/>
        </w:rPr>
        <w:tab/>
        <w:t xml:space="preserve">the </w:t>
      </w:r>
      <w:r w:rsidRPr="0062286A">
        <w:rPr>
          <w:b/>
          <w:bCs/>
          <w:i/>
          <w:iCs/>
          <w:color w:val="000000" w:themeColor="text1"/>
          <w:lang w:val="en-AU"/>
        </w:rPr>
        <w:t>owner</w:t>
      </w:r>
      <w:r w:rsidRPr="0062286A">
        <w:rPr>
          <w:color w:val="000000" w:themeColor="text1"/>
          <w:lang w:val="en-AU"/>
        </w:rPr>
        <w:t xml:space="preserve"> of the </w:t>
      </w:r>
      <w:r w:rsidRPr="0062286A">
        <w:rPr>
          <w:b/>
          <w:bCs/>
          <w:i/>
          <w:iCs/>
          <w:color w:val="000000" w:themeColor="text1"/>
          <w:lang w:val="en-AU"/>
        </w:rPr>
        <w:t>improved premises</w:t>
      </w:r>
      <w:r w:rsidRPr="0062286A">
        <w:rPr>
          <w:color w:val="000000" w:themeColor="text1"/>
          <w:lang w:val="en-AU"/>
        </w:rPr>
        <w:t xml:space="preserve"> provides written and signed notification to Council that the </w:t>
      </w:r>
      <w:r w:rsidRPr="0062286A">
        <w:rPr>
          <w:b/>
          <w:bCs/>
          <w:i/>
          <w:iCs/>
          <w:color w:val="000000" w:themeColor="text1"/>
          <w:lang w:val="en-AU"/>
        </w:rPr>
        <w:t>improved premises</w:t>
      </w:r>
      <w:r w:rsidRPr="0062286A">
        <w:rPr>
          <w:color w:val="000000" w:themeColor="text1"/>
          <w:lang w:val="en-AU"/>
        </w:rPr>
        <w:t xml:space="preserve"> is or will be unoccupied at least 30 days before the commencement of a </w:t>
      </w:r>
      <w:r w:rsidRPr="0062286A">
        <w:rPr>
          <w:b/>
          <w:bCs/>
          <w:i/>
          <w:iCs/>
          <w:color w:val="000000" w:themeColor="text1"/>
          <w:lang w:val="en-AU"/>
        </w:rPr>
        <w:t>rating quarter</w:t>
      </w:r>
      <w:r w:rsidRPr="0062286A">
        <w:rPr>
          <w:color w:val="000000" w:themeColor="text1"/>
          <w:lang w:val="en-AU"/>
        </w:rPr>
        <w:t>.</w:t>
      </w:r>
    </w:p>
    <w:p w14:paraId="3CF86992" w14:textId="77777777" w:rsidR="00511FF7" w:rsidRPr="0062286A" w:rsidRDefault="00511FF7" w:rsidP="00631437">
      <w:pPr>
        <w:pStyle w:val="21RatesNumberinga1"/>
        <w:numPr>
          <w:ilvl w:val="0"/>
          <w:numId w:val="0"/>
        </w:numPr>
        <w:spacing w:before="0" w:after="0"/>
        <w:ind w:left="992" w:hanging="425"/>
        <w:rPr>
          <w:color w:val="000000" w:themeColor="text1"/>
        </w:rPr>
      </w:pPr>
      <w:r w:rsidRPr="0062286A">
        <w:rPr>
          <w:color w:val="000000" w:themeColor="text1"/>
        </w:rPr>
        <w:t>(b)</w:t>
      </w:r>
      <w:r w:rsidRPr="0062286A">
        <w:rPr>
          <w:color w:val="000000" w:themeColor="text1"/>
        </w:rPr>
        <w:tab/>
        <w:t xml:space="preserve">Where the </w:t>
      </w:r>
      <w:r w:rsidRPr="0062286A">
        <w:rPr>
          <w:b/>
          <w:bCs/>
          <w:i/>
          <w:iCs/>
          <w:color w:val="000000" w:themeColor="text1"/>
        </w:rPr>
        <w:t>improved premises</w:t>
      </w:r>
      <w:r w:rsidRPr="0062286A">
        <w:rPr>
          <w:color w:val="000000" w:themeColor="text1"/>
        </w:rPr>
        <w:t xml:space="preserve"> is anticipated to remain unoccupied for a subsequent period of not less than two </w:t>
      </w:r>
      <w:r w:rsidRPr="0062286A">
        <w:rPr>
          <w:b/>
          <w:bCs/>
          <w:i/>
          <w:iCs/>
          <w:color w:val="000000" w:themeColor="text1"/>
        </w:rPr>
        <w:t>rating quarters</w:t>
      </w:r>
      <w:r w:rsidRPr="0062286A">
        <w:rPr>
          <w:color w:val="000000" w:themeColor="text1"/>
        </w:rPr>
        <w:t xml:space="preserve"> (another six months), a fresh written and signed notification must be provided to Council at least 30 days before the expiration of the prior period.</w:t>
      </w:r>
    </w:p>
    <w:p w14:paraId="20F6E919" w14:textId="77777777" w:rsidR="00511FF7" w:rsidRPr="0062286A" w:rsidRDefault="00511FF7" w:rsidP="00631437">
      <w:pPr>
        <w:pStyle w:val="21RatesNumberinga1"/>
        <w:numPr>
          <w:ilvl w:val="0"/>
          <w:numId w:val="0"/>
        </w:numPr>
        <w:ind w:left="992" w:hanging="425"/>
        <w:rPr>
          <w:color w:val="000000" w:themeColor="text1"/>
        </w:rPr>
      </w:pPr>
      <w:r w:rsidRPr="0062286A">
        <w:rPr>
          <w:color w:val="000000" w:themeColor="text1"/>
        </w:rPr>
        <w:t>(c)</w:t>
      </w:r>
      <w:r w:rsidRPr="0062286A">
        <w:rPr>
          <w:color w:val="000000" w:themeColor="text1"/>
        </w:rPr>
        <w:tab/>
        <w:t xml:space="preserve">The </w:t>
      </w:r>
      <w:r w:rsidRPr="0062286A">
        <w:rPr>
          <w:b/>
          <w:bCs/>
          <w:i/>
          <w:iCs/>
          <w:color w:val="000000" w:themeColor="text1"/>
        </w:rPr>
        <w:t>owner</w:t>
      </w:r>
      <w:r w:rsidRPr="0062286A">
        <w:rPr>
          <w:color w:val="000000" w:themeColor="text1"/>
        </w:rPr>
        <w:t xml:space="preserve"> must notify Council in writing immediately upon the occupation of the </w:t>
      </w:r>
      <w:r w:rsidRPr="0062286A">
        <w:rPr>
          <w:b/>
          <w:bCs/>
          <w:i/>
          <w:iCs/>
          <w:color w:val="000000" w:themeColor="text1"/>
        </w:rPr>
        <w:t>improved premises</w:t>
      </w:r>
      <w:r w:rsidRPr="0062286A">
        <w:rPr>
          <w:color w:val="000000" w:themeColor="text1"/>
        </w:rPr>
        <w:t>, providing the date on which occupancy recommenced.</w:t>
      </w:r>
    </w:p>
    <w:p w14:paraId="3B591C81" w14:textId="77777777" w:rsidR="00511FF7" w:rsidRPr="0062286A" w:rsidRDefault="00511FF7" w:rsidP="00631437">
      <w:pPr>
        <w:pStyle w:val="21RatesNumberinga1"/>
        <w:numPr>
          <w:ilvl w:val="0"/>
          <w:numId w:val="0"/>
        </w:numPr>
        <w:ind w:left="992" w:hanging="425"/>
        <w:rPr>
          <w:color w:val="000000" w:themeColor="text1"/>
        </w:rPr>
      </w:pPr>
      <w:r w:rsidRPr="0062286A">
        <w:rPr>
          <w:color w:val="000000" w:themeColor="text1"/>
        </w:rPr>
        <w:t>(d)</w:t>
      </w:r>
      <w:r w:rsidRPr="0062286A">
        <w:rPr>
          <w:color w:val="000000" w:themeColor="text1"/>
        </w:rPr>
        <w:tab/>
      </w:r>
      <w:r w:rsidRPr="0062286A">
        <w:rPr>
          <w:b/>
          <w:bCs/>
          <w:i/>
          <w:iCs/>
          <w:color w:val="000000" w:themeColor="text1"/>
        </w:rPr>
        <w:t>Waste Utility Charges</w:t>
      </w:r>
      <w:r w:rsidRPr="0062286A">
        <w:rPr>
          <w:color w:val="000000" w:themeColor="text1"/>
        </w:rPr>
        <w:t xml:space="preserve"> will continue to be applied to the quarterly rate accounts until the owner notifies Council that the </w:t>
      </w:r>
      <w:r w:rsidRPr="0062286A">
        <w:rPr>
          <w:b/>
          <w:bCs/>
          <w:i/>
          <w:iCs/>
          <w:color w:val="000000" w:themeColor="text1"/>
        </w:rPr>
        <w:t>improved premises</w:t>
      </w:r>
      <w:r w:rsidRPr="0062286A">
        <w:rPr>
          <w:color w:val="000000" w:themeColor="text1"/>
        </w:rPr>
        <w:t xml:space="preserve"> is again occupied. Upon this notification a retrospective credit of </w:t>
      </w:r>
      <w:r w:rsidRPr="0062286A">
        <w:rPr>
          <w:b/>
          <w:bCs/>
          <w:i/>
          <w:iCs/>
          <w:color w:val="000000" w:themeColor="text1"/>
        </w:rPr>
        <w:t>Waste Utility Charges</w:t>
      </w:r>
      <w:r w:rsidRPr="0062286A">
        <w:rPr>
          <w:color w:val="000000" w:themeColor="text1"/>
        </w:rPr>
        <w:t xml:space="preserve"> for the period the </w:t>
      </w:r>
      <w:r w:rsidRPr="0062286A">
        <w:rPr>
          <w:b/>
          <w:bCs/>
          <w:i/>
          <w:iCs/>
          <w:color w:val="000000" w:themeColor="text1"/>
        </w:rPr>
        <w:t>improved premises</w:t>
      </w:r>
      <w:r w:rsidRPr="0062286A">
        <w:rPr>
          <w:color w:val="000000" w:themeColor="text1"/>
        </w:rPr>
        <w:t xml:space="preserve"> was unoccupied will be raised against the rate account and be offset against charges for the </w:t>
      </w:r>
      <w:r w:rsidRPr="0062286A">
        <w:rPr>
          <w:b/>
          <w:bCs/>
          <w:i/>
          <w:iCs/>
          <w:color w:val="000000" w:themeColor="text1"/>
        </w:rPr>
        <w:t>rating quarter</w:t>
      </w:r>
      <w:r w:rsidRPr="0062286A">
        <w:rPr>
          <w:color w:val="000000" w:themeColor="text1"/>
        </w:rPr>
        <w:t xml:space="preserve"> following such notification.</w:t>
      </w:r>
    </w:p>
    <w:p w14:paraId="64A75215" w14:textId="77777777" w:rsidR="00511FF7" w:rsidRPr="0062286A" w:rsidRDefault="00511FF7" w:rsidP="00631437">
      <w:pPr>
        <w:pStyle w:val="21RatesNumberinga1"/>
        <w:numPr>
          <w:ilvl w:val="0"/>
          <w:numId w:val="0"/>
        </w:numPr>
        <w:ind w:left="992" w:hanging="425"/>
        <w:rPr>
          <w:color w:val="000000" w:themeColor="text1"/>
        </w:rPr>
      </w:pPr>
      <w:r w:rsidRPr="0062286A">
        <w:rPr>
          <w:color w:val="000000" w:themeColor="text1"/>
        </w:rPr>
        <w:t>(e)</w:t>
      </w:r>
      <w:r w:rsidRPr="0062286A">
        <w:rPr>
          <w:color w:val="000000" w:themeColor="text1"/>
        </w:rPr>
        <w:tab/>
        <w:t xml:space="preserve">Calculation of any credit of </w:t>
      </w:r>
      <w:r w:rsidRPr="0062286A">
        <w:rPr>
          <w:b/>
          <w:bCs/>
          <w:i/>
          <w:iCs/>
          <w:color w:val="000000" w:themeColor="text1"/>
        </w:rPr>
        <w:t>Waste Utility Charges</w:t>
      </w:r>
      <w:r w:rsidRPr="0062286A">
        <w:rPr>
          <w:color w:val="000000" w:themeColor="text1"/>
        </w:rPr>
        <w:t xml:space="preserve"> will only commence from the </w:t>
      </w:r>
      <w:r w:rsidRPr="0062286A">
        <w:rPr>
          <w:b/>
          <w:bCs/>
          <w:i/>
          <w:iCs/>
          <w:color w:val="000000" w:themeColor="text1"/>
        </w:rPr>
        <w:t>rating quarter</w:t>
      </w:r>
      <w:r w:rsidRPr="0062286A">
        <w:rPr>
          <w:color w:val="000000" w:themeColor="text1"/>
        </w:rPr>
        <w:t xml:space="preserve"> following receipt of the </w:t>
      </w:r>
      <w:r w:rsidRPr="0062286A">
        <w:rPr>
          <w:b/>
          <w:bCs/>
          <w:i/>
          <w:iCs/>
          <w:color w:val="000000" w:themeColor="text1"/>
        </w:rPr>
        <w:t>owner’s</w:t>
      </w:r>
      <w:r w:rsidRPr="0062286A">
        <w:rPr>
          <w:color w:val="000000" w:themeColor="text1"/>
        </w:rPr>
        <w:t xml:space="preserve"> notification or the commencement date of vacancy, whichever is the later.</w:t>
      </w:r>
    </w:p>
    <w:p w14:paraId="0204EBF0" w14:textId="77777777" w:rsidR="00511FF7" w:rsidRPr="0062286A" w:rsidRDefault="00511FF7" w:rsidP="00631437">
      <w:pPr>
        <w:pStyle w:val="21RatesNumberinga1"/>
        <w:numPr>
          <w:ilvl w:val="0"/>
          <w:numId w:val="0"/>
        </w:numPr>
        <w:ind w:left="992" w:hanging="425"/>
        <w:rPr>
          <w:color w:val="000000" w:themeColor="text1"/>
        </w:rPr>
      </w:pPr>
      <w:r w:rsidRPr="0062286A">
        <w:rPr>
          <w:color w:val="000000" w:themeColor="text1"/>
        </w:rPr>
        <w:t>(f)</w:t>
      </w:r>
      <w:r w:rsidRPr="0062286A">
        <w:rPr>
          <w:color w:val="000000" w:themeColor="text1"/>
        </w:rPr>
        <w:tab/>
      </w:r>
      <w:r w:rsidRPr="0062286A">
        <w:rPr>
          <w:b/>
          <w:bCs/>
          <w:i/>
          <w:iCs/>
          <w:color w:val="000000" w:themeColor="text1"/>
        </w:rPr>
        <w:t>Waste Utility Charges</w:t>
      </w:r>
      <w:r w:rsidRPr="0062286A">
        <w:rPr>
          <w:color w:val="000000" w:themeColor="text1"/>
        </w:rPr>
        <w:t xml:space="preserve"> will be automatically reinstated at the end of two </w:t>
      </w:r>
      <w:r w:rsidRPr="0062286A">
        <w:rPr>
          <w:b/>
          <w:bCs/>
          <w:i/>
          <w:iCs/>
          <w:color w:val="000000" w:themeColor="text1"/>
        </w:rPr>
        <w:t>rating quarters</w:t>
      </w:r>
      <w:r w:rsidRPr="0062286A">
        <w:rPr>
          <w:color w:val="000000" w:themeColor="text1"/>
        </w:rPr>
        <w:t xml:space="preserve"> (six months) unless written and signed notification has been provided by the </w:t>
      </w:r>
      <w:r w:rsidRPr="0062286A">
        <w:rPr>
          <w:b/>
          <w:bCs/>
          <w:i/>
          <w:iCs/>
          <w:color w:val="000000" w:themeColor="text1"/>
        </w:rPr>
        <w:t>owner</w:t>
      </w:r>
      <w:r w:rsidRPr="0062286A">
        <w:rPr>
          <w:color w:val="000000" w:themeColor="text1"/>
        </w:rPr>
        <w:t xml:space="preserve"> seeking a continuation of the suspension within the time specified in subparagraph (b) above. Notifications not received within the 30 days before the commencement of a </w:t>
      </w:r>
      <w:r w:rsidRPr="0062286A">
        <w:rPr>
          <w:b/>
          <w:bCs/>
          <w:i/>
          <w:iCs/>
          <w:color w:val="000000" w:themeColor="text1"/>
        </w:rPr>
        <w:t>rating quarter</w:t>
      </w:r>
      <w:r w:rsidRPr="0062286A">
        <w:rPr>
          <w:color w:val="000000" w:themeColor="text1"/>
        </w:rPr>
        <w:t xml:space="preserve"> may not be processed for the ensuing </w:t>
      </w:r>
      <w:r w:rsidRPr="0062286A">
        <w:rPr>
          <w:b/>
          <w:bCs/>
          <w:i/>
          <w:iCs/>
          <w:color w:val="000000" w:themeColor="text1"/>
        </w:rPr>
        <w:t>rating quarter</w:t>
      </w:r>
      <w:r w:rsidRPr="0062286A">
        <w:rPr>
          <w:color w:val="000000" w:themeColor="text1"/>
        </w:rPr>
        <w:t xml:space="preserve">. In these cases, suspension of the </w:t>
      </w:r>
      <w:r w:rsidRPr="0062286A">
        <w:rPr>
          <w:b/>
          <w:bCs/>
          <w:i/>
          <w:iCs/>
          <w:color w:val="000000" w:themeColor="text1"/>
        </w:rPr>
        <w:t>Waste Utility Charge</w:t>
      </w:r>
      <w:r w:rsidRPr="0062286A">
        <w:rPr>
          <w:color w:val="000000" w:themeColor="text1"/>
        </w:rPr>
        <w:t xml:space="preserve"> may commence from the subsequent </w:t>
      </w:r>
      <w:r w:rsidRPr="0062286A">
        <w:rPr>
          <w:b/>
          <w:bCs/>
          <w:i/>
          <w:iCs/>
          <w:color w:val="000000" w:themeColor="text1"/>
        </w:rPr>
        <w:t>rating quarter</w:t>
      </w:r>
      <w:r w:rsidRPr="0062286A">
        <w:rPr>
          <w:color w:val="000000" w:themeColor="text1"/>
        </w:rPr>
        <w:t>.</w:t>
      </w:r>
    </w:p>
    <w:p w14:paraId="11DC16C7" w14:textId="77777777" w:rsidR="00511FF7" w:rsidRPr="0062286A" w:rsidRDefault="00511FF7" w:rsidP="00631437">
      <w:pPr>
        <w:pStyle w:val="21RatesNumberinga1"/>
        <w:numPr>
          <w:ilvl w:val="0"/>
          <w:numId w:val="0"/>
        </w:numPr>
        <w:ind w:left="992" w:hanging="425"/>
        <w:rPr>
          <w:color w:val="000000" w:themeColor="text1"/>
        </w:rPr>
      </w:pPr>
      <w:r w:rsidRPr="0062286A">
        <w:rPr>
          <w:color w:val="000000" w:themeColor="text1"/>
        </w:rPr>
        <w:t>(g)</w:t>
      </w:r>
      <w:r w:rsidRPr="0062286A">
        <w:rPr>
          <w:color w:val="000000" w:themeColor="text1"/>
        </w:rPr>
        <w:tab/>
        <w:t xml:space="preserve">Despite subparagraph (d) above, at the discretion of Council, charges may be retrospectively credited at the end of each </w:t>
      </w:r>
      <w:r w:rsidRPr="0062286A">
        <w:rPr>
          <w:b/>
          <w:bCs/>
          <w:i/>
          <w:iCs/>
          <w:color w:val="000000" w:themeColor="text1"/>
        </w:rPr>
        <w:t>rating quarter</w:t>
      </w:r>
      <w:r w:rsidRPr="0062286A">
        <w:rPr>
          <w:color w:val="000000" w:themeColor="text1"/>
        </w:rPr>
        <w:t xml:space="preserve">, (or such other interval as deemed appropriate) that the </w:t>
      </w:r>
      <w:r w:rsidRPr="0062286A">
        <w:rPr>
          <w:b/>
          <w:bCs/>
          <w:i/>
          <w:iCs/>
          <w:color w:val="000000" w:themeColor="text1"/>
        </w:rPr>
        <w:t>improved premises</w:t>
      </w:r>
      <w:r w:rsidRPr="0062286A">
        <w:rPr>
          <w:color w:val="000000" w:themeColor="text1"/>
        </w:rPr>
        <w:t xml:space="preserve"> remains unoccupied beyond the initial two consecutive </w:t>
      </w:r>
      <w:r w:rsidRPr="0062286A">
        <w:rPr>
          <w:b/>
          <w:bCs/>
          <w:i/>
          <w:iCs/>
          <w:color w:val="000000" w:themeColor="text1"/>
        </w:rPr>
        <w:t>rating quarter</w:t>
      </w:r>
      <w:r w:rsidRPr="0062286A">
        <w:rPr>
          <w:color w:val="000000" w:themeColor="text1"/>
        </w:rPr>
        <w:t xml:space="preserve"> periods.</w:t>
      </w:r>
    </w:p>
    <w:bookmarkEnd w:id="36"/>
    <w:p w14:paraId="38B31F38" w14:textId="77777777" w:rsidR="00511FF7" w:rsidRPr="0062286A" w:rsidRDefault="00511FF7" w:rsidP="00C340EC">
      <w:pPr>
        <w:rPr>
          <w:rFonts w:cs="Arial"/>
          <w:color w:val="000000" w:themeColor="text1"/>
          <w:sz w:val="14"/>
          <w:szCs w:val="14"/>
        </w:rPr>
      </w:pPr>
    </w:p>
    <w:p w14:paraId="4AC187B4" w14:textId="77777777" w:rsidR="00511FF7" w:rsidRPr="0062286A" w:rsidRDefault="00511FF7" w:rsidP="00631437">
      <w:pPr>
        <w:pStyle w:val="KM-RatesNumbering1"/>
        <w:rPr>
          <w:color w:val="000000" w:themeColor="text1"/>
        </w:rPr>
      </w:pPr>
      <w:bookmarkStart w:id="38" w:name="_Toc256000042"/>
      <w:bookmarkEnd w:id="37"/>
      <w:r w:rsidRPr="0062286A">
        <w:rPr>
          <w:color w:val="000000" w:themeColor="text1"/>
        </w:rPr>
        <w:t>Fees and charges</w:t>
      </w:r>
      <w:bookmarkEnd w:id="38"/>
    </w:p>
    <w:p w14:paraId="7D7FCE7E" w14:textId="77777777" w:rsidR="00511FF7" w:rsidRPr="0062286A" w:rsidRDefault="00511FF7" w:rsidP="00631437">
      <w:pPr>
        <w:pStyle w:val="34RatesNarrative8"/>
        <w:rPr>
          <w:color w:val="000000" w:themeColor="text1"/>
          <w:sz w:val="18"/>
          <w:szCs w:val="18"/>
        </w:rPr>
      </w:pPr>
    </w:p>
    <w:p w14:paraId="2B21AA44" w14:textId="77777777" w:rsidR="00511FF7" w:rsidRPr="0062286A" w:rsidRDefault="00511FF7" w:rsidP="00E219AE">
      <w:pPr>
        <w:pStyle w:val="34RatesNarrative8"/>
        <w:spacing w:before="0"/>
        <w:rPr>
          <w:color w:val="000000" w:themeColor="text1"/>
        </w:rPr>
      </w:pPr>
      <w:r w:rsidRPr="0062286A">
        <w:rPr>
          <w:color w:val="000000" w:themeColor="text1"/>
        </w:rPr>
        <w:t xml:space="preserve">Pursuant to Council’s powers conferred by Queensland legislation and Council’s local laws, the fees, dues and general charges as set out in the “Schedule of Fees and Charges 2023-24” and the “Register of Cost-Recovery Fees 2023-24” are determined and adopted for the </w:t>
      </w:r>
      <w:r w:rsidRPr="0062286A">
        <w:rPr>
          <w:b/>
          <w:bCs/>
          <w:i/>
          <w:iCs/>
          <w:color w:val="000000" w:themeColor="text1"/>
        </w:rPr>
        <w:t>financial year</w:t>
      </w:r>
      <w:r w:rsidRPr="0062286A">
        <w:rPr>
          <w:color w:val="000000" w:themeColor="text1"/>
        </w:rPr>
        <w:t xml:space="preserve">. The fees and charges in this budget represent the fees and charges set by Council at the date of the Budget Resolution. Council may alter any of the fees and charges in this budget by resolution at any time during the </w:t>
      </w:r>
      <w:r w:rsidRPr="0062286A">
        <w:rPr>
          <w:b/>
          <w:bCs/>
          <w:i/>
          <w:iCs/>
          <w:color w:val="000000" w:themeColor="text1"/>
        </w:rPr>
        <w:t>financial year</w:t>
      </w:r>
      <w:r w:rsidRPr="0062286A">
        <w:rPr>
          <w:color w:val="000000" w:themeColor="text1"/>
        </w:rPr>
        <w:t>.</w:t>
      </w:r>
    </w:p>
    <w:p w14:paraId="458DBB29" w14:textId="77777777" w:rsidR="00511FF7" w:rsidRPr="0062286A" w:rsidRDefault="00511FF7" w:rsidP="00631437">
      <w:pPr>
        <w:pStyle w:val="34RatesNarrative8"/>
        <w:rPr>
          <w:color w:val="000000" w:themeColor="text1"/>
          <w:sz w:val="18"/>
          <w:szCs w:val="18"/>
        </w:rPr>
      </w:pPr>
    </w:p>
    <w:p w14:paraId="6951E02B" w14:textId="77777777" w:rsidR="00511FF7" w:rsidRPr="0062286A" w:rsidRDefault="00511FF7" w:rsidP="00631437">
      <w:pPr>
        <w:pStyle w:val="KM-RatesNumbering1"/>
        <w:rPr>
          <w:color w:val="000000" w:themeColor="text1"/>
        </w:rPr>
      </w:pPr>
      <w:bookmarkStart w:id="39" w:name="_Toc256000043"/>
      <w:r w:rsidRPr="0062286A">
        <w:rPr>
          <w:color w:val="000000" w:themeColor="text1"/>
        </w:rPr>
        <w:t>Terms and Conditions</w:t>
      </w:r>
      <w:bookmarkEnd w:id="39"/>
    </w:p>
    <w:p w14:paraId="0511CE61" w14:textId="77777777" w:rsidR="00511FF7" w:rsidRPr="0062286A" w:rsidRDefault="00511FF7" w:rsidP="00631437">
      <w:pPr>
        <w:pStyle w:val="34RatesNarrative8"/>
        <w:spacing w:before="0"/>
        <w:rPr>
          <w:color w:val="000000" w:themeColor="text1"/>
          <w:sz w:val="18"/>
          <w:szCs w:val="18"/>
        </w:rPr>
      </w:pPr>
    </w:p>
    <w:p w14:paraId="17272347" w14:textId="77777777" w:rsidR="00511FF7" w:rsidRPr="0062286A" w:rsidRDefault="00511FF7" w:rsidP="001515A6">
      <w:pPr>
        <w:pStyle w:val="KM-RatesHeading111"/>
        <w:spacing w:before="0" w:after="0"/>
        <w:rPr>
          <w:color w:val="000000" w:themeColor="text1"/>
          <w:lang w:val="en-AU"/>
        </w:rPr>
      </w:pPr>
      <w:bookmarkStart w:id="40" w:name="_Toc256000044"/>
      <w:r w:rsidRPr="0062286A">
        <w:rPr>
          <w:color w:val="000000" w:themeColor="text1"/>
          <w:lang w:val="en-AU"/>
        </w:rPr>
        <w:t>Rates and charges paid by instalments</w:t>
      </w:r>
      <w:bookmarkEnd w:id="40"/>
    </w:p>
    <w:p w14:paraId="53810B92" w14:textId="77777777" w:rsidR="00511FF7" w:rsidRPr="0062286A" w:rsidRDefault="00511FF7" w:rsidP="00631437">
      <w:pPr>
        <w:pStyle w:val="34RatesNarrative8"/>
        <w:spacing w:before="0"/>
        <w:rPr>
          <w:color w:val="000000" w:themeColor="text1"/>
          <w:sz w:val="16"/>
          <w:szCs w:val="16"/>
        </w:rPr>
      </w:pPr>
    </w:p>
    <w:p w14:paraId="18A5C366" w14:textId="77777777" w:rsidR="00511FF7" w:rsidRPr="0062286A" w:rsidRDefault="00511FF7" w:rsidP="00B4013A">
      <w:pPr>
        <w:pStyle w:val="47RatesNarrative10"/>
        <w:rPr>
          <w:color w:val="000000" w:themeColor="text1"/>
        </w:rPr>
      </w:pPr>
      <w:r w:rsidRPr="0062286A">
        <w:rPr>
          <w:color w:val="000000" w:themeColor="text1"/>
        </w:rPr>
        <w:t xml:space="preserve">Section 96 of the </w:t>
      </w:r>
      <w:r w:rsidRPr="0062286A">
        <w:rPr>
          <w:b/>
          <w:bCs/>
          <w:i/>
          <w:iCs/>
          <w:color w:val="000000" w:themeColor="text1"/>
        </w:rPr>
        <w:t>Regulation</w:t>
      </w:r>
      <w:r w:rsidRPr="0062286A">
        <w:rPr>
          <w:color w:val="000000" w:themeColor="text1"/>
        </w:rPr>
        <w:t xml:space="preserve"> provides that all differential general rates, separate rates, separate charges, special rates, special charges and utility charges must be levied by a rate notice.</w:t>
      </w:r>
    </w:p>
    <w:p w14:paraId="2A45CDFD" w14:textId="77777777" w:rsidR="00511FF7" w:rsidRPr="0062286A" w:rsidRDefault="00511FF7" w:rsidP="00C12353">
      <w:pPr>
        <w:pStyle w:val="47RatesNarrative10"/>
        <w:rPr>
          <w:color w:val="000000" w:themeColor="text1"/>
        </w:rPr>
      </w:pPr>
    </w:p>
    <w:p w14:paraId="52FC23A6" w14:textId="77777777" w:rsidR="00511FF7" w:rsidRPr="0062286A" w:rsidRDefault="00511FF7" w:rsidP="00C12353">
      <w:pPr>
        <w:pStyle w:val="47RatesNarrative10"/>
        <w:rPr>
          <w:color w:val="000000" w:themeColor="text1"/>
        </w:rPr>
      </w:pPr>
      <w:r w:rsidRPr="0062286A">
        <w:rPr>
          <w:color w:val="000000" w:themeColor="text1"/>
        </w:rPr>
        <w:t xml:space="preserve">In accordance with section 121 of the </w:t>
      </w:r>
      <w:r w:rsidRPr="0062286A">
        <w:rPr>
          <w:b/>
          <w:bCs/>
          <w:i/>
          <w:iCs/>
          <w:color w:val="000000" w:themeColor="text1"/>
        </w:rPr>
        <w:t>Regulation</w:t>
      </w:r>
      <w:r w:rsidRPr="0062286A">
        <w:rPr>
          <w:color w:val="000000" w:themeColor="text1"/>
        </w:rPr>
        <w:t xml:space="preserve">, Council may decide to allow ratepayers to pay rates or charges by instalments. Council resolves that all rates and charges will be payable by instalments for each </w:t>
      </w:r>
      <w:r w:rsidRPr="0062286A">
        <w:rPr>
          <w:b/>
          <w:bCs/>
          <w:i/>
          <w:iCs/>
          <w:color w:val="000000" w:themeColor="text1"/>
        </w:rPr>
        <w:t>rating quarter</w:t>
      </w:r>
      <w:r w:rsidRPr="0062286A">
        <w:rPr>
          <w:color w:val="000000" w:themeColor="text1"/>
        </w:rPr>
        <w:t xml:space="preserve"> of the </w:t>
      </w:r>
      <w:r w:rsidRPr="0062286A">
        <w:rPr>
          <w:b/>
          <w:bCs/>
          <w:i/>
          <w:iCs/>
          <w:color w:val="000000" w:themeColor="text1"/>
        </w:rPr>
        <w:t>financial year</w:t>
      </w:r>
      <w:r w:rsidRPr="0062286A">
        <w:rPr>
          <w:color w:val="000000" w:themeColor="text1"/>
        </w:rPr>
        <w:t>.</w:t>
      </w:r>
    </w:p>
    <w:p w14:paraId="2DF06EBF" w14:textId="77777777" w:rsidR="00511FF7" w:rsidRPr="0062286A" w:rsidRDefault="00511FF7" w:rsidP="00C12353">
      <w:pPr>
        <w:pStyle w:val="47RatesNarrative10"/>
        <w:rPr>
          <w:color w:val="000000" w:themeColor="text1"/>
        </w:rPr>
      </w:pPr>
    </w:p>
    <w:p w14:paraId="7BD56E40" w14:textId="77777777" w:rsidR="00511FF7" w:rsidRPr="0062286A" w:rsidRDefault="00511FF7" w:rsidP="00C12353">
      <w:pPr>
        <w:pStyle w:val="47RatesNarrative10"/>
        <w:rPr>
          <w:color w:val="000000" w:themeColor="text1"/>
        </w:rPr>
      </w:pPr>
      <w:r w:rsidRPr="0062286A">
        <w:rPr>
          <w:color w:val="000000" w:themeColor="text1"/>
        </w:rPr>
        <w:t>Adjustments in respect of rates and charges appearing on the rate notice may be made from the date of effect of any such change.</w:t>
      </w:r>
    </w:p>
    <w:p w14:paraId="45F3776C" w14:textId="77777777" w:rsidR="00511FF7" w:rsidRPr="0062286A" w:rsidRDefault="00511FF7" w:rsidP="00631437">
      <w:pPr>
        <w:pStyle w:val="34RatesNarrative8"/>
        <w:spacing w:before="0"/>
        <w:rPr>
          <w:color w:val="000000" w:themeColor="text1"/>
        </w:rPr>
      </w:pPr>
    </w:p>
    <w:p w14:paraId="283952E9" w14:textId="77777777" w:rsidR="00511FF7" w:rsidRPr="0062286A" w:rsidRDefault="00511FF7" w:rsidP="00631437">
      <w:pPr>
        <w:pStyle w:val="KM-RatesHeading111"/>
        <w:rPr>
          <w:color w:val="000000" w:themeColor="text1"/>
          <w:lang w:val="en-AU"/>
        </w:rPr>
      </w:pPr>
      <w:bookmarkStart w:id="41" w:name="_Toc256000045"/>
      <w:r w:rsidRPr="0062286A">
        <w:rPr>
          <w:color w:val="000000" w:themeColor="text1"/>
          <w:lang w:val="en-AU"/>
        </w:rPr>
        <w:t>Discount on differential general rates</w:t>
      </w:r>
      <w:bookmarkEnd w:id="41"/>
    </w:p>
    <w:p w14:paraId="3A2E84F8" w14:textId="77777777" w:rsidR="00511FF7" w:rsidRPr="0062286A" w:rsidRDefault="00511FF7" w:rsidP="00631437">
      <w:pPr>
        <w:pStyle w:val="34RatesNarrative8"/>
        <w:spacing w:before="0"/>
        <w:rPr>
          <w:color w:val="000000" w:themeColor="text1"/>
        </w:rPr>
      </w:pPr>
    </w:p>
    <w:p w14:paraId="25AFED25" w14:textId="77777777" w:rsidR="00511FF7" w:rsidRPr="0062286A" w:rsidRDefault="00511FF7" w:rsidP="000D20DA">
      <w:pPr>
        <w:pStyle w:val="48RatesNumberinga1"/>
        <w:numPr>
          <w:ilvl w:val="0"/>
          <w:numId w:val="0"/>
        </w:numPr>
        <w:spacing w:before="0" w:after="0"/>
        <w:ind w:left="1559" w:hanging="425"/>
        <w:rPr>
          <w:bCs/>
          <w:snapToGrid w:val="0"/>
          <w:color w:val="000000" w:themeColor="text1"/>
        </w:rPr>
      </w:pPr>
      <w:r w:rsidRPr="0062286A">
        <w:rPr>
          <w:color w:val="000000" w:themeColor="text1"/>
        </w:rPr>
        <w:t>(a)</w:t>
      </w:r>
      <w:r w:rsidRPr="0062286A">
        <w:rPr>
          <w:color w:val="000000" w:themeColor="text1"/>
        </w:rPr>
        <w:tab/>
        <w:t>I</w:t>
      </w:r>
      <w:r w:rsidRPr="0062286A">
        <w:rPr>
          <w:bCs/>
          <w:snapToGrid w:val="0"/>
          <w:color w:val="000000" w:themeColor="text1"/>
        </w:rPr>
        <w:t xml:space="preserve">n accordance with section 122 of the </w:t>
      </w:r>
      <w:r w:rsidRPr="0062286A">
        <w:rPr>
          <w:b/>
          <w:i/>
          <w:iCs/>
          <w:snapToGrid w:val="0"/>
          <w:color w:val="000000" w:themeColor="text1"/>
        </w:rPr>
        <w:t>Regulation</w:t>
      </w:r>
      <w:r w:rsidRPr="0062286A">
        <w:rPr>
          <w:bCs/>
          <w:snapToGrid w:val="0"/>
          <w:color w:val="000000" w:themeColor="text1"/>
        </w:rPr>
        <w:t>, Council may decide to allow a discount for paying an instalment of rates or charges within the period for paying the instalment.</w:t>
      </w:r>
    </w:p>
    <w:p w14:paraId="6929701E" w14:textId="77777777" w:rsidR="00511FF7" w:rsidRPr="0062286A" w:rsidRDefault="00511FF7" w:rsidP="000D20DA">
      <w:pPr>
        <w:pStyle w:val="48RatesNumberinga1"/>
        <w:numPr>
          <w:ilvl w:val="0"/>
          <w:numId w:val="0"/>
        </w:numPr>
        <w:ind w:left="1559" w:hanging="425"/>
        <w:rPr>
          <w:bCs/>
          <w:snapToGrid w:val="0"/>
          <w:color w:val="000000" w:themeColor="text1"/>
        </w:rPr>
      </w:pPr>
      <w:r w:rsidRPr="0062286A">
        <w:rPr>
          <w:bCs/>
          <w:snapToGrid w:val="0"/>
          <w:color w:val="000000" w:themeColor="text1"/>
        </w:rPr>
        <w:t>(b)</w:t>
      </w:r>
      <w:r w:rsidRPr="0062286A">
        <w:rPr>
          <w:bCs/>
          <w:snapToGrid w:val="0"/>
          <w:color w:val="000000" w:themeColor="text1"/>
        </w:rPr>
        <w:tab/>
        <w:t xml:space="preserve">Subject to section 11.2(c), Council resolves that for all land included in differential rating categories 1 or 10 determined under section 4(b), differential general rates, whether paid by quarterly instalment or otherwise for the </w:t>
      </w:r>
      <w:r w:rsidRPr="0062286A">
        <w:rPr>
          <w:b/>
          <w:i/>
          <w:iCs/>
          <w:snapToGrid w:val="0"/>
          <w:color w:val="000000" w:themeColor="text1"/>
        </w:rPr>
        <w:t>financial year</w:t>
      </w:r>
      <w:r w:rsidRPr="0062286A">
        <w:rPr>
          <w:bCs/>
          <w:snapToGrid w:val="0"/>
          <w:color w:val="000000" w:themeColor="text1"/>
        </w:rPr>
        <w:t>, will be reduced by a fixed amount of $60 per annum provided always that the entire amount due on the rates notice (excluding any general charges) has been paid before the end of the discount period.</w:t>
      </w:r>
    </w:p>
    <w:p w14:paraId="75BF1A45" w14:textId="77777777" w:rsidR="00511FF7" w:rsidRPr="0062286A" w:rsidRDefault="00511FF7" w:rsidP="000D20DA">
      <w:pPr>
        <w:pStyle w:val="48RatesNumberinga1"/>
        <w:numPr>
          <w:ilvl w:val="0"/>
          <w:numId w:val="0"/>
        </w:numPr>
        <w:ind w:left="1559" w:hanging="425"/>
        <w:rPr>
          <w:bCs/>
          <w:snapToGrid w:val="0"/>
          <w:color w:val="000000" w:themeColor="text1"/>
        </w:rPr>
      </w:pPr>
      <w:r w:rsidRPr="0062286A">
        <w:rPr>
          <w:bCs/>
          <w:snapToGrid w:val="0"/>
          <w:color w:val="000000" w:themeColor="text1"/>
        </w:rPr>
        <w:t>(c)</w:t>
      </w:r>
      <w:r w:rsidRPr="0062286A">
        <w:rPr>
          <w:bCs/>
          <w:snapToGrid w:val="0"/>
          <w:color w:val="000000" w:themeColor="text1"/>
        </w:rPr>
        <w:tab/>
        <w:t>In the case where differential general rates are less than the discount determined under section 11.2(b) per annum, the differential general rates payable will be nil.</w:t>
      </w:r>
    </w:p>
    <w:p w14:paraId="3F5FAE12" w14:textId="77777777" w:rsidR="00511FF7" w:rsidRPr="0062286A" w:rsidRDefault="00511FF7" w:rsidP="000D20DA">
      <w:pPr>
        <w:pStyle w:val="48RatesNumberinga1"/>
        <w:numPr>
          <w:ilvl w:val="0"/>
          <w:numId w:val="0"/>
        </w:numPr>
        <w:ind w:left="1559" w:hanging="425"/>
        <w:rPr>
          <w:bCs/>
          <w:snapToGrid w:val="0"/>
          <w:color w:val="000000" w:themeColor="text1"/>
        </w:rPr>
      </w:pPr>
      <w:r w:rsidRPr="0062286A">
        <w:rPr>
          <w:bCs/>
          <w:snapToGrid w:val="0"/>
          <w:color w:val="000000" w:themeColor="text1"/>
        </w:rPr>
        <w:t>(d)</w:t>
      </w:r>
      <w:r w:rsidRPr="0062286A">
        <w:rPr>
          <w:bCs/>
          <w:snapToGrid w:val="0"/>
          <w:color w:val="000000" w:themeColor="text1"/>
        </w:rPr>
        <w:tab/>
        <w:t>The discount period is 30 days after the date of issue of the rates notice.</w:t>
      </w:r>
    </w:p>
    <w:p w14:paraId="54A5BCAF" w14:textId="77777777" w:rsidR="00511FF7" w:rsidRPr="0062286A" w:rsidRDefault="00511FF7" w:rsidP="00324FC9">
      <w:pPr>
        <w:pStyle w:val="48RatesNumberinga1"/>
        <w:numPr>
          <w:ilvl w:val="0"/>
          <w:numId w:val="0"/>
        </w:numPr>
        <w:ind w:left="1559"/>
        <w:rPr>
          <w:bCs/>
          <w:snapToGrid w:val="0"/>
          <w:color w:val="000000" w:themeColor="text1"/>
        </w:rPr>
      </w:pPr>
    </w:p>
    <w:p w14:paraId="75445EBC" w14:textId="77777777" w:rsidR="00511FF7" w:rsidRPr="0062286A" w:rsidRDefault="00511FF7" w:rsidP="00631437">
      <w:pPr>
        <w:pStyle w:val="KM-RatesHeading111"/>
        <w:rPr>
          <w:color w:val="000000" w:themeColor="text1"/>
          <w:lang w:val="en-AU"/>
        </w:rPr>
      </w:pPr>
      <w:bookmarkStart w:id="42" w:name="_Toc256000046"/>
      <w:r w:rsidRPr="0062286A">
        <w:rPr>
          <w:color w:val="000000" w:themeColor="text1"/>
          <w:lang w:val="en-AU"/>
        </w:rPr>
        <w:t>Interest on overdue rates or charges</w:t>
      </w:r>
      <w:bookmarkEnd w:id="42"/>
    </w:p>
    <w:p w14:paraId="5AF35858" w14:textId="77777777" w:rsidR="00511FF7" w:rsidRPr="0062286A" w:rsidRDefault="00511FF7" w:rsidP="000D20DA">
      <w:pPr>
        <w:pStyle w:val="34RatesNarrative8"/>
        <w:rPr>
          <w:color w:val="000000" w:themeColor="text1"/>
        </w:rPr>
      </w:pPr>
    </w:p>
    <w:p w14:paraId="44910029" w14:textId="77777777" w:rsidR="00511FF7" w:rsidRPr="0062286A" w:rsidRDefault="00511FF7" w:rsidP="00B4013A">
      <w:pPr>
        <w:pStyle w:val="47RatesNarrative10"/>
        <w:rPr>
          <w:color w:val="000000" w:themeColor="text1"/>
        </w:rPr>
      </w:pPr>
      <w:r w:rsidRPr="0062286A">
        <w:rPr>
          <w:color w:val="000000" w:themeColor="text1"/>
        </w:rPr>
        <w:t>If the full amount of a rate or charge is not paid to Council within 30 days after the date of issue of the rate notice, interest is payable on the overdue amount from the day the rates or charges become overdue.</w:t>
      </w:r>
    </w:p>
    <w:p w14:paraId="09BFF6B8" w14:textId="77777777" w:rsidR="00511FF7" w:rsidRPr="0062286A" w:rsidRDefault="00511FF7" w:rsidP="00C12353">
      <w:pPr>
        <w:pStyle w:val="47RatesNarrative10"/>
        <w:rPr>
          <w:color w:val="000000" w:themeColor="text1"/>
        </w:rPr>
      </w:pPr>
    </w:p>
    <w:p w14:paraId="2468B1CF" w14:textId="77777777" w:rsidR="00511FF7" w:rsidRPr="0062286A" w:rsidRDefault="00511FF7" w:rsidP="00C12353">
      <w:pPr>
        <w:pStyle w:val="47RatesNarrative10"/>
        <w:rPr>
          <w:color w:val="000000" w:themeColor="text1"/>
        </w:rPr>
      </w:pPr>
      <w:r w:rsidRPr="0062286A">
        <w:rPr>
          <w:color w:val="000000" w:themeColor="text1"/>
        </w:rPr>
        <w:t>Interest is calculated at an annual rate of 11.64 percent (compounding daily).</w:t>
      </w:r>
    </w:p>
    <w:p w14:paraId="5F7A182E" w14:textId="77777777" w:rsidR="00511FF7" w:rsidRPr="0062286A" w:rsidRDefault="00511FF7" w:rsidP="00631437">
      <w:pPr>
        <w:pStyle w:val="KM-RatesHeading111"/>
        <w:rPr>
          <w:color w:val="000000" w:themeColor="text1"/>
        </w:rPr>
      </w:pPr>
      <w:bookmarkStart w:id="43" w:name="_Toc256000047"/>
      <w:r w:rsidRPr="0062286A">
        <w:rPr>
          <w:color w:val="000000" w:themeColor="text1"/>
          <w:lang w:val="en-AU"/>
        </w:rPr>
        <w:t>Goods and Services Tax (GST)</w:t>
      </w:r>
      <w:bookmarkEnd w:id="43"/>
    </w:p>
    <w:p w14:paraId="69FE8F93" w14:textId="77777777" w:rsidR="00511FF7" w:rsidRPr="0062286A" w:rsidRDefault="00511FF7" w:rsidP="00C12353">
      <w:pPr>
        <w:pStyle w:val="47RatesNarrative10"/>
        <w:rPr>
          <w:color w:val="000000" w:themeColor="text1"/>
        </w:rPr>
      </w:pPr>
      <w:r w:rsidRPr="0062286A">
        <w:rPr>
          <w:color w:val="000000" w:themeColor="text1"/>
        </w:rPr>
        <w:t>Where GST is applicable, all rates, charges and/or fees that are subject to GST are deemed to be increased by the amount of any such GST.</w:t>
      </w:r>
    </w:p>
    <w:p w14:paraId="65D6E5B3" w14:textId="77777777" w:rsidR="00511FF7" w:rsidRPr="0062286A" w:rsidRDefault="00511FF7" w:rsidP="00C12353">
      <w:pPr>
        <w:pStyle w:val="47RatesNarrative10"/>
        <w:rPr>
          <w:color w:val="000000" w:themeColor="text1"/>
        </w:rPr>
      </w:pPr>
    </w:p>
    <w:p w14:paraId="0036E211" w14:textId="77777777" w:rsidR="00511FF7" w:rsidRPr="0062286A" w:rsidRDefault="00511FF7" w:rsidP="000D20DA">
      <w:pPr>
        <w:pStyle w:val="KM-RatesNumbering1"/>
        <w:rPr>
          <w:color w:val="000000" w:themeColor="text1"/>
        </w:rPr>
      </w:pPr>
      <w:bookmarkStart w:id="44" w:name="_Toc256000048"/>
      <w:r w:rsidRPr="0062286A">
        <w:rPr>
          <w:color w:val="000000" w:themeColor="text1"/>
        </w:rPr>
        <w:t>Concessions</w:t>
      </w:r>
      <w:bookmarkEnd w:id="44"/>
    </w:p>
    <w:p w14:paraId="548B5814" w14:textId="77777777" w:rsidR="00511FF7" w:rsidRPr="0062286A" w:rsidRDefault="00511FF7" w:rsidP="000D20DA">
      <w:pPr>
        <w:pStyle w:val="KM-RatesHeading111"/>
        <w:numPr>
          <w:ilvl w:val="0"/>
          <w:numId w:val="0"/>
        </w:numPr>
        <w:ind w:left="1134" w:hanging="567"/>
        <w:rPr>
          <w:color w:val="000000" w:themeColor="text1"/>
        </w:rPr>
      </w:pPr>
      <w:bookmarkStart w:id="45" w:name="_Toc256000049"/>
      <w:r w:rsidRPr="0062286A">
        <w:rPr>
          <w:color w:val="000000" w:themeColor="text1"/>
        </w:rPr>
        <w:t>12.1</w:t>
      </w:r>
      <w:r w:rsidRPr="0062286A">
        <w:rPr>
          <w:color w:val="000000" w:themeColor="text1"/>
        </w:rPr>
        <w:tab/>
        <w:t xml:space="preserve">Pensioners </w:t>
      </w:r>
      <w:r w:rsidRPr="0062286A">
        <w:rPr>
          <w:color w:val="000000" w:themeColor="text1"/>
          <w:lang w:val="en-AU"/>
        </w:rPr>
        <w:t>partial</w:t>
      </w:r>
      <w:r w:rsidRPr="0062286A">
        <w:rPr>
          <w:color w:val="000000" w:themeColor="text1"/>
        </w:rPr>
        <w:t xml:space="preserve"> rebate of rates and charges</w:t>
      </w:r>
      <w:bookmarkEnd w:id="45"/>
    </w:p>
    <w:p w14:paraId="00BED010" w14:textId="77777777" w:rsidR="00511FF7" w:rsidRPr="0062286A" w:rsidRDefault="00511FF7" w:rsidP="00C12353">
      <w:pPr>
        <w:pStyle w:val="47RatesNarrative10"/>
        <w:rPr>
          <w:color w:val="000000" w:themeColor="text1"/>
        </w:rPr>
      </w:pPr>
      <w:r w:rsidRPr="0062286A">
        <w:rPr>
          <w:color w:val="000000" w:themeColor="text1"/>
        </w:rPr>
        <w:t xml:space="preserve">In accordance with Council’s </w:t>
      </w:r>
      <w:r w:rsidRPr="0062286A">
        <w:rPr>
          <w:i/>
          <w:iCs/>
          <w:color w:val="000000" w:themeColor="text1"/>
        </w:rPr>
        <w:t>Pensioners Partial Rebate of Rates and Charges Policy</w:t>
      </w:r>
      <w:r w:rsidRPr="0062286A">
        <w:rPr>
          <w:color w:val="000000" w:themeColor="text1"/>
        </w:rPr>
        <w:t xml:space="preserve"> (the </w:t>
      </w:r>
      <w:r w:rsidRPr="0062286A">
        <w:rPr>
          <w:b/>
          <w:bCs/>
          <w:color w:val="000000" w:themeColor="text1"/>
        </w:rPr>
        <w:t>Pensioner Policy</w:t>
      </w:r>
      <w:r w:rsidRPr="0062286A">
        <w:rPr>
          <w:color w:val="000000" w:themeColor="text1"/>
        </w:rPr>
        <w:t xml:space="preserve">), pensioners may be eligible for one of the following rebates for the </w:t>
      </w:r>
      <w:r w:rsidRPr="0062286A">
        <w:rPr>
          <w:b/>
          <w:bCs/>
          <w:i/>
          <w:iCs/>
          <w:color w:val="000000" w:themeColor="text1"/>
        </w:rPr>
        <w:t>financial year</w:t>
      </w:r>
      <w:r w:rsidRPr="0062286A">
        <w:rPr>
          <w:color w:val="000000" w:themeColor="text1"/>
        </w:rPr>
        <w:t xml:space="preserve">. </w:t>
      </w:r>
    </w:p>
    <w:p w14:paraId="33409AAE" w14:textId="77777777" w:rsidR="00511FF7" w:rsidRPr="0062286A" w:rsidRDefault="00511FF7" w:rsidP="00C12353">
      <w:pPr>
        <w:pStyle w:val="47RatesNarrative10"/>
        <w:rPr>
          <w:color w:val="000000" w:themeColor="text1"/>
        </w:rPr>
      </w:pPr>
    </w:p>
    <w:p w14:paraId="507AC6C6" w14:textId="77777777" w:rsidR="00511FF7" w:rsidRPr="0062286A" w:rsidRDefault="00511FF7" w:rsidP="00C12353">
      <w:pPr>
        <w:pStyle w:val="47RatesNarrative10"/>
        <w:rPr>
          <w:b/>
          <w:bCs/>
          <w:color w:val="000000" w:themeColor="text1"/>
        </w:rPr>
      </w:pPr>
      <w:r w:rsidRPr="0062286A">
        <w:rPr>
          <w:b/>
          <w:bCs/>
          <w:color w:val="000000" w:themeColor="text1"/>
        </w:rPr>
        <w:t>Pre-2016 Owner/Resident (Full Pension) Rebate</w:t>
      </w:r>
    </w:p>
    <w:p w14:paraId="11287CCD" w14:textId="77777777" w:rsidR="00511FF7" w:rsidRPr="0062286A" w:rsidRDefault="00511FF7" w:rsidP="00C12353">
      <w:pPr>
        <w:pStyle w:val="47RatesNarrative10"/>
        <w:rPr>
          <w:color w:val="000000" w:themeColor="text1"/>
        </w:rPr>
      </w:pPr>
      <w:r w:rsidRPr="0062286A">
        <w:rPr>
          <w:color w:val="000000" w:themeColor="text1"/>
        </w:rPr>
        <w:t>Council will apply a:</w:t>
      </w:r>
    </w:p>
    <w:p w14:paraId="59487E9E" w14:textId="77777777" w:rsidR="00511FF7" w:rsidRPr="0062286A" w:rsidRDefault="00511FF7" w:rsidP="00323435">
      <w:pPr>
        <w:pStyle w:val="48RatesNumberinga1"/>
        <w:numPr>
          <w:ilvl w:val="0"/>
          <w:numId w:val="0"/>
        </w:numPr>
        <w:spacing w:before="0"/>
        <w:ind w:left="1984" w:hanging="425"/>
        <w:rPr>
          <w:bCs/>
          <w:snapToGrid w:val="0"/>
          <w:color w:val="000000" w:themeColor="text1"/>
        </w:rPr>
      </w:pPr>
      <w:r w:rsidRPr="0062286A">
        <w:rPr>
          <w:bCs/>
          <w:snapToGrid w:val="0"/>
          <w:color w:val="000000" w:themeColor="text1"/>
        </w:rPr>
        <w:t>(a)</w:t>
      </w:r>
      <w:r w:rsidRPr="0062286A">
        <w:rPr>
          <w:bCs/>
          <w:snapToGrid w:val="0"/>
          <w:color w:val="000000" w:themeColor="text1"/>
        </w:rPr>
        <w:tab/>
        <w:t>40% rebate for Group 1 rates and charges as defined by the Pensioner Policy to a maximum of $1,202.00 per annum plus</w:t>
      </w:r>
    </w:p>
    <w:p w14:paraId="4D2E4B70" w14:textId="77777777" w:rsidR="00511FF7" w:rsidRPr="0062286A" w:rsidRDefault="00511FF7" w:rsidP="00323435">
      <w:pPr>
        <w:pStyle w:val="48RatesNumberinga1"/>
        <w:numPr>
          <w:ilvl w:val="0"/>
          <w:numId w:val="0"/>
        </w:numPr>
        <w:ind w:left="1984" w:hanging="425"/>
        <w:rPr>
          <w:bCs/>
          <w:snapToGrid w:val="0"/>
          <w:color w:val="000000" w:themeColor="text1"/>
        </w:rPr>
      </w:pPr>
      <w:r w:rsidRPr="0062286A">
        <w:rPr>
          <w:bCs/>
          <w:snapToGrid w:val="0"/>
          <w:color w:val="000000" w:themeColor="text1"/>
        </w:rPr>
        <w:t>(b)</w:t>
      </w:r>
      <w:r w:rsidRPr="0062286A">
        <w:rPr>
          <w:bCs/>
          <w:snapToGrid w:val="0"/>
          <w:color w:val="000000" w:themeColor="text1"/>
        </w:rPr>
        <w:tab/>
        <w:t>an additional 40% rebate of Group 1 rates and charges as defined by the Pensioner Policy to a maximum of $300.00 per annum plus</w:t>
      </w:r>
    </w:p>
    <w:p w14:paraId="0410F1F1" w14:textId="77777777" w:rsidR="00511FF7" w:rsidRPr="0062286A" w:rsidRDefault="00511FF7" w:rsidP="00323435">
      <w:pPr>
        <w:pStyle w:val="48RatesNumberinga1"/>
        <w:numPr>
          <w:ilvl w:val="0"/>
          <w:numId w:val="0"/>
        </w:numPr>
        <w:ind w:left="1984" w:hanging="425"/>
        <w:rPr>
          <w:bCs/>
          <w:snapToGrid w:val="0"/>
          <w:color w:val="000000" w:themeColor="text1"/>
        </w:rPr>
      </w:pPr>
      <w:r w:rsidRPr="0062286A">
        <w:rPr>
          <w:bCs/>
          <w:snapToGrid w:val="0"/>
          <w:color w:val="000000" w:themeColor="text1"/>
        </w:rPr>
        <w:t>(c)</w:t>
      </w:r>
      <w:r w:rsidRPr="0062286A">
        <w:rPr>
          <w:bCs/>
          <w:snapToGrid w:val="0"/>
          <w:color w:val="000000" w:themeColor="text1"/>
        </w:rPr>
        <w:tab/>
        <w:t>100% rebate of Group 2 rates and charges as defined by the Pensioner Policy.</w:t>
      </w:r>
    </w:p>
    <w:p w14:paraId="191E4D65" w14:textId="77777777" w:rsidR="00511FF7" w:rsidRPr="0062286A" w:rsidRDefault="00511FF7" w:rsidP="00C12353">
      <w:pPr>
        <w:pStyle w:val="47RatesNarrative10"/>
        <w:rPr>
          <w:color w:val="000000" w:themeColor="text1"/>
        </w:rPr>
      </w:pPr>
    </w:p>
    <w:p w14:paraId="3A8BE0ED" w14:textId="77777777" w:rsidR="00511FF7" w:rsidRPr="0062286A" w:rsidRDefault="00511FF7" w:rsidP="00C12353">
      <w:pPr>
        <w:pStyle w:val="47RatesNarrative10"/>
        <w:rPr>
          <w:b/>
          <w:bCs/>
          <w:color w:val="000000" w:themeColor="text1"/>
        </w:rPr>
      </w:pPr>
      <w:r w:rsidRPr="0062286A">
        <w:rPr>
          <w:b/>
          <w:bCs/>
          <w:color w:val="000000" w:themeColor="text1"/>
        </w:rPr>
        <w:t>Pre-2016 Owner/Resident (Part Pension) Rebate</w:t>
      </w:r>
    </w:p>
    <w:p w14:paraId="2340B7A5" w14:textId="77777777" w:rsidR="00511FF7" w:rsidRPr="0062286A" w:rsidRDefault="00511FF7" w:rsidP="00C12353">
      <w:pPr>
        <w:pStyle w:val="47RatesNarrative10"/>
        <w:rPr>
          <w:color w:val="000000" w:themeColor="text1"/>
        </w:rPr>
      </w:pPr>
      <w:r w:rsidRPr="0062286A">
        <w:rPr>
          <w:color w:val="000000" w:themeColor="text1"/>
        </w:rPr>
        <w:t>Council will apply a:</w:t>
      </w:r>
    </w:p>
    <w:p w14:paraId="04D1FCBA" w14:textId="77777777" w:rsidR="00511FF7" w:rsidRPr="0062286A" w:rsidRDefault="00511FF7" w:rsidP="00323435">
      <w:pPr>
        <w:pStyle w:val="48RatesNumberinga1"/>
        <w:numPr>
          <w:ilvl w:val="0"/>
          <w:numId w:val="0"/>
        </w:numPr>
        <w:spacing w:before="0"/>
        <w:ind w:left="1984" w:hanging="425"/>
        <w:rPr>
          <w:bCs/>
          <w:snapToGrid w:val="0"/>
          <w:color w:val="000000" w:themeColor="text1"/>
        </w:rPr>
      </w:pPr>
      <w:r w:rsidRPr="0062286A">
        <w:rPr>
          <w:bCs/>
          <w:snapToGrid w:val="0"/>
          <w:color w:val="000000" w:themeColor="text1"/>
        </w:rPr>
        <w:t>(a)</w:t>
      </w:r>
      <w:r w:rsidRPr="0062286A">
        <w:rPr>
          <w:bCs/>
          <w:snapToGrid w:val="0"/>
          <w:color w:val="000000" w:themeColor="text1"/>
        </w:rPr>
        <w:tab/>
        <w:t>20% rebate for Group 1 rates and charges as defined by the Pensioner Policy to a maximum of $601.00 per annum plus</w:t>
      </w:r>
    </w:p>
    <w:p w14:paraId="06D91F80" w14:textId="77777777" w:rsidR="00511FF7" w:rsidRPr="0062286A" w:rsidRDefault="00511FF7" w:rsidP="00323435">
      <w:pPr>
        <w:pStyle w:val="48RatesNumberinga1"/>
        <w:numPr>
          <w:ilvl w:val="0"/>
          <w:numId w:val="0"/>
        </w:numPr>
        <w:spacing w:before="0"/>
        <w:ind w:left="1984" w:hanging="425"/>
        <w:rPr>
          <w:bCs/>
          <w:snapToGrid w:val="0"/>
          <w:color w:val="000000" w:themeColor="text1"/>
        </w:rPr>
      </w:pPr>
      <w:r w:rsidRPr="0062286A">
        <w:rPr>
          <w:bCs/>
          <w:snapToGrid w:val="0"/>
          <w:color w:val="000000" w:themeColor="text1"/>
        </w:rPr>
        <w:t>(b)</w:t>
      </w:r>
      <w:r w:rsidRPr="0062286A">
        <w:rPr>
          <w:bCs/>
          <w:snapToGrid w:val="0"/>
          <w:color w:val="000000" w:themeColor="text1"/>
        </w:rPr>
        <w:tab/>
        <w:t>an additional 20% rebate of Group 1 rates and charges as defined by the Pensioner Policy to a maximum of $150.00 per annum plus</w:t>
      </w:r>
    </w:p>
    <w:p w14:paraId="529A2041" w14:textId="77777777" w:rsidR="00511FF7" w:rsidRPr="0062286A" w:rsidRDefault="00511FF7" w:rsidP="00323435">
      <w:pPr>
        <w:pStyle w:val="48RatesNumberinga1"/>
        <w:numPr>
          <w:ilvl w:val="0"/>
          <w:numId w:val="0"/>
        </w:numPr>
        <w:spacing w:before="0"/>
        <w:ind w:left="1984" w:hanging="425"/>
        <w:rPr>
          <w:bCs/>
          <w:snapToGrid w:val="0"/>
          <w:color w:val="000000" w:themeColor="text1"/>
        </w:rPr>
      </w:pPr>
      <w:r w:rsidRPr="0062286A">
        <w:rPr>
          <w:bCs/>
          <w:snapToGrid w:val="0"/>
          <w:color w:val="000000" w:themeColor="text1"/>
        </w:rPr>
        <w:t>(c)</w:t>
      </w:r>
      <w:r w:rsidRPr="0062286A">
        <w:rPr>
          <w:bCs/>
          <w:snapToGrid w:val="0"/>
          <w:color w:val="000000" w:themeColor="text1"/>
        </w:rPr>
        <w:tab/>
        <w:t>100% rebate of Group 2 rates and charges as defined by the Pensioner Policy.</w:t>
      </w:r>
    </w:p>
    <w:p w14:paraId="1921E0FD" w14:textId="77777777" w:rsidR="00323435" w:rsidRPr="0062286A" w:rsidRDefault="00323435" w:rsidP="00C12353">
      <w:pPr>
        <w:pStyle w:val="47RatesNarrative10"/>
        <w:rPr>
          <w:color w:val="000000" w:themeColor="text1"/>
        </w:rPr>
      </w:pPr>
    </w:p>
    <w:p w14:paraId="535A180D" w14:textId="77777777" w:rsidR="00511FF7" w:rsidRPr="0062286A" w:rsidRDefault="00511FF7" w:rsidP="00C12353">
      <w:pPr>
        <w:pStyle w:val="47RatesNarrative10"/>
        <w:rPr>
          <w:b/>
          <w:bCs/>
          <w:color w:val="000000" w:themeColor="text1"/>
        </w:rPr>
      </w:pPr>
      <w:r w:rsidRPr="0062286A">
        <w:rPr>
          <w:b/>
          <w:bCs/>
          <w:color w:val="000000" w:themeColor="text1"/>
        </w:rPr>
        <w:t>Full Pension Rebate</w:t>
      </w:r>
    </w:p>
    <w:p w14:paraId="425987DC" w14:textId="77777777" w:rsidR="00511FF7" w:rsidRPr="0062286A" w:rsidRDefault="00511FF7" w:rsidP="00C12353">
      <w:pPr>
        <w:pStyle w:val="47RatesNarrative10"/>
        <w:rPr>
          <w:color w:val="000000" w:themeColor="text1"/>
        </w:rPr>
      </w:pPr>
      <w:r w:rsidRPr="0062286A">
        <w:rPr>
          <w:color w:val="000000" w:themeColor="text1"/>
        </w:rPr>
        <w:t>Council will apply a:</w:t>
      </w:r>
    </w:p>
    <w:p w14:paraId="7FBDD44A" w14:textId="77777777" w:rsidR="00511FF7" w:rsidRPr="0062286A" w:rsidRDefault="00511FF7" w:rsidP="00323435">
      <w:pPr>
        <w:pStyle w:val="48RatesNumberinga1"/>
        <w:numPr>
          <w:ilvl w:val="0"/>
          <w:numId w:val="0"/>
        </w:numPr>
        <w:spacing w:before="0"/>
        <w:ind w:left="1984" w:hanging="425"/>
        <w:rPr>
          <w:bCs/>
          <w:snapToGrid w:val="0"/>
          <w:color w:val="000000" w:themeColor="text1"/>
        </w:rPr>
      </w:pPr>
      <w:r w:rsidRPr="0062286A">
        <w:rPr>
          <w:bCs/>
          <w:snapToGrid w:val="0"/>
          <w:color w:val="000000" w:themeColor="text1"/>
        </w:rPr>
        <w:t>(a)</w:t>
      </w:r>
      <w:r w:rsidRPr="0062286A">
        <w:rPr>
          <w:bCs/>
          <w:snapToGrid w:val="0"/>
          <w:color w:val="000000" w:themeColor="text1"/>
        </w:rPr>
        <w:tab/>
        <w:t>40% rebate for Group 1 rates and charges as defined by the Pensioner Policy to a maximum of $1,202.00 per annum plus</w:t>
      </w:r>
    </w:p>
    <w:p w14:paraId="30862520" w14:textId="77777777" w:rsidR="00511FF7" w:rsidRPr="0062286A" w:rsidRDefault="00511FF7" w:rsidP="00323435">
      <w:pPr>
        <w:pStyle w:val="48RatesNumberinga1"/>
        <w:numPr>
          <w:ilvl w:val="0"/>
          <w:numId w:val="0"/>
        </w:numPr>
        <w:spacing w:before="0"/>
        <w:ind w:left="1984" w:hanging="425"/>
        <w:rPr>
          <w:bCs/>
          <w:snapToGrid w:val="0"/>
          <w:color w:val="000000" w:themeColor="text1"/>
        </w:rPr>
      </w:pPr>
      <w:r w:rsidRPr="0062286A">
        <w:rPr>
          <w:bCs/>
          <w:snapToGrid w:val="0"/>
          <w:color w:val="000000" w:themeColor="text1"/>
        </w:rPr>
        <w:t>(b)</w:t>
      </w:r>
      <w:r w:rsidRPr="0062286A">
        <w:rPr>
          <w:bCs/>
          <w:snapToGrid w:val="0"/>
          <w:color w:val="000000" w:themeColor="text1"/>
        </w:rPr>
        <w:tab/>
        <w:t>100% rebate of Group 2 rates and charges as defined by the Pensioner Policy.</w:t>
      </w:r>
    </w:p>
    <w:p w14:paraId="4D675C5E" w14:textId="77777777" w:rsidR="00511FF7" w:rsidRPr="0062286A" w:rsidRDefault="00511FF7" w:rsidP="00C12353">
      <w:pPr>
        <w:pStyle w:val="47RatesNarrative10"/>
        <w:rPr>
          <w:b/>
          <w:bCs/>
          <w:color w:val="000000" w:themeColor="text1"/>
        </w:rPr>
      </w:pPr>
      <w:r w:rsidRPr="0062286A">
        <w:rPr>
          <w:b/>
          <w:bCs/>
          <w:color w:val="000000" w:themeColor="text1"/>
        </w:rPr>
        <w:lastRenderedPageBreak/>
        <w:t>Part Pension Rebate</w:t>
      </w:r>
    </w:p>
    <w:p w14:paraId="114F5818" w14:textId="77777777" w:rsidR="00511FF7" w:rsidRPr="0062286A" w:rsidRDefault="00511FF7" w:rsidP="00C12353">
      <w:pPr>
        <w:pStyle w:val="47RatesNarrative10"/>
        <w:rPr>
          <w:color w:val="000000" w:themeColor="text1"/>
        </w:rPr>
      </w:pPr>
      <w:r w:rsidRPr="0062286A">
        <w:rPr>
          <w:color w:val="000000" w:themeColor="text1"/>
        </w:rPr>
        <w:t>Council will apply a:</w:t>
      </w:r>
    </w:p>
    <w:p w14:paraId="2BF3514F" w14:textId="77777777" w:rsidR="00511FF7" w:rsidRPr="0062286A" w:rsidRDefault="00511FF7" w:rsidP="00323435">
      <w:pPr>
        <w:pStyle w:val="48RatesNumberinga1"/>
        <w:numPr>
          <w:ilvl w:val="0"/>
          <w:numId w:val="0"/>
        </w:numPr>
        <w:spacing w:before="0"/>
        <w:ind w:left="1984" w:hanging="425"/>
        <w:rPr>
          <w:bCs/>
          <w:snapToGrid w:val="0"/>
          <w:color w:val="000000" w:themeColor="text1"/>
        </w:rPr>
      </w:pPr>
      <w:r w:rsidRPr="0062286A">
        <w:rPr>
          <w:color w:val="000000" w:themeColor="text1"/>
        </w:rPr>
        <w:t>(a)</w:t>
      </w:r>
      <w:r w:rsidRPr="0062286A">
        <w:rPr>
          <w:color w:val="000000" w:themeColor="text1"/>
        </w:rPr>
        <w:tab/>
        <w:t>2</w:t>
      </w:r>
      <w:r w:rsidRPr="0062286A">
        <w:rPr>
          <w:bCs/>
          <w:snapToGrid w:val="0"/>
          <w:color w:val="000000" w:themeColor="text1"/>
        </w:rPr>
        <w:t>0% rebate for Group 1 rates and charges as defined by the Pensioner Policy to a maximum of $601.00 per annum plus</w:t>
      </w:r>
    </w:p>
    <w:p w14:paraId="30830D35" w14:textId="77777777" w:rsidR="00511FF7" w:rsidRPr="0062286A" w:rsidRDefault="00511FF7" w:rsidP="00323435">
      <w:pPr>
        <w:pStyle w:val="48RatesNumberinga1"/>
        <w:numPr>
          <w:ilvl w:val="0"/>
          <w:numId w:val="0"/>
        </w:numPr>
        <w:spacing w:before="0"/>
        <w:ind w:left="1984" w:hanging="425"/>
        <w:rPr>
          <w:bCs/>
          <w:snapToGrid w:val="0"/>
          <w:color w:val="000000" w:themeColor="text1"/>
        </w:rPr>
      </w:pPr>
      <w:r w:rsidRPr="0062286A">
        <w:rPr>
          <w:bCs/>
          <w:snapToGrid w:val="0"/>
          <w:color w:val="000000" w:themeColor="text1"/>
        </w:rPr>
        <w:t>(b)</w:t>
      </w:r>
      <w:r w:rsidRPr="0062286A">
        <w:rPr>
          <w:bCs/>
          <w:snapToGrid w:val="0"/>
          <w:color w:val="000000" w:themeColor="text1"/>
        </w:rPr>
        <w:tab/>
        <w:t>100% rebate of Group 2 rates and charges as defined by the Pensioner Policy.</w:t>
      </w:r>
    </w:p>
    <w:p w14:paraId="2E9E6500" w14:textId="77777777" w:rsidR="00511FF7" w:rsidRPr="0062286A" w:rsidRDefault="00511FF7" w:rsidP="00C12353">
      <w:pPr>
        <w:pStyle w:val="47RatesNarrative10"/>
        <w:rPr>
          <w:color w:val="000000" w:themeColor="text1"/>
        </w:rPr>
      </w:pPr>
    </w:p>
    <w:p w14:paraId="0D957410" w14:textId="77777777" w:rsidR="00511FF7" w:rsidRPr="0062286A" w:rsidRDefault="00511FF7" w:rsidP="00C12353">
      <w:pPr>
        <w:pStyle w:val="47RatesNarrative10"/>
        <w:rPr>
          <w:b/>
          <w:bCs/>
          <w:color w:val="000000" w:themeColor="text1"/>
        </w:rPr>
      </w:pPr>
      <w:r w:rsidRPr="0062286A">
        <w:rPr>
          <w:b/>
          <w:bCs/>
          <w:color w:val="000000" w:themeColor="text1"/>
        </w:rPr>
        <w:t>Retirement facilities and Relocatable home parks Rebate</w:t>
      </w:r>
    </w:p>
    <w:p w14:paraId="39925318" w14:textId="77777777" w:rsidR="00511FF7" w:rsidRPr="0062286A" w:rsidRDefault="00511FF7" w:rsidP="00C12353">
      <w:pPr>
        <w:pStyle w:val="47RatesNarrative10"/>
        <w:rPr>
          <w:color w:val="000000" w:themeColor="text1"/>
        </w:rPr>
      </w:pPr>
      <w:r w:rsidRPr="0062286A">
        <w:rPr>
          <w:color w:val="000000" w:themeColor="text1"/>
        </w:rPr>
        <w:t xml:space="preserve">Ratepayers who reside at a </w:t>
      </w:r>
      <w:r w:rsidRPr="0062286A">
        <w:rPr>
          <w:b/>
          <w:bCs/>
          <w:i/>
          <w:iCs/>
          <w:color w:val="000000" w:themeColor="text1"/>
        </w:rPr>
        <w:t>Retirement facility</w:t>
      </w:r>
      <w:r w:rsidRPr="0062286A">
        <w:rPr>
          <w:color w:val="000000" w:themeColor="text1"/>
        </w:rPr>
        <w:t xml:space="preserve"> or a Relocatable home park may be eligible for one of the rebates described above subject to the </w:t>
      </w:r>
      <w:r w:rsidRPr="0062286A">
        <w:rPr>
          <w:b/>
          <w:bCs/>
          <w:i/>
          <w:iCs/>
          <w:color w:val="000000" w:themeColor="text1"/>
        </w:rPr>
        <w:t>owner</w:t>
      </w:r>
      <w:r w:rsidRPr="0062286A">
        <w:rPr>
          <w:color w:val="000000" w:themeColor="text1"/>
        </w:rPr>
        <w:t xml:space="preserve"> of the </w:t>
      </w:r>
      <w:r w:rsidRPr="0062286A">
        <w:rPr>
          <w:b/>
          <w:bCs/>
          <w:i/>
          <w:iCs/>
          <w:color w:val="000000" w:themeColor="text1"/>
        </w:rPr>
        <w:t>Retirement facility</w:t>
      </w:r>
      <w:r w:rsidRPr="0062286A">
        <w:rPr>
          <w:color w:val="000000" w:themeColor="text1"/>
        </w:rPr>
        <w:t xml:space="preserve"> or Relocatable home park entering into an agreement with Council to ensure the benefit of the rebate is provided to residents who are approved to receive one of the rebates described above.</w:t>
      </w:r>
    </w:p>
    <w:p w14:paraId="3D8A8BEC" w14:textId="77777777" w:rsidR="00511FF7" w:rsidRPr="0062286A" w:rsidRDefault="00511FF7" w:rsidP="00C12353">
      <w:pPr>
        <w:pStyle w:val="47RatesNarrative10"/>
        <w:rPr>
          <w:color w:val="000000" w:themeColor="text1"/>
        </w:rPr>
      </w:pPr>
    </w:p>
    <w:p w14:paraId="0726AC2A" w14:textId="77777777" w:rsidR="00511FF7" w:rsidRPr="0062286A" w:rsidRDefault="00511FF7" w:rsidP="00812314">
      <w:pPr>
        <w:pStyle w:val="KM-RatesHeading111"/>
        <w:numPr>
          <w:ilvl w:val="0"/>
          <w:numId w:val="0"/>
        </w:numPr>
        <w:ind w:left="1134" w:hanging="567"/>
        <w:rPr>
          <w:color w:val="000000" w:themeColor="text1"/>
        </w:rPr>
      </w:pPr>
      <w:bookmarkStart w:id="46" w:name="_Toc256000050"/>
      <w:r w:rsidRPr="0062286A">
        <w:rPr>
          <w:color w:val="000000" w:themeColor="text1"/>
        </w:rPr>
        <w:t>12.2</w:t>
      </w:r>
      <w:r w:rsidRPr="0062286A">
        <w:rPr>
          <w:color w:val="000000" w:themeColor="text1"/>
        </w:rPr>
        <w:tab/>
        <w:t xml:space="preserve">Not-for-profit </w:t>
      </w:r>
      <w:proofErr w:type="spellStart"/>
      <w:r w:rsidRPr="0062286A">
        <w:rPr>
          <w:color w:val="000000" w:themeColor="text1"/>
        </w:rPr>
        <w:t>organisations</w:t>
      </w:r>
      <w:proofErr w:type="spellEnd"/>
      <w:r w:rsidRPr="0062286A">
        <w:rPr>
          <w:color w:val="000000" w:themeColor="text1"/>
        </w:rPr>
        <w:t xml:space="preserve"> partial rebate of general rates</w:t>
      </w:r>
      <w:bookmarkEnd w:id="46"/>
      <w:r w:rsidRPr="0062286A">
        <w:rPr>
          <w:color w:val="000000" w:themeColor="text1"/>
        </w:rPr>
        <w:t xml:space="preserve"> </w:t>
      </w:r>
    </w:p>
    <w:p w14:paraId="71A7690C" w14:textId="77777777" w:rsidR="00511FF7" w:rsidRPr="0062286A" w:rsidRDefault="00511FF7" w:rsidP="00C12353">
      <w:pPr>
        <w:pStyle w:val="47RatesNarrative10"/>
        <w:rPr>
          <w:color w:val="000000" w:themeColor="text1"/>
        </w:rPr>
      </w:pPr>
      <w:r w:rsidRPr="0062286A">
        <w:rPr>
          <w:color w:val="000000" w:themeColor="text1"/>
        </w:rPr>
        <w:t xml:space="preserve">In accordance with Council’s </w:t>
      </w:r>
      <w:r w:rsidRPr="0062286A">
        <w:rPr>
          <w:i/>
          <w:iCs/>
          <w:color w:val="000000" w:themeColor="text1"/>
        </w:rPr>
        <w:t>Not-for-profit Organisations Partial Rebate of General Rates Policy</w:t>
      </w:r>
      <w:r w:rsidRPr="0062286A">
        <w:rPr>
          <w:color w:val="000000" w:themeColor="text1"/>
        </w:rPr>
        <w:t>, not-for-profit organisations may be eligible for a partial rebate of General rates (post application of rate capping) of 50%.</w:t>
      </w:r>
    </w:p>
    <w:p w14:paraId="3E75EE7D" w14:textId="77777777" w:rsidR="00511FF7" w:rsidRPr="0062286A" w:rsidRDefault="00511FF7" w:rsidP="00812314">
      <w:pPr>
        <w:pStyle w:val="KM-RatesHeading111"/>
        <w:numPr>
          <w:ilvl w:val="0"/>
          <w:numId w:val="0"/>
        </w:numPr>
        <w:ind w:left="1134" w:hanging="567"/>
        <w:rPr>
          <w:color w:val="000000" w:themeColor="text1"/>
        </w:rPr>
      </w:pPr>
      <w:bookmarkStart w:id="47" w:name="_Toc256000051"/>
      <w:r w:rsidRPr="0062286A">
        <w:rPr>
          <w:color w:val="000000" w:themeColor="text1"/>
        </w:rPr>
        <w:t>12.3</w:t>
      </w:r>
      <w:r w:rsidRPr="0062286A">
        <w:rPr>
          <w:color w:val="000000" w:themeColor="text1"/>
        </w:rPr>
        <w:tab/>
        <w:t>Not-for-profit kindergartens partial rebate of rates and charges</w:t>
      </w:r>
      <w:bookmarkEnd w:id="47"/>
    </w:p>
    <w:p w14:paraId="4D4B1870" w14:textId="77777777" w:rsidR="00511FF7" w:rsidRPr="0062286A" w:rsidRDefault="00511FF7" w:rsidP="00C12353">
      <w:pPr>
        <w:pStyle w:val="47RatesNarrative10"/>
        <w:rPr>
          <w:color w:val="000000" w:themeColor="text1"/>
        </w:rPr>
      </w:pPr>
      <w:r w:rsidRPr="0062286A">
        <w:rPr>
          <w:color w:val="000000" w:themeColor="text1"/>
        </w:rPr>
        <w:t xml:space="preserve">In accordance with Council’s </w:t>
      </w:r>
      <w:r w:rsidRPr="0062286A">
        <w:rPr>
          <w:i/>
          <w:iCs/>
          <w:color w:val="000000" w:themeColor="text1"/>
        </w:rPr>
        <w:t>Not-for-profit Kindergartens Partial Rebate of Rates and Charges Policy</w:t>
      </w:r>
      <w:r w:rsidRPr="0062286A">
        <w:rPr>
          <w:color w:val="000000" w:themeColor="text1"/>
        </w:rPr>
        <w:t xml:space="preserve">, not-for-profit kindergartens may be eligible for a 100% rebate of: </w:t>
      </w:r>
    </w:p>
    <w:p w14:paraId="54F55129" w14:textId="77777777" w:rsidR="00511FF7" w:rsidRPr="0062286A" w:rsidRDefault="00511FF7" w:rsidP="00323435">
      <w:pPr>
        <w:pStyle w:val="48RatesNumberinga1"/>
        <w:numPr>
          <w:ilvl w:val="0"/>
          <w:numId w:val="0"/>
        </w:numPr>
        <w:spacing w:before="0"/>
        <w:ind w:left="1984" w:hanging="425"/>
        <w:rPr>
          <w:bCs/>
          <w:snapToGrid w:val="0"/>
          <w:color w:val="000000" w:themeColor="text1"/>
        </w:rPr>
      </w:pPr>
      <w:r w:rsidRPr="0062286A">
        <w:rPr>
          <w:bCs/>
          <w:snapToGrid w:val="0"/>
          <w:color w:val="000000" w:themeColor="text1"/>
        </w:rPr>
        <w:t>(a)</w:t>
      </w:r>
      <w:r w:rsidRPr="0062286A">
        <w:rPr>
          <w:bCs/>
          <w:snapToGrid w:val="0"/>
          <w:color w:val="000000" w:themeColor="text1"/>
        </w:rPr>
        <w:tab/>
        <w:t>General rates (post application of rate capping) and</w:t>
      </w:r>
    </w:p>
    <w:p w14:paraId="62376EE1" w14:textId="77777777" w:rsidR="00511FF7" w:rsidRPr="0062286A" w:rsidRDefault="00511FF7" w:rsidP="00323435">
      <w:pPr>
        <w:pStyle w:val="48RatesNumberinga1"/>
        <w:numPr>
          <w:ilvl w:val="0"/>
          <w:numId w:val="0"/>
        </w:numPr>
        <w:spacing w:before="0"/>
        <w:ind w:left="1984" w:hanging="425"/>
        <w:rPr>
          <w:bCs/>
          <w:snapToGrid w:val="0"/>
          <w:color w:val="000000" w:themeColor="text1"/>
        </w:rPr>
      </w:pPr>
      <w:r w:rsidRPr="0062286A">
        <w:rPr>
          <w:bCs/>
          <w:snapToGrid w:val="0"/>
          <w:color w:val="000000" w:themeColor="text1"/>
        </w:rPr>
        <w:t>(b)</w:t>
      </w:r>
      <w:r w:rsidRPr="0062286A">
        <w:rPr>
          <w:bCs/>
          <w:snapToGrid w:val="0"/>
          <w:color w:val="000000" w:themeColor="text1"/>
        </w:rPr>
        <w:tab/>
        <w:t>Separate rates and</w:t>
      </w:r>
    </w:p>
    <w:p w14:paraId="03A5978B" w14:textId="77777777" w:rsidR="00511FF7" w:rsidRPr="0062286A" w:rsidRDefault="00511FF7" w:rsidP="00323435">
      <w:pPr>
        <w:pStyle w:val="48RatesNumberinga1"/>
        <w:numPr>
          <w:ilvl w:val="0"/>
          <w:numId w:val="0"/>
        </w:numPr>
        <w:spacing w:before="0"/>
        <w:ind w:left="1984" w:hanging="425"/>
        <w:rPr>
          <w:bCs/>
          <w:snapToGrid w:val="0"/>
          <w:color w:val="000000" w:themeColor="text1"/>
        </w:rPr>
      </w:pPr>
      <w:r w:rsidRPr="0062286A">
        <w:rPr>
          <w:bCs/>
          <w:snapToGrid w:val="0"/>
          <w:color w:val="000000" w:themeColor="text1"/>
        </w:rPr>
        <w:t>(c)</w:t>
      </w:r>
      <w:r w:rsidRPr="0062286A">
        <w:rPr>
          <w:bCs/>
          <w:snapToGrid w:val="0"/>
          <w:color w:val="000000" w:themeColor="text1"/>
        </w:rPr>
        <w:tab/>
        <w:t>Special rates and charges.</w:t>
      </w:r>
    </w:p>
    <w:p w14:paraId="02B34EE5" w14:textId="77777777" w:rsidR="00511FF7" w:rsidRPr="0062286A" w:rsidRDefault="00511FF7" w:rsidP="00812314">
      <w:pPr>
        <w:pStyle w:val="KM-RatesHeading111"/>
        <w:numPr>
          <w:ilvl w:val="0"/>
          <w:numId w:val="0"/>
        </w:numPr>
        <w:ind w:left="1134" w:hanging="567"/>
        <w:rPr>
          <w:color w:val="000000" w:themeColor="text1"/>
        </w:rPr>
      </w:pPr>
      <w:bookmarkStart w:id="48" w:name="_Toc256000052"/>
      <w:r w:rsidRPr="0062286A">
        <w:rPr>
          <w:color w:val="000000" w:themeColor="text1"/>
        </w:rPr>
        <w:t>12.4</w:t>
      </w:r>
      <w:r w:rsidRPr="0062286A">
        <w:rPr>
          <w:color w:val="000000" w:themeColor="text1"/>
        </w:rPr>
        <w:tab/>
        <w:t>Not-for-profit Affordable Housing Providers partial rebate of General Rates</w:t>
      </w:r>
      <w:bookmarkEnd w:id="48"/>
    </w:p>
    <w:p w14:paraId="33E65ECA" w14:textId="77777777" w:rsidR="00511FF7" w:rsidRPr="0062286A" w:rsidRDefault="00511FF7" w:rsidP="00C12353">
      <w:pPr>
        <w:pStyle w:val="47RatesNarrative10"/>
        <w:rPr>
          <w:color w:val="000000" w:themeColor="text1"/>
        </w:rPr>
      </w:pPr>
      <w:r w:rsidRPr="0062286A">
        <w:rPr>
          <w:color w:val="000000" w:themeColor="text1"/>
        </w:rPr>
        <w:t xml:space="preserve">In accordance with Council’s </w:t>
      </w:r>
      <w:r w:rsidRPr="0062286A">
        <w:rPr>
          <w:i/>
          <w:iCs/>
          <w:color w:val="000000" w:themeColor="text1"/>
        </w:rPr>
        <w:t>Not-for-profit Affordable Housing Providers Partial Rebate of General Rates Policy</w:t>
      </w:r>
      <w:r w:rsidRPr="0062286A">
        <w:rPr>
          <w:color w:val="000000" w:themeColor="text1"/>
        </w:rPr>
        <w:t>, not-for-profit affordable housing providers may be eligible for a partial rebate of General rates (post application of rate capping) of 20%.</w:t>
      </w:r>
    </w:p>
    <w:p w14:paraId="27CF3CAF" w14:textId="77777777" w:rsidR="00511FF7" w:rsidRPr="0062286A" w:rsidRDefault="00511FF7" w:rsidP="00C12353">
      <w:pPr>
        <w:pStyle w:val="47RatesNarrative10"/>
        <w:rPr>
          <w:color w:val="000000" w:themeColor="text1"/>
        </w:rPr>
      </w:pPr>
      <w:bookmarkStart w:id="49" w:name="_Hlk105426210"/>
    </w:p>
    <w:p w14:paraId="5457D320" w14:textId="77777777" w:rsidR="00511FF7" w:rsidRPr="0062286A" w:rsidRDefault="00511FF7" w:rsidP="00812314">
      <w:pPr>
        <w:pStyle w:val="KM-RatesNumbering1"/>
        <w:rPr>
          <w:color w:val="000000" w:themeColor="text1"/>
        </w:rPr>
      </w:pPr>
      <w:bookmarkStart w:id="50" w:name="_Toc256000053"/>
      <w:bookmarkEnd w:id="49"/>
      <w:r w:rsidRPr="0062286A">
        <w:rPr>
          <w:color w:val="000000" w:themeColor="text1"/>
        </w:rPr>
        <w:t>Commonwealth Lands</w:t>
      </w:r>
      <w:bookmarkEnd w:id="50"/>
    </w:p>
    <w:p w14:paraId="484B4C64" w14:textId="77777777" w:rsidR="00511FF7" w:rsidRPr="0062286A" w:rsidRDefault="00511FF7" w:rsidP="00812314">
      <w:pPr>
        <w:pStyle w:val="34RatesNarrative8"/>
        <w:rPr>
          <w:color w:val="000000" w:themeColor="text1"/>
        </w:rPr>
      </w:pPr>
      <w:r w:rsidRPr="0062286A">
        <w:rPr>
          <w:color w:val="000000" w:themeColor="text1"/>
        </w:rPr>
        <w:t>Charges to be made as per agreement from time to time with the occupiers of land owned by Commonwealth Government in accordance with any leasing arrangements between the Commonwealth Government and the occupier of the land.</w:t>
      </w:r>
    </w:p>
    <w:p w14:paraId="0BBE6309" w14:textId="77777777" w:rsidR="00511FF7" w:rsidRPr="0062286A" w:rsidRDefault="00511FF7" w:rsidP="00C12353">
      <w:pPr>
        <w:pStyle w:val="34RatesNarrative8"/>
        <w:rPr>
          <w:color w:val="000000" w:themeColor="text1"/>
        </w:rPr>
      </w:pPr>
    </w:p>
    <w:p w14:paraId="21EA076B" w14:textId="77777777" w:rsidR="00511FF7" w:rsidRPr="0062286A" w:rsidRDefault="00511FF7" w:rsidP="00812314">
      <w:pPr>
        <w:pStyle w:val="KM-RatesNumbering1"/>
        <w:rPr>
          <w:color w:val="000000" w:themeColor="text1"/>
        </w:rPr>
      </w:pPr>
      <w:bookmarkStart w:id="51" w:name="_Toc256000054"/>
      <w:bookmarkStart w:id="52" w:name="_Hlk104383782"/>
      <w:r w:rsidRPr="0062286A">
        <w:rPr>
          <w:color w:val="000000" w:themeColor="text1"/>
        </w:rPr>
        <w:t>Dictionary</w:t>
      </w:r>
      <w:bookmarkEnd w:id="51"/>
    </w:p>
    <w:p w14:paraId="2A2B61B9" w14:textId="77777777" w:rsidR="00511FF7" w:rsidRPr="0062286A" w:rsidRDefault="00511FF7" w:rsidP="00F135C5">
      <w:pPr>
        <w:ind w:left="720"/>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7701"/>
      </w:tblGrid>
      <w:tr w:rsidR="0062286A" w:rsidRPr="0062286A" w14:paraId="2DCD662E" w14:textId="77777777" w:rsidTr="00F135C5">
        <w:trPr>
          <w:cantSplit/>
        </w:trPr>
        <w:tc>
          <w:tcPr>
            <w:tcW w:w="0" w:type="auto"/>
          </w:tcPr>
          <w:p w14:paraId="5D50C57B" w14:textId="77777777" w:rsidR="00511FF7" w:rsidRPr="0062286A" w:rsidRDefault="00511FF7">
            <w:pPr>
              <w:pStyle w:val="52RatesDictionary1"/>
              <w:spacing w:before="0" w:after="0"/>
              <w:ind w:left="0"/>
              <w:rPr>
                <w:color w:val="000000" w:themeColor="text1"/>
                <w:lang w:eastAsia="en-US"/>
              </w:rPr>
            </w:pPr>
            <w:r w:rsidRPr="0062286A">
              <w:rPr>
                <w:color w:val="000000" w:themeColor="text1"/>
                <w:lang w:eastAsia="en-US"/>
              </w:rPr>
              <w:t>accommodation unit</w:t>
            </w:r>
          </w:p>
        </w:tc>
        <w:tc>
          <w:tcPr>
            <w:tcW w:w="0" w:type="auto"/>
          </w:tcPr>
          <w:p w14:paraId="7EB4E043"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means a room or set of rooms that:</w:t>
            </w:r>
          </w:p>
          <w:p w14:paraId="7C0C6FB5"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(a)</w:t>
            </w:r>
            <w:r w:rsidRPr="0062286A">
              <w:rPr>
                <w:color w:val="000000" w:themeColor="text1"/>
                <w:lang w:eastAsia="en-US"/>
              </w:rPr>
              <w:tab/>
              <w:t xml:space="preserve">are not </w:t>
            </w:r>
            <w:r w:rsidRPr="0062286A">
              <w:rPr>
                <w:b/>
                <w:bCs/>
                <w:i/>
                <w:iCs/>
                <w:color w:val="000000" w:themeColor="text1"/>
                <w:lang w:eastAsia="en-US"/>
              </w:rPr>
              <w:t>self-contained</w:t>
            </w:r>
            <w:r w:rsidRPr="0062286A">
              <w:rPr>
                <w:color w:val="000000" w:themeColor="text1"/>
                <w:lang w:eastAsia="en-US"/>
              </w:rPr>
              <w:t xml:space="preserve"> and</w:t>
            </w:r>
          </w:p>
          <w:p w14:paraId="04267F40"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(b)</w:t>
            </w:r>
            <w:r w:rsidRPr="0062286A">
              <w:rPr>
                <w:color w:val="000000" w:themeColor="text1"/>
                <w:lang w:eastAsia="en-US"/>
              </w:rPr>
              <w:tab/>
              <w:t>cater for the needs of short staying guests.</w:t>
            </w:r>
          </w:p>
          <w:p w14:paraId="53EC5D8A" w14:textId="77777777" w:rsidR="00511FF7" w:rsidRPr="0062286A" w:rsidRDefault="00511FF7" w:rsidP="00421283">
            <w:pPr>
              <w:pStyle w:val="53RatesDictionary2"/>
              <w:spacing w:before="0" w:after="0"/>
              <w:rPr>
                <w:color w:val="000000" w:themeColor="text1"/>
                <w:lang w:eastAsia="en-US"/>
              </w:rPr>
            </w:pPr>
          </w:p>
        </w:tc>
      </w:tr>
      <w:tr w:rsidR="0062286A" w:rsidRPr="0062286A" w14:paraId="67F5AE68" w14:textId="77777777" w:rsidTr="00C20B7A">
        <w:trPr>
          <w:cantSplit/>
        </w:trPr>
        <w:tc>
          <w:tcPr>
            <w:tcW w:w="0" w:type="auto"/>
            <w:hideMark/>
          </w:tcPr>
          <w:p w14:paraId="3BD5AD88" w14:textId="32EDF05C" w:rsidR="00511FF7" w:rsidRDefault="00511FF7">
            <w:pPr>
              <w:pStyle w:val="52RatesDictionary1"/>
              <w:spacing w:before="0" w:after="0"/>
              <w:ind w:left="0"/>
              <w:rPr>
                <w:color w:val="000000" w:themeColor="text1"/>
                <w:lang w:eastAsia="en-US"/>
              </w:rPr>
            </w:pPr>
            <w:r w:rsidRPr="0062286A">
              <w:rPr>
                <w:color w:val="000000" w:themeColor="text1"/>
                <w:lang w:eastAsia="en-US"/>
              </w:rPr>
              <w:t>average rateable value</w:t>
            </w:r>
          </w:p>
          <w:p w14:paraId="6D2ACC4A" w14:textId="77777777" w:rsidR="0069475E" w:rsidRPr="00FB7CC0" w:rsidRDefault="0069475E">
            <w:pPr>
              <w:pStyle w:val="52RatesDictionary1"/>
              <w:spacing w:before="0" w:after="0"/>
              <w:ind w:left="0"/>
              <w:rPr>
                <w:color w:val="000000" w:themeColor="text1"/>
                <w:sz w:val="16"/>
                <w:szCs w:val="16"/>
                <w:lang w:eastAsia="en-US"/>
              </w:rPr>
            </w:pPr>
          </w:p>
          <w:p w14:paraId="0F6F0470" w14:textId="77777777" w:rsidR="00511FF7" w:rsidRPr="0062286A" w:rsidRDefault="00511FF7">
            <w:pPr>
              <w:pStyle w:val="52RatesDictionary1"/>
              <w:spacing w:before="0" w:after="0"/>
              <w:ind w:left="0"/>
              <w:rPr>
                <w:color w:val="000000" w:themeColor="text1"/>
                <w:lang w:eastAsia="en-US"/>
              </w:rPr>
            </w:pPr>
          </w:p>
        </w:tc>
        <w:tc>
          <w:tcPr>
            <w:tcW w:w="0" w:type="auto"/>
            <w:hideMark/>
          </w:tcPr>
          <w:p w14:paraId="310A01D9"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means the value of the land averaged over three financial years.</w:t>
            </w:r>
          </w:p>
        </w:tc>
      </w:tr>
      <w:tr w:rsidR="0062286A" w:rsidRPr="0062286A" w14:paraId="34BFD1CF" w14:textId="77777777" w:rsidTr="00421283">
        <w:trPr>
          <w:cantSplit/>
        </w:trPr>
        <w:tc>
          <w:tcPr>
            <w:tcW w:w="0" w:type="auto"/>
          </w:tcPr>
          <w:p w14:paraId="5730BE0C" w14:textId="77777777" w:rsidR="00511FF7" w:rsidRPr="0062286A" w:rsidRDefault="00511FF7">
            <w:pPr>
              <w:pStyle w:val="52RatesDictionary1"/>
              <w:spacing w:before="0" w:after="0"/>
              <w:ind w:left="0"/>
              <w:rPr>
                <w:color w:val="000000" w:themeColor="text1"/>
                <w:lang w:eastAsia="en-US"/>
              </w:rPr>
            </w:pPr>
            <w:r w:rsidRPr="0062286A">
              <w:rPr>
                <w:color w:val="000000" w:themeColor="text1"/>
                <w:lang w:eastAsia="en-US"/>
              </w:rPr>
              <w:t>build to rent</w:t>
            </w:r>
          </w:p>
        </w:tc>
        <w:tc>
          <w:tcPr>
            <w:tcW w:w="0" w:type="auto"/>
          </w:tcPr>
          <w:p w14:paraId="03F7AC47"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 xml:space="preserve">means a large-scale development containing 50 or more </w:t>
            </w:r>
            <w:r w:rsidRPr="0062286A">
              <w:rPr>
                <w:b/>
                <w:bCs/>
                <w:i/>
                <w:iCs/>
                <w:color w:val="000000" w:themeColor="text1"/>
                <w:lang w:eastAsia="en-US"/>
              </w:rPr>
              <w:t>dwellings</w:t>
            </w:r>
            <w:r w:rsidRPr="0062286A">
              <w:rPr>
                <w:color w:val="000000" w:themeColor="text1"/>
                <w:lang w:eastAsia="en-US"/>
              </w:rPr>
              <w:t xml:space="preserve"> held in single ownership and professionally managed for use as rental housing.</w:t>
            </w:r>
          </w:p>
          <w:p w14:paraId="4F98D212" w14:textId="77777777" w:rsidR="00511FF7" w:rsidRPr="0062286A" w:rsidRDefault="00511FF7" w:rsidP="00421283">
            <w:pPr>
              <w:pStyle w:val="53RatesDictionary2"/>
              <w:spacing w:before="0" w:after="0"/>
              <w:rPr>
                <w:color w:val="000000" w:themeColor="text1"/>
                <w:lang w:eastAsia="en-US"/>
              </w:rPr>
            </w:pPr>
          </w:p>
        </w:tc>
      </w:tr>
      <w:tr w:rsidR="0062286A" w:rsidRPr="0062286A" w14:paraId="60800974" w14:textId="77777777" w:rsidTr="00254E79">
        <w:trPr>
          <w:cantSplit/>
        </w:trPr>
        <w:tc>
          <w:tcPr>
            <w:tcW w:w="0" w:type="auto"/>
            <w:hideMark/>
          </w:tcPr>
          <w:p w14:paraId="3DE0C0CD" w14:textId="77777777" w:rsidR="00511FF7" w:rsidRPr="0062286A" w:rsidRDefault="00511FF7">
            <w:pPr>
              <w:pStyle w:val="52RatesDictionary1"/>
              <w:spacing w:before="0" w:after="0"/>
              <w:ind w:left="0"/>
              <w:rPr>
                <w:color w:val="000000" w:themeColor="text1"/>
                <w:lang w:eastAsia="en-US"/>
              </w:rPr>
            </w:pPr>
            <w:r w:rsidRPr="0062286A">
              <w:rPr>
                <w:color w:val="000000" w:themeColor="text1"/>
                <w:lang w:eastAsia="en-US"/>
              </w:rPr>
              <w:t>CBD</w:t>
            </w:r>
          </w:p>
        </w:tc>
        <w:tc>
          <w:tcPr>
            <w:tcW w:w="0" w:type="auto"/>
            <w:hideMark/>
          </w:tcPr>
          <w:p w14:paraId="725140B3" w14:textId="5E4CDB8A" w:rsidR="00511FF7" w:rsidRDefault="00511FF7" w:rsidP="00421283">
            <w:pPr>
              <w:pStyle w:val="53RatesDictionary2"/>
              <w:spacing w:before="0" w:after="0"/>
              <w:rPr>
                <w:color w:val="000000" w:themeColor="text1"/>
                <w:lang w:eastAsia="en-US"/>
              </w:rPr>
            </w:pPr>
            <w:r w:rsidRPr="0062286A">
              <w:rPr>
                <w:color w:val="000000" w:themeColor="text1"/>
                <w:lang w:eastAsia="en-US"/>
              </w:rPr>
              <w:t>means</w:t>
            </w:r>
            <w:r w:rsidRPr="0062286A">
              <w:rPr>
                <w:color w:val="000000" w:themeColor="text1"/>
              </w:rPr>
              <w:t xml:space="preserve"> </w:t>
            </w:r>
            <w:r w:rsidRPr="0062286A">
              <w:rPr>
                <w:color w:val="000000" w:themeColor="text1"/>
                <w:lang w:eastAsia="en-US"/>
              </w:rPr>
              <w:t>the area as shown</w:t>
            </w:r>
            <w:r w:rsidRPr="0062286A">
              <w:rPr>
                <w:bCs/>
                <w:iCs/>
                <w:color w:val="000000" w:themeColor="text1"/>
                <w:lang w:eastAsia="en-US"/>
              </w:rPr>
              <w:t xml:space="preserve"> </w:t>
            </w:r>
            <w:r w:rsidRPr="0062286A">
              <w:rPr>
                <w:color w:val="000000" w:themeColor="text1"/>
                <w:lang w:eastAsia="en-US"/>
              </w:rPr>
              <w:t xml:space="preserve">on the CBD Differential Rating Boundary Map in section </w:t>
            </w:r>
            <w:r w:rsidRPr="0062286A">
              <w:rPr>
                <w:bCs/>
                <w:color w:val="000000" w:themeColor="text1"/>
                <w:lang w:eastAsia="en-US"/>
              </w:rPr>
              <w:t>15.4</w:t>
            </w:r>
            <w:r w:rsidRPr="0062286A">
              <w:rPr>
                <w:color w:val="000000" w:themeColor="text1"/>
                <w:lang w:eastAsia="en-US"/>
              </w:rPr>
              <w:t xml:space="preserve"> of this resolution.</w:t>
            </w:r>
          </w:p>
          <w:p w14:paraId="458F2AFA" w14:textId="77777777" w:rsidR="0069475E" w:rsidRPr="00FB7CC0" w:rsidRDefault="0069475E" w:rsidP="00421283">
            <w:pPr>
              <w:pStyle w:val="53RatesDictionary2"/>
              <w:spacing w:before="0" w:after="0"/>
              <w:rPr>
                <w:color w:val="000000" w:themeColor="text1"/>
                <w:sz w:val="16"/>
                <w:szCs w:val="16"/>
                <w:lang w:eastAsia="en-US"/>
              </w:rPr>
            </w:pPr>
          </w:p>
          <w:p w14:paraId="322C1721" w14:textId="77777777" w:rsidR="00511FF7" w:rsidRPr="0062286A" w:rsidRDefault="00511FF7" w:rsidP="00421283">
            <w:pPr>
              <w:pStyle w:val="53RatesDictionary2"/>
              <w:spacing w:before="0" w:after="0"/>
              <w:rPr>
                <w:color w:val="000000" w:themeColor="text1"/>
                <w:lang w:eastAsia="en-US"/>
              </w:rPr>
            </w:pPr>
          </w:p>
        </w:tc>
      </w:tr>
      <w:tr w:rsidR="0062286A" w:rsidRPr="0062286A" w14:paraId="76C98520" w14:textId="77777777" w:rsidTr="00254E79">
        <w:trPr>
          <w:cantSplit/>
        </w:trPr>
        <w:tc>
          <w:tcPr>
            <w:tcW w:w="0" w:type="auto"/>
            <w:hideMark/>
          </w:tcPr>
          <w:p w14:paraId="2AF79763" w14:textId="77777777" w:rsidR="00511FF7" w:rsidRPr="0062286A" w:rsidRDefault="00511FF7">
            <w:pPr>
              <w:pStyle w:val="52RatesDictionary1"/>
              <w:spacing w:before="0" w:after="0"/>
              <w:ind w:left="0"/>
              <w:rPr>
                <w:color w:val="000000" w:themeColor="text1"/>
                <w:lang w:eastAsia="en-US"/>
              </w:rPr>
            </w:pPr>
            <w:r w:rsidRPr="0062286A">
              <w:rPr>
                <w:color w:val="000000" w:themeColor="text1"/>
                <w:lang w:eastAsia="en-US"/>
              </w:rPr>
              <w:t>CBD Frame</w:t>
            </w:r>
          </w:p>
        </w:tc>
        <w:tc>
          <w:tcPr>
            <w:tcW w:w="0" w:type="auto"/>
            <w:hideMark/>
          </w:tcPr>
          <w:p w14:paraId="7777682F" w14:textId="20709D9A" w:rsidR="00511FF7" w:rsidRDefault="00511FF7" w:rsidP="00421283">
            <w:pPr>
              <w:pStyle w:val="53RatesDictionary2"/>
              <w:spacing w:before="0" w:after="0"/>
              <w:rPr>
                <w:bCs/>
                <w:color w:val="000000" w:themeColor="text1"/>
                <w:lang w:eastAsia="en-US"/>
              </w:rPr>
            </w:pPr>
            <w:r w:rsidRPr="0062286A">
              <w:rPr>
                <w:color w:val="000000" w:themeColor="text1"/>
                <w:lang w:eastAsia="en-US"/>
              </w:rPr>
              <w:t xml:space="preserve">means the area as shown on the CBD Frame Differential Rating Boundary Map in section </w:t>
            </w:r>
            <w:r w:rsidRPr="0062286A">
              <w:rPr>
                <w:bCs/>
                <w:color w:val="000000" w:themeColor="text1"/>
                <w:lang w:eastAsia="en-US"/>
              </w:rPr>
              <w:t>15.5 of this resolution, but excludes the CBD.</w:t>
            </w:r>
          </w:p>
          <w:p w14:paraId="1B5ADC30" w14:textId="77777777" w:rsidR="0069475E" w:rsidRPr="00FB7CC0" w:rsidRDefault="0069475E" w:rsidP="00421283">
            <w:pPr>
              <w:pStyle w:val="53RatesDictionary2"/>
              <w:spacing w:before="0" w:after="0"/>
              <w:rPr>
                <w:bCs/>
                <w:color w:val="000000" w:themeColor="text1"/>
                <w:sz w:val="16"/>
                <w:szCs w:val="16"/>
                <w:lang w:eastAsia="en-US"/>
              </w:rPr>
            </w:pPr>
          </w:p>
          <w:p w14:paraId="3AE4CE42" w14:textId="77777777" w:rsidR="00511FF7" w:rsidRPr="0062286A" w:rsidRDefault="00511FF7" w:rsidP="00421283">
            <w:pPr>
              <w:pStyle w:val="53RatesDictionary2"/>
              <w:spacing w:before="0" w:after="0"/>
              <w:rPr>
                <w:bCs/>
                <w:color w:val="000000" w:themeColor="text1"/>
                <w:lang w:eastAsia="en-US"/>
              </w:rPr>
            </w:pPr>
          </w:p>
        </w:tc>
      </w:tr>
      <w:tr w:rsidR="0062286A" w:rsidRPr="0062286A" w14:paraId="796702C8" w14:textId="77777777" w:rsidTr="00C20B7A">
        <w:trPr>
          <w:cantSplit/>
        </w:trPr>
        <w:tc>
          <w:tcPr>
            <w:tcW w:w="0" w:type="auto"/>
            <w:hideMark/>
          </w:tcPr>
          <w:p w14:paraId="2C0523F2" w14:textId="77777777" w:rsidR="00511FF7" w:rsidRPr="0062286A" w:rsidRDefault="00511FF7">
            <w:pPr>
              <w:pStyle w:val="52RatesDictionary1"/>
              <w:spacing w:before="0" w:after="0"/>
              <w:ind w:left="0"/>
              <w:rPr>
                <w:color w:val="000000" w:themeColor="text1"/>
                <w:lang w:eastAsia="en-US"/>
              </w:rPr>
            </w:pPr>
            <w:r w:rsidRPr="0062286A">
              <w:rPr>
                <w:color w:val="000000" w:themeColor="text1"/>
                <w:lang w:eastAsia="en-US"/>
              </w:rPr>
              <w:t>COBA</w:t>
            </w:r>
          </w:p>
        </w:tc>
        <w:tc>
          <w:tcPr>
            <w:tcW w:w="0" w:type="auto"/>
          </w:tcPr>
          <w:p w14:paraId="5C40D68D" w14:textId="77777777" w:rsidR="00511FF7" w:rsidRPr="0062286A" w:rsidRDefault="00511FF7" w:rsidP="00421283">
            <w:pPr>
              <w:pStyle w:val="53RatesDictionary2"/>
              <w:spacing w:before="0" w:after="0"/>
              <w:rPr>
                <w:iCs/>
                <w:color w:val="000000" w:themeColor="text1"/>
                <w:lang w:eastAsia="en-US"/>
              </w:rPr>
            </w:pPr>
            <w:r w:rsidRPr="0062286A">
              <w:rPr>
                <w:color w:val="000000" w:themeColor="text1"/>
                <w:lang w:eastAsia="en-US"/>
              </w:rPr>
              <w:t xml:space="preserve">means the </w:t>
            </w:r>
            <w:r w:rsidRPr="0062286A">
              <w:rPr>
                <w:i/>
                <w:iCs/>
                <w:color w:val="000000" w:themeColor="text1"/>
                <w:lang w:eastAsia="en-US"/>
              </w:rPr>
              <w:t>City of Brisbane Act 2010</w:t>
            </w:r>
            <w:r w:rsidRPr="0062286A">
              <w:rPr>
                <w:iCs/>
                <w:color w:val="000000" w:themeColor="text1"/>
                <w:lang w:eastAsia="en-US"/>
              </w:rPr>
              <w:t>.</w:t>
            </w:r>
          </w:p>
          <w:p w14:paraId="3E73BEAF" w14:textId="77777777" w:rsidR="00511FF7" w:rsidRPr="0062286A" w:rsidRDefault="00511FF7" w:rsidP="00421283">
            <w:pPr>
              <w:pStyle w:val="53RatesDictionary2"/>
              <w:spacing w:before="0" w:after="0"/>
              <w:rPr>
                <w:color w:val="000000" w:themeColor="text1"/>
                <w:lang w:eastAsia="en-US"/>
              </w:rPr>
            </w:pPr>
          </w:p>
        </w:tc>
      </w:tr>
      <w:tr w:rsidR="0062286A" w:rsidRPr="0062286A" w14:paraId="2E27D049" w14:textId="77777777" w:rsidTr="00254E79">
        <w:trPr>
          <w:cantSplit/>
        </w:trPr>
        <w:tc>
          <w:tcPr>
            <w:tcW w:w="0" w:type="auto"/>
            <w:hideMark/>
          </w:tcPr>
          <w:p w14:paraId="7FE2B03C" w14:textId="77777777" w:rsidR="00511FF7" w:rsidRPr="0062286A" w:rsidRDefault="00511FF7">
            <w:pPr>
              <w:pStyle w:val="52RatesDictionary1"/>
              <w:spacing w:before="0" w:after="0"/>
              <w:ind w:left="0"/>
              <w:rPr>
                <w:color w:val="000000" w:themeColor="text1"/>
                <w:lang w:eastAsia="en-US"/>
              </w:rPr>
            </w:pPr>
            <w:r w:rsidRPr="0062286A">
              <w:rPr>
                <w:color w:val="000000" w:themeColor="text1"/>
                <w:lang w:eastAsia="en-US"/>
              </w:rPr>
              <w:t>community titles scheme</w:t>
            </w:r>
          </w:p>
          <w:p w14:paraId="368FD81F" w14:textId="77777777" w:rsidR="00511FF7" w:rsidRPr="0062286A" w:rsidRDefault="00511FF7">
            <w:pPr>
              <w:pStyle w:val="52RatesDictionary1"/>
              <w:spacing w:before="0" w:after="0"/>
              <w:ind w:left="0"/>
              <w:rPr>
                <w:color w:val="000000" w:themeColor="text1"/>
                <w:lang w:eastAsia="en-US"/>
              </w:rPr>
            </w:pPr>
          </w:p>
        </w:tc>
        <w:tc>
          <w:tcPr>
            <w:tcW w:w="0" w:type="auto"/>
            <w:hideMark/>
          </w:tcPr>
          <w:p w14:paraId="4762ED83" w14:textId="77777777" w:rsidR="00511FF7" w:rsidRPr="00C45F9E" w:rsidRDefault="00511FF7" w:rsidP="00421283">
            <w:pPr>
              <w:pStyle w:val="53RatesDictionary2"/>
              <w:spacing w:before="0" w:after="0"/>
              <w:rPr>
                <w:color w:val="000000" w:themeColor="text1"/>
                <w:sz w:val="6"/>
                <w:szCs w:val="6"/>
                <w:lang w:eastAsia="en-US"/>
              </w:rPr>
            </w:pPr>
            <w:r w:rsidRPr="0062286A">
              <w:rPr>
                <w:color w:val="000000" w:themeColor="text1"/>
                <w:lang w:eastAsia="en-US"/>
              </w:rPr>
              <w:t xml:space="preserve">means a community management statement recording scheme land that is registered in accordance with the </w:t>
            </w:r>
            <w:r w:rsidRPr="0062286A">
              <w:rPr>
                <w:i/>
                <w:color w:val="000000" w:themeColor="text1"/>
                <w:lang w:eastAsia="en-US"/>
              </w:rPr>
              <w:t>Body Corporate and Community Management Act 1997</w:t>
            </w:r>
            <w:r w:rsidRPr="0062286A">
              <w:rPr>
                <w:color w:val="000000" w:themeColor="text1"/>
                <w:lang w:eastAsia="en-US"/>
              </w:rPr>
              <w:t>.</w:t>
            </w:r>
          </w:p>
          <w:p w14:paraId="393E82AC" w14:textId="77777777" w:rsidR="00511FF7" w:rsidRPr="0062286A" w:rsidRDefault="00511FF7" w:rsidP="00421283">
            <w:pPr>
              <w:pStyle w:val="53RatesDictionary2"/>
              <w:spacing w:before="0" w:after="0"/>
              <w:rPr>
                <w:color w:val="000000" w:themeColor="text1"/>
                <w:lang w:eastAsia="en-US"/>
              </w:rPr>
            </w:pPr>
          </w:p>
        </w:tc>
      </w:tr>
      <w:tr w:rsidR="0062286A" w:rsidRPr="0062286A" w14:paraId="1B643604" w14:textId="77777777" w:rsidTr="00C20B7A">
        <w:trPr>
          <w:cantSplit/>
        </w:trPr>
        <w:tc>
          <w:tcPr>
            <w:tcW w:w="0" w:type="auto"/>
            <w:hideMark/>
          </w:tcPr>
          <w:p w14:paraId="58AE7D13" w14:textId="77777777" w:rsidR="00C45F9E" w:rsidRDefault="00C45F9E">
            <w:pPr>
              <w:pStyle w:val="52RatesDictionary1"/>
              <w:spacing w:before="0" w:after="0"/>
              <w:ind w:left="0"/>
              <w:rPr>
                <w:color w:val="000000" w:themeColor="text1"/>
                <w:lang w:eastAsia="en-US"/>
              </w:rPr>
            </w:pPr>
          </w:p>
          <w:p w14:paraId="486E4527" w14:textId="7C8D6D7E" w:rsidR="00511FF7" w:rsidRPr="0062286A" w:rsidRDefault="00511FF7">
            <w:pPr>
              <w:pStyle w:val="52RatesDictionary1"/>
              <w:spacing w:before="0" w:after="0"/>
              <w:ind w:left="0"/>
              <w:rPr>
                <w:color w:val="000000" w:themeColor="text1"/>
                <w:lang w:eastAsia="en-US"/>
              </w:rPr>
            </w:pPr>
            <w:r w:rsidRPr="0062286A">
              <w:rPr>
                <w:color w:val="000000" w:themeColor="text1"/>
                <w:lang w:eastAsia="en-US"/>
              </w:rPr>
              <w:t>dwelling</w:t>
            </w:r>
          </w:p>
        </w:tc>
        <w:tc>
          <w:tcPr>
            <w:tcW w:w="0" w:type="auto"/>
          </w:tcPr>
          <w:p w14:paraId="28FC1801" w14:textId="77777777" w:rsidR="00C45F9E" w:rsidRDefault="00C45F9E" w:rsidP="00421283">
            <w:pPr>
              <w:pStyle w:val="53RatesDictionary2"/>
              <w:spacing w:before="0" w:after="0"/>
              <w:rPr>
                <w:color w:val="000000" w:themeColor="text1"/>
                <w:lang w:eastAsia="en-US"/>
              </w:rPr>
            </w:pPr>
          </w:p>
          <w:p w14:paraId="495FD1B1" w14:textId="1FE82C66" w:rsidR="00511FF7" w:rsidRDefault="00511FF7" w:rsidP="00421283">
            <w:pPr>
              <w:pStyle w:val="53RatesDictionary2"/>
              <w:spacing w:before="0" w:after="0"/>
              <w:rPr>
                <w:color w:val="000000" w:themeColor="text1"/>
                <w:lang w:eastAsia="en-US"/>
              </w:rPr>
            </w:pPr>
            <w:r w:rsidRPr="0062286A">
              <w:rPr>
                <w:color w:val="000000" w:themeColor="text1"/>
                <w:lang w:eastAsia="en-US"/>
              </w:rPr>
              <w:t xml:space="preserve">means any building or structure, or part of a building or structure, that is </w:t>
            </w:r>
            <w:r w:rsidRPr="0062286A">
              <w:rPr>
                <w:b/>
                <w:bCs/>
                <w:i/>
                <w:iCs/>
                <w:color w:val="000000" w:themeColor="text1"/>
                <w:lang w:eastAsia="en-US"/>
              </w:rPr>
              <w:t>self-contained</w:t>
            </w:r>
            <w:r w:rsidRPr="0062286A">
              <w:rPr>
                <w:i/>
                <w:iCs/>
                <w:color w:val="000000" w:themeColor="text1"/>
                <w:lang w:eastAsia="en-US"/>
              </w:rPr>
              <w:t xml:space="preserve"> </w:t>
            </w:r>
            <w:r w:rsidRPr="0062286A">
              <w:rPr>
                <w:color w:val="000000" w:themeColor="text1"/>
                <w:lang w:eastAsia="en-US"/>
              </w:rPr>
              <w:t>and used, or capable of being used for the purpose of a place of residence of one household.</w:t>
            </w:r>
          </w:p>
          <w:p w14:paraId="7BFC5C0C" w14:textId="77777777" w:rsidR="00511FF7" w:rsidRPr="0062286A" w:rsidRDefault="00511FF7" w:rsidP="00421283">
            <w:pPr>
              <w:pStyle w:val="53RatesDictionary2"/>
              <w:spacing w:before="0" w:after="0"/>
              <w:rPr>
                <w:color w:val="000000" w:themeColor="text1"/>
                <w:lang w:eastAsia="en-US"/>
              </w:rPr>
            </w:pPr>
          </w:p>
        </w:tc>
      </w:tr>
      <w:tr w:rsidR="0062286A" w:rsidRPr="0062286A" w14:paraId="3D9A06DE" w14:textId="77777777" w:rsidTr="00C20B7A">
        <w:trPr>
          <w:cantSplit/>
        </w:trPr>
        <w:tc>
          <w:tcPr>
            <w:tcW w:w="0" w:type="auto"/>
            <w:hideMark/>
          </w:tcPr>
          <w:p w14:paraId="6E790274" w14:textId="77777777" w:rsidR="00511FF7" w:rsidRPr="0062286A" w:rsidRDefault="00511FF7">
            <w:pPr>
              <w:pStyle w:val="52RatesDictionary1"/>
              <w:spacing w:before="0" w:after="0"/>
              <w:ind w:left="0"/>
              <w:rPr>
                <w:color w:val="000000" w:themeColor="text1"/>
                <w:lang w:eastAsia="en-US"/>
              </w:rPr>
            </w:pPr>
            <w:r w:rsidRPr="0062286A">
              <w:rPr>
                <w:color w:val="000000" w:themeColor="text1"/>
                <w:lang w:eastAsia="en-US"/>
              </w:rPr>
              <w:lastRenderedPageBreak/>
              <w:t>financial year</w:t>
            </w:r>
          </w:p>
          <w:p w14:paraId="33601587" w14:textId="77777777" w:rsidR="00511FF7" w:rsidRPr="0062286A" w:rsidRDefault="00511FF7">
            <w:pPr>
              <w:pStyle w:val="52RatesDictionary1"/>
              <w:spacing w:before="0" w:after="0"/>
              <w:ind w:left="0"/>
              <w:rPr>
                <w:color w:val="000000" w:themeColor="text1"/>
                <w:lang w:eastAsia="en-US"/>
              </w:rPr>
            </w:pPr>
          </w:p>
        </w:tc>
        <w:tc>
          <w:tcPr>
            <w:tcW w:w="0" w:type="auto"/>
            <w:hideMark/>
          </w:tcPr>
          <w:p w14:paraId="0826996A" w14:textId="43D753AA" w:rsidR="00511FF7" w:rsidRDefault="00511FF7" w:rsidP="00421283">
            <w:pPr>
              <w:pStyle w:val="53RatesDictionary2"/>
              <w:spacing w:before="0" w:after="0"/>
              <w:rPr>
                <w:color w:val="000000" w:themeColor="text1"/>
                <w:lang w:eastAsia="en-US"/>
              </w:rPr>
            </w:pPr>
            <w:bookmarkStart w:id="53" w:name="_Hlk129783644"/>
            <w:r w:rsidRPr="0062286A">
              <w:rPr>
                <w:color w:val="000000" w:themeColor="text1"/>
                <w:lang w:eastAsia="en-US"/>
              </w:rPr>
              <w:t>means the financial year commencing on 1 July 2023 and ending on 30 June 2024.</w:t>
            </w:r>
            <w:bookmarkEnd w:id="53"/>
          </w:p>
          <w:p w14:paraId="36B17401" w14:textId="77777777" w:rsidR="002332D5" w:rsidRPr="005915AD" w:rsidRDefault="002332D5" w:rsidP="00421283">
            <w:pPr>
              <w:pStyle w:val="53RatesDictionary2"/>
              <w:spacing w:before="0" w:after="0"/>
              <w:rPr>
                <w:color w:val="000000" w:themeColor="text1"/>
                <w:lang w:eastAsia="en-US"/>
              </w:rPr>
            </w:pPr>
          </w:p>
          <w:p w14:paraId="4BD821EB" w14:textId="77777777" w:rsidR="00511FF7" w:rsidRPr="0062286A" w:rsidRDefault="00511FF7" w:rsidP="00421283">
            <w:pPr>
              <w:pStyle w:val="53RatesDictionary2"/>
              <w:spacing w:before="0" w:after="0"/>
              <w:rPr>
                <w:color w:val="000000" w:themeColor="text1"/>
                <w:lang w:eastAsia="en-US"/>
              </w:rPr>
            </w:pPr>
          </w:p>
        </w:tc>
      </w:tr>
      <w:tr w:rsidR="0062286A" w:rsidRPr="0062286A" w14:paraId="4EFF309F" w14:textId="77777777" w:rsidTr="00254E79">
        <w:trPr>
          <w:cantSplit/>
        </w:trPr>
        <w:tc>
          <w:tcPr>
            <w:tcW w:w="0" w:type="auto"/>
            <w:hideMark/>
          </w:tcPr>
          <w:p w14:paraId="59064BF6" w14:textId="77777777" w:rsidR="00511FF7" w:rsidRPr="0062286A" w:rsidRDefault="00511FF7">
            <w:pPr>
              <w:pStyle w:val="52RatesDictionary1"/>
              <w:spacing w:before="0" w:after="0"/>
              <w:ind w:left="0"/>
              <w:rPr>
                <w:color w:val="000000" w:themeColor="text1"/>
                <w:lang w:eastAsia="en-US"/>
              </w:rPr>
            </w:pPr>
            <w:r w:rsidRPr="0062286A">
              <w:rPr>
                <w:color w:val="000000" w:themeColor="text1"/>
                <w:lang w:eastAsia="en-US"/>
              </w:rPr>
              <w:t>family member</w:t>
            </w:r>
          </w:p>
        </w:tc>
        <w:tc>
          <w:tcPr>
            <w:tcW w:w="0" w:type="auto"/>
          </w:tcPr>
          <w:p w14:paraId="619D09FC"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includes a person who is a spouse (including a de facto partner and a civil partner), child, parent or parent-in-law, grandparent, grandchild or sibling.</w:t>
            </w:r>
          </w:p>
          <w:p w14:paraId="6094FEC8" w14:textId="77777777" w:rsidR="00511FF7" w:rsidRPr="0062286A" w:rsidRDefault="00511FF7" w:rsidP="00421283">
            <w:pPr>
              <w:pStyle w:val="54RatesDictionarya1"/>
              <w:widowControl w:val="0"/>
              <w:numPr>
                <w:ilvl w:val="0"/>
                <w:numId w:val="0"/>
              </w:numPr>
              <w:tabs>
                <w:tab w:val="left" w:pos="720"/>
              </w:tabs>
              <w:spacing w:before="0"/>
              <w:ind w:left="96"/>
              <w:rPr>
                <w:color w:val="000000" w:themeColor="text1"/>
                <w:lang w:eastAsia="en-US"/>
              </w:rPr>
            </w:pPr>
          </w:p>
        </w:tc>
      </w:tr>
      <w:tr w:rsidR="0062286A" w:rsidRPr="0062286A" w14:paraId="64BB2E40" w14:textId="77777777" w:rsidTr="00C20B7A">
        <w:trPr>
          <w:cantSplit/>
        </w:trPr>
        <w:tc>
          <w:tcPr>
            <w:tcW w:w="0" w:type="auto"/>
            <w:hideMark/>
          </w:tcPr>
          <w:p w14:paraId="2EF9282B" w14:textId="77777777" w:rsidR="00511FF7" w:rsidRPr="0062286A" w:rsidRDefault="00511FF7">
            <w:pPr>
              <w:pStyle w:val="52RatesDictionary1"/>
              <w:spacing w:before="0" w:after="0"/>
              <w:ind w:left="0"/>
              <w:rPr>
                <w:color w:val="000000" w:themeColor="text1"/>
                <w:highlight w:val="yellow"/>
                <w:lang w:eastAsia="en-US"/>
              </w:rPr>
            </w:pPr>
            <w:r w:rsidRPr="0062286A">
              <w:rPr>
                <w:color w:val="000000" w:themeColor="text1"/>
                <w:lang w:eastAsia="en-US"/>
              </w:rPr>
              <w:t>family occupied secondary</w:t>
            </w:r>
            <w:r w:rsidRPr="0062286A">
              <w:rPr>
                <w:b w:val="0"/>
                <w:bCs/>
                <w:i w:val="0"/>
                <w:iCs/>
                <w:color w:val="000000" w:themeColor="text1"/>
                <w:lang w:eastAsia="en-US"/>
              </w:rPr>
              <w:t xml:space="preserve"> </w:t>
            </w:r>
            <w:r w:rsidRPr="0062286A">
              <w:rPr>
                <w:color w:val="000000" w:themeColor="text1"/>
                <w:lang w:eastAsia="en-US"/>
              </w:rPr>
              <w:t>dwelling</w:t>
            </w:r>
          </w:p>
        </w:tc>
        <w:tc>
          <w:tcPr>
            <w:tcW w:w="0" w:type="auto"/>
          </w:tcPr>
          <w:p w14:paraId="2786BC62" w14:textId="77777777" w:rsidR="00511FF7" w:rsidRPr="0062286A" w:rsidRDefault="00511FF7" w:rsidP="00C20B7A">
            <w:pPr>
              <w:widowControl w:val="0"/>
              <w:jc w:val="both"/>
              <w:rPr>
                <w:color w:val="000000" w:themeColor="text1"/>
                <w:lang w:eastAsia="en-US"/>
              </w:rPr>
            </w:pPr>
            <w:r w:rsidRPr="0062286A">
              <w:rPr>
                <w:color w:val="000000" w:themeColor="text1"/>
                <w:lang w:eastAsia="en-US"/>
              </w:rPr>
              <w:t xml:space="preserve">means a </w:t>
            </w:r>
            <w:r w:rsidRPr="0062286A">
              <w:rPr>
                <w:b/>
                <w:bCs/>
                <w:i/>
                <w:iCs/>
                <w:color w:val="000000" w:themeColor="text1"/>
                <w:lang w:eastAsia="en-US"/>
              </w:rPr>
              <w:t xml:space="preserve">secondary dwelling </w:t>
            </w:r>
            <w:r w:rsidRPr="0062286A">
              <w:rPr>
                <w:color w:val="000000" w:themeColor="text1"/>
                <w:lang w:eastAsia="en-US"/>
              </w:rPr>
              <w:t>that has a gross floor area not exceeding 80m2 that is used:</w:t>
            </w:r>
          </w:p>
          <w:p w14:paraId="76F5CF5E" w14:textId="77777777" w:rsidR="00511FF7" w:rsidRPr="0062286A" w:rsidRDefault="00511FF7" w:rsidP="00421283">
            <w:pPr>
              <w:widowControl w:val="0"/>
              <w:ind w:left="720" w:hanging="720"/>
              <w:jc w:val="both"/>
              <w:rPr>
                <w:color w:val="000000" w:themeColor="text1"/>
                <w:lang w:eastAsia="en-US"/>
              </w:rPr>
            </w:pPr>
            <w:r w:rsidRPr="0062286A">
              <w:rPr>
                <w:color w:val="000000" w:themeColor="text1"/>
                <w:lang w:eastAsia="en-US"/>
              </w:rPr>
              <w:t>(a)</w:t>
            </w:r>
            <w:r w:rsidRPr="0062286A">
              <w:rPr>
                <w:color w:val="000000" w:themeColor="text1"/>
                <w:lang w:eastAsia="en-US"/>
              </w:rPr>
              <w:tab/>
              <w:t xml:space="preserve">for the care and shelter of an aged or infirm </w:t>
            </w:r>
            <w:r w:rsidRPr="0062286A">
              <w:rPr>
                <w:b/>
                <w:bCs/>
                <w:i/>
                <w:iCs/>
                <w:color w:val="000000" w:themeColor="text1"/>
                <w:lang w:eastAsia="en-US"/>
              </w:rPr>
              <w:t>family member</w:t>
            </w:r>
            <w:r w:rsidRPr="0062286A">
              <w:rPr>
                <w:color w:val="000000" w:themeColor="text1"/>
                <w:lang w:eastAsia="en-US"/>
              </w:rPr>
              <w:t xml:space="preserve"> of the </w:t>
            </w:r>
            <w:r w:rsidRPr="0062286A">
              <w:rPr>
                <w:b/>
                <w:bCs/>
                <w:i/>
                <w:iCs/>
                <w:color w:val="000000" w:themeColor="text1"/>
                <w:lang w:eastAsia="en-US"/>
              </w:rPr>
              <w:t>owner</w:t>
            </w:r>
            <w:r w:rsidRPr="0062286A">
              <w:rPr>
                <w:color w:val="000000" w:themeColor="text1"/>
                <w:lang w:eastAsia="en-US"/>
              </w:rPr>
              <w:t xml:space="preserve"> or an </w:t>
            </w:r>
            <w:r w:rsidRPr="0062286A">
              <w:rPr>
                <w:b/>
                <w:bCs/>
                <w:i/>
                <w:iCs/>
                <w:color w:val="000000" w:themeColor="text1"/>
                <w:lang w:eastAsia="en-US"/>
              </w:rPr>
              <w:t>occupier</w:t>
            </w:r>
            <w:r w:rsidRPr="0062286A">
              <w:rPr>
                <w:color w:val="000000" w:themeColor="text1"/>
                <w:lang w:eastAsia="en-US"/>
              </w:rPr>
              <w:t xml:space="preserve"> or</w:t>
            </w:r>
          </w:p>
          <w:p w14:paraId="4F214C33" w14:textId="77777777" w:rsidR="00511FF7" w:rsidRPr="0062286A" w:rsidRDefault="00511FF7" w:rsidP="00421283">
            <w:pPr>
              <w:widowControl w:val="0"/>
              <w:ind w:left="720" w:hanging="720"/>
              <w:jc w:val="both"/>
              <w:rPr>
                <w:color w:val="000000" w:themeColor="text1"/>
                <w:lang w:eastAsia="en-US"/>
              </w:rPr>
            </w:pPr>
            <w:r w:rsidRPr="0062286A">
              <w:rPr>
                <w:color w:val="000000" w:themeColor="text1"/>
                <w:lang w:eastAsia="en-US"/>
              </w:rPr>
              <w:t>(b)</w:t>
            </w:r>
            <w:r w:rsidRPr="0062286A">
              <w:rPr>
                <w:color w:val="000000" w:themeColor="text1"/>
                <w:lang w:eastAsia="en-US"/>
              </w:rPr>
              <w:tab/>
              <w:t xml:space="preserve">only by the </w:t>
            </w:r>
            <w:r w:rsidRPr="0062286A">
              <w:rPr>
                <w:b/>
                <w:i/>
                <w:color w:val="000000" w:themeColor="text1"/>
              </w:rPr>
              <w:t>owner</w:t>
            </w:r>
            <w:r w:rsidRPr="0062286A">
              <w:rPr>
                <w:color w:val="000000" w:themeColor="text1"/>
                <w:lang w:eastAsia="en-US"/>
              </w:rPr>
              <w:t xml:space="preserve"> or an </w:t>
            </w:r>
            <w:r w:rsidRPr="0062286A">
              <w:rPr>
                <w:b/>
                <w:i/>
                <w:color w:val="000000" w:themeColor="text1"/>
              </w:rPr>
              <w:t>occupier</w:t>
            </w:r>
            <w:r w:rsidRPr="0062286A">
              <w:rPr>
                <w:color w:val="000000" w:themeColor="text1"/>
                <w:lang w:eastAsia="en-US"/>
              </w:rPr>
              <w:t>.</w:t>
            </w:r>
          </w:p>
          <w:p w14:paraId="4B750E87" w14:textId="77777777" w:rsidR="00511FF7" w:rsidRPr="0062286A" w:rsidRDefault="00511FF7" w:rsidP="00421283">
            <w:pPr>
              <w:widowControl w:val="0"/>
              <w:ind w:left="720" w:hanging="720"/>
              <w:jc w:val="both"/>
              <w:rPr>
                <w:color w:val="000000" w:themeColor="text1"/>
                <w:lang w:eastAsia="en-US"/>
              </w:rPr>
            </w:pPr>
          </w:p>
        </w:tc>
      </w:tr>
      <w:tr w:rsidR="0062286A" w:rsidRPr="0062286A" w14:paraId="52EEDA8D" w14:textId="77777777" w:rsidTr="00C20B7A">
        <w:trPr>
          <w:cantSplit/>
        </w:trPr>
        <w:tc>
          <w:tcPr>
            <w:tcW w:w="0" w:type="auto"/>
            <w:hideMark/>
          </w:tcPr>
          <w:p w14:paraId="7BEA4BF3" w14:textId="77777777" w:rsidR="00511FF7" w:rsidRPr="0062286A" w:rsidRDefault="00511FF7">
            <w:pPr>
              <w:pStyle w:val="52RatesDictionary1"/>
              <w:spacing w:before="0" w:after="0"/>
              <w:ind w:left="0"/>
              <w:rPr>
                <w:color w:val="000000" w:themeColor="text1"/>
                <w:lang w:eastAsia="en-US"/>
              </w:rPr>
            </w:pPr>
            <w:r w:rsidRPr="0062286A">
              <w:rPr>
                <w:color w:val="000000" w:themeColor="text1"/>
                <w:lang w:eastAsia="en-US"/>
              </w:rPr>
              <w:t>improved premises</w:t>
            </w:r>
          </w:p>
        </w:tc>
        <w:tc>
          <w:tcPr>
            <w:tcW w:w="0" w:type="auto"/>
            <w:hideMark/>
          </w:tcPr>
          <w:p w14:paraId="6670AF66" w14:textId="07BDDC9B" w:rsidR="00511FF7" w:rsidRDefault="00511FF7" w:rsidP="00421283">
            <w:pPr>
              <w:pStyle w:val="53RatesDictionary2"/>
              <w:spacing w:before="0" w:after="0"/>
              <w:rPr>
                <w:color w:val="000000" w:themeColor="text1"/>
                <w:lang w:eastAsia="en-US"/>
              </w:rPr>
            </w:pPr>
            <w:r w:rsidRPr="0062286A">
              <w:rPr>
                <w:color w:val="000000" w:themeColor="text1"/>
                <w:lang w:eastAsia="en-US"/>
              </w:rPr>
              <w:t xml:space="preserve">means </w:t>
            </w:r>
            <w:r w:rsidRPr="0062286A">
              <w:rPr>
                <w:bCs/>
                <w:iCs/>
                <w:color w:val="000000" w:themeColor="text1"/>
                <w:lang w:eastAsia="en-US"/>
              </w:rPr>
              <w:t>land</w:t>
            </w:r>
            <w:r w:rsidRPr="0062286A">
              <w:rPr>
                <w:color w:val="000000" w:themeColor="text1"/>
                <w:lang w:eastAsia="en-US"/>
              </w:rPr>
              <w:t xml:space="preserve"> that comprises, or upon which is constructed a building, buildings or other improvement. It does not include land upon which the sole improvement is an outbuilding or other minor structure not designed or used for human habitation or occupation.</w:t>
            </w:r>
          </w:p>
          <w:p w14:paraId="19C4DE82" w14:textId="77777777" w:rsidR="0069475E" w:rsidRPr="005915AD" w:rsidRDefault="0069475E" w:rsidP="00421283">
            <w:pPr>
              <w:pStyle w:val="53RatesDictionary2"/>
              <w:spacing w:before="0" w:after="0"/>
              <w:rPr>
                <w:color w:val="000000" w:themeColor="text1"/>
                <w:lang w:eastAsia="en-US"/>
              </w:rPr>
            </w:pPr>
          </w:p>
          <w:p w14:paraId="0C05BB4B" w14:textId="77777777" w:rsidR="00511FF7" w:rsidRPr="0062286A" w:rsidRDefault="00511FF7" w:rsidP="00421283">
            <w:pPr>
              <w:pStyle w:val="53RatesDictionary2"/>
              <w:spacing w:before="0" w:after="0"/>
              <w:rPr>
                <w:color w:val="000000" w:themeColor="text1"/>
                <w:lang w:eastAsia="en-US"/>
              </w:rPr>
            </w:pPr>
          </w:p>
        </w:tc>
      </w:tr>
      <w:tr w:rsidR="0062286A" w:rsidRPr="0062286A" w14:paraId="53A25745" w14:textId="77777777" w:rsidTr="00C20B7A">
        <w:trPr>
          <w:cantSplit/>
        </w:trPr>
        <w:tc>
          <w:tcPr>
            <w:tcW w:w="0" w:type="auto"/>
            <w:hideMark/>
          </w:tcPr>
          <w:p w14:paraId="304336CE" w14:textId="77777777" w:rsidR="00511FF7" w:rsidRPr="0062286A" w:rsidRDefault="00511FF7">
            <w:pPr>
              <w:pStyle w:val="52RatesDictionary1"/>
              <w:spacing w:before="0" w:after="0"/>
              <w:ind w:left="0"/>
              <w:rPr>
                <w:color w:val="000000" w:themeColor="text1"/>
                <w:lang w:eastAsia="en-US"/>
              </w:rPr>
            </w:pPr>
            <w:r w:rsidRPr="0062286A">
              <w:rPr>
                <w:color w:val="000000" w:themeColor="text1"/>
                <w:lang w:eastAsia="en-US"/>
              </w:rPr>
              <w:t>land use codes</w:t>
            </w:r>
          </w:p>
        </w:tc>
        <w:tc>
          <w:tcPr>
            <w:tcW w:w="0" w:type="auto"/>
            <w:hideMark/>
          </w:tcPr>
          <w:p w14:paraId="1D9A3FAD" w14:textId="175AC147" w:rsidR="00511FF7" w:rsidRDefault="00511FF7" w:rsidP="00421283">
            <w:pPr>
              <w:pStyle w:val="53RatesDictionary2"/>
              <w:spacing w:before="0" w:after="0"/>
              <w:rPr>
                <w:color w:val="000000" w:themeColor="text1"/>
                <w:lang w:eastAsia="en-US"/>
              </w:rPr>
            </w:pPr>
            <w:r w:rsidRPr="0062286A">
              <w:rPr>
                <w:color w:val="000000" w:themeColor="text1"/>
                <w:lang w:eastAsia="en-US"/>
              </w:rPr>
              <w:t>means those land use codes approved by Brisbane City Council as set out in the table a</w:t>
            </w:r>
            <w:r w:rsidR="00C45F9E">
              <w:rPr>
                <w:color w:val="000000" w:themeColor="text1"/>
                <w:lang w:eastAsia="en-US"/>
              </w:rPr>
              <w:t>t</w:t>
            </w:r>
            <w:r w:rsidRPr="0062286A">
              <w:rPr>
                <w:color w:val="000000" w:themeColor="text1"/>
                <w:lang w:eastAsia="en-US"/>
              </w:rPr>
              <w:t xml:space="preserve"> section 15.13 of this resolution.</w:t>
            </w:r>
          </w:p>
          <w:p w14:paraId="7377FFCD" w14:textId="77777777" w:rsidR="0069475E" w:rsidRPr="005915AD" w:rsidRDefault="0069475E" w:rsidP="00421283">
            <w:pPr>
              <w:pStyle w:val="53RatesDictionary2"/>
              <w:spacing w:before="0" w:after="0"/>
              <w:rPr>
                <w:color w:val="000000" w:themeColor="text1"/>
                <w:lang w:eastAsia="en-US"/>
              </w:rPr>
            </w:pPr>
          </w:p>
          <w:p w14:paraId="41898439" w14:textId="77777777" w:rsidR="00511FF7" w:rsidRPr="0062286A" w:rsidRDefault="00511FF7" w:rsidP="00421283">
            <w:pPr>
              <w:pStyle w:val="53RatesDictionary2"/>
              <w:spacing w:before="0" w:after="0"/>
              <w:rPr>
                <w:color w:val="000000" w:themeColor="text1"/>
                <w:lang w:eastAsia="en-US"/>
              </w:rPr>
            </w:pPr>
          </w:p>
        </w:tc>
      </w:tr>
      <w:tr w:rsidR="0062286A" w:rsidRPr="0062286A" w14:paraId="058A2934" w14:textId="77777777" w:rsidTr="00C20B7A">
        <w:trPr>
          <w:cantSplit/>
        </w:trPr>
        <w:tc>
          <w:tcPr>
            <w:tcW w:w="0" w:type="auto"/>
            <w:hideMark/>
          </w:tcPr>
          <w:p w14:paraId="15FAE6BC" w14:textId="77777777" w:rsidR="00511FF7" w:rsidRPr="0062286A" w:rsidRDefault="00511FF7">
            <w:pPr>
              <w:pStyle w:val="52RatesDictionary1"/>
              <w:spacing w:before="0" w:after="0"/>
              <w:ind w:left="0"/>
              <w:rPr>
                <w:color w:val="000000" w:themeColor="text1"/>
                <w:lang w:eastAsia="en-US"/>
              </w:rPr>
            </w:pPr>
            <w:r w:rsidRPr="0062286A">
              <w:rPr>
                <w:color w:val="000000" w:themeColor="text1"/>
                <w:lang w:eastAsia="en-US"/>
              </w:rPr>
              <w:t>living unit</w:t>
            </w:r>
          </w:p>
        </w:tc>
        <w:tc>
          <w:tcPr>
            <w:tcW w:w="0" w:type="auto"/>
          </w:tcPr>
          <w:p w14:paraId="557266A7"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means a room or set of rooms that:</w:t>
            </w:r>
          </w:p>
          <w:p w14:paraId="20D902E4"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(a)</w:t>
            </w:r>
            <w:r w:rsidRPr="0062286A">
              <w:rPr>
                <w:color w:val="000000" w:themeColor="text1"/>
                <w:lang w:eastAsia="en-US"/>
              </w:rPr>
              <w:tab/>
              <w:t xml:space="preserve">are not </w:t>
            </w:r>
            <w:r w:rsidRPr="0062286A">
              <w:rPr>
                <w:b/>
                <w:bCs/>
                <w:i/>
                <w:iCs/>
                <w:color w:val="000000" w:themeColor="text1"/>
                <w:lang w:eastAsia="en-US"/>
              </w:rPr>
              <w:t>self-contained</w:t>
            </w:r>
            <w:r w:rsidRPr="0062286A">
              <w:rPr>
                <w:color w:val="000000" w:themeColor="text1"/>
                <w:lang w:eastAsia="en-US"/>
              </w:rPr>
              <w:t xml:space="preserve"> and</w:t>
            </w:r>
          </w:p>
          <w:p w14:paraId="40509FB9"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(b)</w:t>
            </w:r>
            <w:r w:rsidRPr="0062286A">
              <w:rPr>
                <w:color w:val="000000" w:themeColor="text1"/>
                <w:lang w:eastAsia="en-US"/>
              </w:rPr>
              <w:tab/>
              <w:t xml:space="preserve">are not the main place of residence of an </w:t>
            </w:r>
            <w:r w:rsidRPr="0062286A">
              <w:rPr>
                <w:b/>
                <w:bCs/>
                <w:i/>
                <w:iCs/>
                <w:color w:val="000000" w:themeColor="text1"/>
                <w:lang w:eastAsia="en-US"/>
              </w:rPr>
              <w:t xml:space="preserve">owner </w:t>
            </w:r>
            <w:r w:rsidRPr="0062286A">
              <w:rPr>
                <w:color w:val="000000" w:themeColor="text1"/>
                <w:lang w:eastAsia="en-US"/>
              </w:rPr>
              <w:t>and</w:t>
            </w:r>
          </w:p>
          <w:p w14:paraId="700C4D34" w14:textId="77777777" w:rsidR="00511FF7" w:rsidRPr="0062286A" w:rsidRDefault="00511FF7" w:rsidP="00421283">
            <w:pPr>
              <w:pStyle w:val="53RatesDictionary2"/>
              <w:spacing w:before="0" w:after="0"/>
              <w:ind w:left="720" w:hanging="720"/>
              <w:rPr>
                <w:color w:val="000000" w:themeColor="text1"/>
                <w:lang w:eastAsia="en-US"/>
              </w:rPr>
            </w:pPr>
            <w:r w:rsidRPr="0062286A">
              <w:rPr>
                <w:color w:val="000000" w:themeColor="text1"/>
                <w:lang w:eastAsia="en-US"/>
              </w:rPr>
              <w:t>(c)</w:t>
            </w:r>
            <w:r w:rsidRPr="0062286A">
              <w:rPr>
                <w:color w:val="000000" w:themeColor="text1"/>
                <w:lang w:eastAsia="en-US"/>
              </w:rPr>
              <w:tab/>
              <w:t xml:space="preserve">are provided for the exclusive use of the </w:t>
            </w:r>
            <w:r w:rsidRPr="0062286A">
              <w:rPr>
                <w:b/>
                <w:bCs/>
                <w:i/>
                <w:iCs/>
                <w:color w:val="000000" w:themeColor="text1"/>
                <w:lang w:eastAsia="en-US"/>
              </w:rPr>
              <w:t xml:space="preserve">occupier </w:t>
            </w:r>
            <w:r w:rsidRPr="0062286A">
              <w:rPr>
                <w:color w:val="000000" w:themeColor="text1"/>
                <w:lang w:eastAsia="en-US"/>
              </w:rPr>
              <w:t xml:space="preserve">as the </w:t>
            </w:r>
            <w:r w:rsidRPr="0062286A">
              <w:rPr>
                <w:b/>
                <w:bCs/>
                <w:i/>
                <w:iCs/>
                <w:color w:val="000000" w:themeColor="text1"/>
                <w:lang w:eastAsia="en-US"/>
              </w:rPr>
              <w:t>occupier’s</w:t>
            </w:r>
            <w:r w:rsidRPr="0062286A">
              <w:rPr>
                <w:color w:val="000000" w:themeColor="text1"/>
                <w:lang w:eastAsia="en-US"/>
              </w:rPr>
              <w:t xml:space="preserve"> main place of residence.</w:t>
            </w:r>
          </w:p>
          <w:p w14:paraId="22FAAB4B" w14:textId="77777777" w:rsidR="00511FF7" w:rsidRPr="0062286A" w:rsidRDefault="00511FF7" w:rsidP="00421283">
            <w:pPr>
              <w:pStyle w:val="53RatesDictionary2"/>
              <w:spacing w:before="0" w:after="0"/>
              <w:rPr>
                <w:color w:val="000000" w:themeColor="text1"/>
                <w:lang w:eastAsia="en-US"/>
              </w:rPr>
            </w:pPr>
          </w:p>
        </w:tc>
      </w:tr>
      <w:tr w:rsidR="0062286A" w:rsidRPr="0062286A" w14:paraId="2B9C9D31" w14:textId="77777777" w:rsidTr="00C20B7A">
        <w:trPr>
          <w:cantSplit/>
        </w:trPr>
        <w:tc>
          <w:tcPr>
            <w:tcW w:w="0" w:type="auto"/>
            <w:hideMark/>
          </w:tcPr>
          <w:p w14:paraId="205B51E9" w14:textId="77777777" w:rsidR="00511FF7" w:rsidRPr="0062286A" w:rsidRDefault="00511FF7">
            <w:pPr>
              <w:pStyle w:val="52RatesDictionary1"/>
              <w:spacing w:before="0" w:after="0"/>
              <w:ind w:left="0"/>
              <w:rPr>
                <w:color w:val="000000" w:themeColor="text1"/>
                <w:lang w:eastAsia="en-US"/>
              </w:rPr>
            </w:pPr>
            <w:r w:rsidRPr="0062286A">
              <w:rPr>
                <w:color w:val="000000" w:themeColor="text1"/>
                <w:lang w:eastAsia="en-US"/>
              </w:rPr>
              <w:t>local government purposes</w:t>
            </w:r>
          </w:p>
        </w:tc>
        <w:tc>
          <w:tcPr>
            <w:tcW w:w="0" w:type="auto"/>
            <w:hideMark/>
          </w:tcPr>
          <w:p w14:paraId="6A621CF3" w14:textId="5D9D414C" w:rsidR="00511FF7" w:rsidRDefault="00511FF7" w:rsidP="00421283">
            <w:pPr>
              <w:pStyle w:val="53RatesDictionary2"/>
              <w:spacing w:before="0" w:after="0"/>
              <w:rPr>
                <w:color w:val="000000" w:themeColor="text1"/>
                <w:lang w:eastAsia="en-US"/>
              </w:rPr>
            </w:pPr>
            <w:r w:rsidRPr="0062286A">
              <w:rPr>
                <w:color w:val="000000" w:themeColor="text1"/>
                <w:lang w:eastAsia="en-US"/>
              </w:rPr>
              <w:t>means activities conducted by a local government for the provision of services, administration, management, development, welfare, benefit or enjoyment to its residents.</w:t>
            </w:r>
          </w:p>
          <w:p w14:paraId="74DEFB1D" w14:textId="77777777" w:rsidR="0069475E" w:rsidRPr="005915AD" w:rsidRDefault="0069475E" w:rsidP="00421283">
            <w:pPr>
              <w:pStyle w:val="53RatesDictionary2"/>
              <w:spacing w:before="0" w:after="0"/>
              <w:rPr>
                <w:color w:val="000000" w:themeColor="text1"/>
                <w:lang w:eastAsia="en-US"/>
              </w:rPr>
            </w:pPr>
          </w:p>
          <w:p w14:paraId="50FD9727" w14:textId="77777777" w:rsidR="00511FF7" w:rsidRPr="0062286A" w:rsidRDefault="00511FF7" w:rsidP="00421283">
            <w:pPr>
              <w:pStyle w:val="53RatesDictionary2"/>
              <w:spacing w:before="0" w:after="0"/>
              <w:rPr>
                <w:color w:val="000000" w:themeColor="text1"/>
                <w:lang w:eastAsia="en-US"/>
              </w:rPr>
            </w:pPr>
          </w:p>
        </w:tc>
      </w:tr>
      <w:tr w:rsidR="0062286A" w:rsidRPr="0062286A" w14:paraId="543A8ECD" w14:textId="77777777" w:rsidTr="00254E79">
        <w:trPr>
          <w:cantSplit/>
        </w:trPr>
        <w:tc>
          <w:tcPr>
            <w:tcW w:w="0" w:type="auto"/>
            <w:hideMark/>
          </w:tcPr>
          <w:p w14:paraId="32473B77" w14:textId="77777777" w:rsidR="00511FF7" w:rsidRPr="0062286A" w:rsidRDefault="00511FF7">
            <w:pPr>
              <w:pStyle w:val="52RatesDictionary1"/>
              <w:spacing w:before="0" w:after="0"/>
              <w:ind w:left="0"/>
              <w:rPr>
                <w:color w:val="000000" w:themeColor="text1"/>
                <w:lang w:eastAsia="en-US"/>
              </w:rPr>
            </w:pPr>
            <w:r w:rsidRPr="0062286A">
              <w:rPr>
                <w:color w:val="000000" w:themeColor="text1"/>
                <w:lang w:eastAsia="en-US"/>
              </w:rPr>
              <w:t>mixed use residence</w:t>
            </w:r>
          </w:p>
        </w:tc>
        <w:tc>
          <w:tcPr>
            <w:tcW w:w="0" w:type="auto"/>
          </w:tcPr>
          <w:p w14:paraId="71C115D3" w14:textId="77777777" w:rsidR="00511FF7" w:rsidRPr="0062286A" w:rsidRDefault="00511FF7" w:rsidP="00421283">
            <w:pPr>
              <w:pStyle w:val="53RatesDictionary2"/>
              <w:spacing w:before="0" w:after="0"/>
              <w:rPr>
                <w:bCs/>
                <w:color w:val="000000" w:themeColor="text1"/>
                <w:lang w:eastAsia="en-US"/>
              </w:rPr>
            </w:pPr>
            <w:r w:rsidRPr="0062286A">
              <w:rPr>
                <w:color w:val="000000" w:themeColor="text1"/>
                <w:lang w:eastAsia="en-US"/>
              </w:rPr>
              <w:t xml:space="preserve">means land containing a </w:t>
            </w:r>
            <w:r w:rsidRPr="0062286A">
              <w:rPr>
                <w:b/>
                <w:i/>
                <w:color w:val="000000" w:themeColor="text1"/>
                <w:lang w:eastAsia="en-US"/>
              </w:rPr>
              <w:t xml:space="preserve">dwelling </w:t>
            </w:r>
            <w:r w:rsidRPr="0062286A">
              <w:rPr>
                <w:color w:val="000000" w:themeColor="text1"/>
                <w:lang w:eastAsia="en-US"/>
              </w:rPr>
              <w:t xml:space="preserve">from which an </w:t>
            </w:r>
            <w:r w:rsidRPr="0062286A">
              <w:rPr>
                <w:b/>
                <w:bCs/>
                <w:i/>
                <w:iCs/>
                <w:color w:val="000000" w:themeColor="text1"/>
                <w:lang w:eastAsia="en-US"/>
              </w:rPr>
              <w:t>owner</w:t>
            </w:r>
            <w:r w:rsidRPr="0062286A">
              <w:rPr>
                <w:color w:val="000000" w:themeColor="text1"/>
                <w:lang w:eastAsia="en-US"/>
              </w:rPr>
              <w:t xml:space="preserve"> or an </w:t>
            </w:r>
            <w:r w:rsidRPr="0062286A">
              <w:rPr>
                <w:b/>
                <w:bCs/>
                <w:i/>
                <w:iCs/>
                <w:color w:val="000000" w:themeColor="text1"/>
                <w:lang w:eastAsia="en-US"/>
              </w:rPr>
              <w:t>occupier</w:t>
            </w:r>
            <w:r w:rsidRPr="0062286A">
              <w:rPr>
                <w:color w:val="000000" w:themeColor="text1"/>
                <w:lang w:eastAsia="en-US"/>
              </w:rPr>
              <w:t xml:space="preserve"> conducts a </w:t>
            </w:r>
            <w:r w:rsidRPr="0062286A">
              <w:rPr>
                <w:b/>
                <w:bCs/>
                <w:i/>
                <w:iCs/>
                <w:color w:val="000000" w:themeColor="text1"/>
                <w:lang w:eastAsia="en-US"/>
              </w:rPr>
              <w:t>non-residential or commercial activity</w:t>
            </w:r>
            <w:r w:rsidRPr="0062286A">
              <w:rPr>
                <w:color w:val="000000" w:themeColor="text1"/>
                <w:lang w:eastAsia="en-US"/>
              </w:rPr>
              <w:t xml:space="preserve">, and that activity exceeds the conditions set out in column </w:t>
            </w:r>
            <w:r w:rsidRPr="0062286A">
              <w:rPr>
                <w:bCs/>
                <w:color w:val="000000" w:themeColor="text1"/>
                <w:lang w:eastAsia="en-US"/>
              </w:rPr>
              <w:t xml:space="preserve">2 and </w:t>
            </w:r>
            <w:r w:rsidRPr="0062286A">
              <w:rPr>
                <w:color w:val="000000" w:themeColor="text1"/>
                <w:lang w:eastAsia="en-US"/>
              </w:rPr>
              <w:t xml:space="preserve">conforms to but does not exceed the conditions set out in column 3 of the table at section </w:t>
            </w:r>
            <w:r w:rsidRPr="0062286A">
              <w:rPr>
                <w:bCs/>
                <w:color w:val="000000" w:themeColor="text1"/>
                <w:lang w:eastAsia="en-US"/>
              </w:rPr>
              <w:t>15.6 of this resolution.</w:t>
            </w:r>
          </w:p>
          <w:p w14:paraId="176F3871" w14:textId="77777777" w:rsidR="00511FF7" w:rsidRPr="005915AD" w:rsidRDefault="00511FF7" w:rsidP="00421283">
            <w:pPr>
              <w:pStyle w:val="53RatesDictionary2"/>
              <w:spacing w:before="0" w:after="0"/>
              <w:rPr>
                <w:color w:val="000000" w:themeColor="text1"/>
                <w:lang w:eastAsia="en-US"/>
              </w:rPr>
            </w:pPr>
          </w:p>
          <w:p w14:paraId="20D4F309"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 xml:space="preserve">This does </w:t>
            </w:r>
            <w:r w:rsidRPr="0062286A">
              <w:rPr>
                <w:b/>
                <w:color w:val="000000" w:themeColor="text1"/>
                <w:lang w:eastAsia="en-US"/>
              </w:rPr>
              <w:t>not</w:t>
            </w:r>
            <w:r w:rsidRPr="0062286A">
              <w:rPr>
                <w:color w:val="000000" w:themeColor="text1"/>
                <w:lang w:eastAsia="en-US"/>
              </w:rPr>
              <w:t xml:space="preserve"> include land that falls within the definition of </w:t>
            </w:r>
            <w:r w:rsidRPr="0062286A">
              <w:rPr>
                <w:b/>
                <w:bCs/>
                <w:i/>
                <w:iCs/>
                <w:color w:val="000000" w:themeColor="text1"/>
                <w:lang w:eastAsia="en-US"/>
              </w:rPr>
              <w:t>owner-occupied residence</w:t>
            </w:r>
            <w:r w:rsidRPr="0062286A">
              <w:rPr>
                <w:color w:val="000000" w:themeColor="text1"/>
                <w:lang w:eastAsia="en-US"/>
              </w:rPr>
              <w:t xml:space="preserve"> or </w:t>
            </w:r>
            <w:r w:rsidRPr="0062286A">
              <w:rPr>
                <w:b/>
                <w:bCs/>
                <w:i/>
                <w:iCs/>
                <w:color w:val="000000" w:themeColor="text1"/>
                <w:lang w:eastAsia="en-US"/>
              </w:rPr>
              <w:t>non-owner occupied residence</w:t>
            </w:r>
            <w:r w:rsidRPr="0062286A">
              <w:rPr>
                <w:color w:val="000000" w:themeColor="text1"/>
                <w:lang w:eastAsia="en-US"/>
              </w:rPr>
              <w:t>.</w:t>
            </w:r>
          </w:p>
          <w:p w14:paraId="247C6BA6" w14:textId="77777777" w:rsidR="00511FF7" w:rsidRPr="0062286A" w:rsidRDefault="00511FF7" w:rsidP="00421283">
            <w:pPr>
              <w:pStyle w:val="53RatesDictionary2"/>
              <w:spacing w:before="0" w:after="0"/>
              <w:rPr>
                <w:color w:val="000000" w:themeColor="text1"/>
                <w:lang w:eastAsia="en-US"/>
              </w:rPr>
            </w:pPr>
          </w:p>
        </w:tc>
      </w:tr>
      <w:tr w:rsidR="0062286A" w:rsidRPr="0062286A" w14:paraId="378A03AC" w14:textId="77777777" w:rsidTr="00C20B7A">
        <w:trPr>
          <w:cantSplit/>
        </w:trPr>
        <w:tc>
          <w:tcPr>
            <w:tcW w:w="0" w:type="auto"/>
            <w:hideMark/>
          </w:tcPr>
          <w:p w14:paraId="658543F5" w14:textId="77777777" w:rsidR="00511FF7" w:rsidRPr="0062286A" w:rsidRDefault="00511FF7">
            <w:pPr>
              <w:pStyle w:val="52RatesDictionary1"/>
              <w:spacing w:before="0" w:after="0"/>
              <w:ind w:left="0"/>
              <w:rPr>
                <w:color w:val="000000" w:themeColor="text1"/>
                <w:lang w:eastAsia="en-US"/>
              </w:rPr>
            </w:pPr>
            <w:r w:rsidRPr="0062286A">
              <w:rPr>
                <w:color w:val="000000" w:themeColor="text1"/>
                <w:lang w:eastAsia="en-US"/>
              </w:rPr>
              <w:t>multiple dwelling</w:t>
            </w:r>
          </w:p>
        </w:tc>
        <w:tc>
          <w:tcPr>
            <w:tcW w:w="0" w:type="auto"/>
          </w:tcPr>
          <w:p w14:paraId="448D0703"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 xml:space="preserve">means land that contains more than one </w:t>
            </w:r>
            <w:r w:rsidRPr="0062286A">
              <w:rPr>
                <w:b/>
                <w:i/>
                <w:color w:val="000000" w:themeColor="text1"/>
                <w:lang w:eastAsia="en-US"/>
              </w:rPr>
              <w:t>dwelling</w:t>
            </w:r>
            <w:r w:rsidRPr="0062286A">
              <w:rPr>
                <w:color w:val="000000" w:themeColor="text1"/>
                <w:lang w:eastAsia="en-US"/>
              </w:rPr>
              <w:t>, either detached, semi-detached or integrated, whether for use by the same family or by unrelated occupants.</w:t>
            </w:r>
          </w:p>
          <w:p w14:paraId="7152E557" w14:textId="77777777" w:rsidR="00511FF7" w:rsidRPr="0062286A" w:rsidRDefault="00511FF7" w:rsidP="00421283">
            <w:pPr>
              <w:pStyle w:val="53RatesDictionary2"/>
              <w:spacing w:before="0" w:after="0"/>
              <w:rPr>
                <w:color w:val="000000" w:themeColor="text1"/>
                <w:lang w:eastAsia="en-US"/>
              </w:rPr>
            </w:pPr>
          </w:p>
          <w:p w14:paraId="14351FFD" w14:textId="77777777" w:rsidR="00511FF7" w:rsidRPr="0062286A" w:rsidRDefault="00511FF7" w:rsidP="00421283">
            <w:pPr>
              <w:pStyle w:val="53RatesDictionary2"/>
              <w:spacing w:before="0" w:after="0"/>
              <w:rPr>
                <w:color w:val="000000" w:themeColor="text1"/>
                <w:lang w:eastAsia="en-US"/>
              </w:rPr>
            </w:pPr>
            <w:r w:rsidRPr="0062286A">
              <w:rPr>
                <w:b/>
                <w:bCs/>
                <w:i/>
                <w:iCs/>
                <w:color w:val="000000" w:themeColor="text1"/>
                <w:lang w:eastAsia="en-US"/>
              </w:rPr>
              <w:t>Multiple dwelling</w:t>
            </w:r>
            <w:r w:rsidRPr="0062286A">
              <w:rPr>
                <w:color w:val="000000" w:themeColor="text1"/>
                <w:lang w:eastAsia="en-US"/>
              </w:rPr>
              <w:t xml:space="preserve"> does not include:</w:t>
            </w:r>
          </w:p>
          <w:p w14:paraId="5518D73E"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(a)</w:t>
            </w:r>
            <w:r w:rsidRPr="0062286A">
              <w:rPr>
                <w:color w:val="000000" w:themeColor="text1"/>
                <w:lang w:eastAsia="en-US"/>
              </w:rPr>
              <w:tab/>
              <w:t>land that is used as:</w:t>
            </w:r>
          </w:p>
          <w:p w14:paraId="3506576A" w14:textId="77777777" w:rsidR="00511FF7" w:rsidRPr="0062286A" w:rsidRDefault="00511FF7" w:rsidP="00421283">
            <w:pPr>
              <w:pStyle w:val="53RatesDictionary2"/>
              <w:spacing w:before="0" w:after="0"/>
              <w:ind w:left="1440" w:hanging="720"/>
              <w:rPr>
                <w:color w:val="000000" w:themeColor="text1"/>
                <w:lang w:eastAsia="en-US"/>
              </w:rPr>
            </w:pPr>
            <w:r w:rsidRPr="0062286A">
              <w:rPr>
                <w:color w:val="000000" w:themeColor="text1"/>
                <w:lang w:eastAsia="en-US"/>
              </w:rPr>
              <w:t>(</w:t>
            </w:r>
            <w:proofErr w:type="spellStart"/>
            <w:r w:rsidRPr="0062286A">
              <w:rPr>
                <w:color w:val="000000" w:themeColor="text1"/>
                <w:lang w:eastAsia="en-US"/>
              </w:rPr>
              <w:t>i</w:t>
            </w:r>
            <w:proofErr w:type="spellEnd"/>
            <w:r w:rsidRPr="0062286A">
              <w:rPr>
                <w:color w:val="000000" w:themeColor="text1"/>
                <w:lang w:eastAsia="en-US"/>
              </w:rPr>
              <w:t>)</w:t>
            </w:r>
            <w:r w:rsidRPr="0062286A">
              <w:rPr>
                <w:color w:val="000000" w:themeColor="text1"/>
                <w:lang w:eastAsia="en-US"/>
              </w:rPr>
              <w:tab/>
              <w:t xml:space="preserve">an </w:t>
            </w:r>
            <w:r w:rsidRPr="0062286A">
              <w:rPr>
                <w:b/>
                <w:bCs/>
                <w:i/>
                <w:iCs/>
                <w:color w:val="000000" w:themeColor="text1"/>
                <w:lang w:eastAsia="en-US"/>
              </w:rPr>
              <w:t>owner occupied residence</w:t>
            </w:r>
            <w:r w:rsidRPr="0062286A">
              <w:rPr>
                <w:color w:val="000000" w:themeColor="text1"/>
                <w:lang w:eastAsia="en-US"/>
              </w:rPr>
              <w:t xml:space="preserve"> or</w:t>
            </w:r>
          </w:p>
          <w:p w14:paraId="4F545AF1" w14:textId="77777777" w:rsidR="00511FF7" w:rsidRPr="0062286A" w:rsidRDefault="00511FF7" w:rsidP="00421283">
            <w:pPr>
              <w:pStyle w:val="53RatesDictionary2"/>
              <w:spacing w:before="0" w:after="0"/>
              <w:ind w:left="1440" w:hanging="720"/>
              <w:rPr>
                <w:color w:val="000000" w:themeColor="text1"/>
                <w:lang w:eastAsia="en-US"/>
              </w:rPr>
            </w:pPr>
            <w:r w:rsidRPr="0062286A">
              <w:rPr>
                <w:color w:val="000000" w:themeColor="text1"/>
                <w:lang w:eastAsia="en-US"/>
              </w:rPr>
              <w:t>(ii)</w:t>
            </w:r>
            <w:r w:rsidRPr="0062286A">
              <w:rPr>
                <w:color w:val="000000" w:themeColor="text1"/>
                <w:lang w:eastAsia="en-US"/>
              </w:rPr>
              <w:tab/>
              <w:t xml:space="preserve">a </w:t>
            </w:r>
            <w:r w:rsidRPr="0062286A">
              <w:rPr>
                <w:b/>
                <w:bCs/>
                <w:i/>
                <w:iCs/>
                <w:color w:val="000000" w:themeColor="text1"/>
                <w:lang w:eastAsia="en-US"/>
              </w:rPr>
              <w:t>non-owner occupied residence</w:t>
            </w:r>
            <w:r w:rsidRPr="0062286A">
              <w:rPr>
                <w:color w:val="000000" w:themeColor="text1"/>
                <w:lang w:eastAsia="en-US"/>
              </w:rPr>
              <w:t xml:space="preserve"> or</w:t>
            </w:r>
          </w:p>
          <w:p w14:paraId="7231BCCB" w14:textId="77777777" w:rsidR="00511FF7" w:rsidRPr="0062286A" w:rsidRDefault="00511FF7" w:rsidP="00421283">
            <w:pPr>
              <w:pStyle w:val="53RatesDictionary2"/>
              <w:spacing w:before="0" w:after="0"/>
              <w:ind w:left="1440" w:hanging="720"/>
              <w:rPr>
                <w:color w:val="000000" w:themeColor="text1"/>
                <w:lang w:eastAsia="en-US"/>
              </w:rPr>
            </w:pPr>
            <w:r w:rsidRPr="0062286A">
              <w:rPr>
                <w:color w:val="000000" w:themeColor="text1"/>
                <w:lang w:eastAsia="en-US"/>
              </w:rPr>
              <w:t>(iii)</w:t>
            </w:r>
            <w:r w:rsidRPr="0062286A">
              <w:rPr>
                <w:color w:val="000000" w:themeColor="text1"/>
                <w:lang w:eastAsia="en-US"/>
              </w:rPr>
              <w:tab/>
              <w:t xml:space="preserve">a </w:t>
            </w:r>
            <w:r w:rsidRPr="0062286A">
              <w:rPr>
                <w:b/>
                <w:bCs/>
                <w:i/>
                <w:iCs/>
                <w:color w:val="000000" w:themeColor="text1"/>
                <w:lang w:eastAsia="en-US"/>
              </w:rPr>
              <w:t>mixed use residence</w:t>
            </w:r>
            <w:r w:rsidRPr="0062286A">
              <w:rPr>
                <w:color w:val="000000" w:themeColor="text1"/>
                <w:lang w:eastAsia="en-US"/>
              </w:rPr>
              <w:t xml:space="preserve"> or</w:t>
            </w:r>
          </w:p>
          <w:p w14:paraId="7924B180" w14:textId="77777777" w:rsidR="00511FF7" w:rsidRPr="0062286A" w:rsidRDefault="00511FF7" w:rsidP="00421283">
            <w:pPr>
              <w:pStyle w:val="53RatesDictionary2"/>
              <w:spacing w:before="0" w:after="0"/>
              <w:ind w:left="720" w:hanging="720"/>
              <w:rPr>
                <w:color w:val="000000" w:themeColor="text1"/>
                <w:lang w:eastAsia="en-US"/>
              </w:rPr>
            </w:pPr>
            <w:r w:rsidRPr="0062286A">
              <w:rPr>
                <w:color w:val="000000" w:themeColor="text1"/>
                <w:lang w:eastAsia="en-US"/>
              </w:rPr>
              <w:t>(b)</w:t>
            </w:r>
            <w:r w:rsidRPr="0062286A">
              <w:rPr>
                <w:color w:val="000000" w:themeColor="text1"/>
                <w:lang w:eastAsia="en-US"/>
              </w:rPr>
              <w:tab/>
              <w:t xml:space="preserve">land that is used for the purpose described in </w:t>
            </w:r>
            <w:r w:rsidRPr="0062286A">
              <w:rPr>
                <w:b/>
                <w:bCs/>
                <w:i/>
                <w:iCs/>
                <w:color w:val="000000" w:themeColor="text1"/>
                <w:lang w:eastAsia="en-US"/>
              </w:rPr>
              <w:t>land use code</w:t>
            </w:r>
            <w:r w:rsidRPr="0062286A">
              <w:rPr>
                <w:color w:val="000000" w:themeColor="text1"/>
                <w:lang w:eastAsia="en-US"/>
              </w:rPr>
              <w:t xml:space="preserve"> 07 (boarding house/rooming units)</w:t>
            </w:r>
          </w:p>
          <w:p w14:paraId="0FBA8226" w14:textId="77777777" w:rsidR="00511FF7" w:rsidRPr="0062286A" w:rsidRDefault="00511FF7" w:rsidP="00421283">
            <w:pPr>
              <w:pStyle w:val="53RatesDictionary2"/>
              <w:spacing w:before="0" w:after="0"/>
              <w:ind w:left="720" w:hanging="720"/>
              <w:rPr>
                <w:color w:val="000000" w:themeColor="text1"/>
                <w:lang w:eastAsia="en-US"/>
              </w:rPr>
            </w:pPr>
            <w:r w:rsidRPr="0062286A">
              <w:rPr>
                <w:color w:val="000000" w:themeColor="text1"/>
                <w:lang w:eastAsia="en-US"/>
              </w:rPr>
              <w:t>(c)</w:t>
            </w:r>
            <w:r w:rsidRPr="0062286A">
              <w:rPr>
                <w:color w:val="000000" w:themeColor="text1"/>
                <w:lang w:eastAsia="en-US"/>
              </w:rPr>
              <w:tab/>
              <w:t xml:space="preserve">land that is used for the purpose described in </w:t>
            </w:r>
            <w:r w:rsidRPr="0062286A">
              <w:rPr>
                <w:b/>
                <w:bCs/>
                <w:i/>
                <w:iCs/>
                <w:color w:val="000000" w:themeColor="text1"/>
                <w:lang w:eastAsia="en-US"/>
              </w:rPr>
              <w:t>land use code</w:t>
            </w:r>
            <w:r w:rsidRPr="0062286A">
              <w:rPr>
                <w:color w:val="000000" w:themeColor="text1"/>
                <w:lang w:eastAsia="en-US"/>
              </w:rPr>
              <w:t xml:space="preserve"> 43 (accommodation hotel/motel) or </w:t>
            </w:r>
            <w:r w:rsidRPr="0062286A">
              <w:rPr>
                <w:b/>
                <w:bCs/>
                <w:i/>
                <w:iCs/>
                <w:color w:val="000000" w:themeColor="text1"/>
                <w:lang w:eastAsia="en-US"/>
              </w:rPr>
              <w:t xml:space="preserve">land use code </w:t>
            </w:r>
            <w:r w:rsidRPr="0062286A">
              <w:rPr>
                <w:color w:val="000000" w:themeColor="text1"/>
                <w:lang w:eastAsia="en-US"/>
              </w:rPr>
              <w:t>77 (commercial single accommodation unit).</w:t>
            </w:r>
          </w:p>
          <w:p w14:paraId="011FAF05" w14:textId="77777777" w:rsidR="00511FF7" w:rsidRPr="0062286A" w:rsidRDefault="00511FF7" w:rsidP="00421283">
            <w:pPr>
              <w:pStyle w:val="53RatesDictionary2"/>
              <w:spacing w:before="0" w:after="0"/>
              <w:ind w:left="720" w:hanging="720"/>
              <w:rPr>
                <w:color w:val="000000" w:themeColor="text1"/>
                <w:lang w:eastAsia="en-US"/>
              </w:rPr>
            </w:pPr>
          </w:p>
        </w:tc>
      </w:tr>
      <w:tr w:rsidR="0062286A" w:rsidRPr="0062286A" w14:paraId="722297AE" w14:textId="77777777" w:rsidTr="00C20B7A">
        <w:trPr>
          <w:cantSplit/>
        </w:trPr>
        <w:tc>
          <w:tcPr>
            <w:tcW w:w="0" w:type="auto"/>
            <w:hideMark/>
          </w:tcPr>
          <w:p w14:paraId="44BBA172" w14:textId="77777777" w:rsidR="00511FF7" w:rsidRPr="0062286A" w:rsidRDefault="00511FF7">
            <w:pPr>
              <w:pStyle w:val="ListParagraph"/>
              <w:rPr>
                <w:rFonts w:cs="Arial"/>
                <w:b/>
                <w:i/>
                <w:color w:val="000000" w:themeColor="text1"/>
              </w:rPr>
            </w:pPr>
            <w:r w:rsidRPr="0062286A">
              <w:rPr>
                <w:rFonts w:cs="Arial"/>
                <w:b/>
                <w:i/>
                <w:color w:val="000000" w:themeColor="text1"/>
              </w:rPr>
              <w:t>non-owner occupied residence</w:t>
            </w:r>
          </w:p>
        </w:tc>
        <w:tc>
          <w:tcPr>
            <w:tcW w:w="0" w:type="auto"/>
          </w:tcPr>
          <w:p w14:paraId="6D2D6E0D"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 xml:space="preserve">means a </w:t>
            </w:r>
            <w:r w:rsidRPr="0062286A">
              <w:rPr>
                <w:b/>
                <w:bCs/>
                <w:i/>
                <w:iCs/>
                <w:color w:val="000000" w:themeColor="text1"/>
                <w:lang w:eastAsia="en-US"/>
              </w:rPr>
              <w:t>dwelling</w:t>
            </w:r>
            <w:r w:rsidRPr="0062286A">
              <w:rPr>
                <w:color w:val="000000" w:themeColor="text1"/>
                <w:lang w:eastAsia="en-US"/>
              </w:rPr>
              <w:t xml:space="preserve"> that is the main place of residence of a person that:</w:t>
            </w:r>
          </w:p>
          <w:p w14:paraId="02E3C82F" w14:textId="77777777" w:rsidR="00511FF7" w:rsidRPr="0062286A" w:rsidRDefault="00511FF7" w:rsidP="00421283">
            <w:pPr>
              <w:pStyle w:val="68RatesDictionarya4"/>
              <w:widowControl w:val="0"/>
              <w:numPr>
                <w:ilvl w:val="0"/>
                <w:numId w:val="0"/>
              </w:numPr>
              <w:ind w:left="720" w:hanging="720"/>
              <w:rPr>
                <w:color w:val="000000" w:themeColor="text1"/>
              </w:rPr>
            </w:pPr>
            <w:r w:rsidRPr="0062286A">
              <w:rPr>
                <w:color w:val="000000" w:themeColor="text1"/>
              </w:rPr>
              <w:t>(a)</w:t>
            </w:r>
            <w:r w:rsidRPr="0062286A">
              <w:rPr>
                <w:color w:val="000000" w:themeColor="text1"/>
              </w:rPr>
              <w:tab/>
              <w:t xml:space="preserve">conforms to but does not exceed the conditions set out in column 3 of the table at section </w:t>
            </w:r>
            <w:r w:rsidRPr="0062286A">
              <w:rPr>
                <w:bCs/>
                <w:color w:val="000000" w:themeColor="text1"/>
              </w:rPr>
              <w:t>15.6 of this resolution.</w:t>
            </w:r>
          </w:p>
          <w:p w14:paraId="7783766F" w14:textId="77777777" w:rsidR="00511FF7" w:rsidRPr="0062286A" w:rsidRDefault="00511FF7" w:rsidP="00421283">
            <w:pPr>
              <w:pStyle w:val="68RatesDictionarya4"/>
              <w:widowControl w:val="0"/>
              <w:numPr>
                <w:ilvl w:val="0"/>
                <w:numId w:val="0"/>
              </w:numPr>
              <w:ind w:left="720" w:hanging="720"/>
              <w:rPr>
                <w:color w:val="000000" w:themeColor="text1"/>
              </w:rPr>
            </w:pPr>
            <w:r w:rsidRPr="0062286A">
              <w:rPr>
                <w:color w:val="000000" w:themeColor="text1"/>
              </w:rPr>
              <w:t>(b)</w:t>
            </w:r>
            <w:r w:rsidRPr="0062286A">
              <w:rPr>
                <w:color w:val="000000" w:themeColor="text1"/>
              </w:rPr>
              <w:tab/>
              <w:t xml:space="preserve">is not an </w:t>
            </w:r>
            <w:r w:rsidRPr="0062286A">
              <w:rPr>
                <w:b/>
                <w:bCs/>
                <w:i/>
                <w:iCs/>
                <w:color w:val="000000" w:themeColor="text1"/>
              </w:rPr>
              <w:t xml:space="preserve">owner occupied </w:t>
            </w:r>
            <w:r w:rsidRPr="0062286A">
              <w:rPr>
                <w:b/>
                <w:i/>
                <w:color w:val="000000" w:themeColor="text1"/>
              </w:rPr>
              <w:t>residence</w:t>
            </w:r>
          </w:p>
          <w:p w14:paraId="0963657C" w14:textId="77777777" w:rsidR="00511FF7" w:rsidRPr="0062286A" w:rsidRDefault="00511FF7" w:rsidP="00421283">
            <w:pPr>
              <w:pStyle w:val="68RatesDictionarya4"/>
              <w:widowControl w:val="0"/>
              <w:numPr>
                <w:ilvl w:val="0"/>
                <w:numId w:val="0"/>
              </w:numPr>
              <w:ind w:left="720" w:hanging="720"/>
              <w:rPr>
                <w:color w:val="000000" w:themeColor="text1"/>
              </w:rPr>
            </w:pPr>
            <w:r w:rsidRPr="0062286A">
              <w:rPr>
                <w:color w:val="000000" w:themeColor="text1"/>
              </w:rPr>
              <w:t>(c)</w:t>
            </w:r>
            <w:r w:rsidRPr="0062286A">
              <w:rPr>
                <w:color w:val="000000" w:themeColor="text1"/>
              </w:rPr>
              <w:tab/>
              <w:t xml:space="preserve">may include a </w:t>
            </w:r>
            <w:r w:rsidRPr="0062286A">
              <w:rPr>
                <w:b/>
                <w:bCs/>
                <w:i/>
                <w:iCs/>
                <w:color w:val="000000" w:themeColor="text1"/>
              </w:rPr>
              <w:t>family occupied secondary dwelling</w:t>
            </w:r>
          </w:p>
          <w:p w14:paraId="4538F27B" w14:textId="77777777" w:rsidR="00511FF7" w:rsidRPr="0062286A" w:rsidRDefault="00511FF7" w:rsidP="00421283">
            <w:pPr>
              <w:pStyle w:val="68RatesDictionarya4"/>
              <w:widowControl w:val="0"/>
              <w:numPr>
                <w:ilvl w:val="0"/>
                <w:numId w:val="0"/>
              </w:numPr>
              <w:ind w:left="720" w:hanging="720"/>
              <w:rPr>
                <w:color w:val="000000" w:themeColor="text1"/>
              </w:rPr>
            </w:pPr>
            <w:r w:rsidRPr="0062286A">
              <w:rPr>
                <w:color w:val="000000" w:themeColor="text1"/>
              </w:rPr>
              <w:t>(d)</w:t>
            </w:r>
            <w:r w:rsidRPr="0062286A">
              <w:rPr>
                <w:color w:val="000000" w:themeColor="text1"/>
              </w:rPr>
              <w:tab/>
              <w:t xml:space="preserve">does not contain </w:t>
            </w:r>
            <w:r w:rsidRPr="0062286A">
              <w:rPr>
                <w:b/>
                <w:bCs/>
                <w:i/>
                <w:iCs/>
                <w:color w:val="000000" w:themeColor="text1"/>
              </w:rPr>
              <w:t>non-residential improvements</w:t>
            </w:r>
            <w:r w:rsidRPr="0062286A">
              <w:rPr>
                <w:color w:val="000000" w:themeColor="text1"/>
              </w:rPr>
              <w:t>.</w:t>
            </w:r>
          </w:p>
          <w:p w14:paraId="34BB2782" w14:textId="77777777" w:rsidR="00511FF7" w:rsidRPr="0062286A" w:rsidRDefault="00511FF7" w:rsidP="005915AD">
            <w:pPr>
              <w:pStyle w:val="53RatesDictionary2"/>
              <w:spacing w:before="0" w:after="0"/>
              <w:rPr>
                <w:color w:val="000000" w:themeColor="text1"/>
                <w:lang w:eastAsia="en-US"/>
              </w:rPr>
            </w:pPr>
          </w:p>
          <w:p w14:paraId="0AE7835E"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The definition:</w:t>
            </w:r>
          </w:p>
          <w:p w14:paraId="6EA75828" w14:textId="77777777" w:rsidR="00511FF7" w:rsidRPr="0062286A" w:rsidRDefault="00511FF7" w:rsidP="00421283">
            <w:pPr>
              <w:pStyle w:val="68RatesDictionarya4"/>
              <w:widowControl w:val="0"/>
              <w:numPr>
                <w:ilvl w:val="0"/>
                <w:numId w:val="0"/>
              </w:numPr>
              <w:ind w:left="720" w:hanging="720"/>
              <w:rPr>
                <w:color w:val="000000" w:themeColor="text1"/>
              </w:rPr>
            </w:pPr>
            <w:r w:rsidRPr="0062286A">
              <w:rPr>
                <w:color w:val="000000" w:themeColor="text1"/>
              </w:rPr>
              <w:t>(a)</w:t>
            </w:r>
            <w:r w:rsidRPr="0062286A">
              <w:rPr>
                <w:color w:val="000000" w:themeColor="text1"/>
              </w:rPr>
              <w:tab/>
              <w:t>includes vacant display homes, provided that they are not being used as a sales or site office.</w:t>
            </w:r>
          </w:p>
          <w:p w14:paraId="24EDDA6A" w14:textId="77777777" w:rsidR="00511FF7" w:rsidRPr="0062286A" w:rsidRDefault="00511FF7" w:rsidP="00421283">
            <w:pPr>
              <w:pStyle w:val="68RatesDictionarya4"/>
              <w:widowControl w:val="0"/>
              <w:numPr>
                <w:ilvl w:val="0"/>
                <w:numId w:val="0"/>
              </w:numPr>
              <w:ind w:left="720" w:hanging="720"/>
              <w:rPr>
                <w:color w:val="000000" w:themeColor="text1"/>
              </w:rPr>
            </w:pPr>
            <w:r w:rsidRPr="0062286A">
              <w:rPr>
                <w:color w:val="000000" w:themeColor="text1"/>
              </w:rPr>
              <w:t>(b)</w:t>
            </w:r>
            <w:r w:rsidRPr="0062286A">
              <w:rPr>
                <w:color w:val="000000" w:themeColor="text1"/>
              </w:rPr>
              <w:tab/>
              <w:t xml:space="preserve">does not include land used for a </w:t>
            </w:r>
            <w:r w:rsidRPr="0062286A">
              <w:rPr>
                <w:b/>
                <w:bCs/>
                <w:i/>
                <w:iCs/>
                <w:color w:val="000000" w:themeColor="text1"/>
              </w:rPr>
              <w:t>transitory accommodation purpose</w:t>
            </w:r>
            <w:r w:rsidRPr="0062286A">
              <w:rPr>
                <w:color w:val="000000" w:themeColor="text1"/>
              </w:rPr>
              <w:t>.</w:t>
            </w:r>
          </w:p>
          <w:p w14:paraId="53E0CCEE" w14:textId="77777777" w:rsidR="00511FF7" w:rsidRPr="0062286A" w:rsidRDefault="00511FF7" w:rsidP="00421283">
            <w:pPr>
              <w:pStyle w:val="53RatesDictionary2"/>
              <w:spacing w:before="0" w:after="0"/>
              <w:rPr>
                <w:color w:val="000000" w:themeColor="text1"/>
                <w:lang w:eastAsia="en-US"/>
              </w:rPr>
            </w:pPr>
          </w:p>
        </w:tc>
      </w:tr>
      <w:tr w:rsidR="0062286A" w:rsidRPr="0062286A" w14:paraId="193DD305" w14:textId="77777777" w:rsidTr="00C20B7A">
        <w:trPr>
          <w:cantSplit/>
        </w:trPr>
        <w:tc>
          <w:tcPr>
            <w:tcW w:w="0" w:type="auto"/>
          </w:tcPr>
          <w:p w14:paraId="3421EA85" w14:textId="77777777" w:rsidR="00511FF7" w:rsidRPr="0062286A" w:rsidRDefault="00511FF7">
            <w:pPr>
              <w:pStyle w:val="ListParagraph"/>
              <w:rPr>
                <w:rFonts w:cs="Arial"/>
                <w:b/>
                <w:i/>
                <w:color w:val="000000" w:themeColor="text1"/>
              </w:rPr>
            </w:pPr>
            <w:r w:rsidRPr="0062286A">
              <w:rPr>
                <w:rFonts w:cs="Arial"/>
                <w:b/>
                <w:i/>
                <w:color w:val="000000" w:themeColor="text1"/>
              </w:rPr>
              <w:lastRenderedPageBreak/>
              <w:t>non-residential improvements</w:t>
            </w:r>
          </w:p>
          <w:p w14:paraId="142EB0FC" w14:textId="77777777" w:rsidR="00511FF7" w:rsidRPr="0062286A" w:rsidRDefault="00511FF7">
            <w:pPr>
              <w:pStyle w:val="ListParagraph"/>
              <w:rPr>
                <w:rFonts w:cs="Arial"/>
                <w:b/>
                <w:i/>
                <w:color w:val="000000" w:themeColor="text1"/>
              </w:rPr>
            </w:pPr>
          </w:p>
        </w:tc>
        <w:tc>
          <w:tcPr>
            <w:tcW w:w="0" w:type="auto"/>
            <w:hideMark/>
          </w:tcPr>
          <w:p w14:paraId="5E485DA8"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means any improvements of a business, commercial or industrial nature.</w:t>
            </w:r>
          </w:p>
        </w:tc>
      </w:tr>
      <w:tr w:rsidR="0062286A" w:rsidRPr="0062286A" w14:paraId="0433F221" w14:textId="77777777" w:rsidTr="00254E79">
        <w:trPr>
          <w:cantSplit/>
        </w:trPr>
        <w:tc>
          <w:tcPr>
            <w:tcW w:w="0" w:type="auto"/>
            <w:hideMark/>
          </w:tcPr>
          <w:p w14:paraId="73D52A40" w14:textId="77777777" w:rsidR="00511FF7" w:rsidRPr="0062286A" w:rsidRDefault="00511FF7">
            <w:pPr>
              <w:pStyle w:val="ListParagraph"/>
              <w:rPr>
                <w:rFonts w:cs="Arial"/>
                <w:b/>
                <w:i/>
                <w:color w:val="000000" w:themeColor="text1"/>
              </w:rPr>
            </w:pPr>
            <w:r w:rsidRPr="0062286A">
              <w:rPr>
                <w:b/>
                <w:bCs/>
                <w:i/>
                <w:iCs/>
                <w:color w:val="000000" w:themeColor="text1"/>
              </w:rPr>
              <w:t>non-residential or commercial activities</w:t>
            </w:r>
          </w:p>
        </w:tc>
        <w:tc>
          <w:tcPr>
            <w:tcW w:w="0" w:type="auto"/>
          </w:tcPr>
          <w:p w14:paraId="53C2C55F" w14:textId="77777777" w:rsidR="00511FF7" w:rsidRPr="0062286A" w:rsidRDefault="00511FF7" w:rsidP="00254E79">
            <w:pPr>
              <w:jc w:val="both"/>
              <w:rPr>
                <w:color w:val="000000" w:themeColor="text1"/>
              </w:rPr>
            </w:pPr>
            <w:r w:rsidRPr="0062286A">
              <w:rPr>
                <w:color w:val="000000" w:themeColor="text1"/>
                <w:lang w:eastAsia="en-US"/>
              </w:rPr>
              <w:t xml:space="preserve">includes the use of the land by the </w:t>
            </w:r>
            <w:r w:rsidRPr="0062286A">
              <w:rPr>
                <w:b/>
                <w:bCs/>
                <w:i/>
                <w:iCs/>
                <w:color w:val="000000" w:themeColor="text1"/>
                <w:lang w:eastAsia="en-US"/>
              </w:rPr>
              <w:t>owner</w:t>
            </w:r>
            <w:r w:rsidRPr="0062286A">
              <w:rPr>
                <w:color w:val="000000" w:themeColor="text1"/>
                <w:lang w:eastAsia="en-US"/>
              </w:rPr>
              <w:t xml:space="preserve"> or </w:t>
            </w:r>
            <w:r w:rsidRPr="0062286A">
              <w:rPr>
                <w:b/>
                <w:bCs/>
                <w:i/>
                <w:iCs/>
                <w:color w:val="000000" w:themeColor="text1"/>
                <w:lang w:eastAsia="en-US"/>
              </w:rPr>
              <w:t>occupier</w:t>
            </w:r>
            <w:r w:rsidRPr="0062286A">
              <w:rPr>
                <w:color w:val="000000" w:themeColor="text1"/>
                <w:lang w:eastAsia="en-US"/>
              </w:rPr>
              <w:t xml:space="preserve"> to work from home, where such activity exceeds and does not comply with the conditions set out in column 3 of the table shown in section 15.6 of this resolution.</w:t>
            </w:r>
          </w:p>
          <w:p w14:paraId="721AAB8B" w14:textId="77777777" w:rsidR="00511FF7" w:rsidRPr="0062286A" w:rsidRDefault="00511FF7" w:rsidP="00F135C5">
            <w:pPr>
              <w:jc w:val="both"/>
              <w:rPr>
                <w:color w:val="000000" w:themeColor="text1"/>
                <w:lang w:eastAsia="en-US"/>
              </w:rPr>
            </w:pPr>
          </w:p>
        </w:tc>
      </w:tr>
      <w:tr w:rsidR="0062286A" w:rsidRPr="0062286A" w14:paraId="5C2F06E4" w14:textId="77777777" w:rsidTr="00C20B7A">
        <w:trPr>
          <w:cantSplit/>
        </w:trPr>
        <w:tc>
          <w:tcPr>
            <w:tcW w:w="0" w:type="auto"/>
            <w:hideMark/>
          </w:tcPr>
          <w:p w14:paraId="57DC8E90" w14:textId="77777777" w:rsidR="00511FF7" w:rsidRPr="0062286A" w:rsidRDefault="00511FF7">
            <w:pPr>
              <w:pStyle w:val="ListParagraph"/>
              <w:rPr>
                <w:rFonts w:cs="Arial"/>
                <w:bCs/>
                <w:iCs/>
                <w:color w:val="000000" w:themeColor="text1"/>
              </w:rPr>
            </w:pPr>
            <w:r w:rsidRPr="0062286A">
              <w:rPr>
                <w:rFonts w:cs="Arial"/>
                <w:b/>
                <w:i/>
                <w:color w:val="000000" w:themeColor="text1"/>
              </w:rPr>
              <w:t>non-residential purpose</w:t>
            </w:r>
          </w:p>
        </w:tc>
        <w:tc>
          <w:tcPr>
            <w:tcW w:w="0" w:type="auto"/>
          </w:tcPr>
          <w:p w14:paraId="43561B74"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 xml:space="preserve">means not used for </w:t>
            </w:r>
            <w:r w:rsidRPr="0062286A">
              <w:rPr>
                <w:b/>
                <w:bCs/>
                <w:i/>
                <w:iCs/>
                <w:color w:val="000000" w:themeColor="text1"/>
                <w:lang w:eastAsia="en-US"/>
              </w:rPr>
              <w:t>residential purposes</w:t>
            </w:r>
            <w:r w:rsidRPr="0062286A">
              <w:rPr>
                <w:color w:val="000000" w:themeColor="text1"/>
                <w:lang w:eastAsia="en-US"/>
              </w:rPr>
              <w:t>, including for example, used for shops, offices, restaurants, cafés, business, commercial, agricultural or industrial purposes.</w:t>
            </w:r>
          </w:p>
          <w:p w14:paraId="5968159E" w14:textId="77777777" w:rsidR="00511FF7" w:rsidRPr="0062286A" w:rsidRDefault="00511FF7" w:rsidP="00421283">
            <w:pPr>
              <w:pStyle w:val="53RatesDictionary2"/>
              <w:spacing w:before="0" w:after="0"/>
              <w:rPr>
                <w:color w:val="000000" w:themeColor="text1"/>
                <w:lang w:eastAsia="en-US"/>
              </w:rPr>
            </w:pPr>
          </w:p>
          <w:p w14:paraId="09123E7F"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 xml:space="preserve">For the purposes of this resolution, land will be deemed to be used for </w:t>
            </w:r>
            <w:r w:rsidRPr="0062286A">
              <w:rPr>
                <w:b/>
                <w:bCs/>
                <w:i/>
                <w:iCs/>
                <w:color w:val="000000" w:themeColor="text1"/>
                <w:lang w:eastAsia="en-US"/>
              </w:rPr>
              <w:t>non</w:t>
            </w:r>
            <w:r w:rsidRPr="0062286A">
              <w:rPr>
                <w:b/>
                <w:bCs/>
                <w:i/>
                <w:iCs/>
                <w:color w:val="000000" w:themeColor="text1"/>
                <w:lang w:eastAsia="en-US"/>
              </w:rPr>
              <w:noBreakHyphen/>
              <w:t>residential purposes</w:t>
            </w:r>
            <w:r w:rsidRPr="0062286A">
              <w:rPr>
                <w:color w:val="000000" w:themeColor="text1"/>
                <w:lang w:eastAsia="en-US"/>
              </w:rPr>
              <w:t xml:space="preserve"> if the land is not used as:</w:t>
            </w:r>
          </w:p>
          <w:p w14:paraId="1BF4376D" w14:textId="77777777" w:rsidR="00511FF7" w:rsidRPr="0062286A" w:rsidRDefault="00511FF7" w:rsidP="00421283">
            <w:pPr>
              <w:pStyle w:val="53RatesDictionary2"/>
              <w:spacing w:before="0" w:after="0"/>
              <w:rPr>
                <w:b/>
                <w:bCs/>
                <w:i/>
                <w:iCs/>
                <w:color w:val="000000" w:themeColor="text1"/>
                <w:lang w:eastAsia="en-US"/>
              </w:rPr>
            </w:pPr>
            <w:r w:rsidRPr="0062286A">
              <w:rPr>
                <w:bCs/>
                <w:iCs/>
                <w:color w:val="000000" w:themeColor="text1"/>
                <w:lang w:eastAsia="en-US"/>
              </w:rPr>
              <w:t>(a)</w:t>
            </w:r>
            <w:r w:rsidRPr="0062286A">
              <w:rPr>
                <w:bCs/>
                <w:iCs/>
                <w:color w:val="000000" w:themeColor="text1"/>
                <w:lang w:eastAsia="en-US"/>
              </w:rPr>
              <w:tab/>
              <w:t xml:space="preserve">an </w:t>
            </w:r>
            <w:r w:rsidRPr="0062286A">
              <w:rPr>
                <w:b/>
                <w:bCs/>
                <w:i/>
                <w:iCs/>
                <w:color w:val="000000" w:themeColor="text1"/>
                <w:lang w:eastAsia="en-US"/>
              </w:rPr>
              <w:t>owner occupied residence</w:t>
            </w:r>
            <w:r w:rsidRPr="0062286A">
              <w:rPr>
                <w:color w:val="000000" w:themeColor="text1"/>
                <w:lang w:eastAsia="en-US"/>
              </w:rPr>
              <w:t xml:space="preserve"> or</w:t>
            </w:r>
          </w:p>
          <w:p w14:paraId="02FF074D" w14:textId="77777777" w:rsidR="00511FF7" w:rsidRPr="0062286A" w:rsidRDefault="00511FF7" w:rsidP="00421283">
            <w:pPr>
              <w:pStyle w:val="53RatesDictionary2"/>
              <w:spacing w:before="0" w:after="0"/>
              <w:rPr>
                <w:color w:val="000000" w:themeColor="text1"/>
                <w:lang w:eastAsia="en-US"/>
              </w:rPr>
            </w:pPr>
            <w:r w:rsidRPr="0062286A">
              <w:rPr>
                <w:bCs/>
                <w:iCs/>
                <w:color w:val="000000" w:themeColor="text1"/>
                <w:lang w:eastAsia="en-US"/>
              </w:rPr>
              <w:t>(b)</w:t>
            </w:r>
            <w:r w:rsidRPr="0062286A">
              <w:rPr>
                <w:bCs/>
                <w:iCs/>
                <w:color w:val="000000" w:themeColor="text1"/>
                <w:lang w:eastAsia="en-US"/>
              </w:rPr>
              <w:tab/>
              <w:t>a</w:t>
            </w:r>
            <w:r w:rsidRPr="0062286A">
              <w:rPr>
                <w:color w:val="000000" w:themeColor="text1"/>
                <w:lang w:eastAsia="en-US"/>
              </w:rPr>
              <w:t xml:space="preserve"> </w:t>
            </w:r>
            <w:r w:rsidRPr="0062286A">
              <w:rPr>
                <w:b/>
                <w:bCs/>
                <w:i/>
                <w:iCs/>
                <w:color w:val="000000" w:themeColor="text1"/>
                <w:lang w:eastAsia="en-US"/>
              </w:rPr>
              <w:t>non-owner occupied residence</w:t>
            </w:r>
            <w:r w:rsidRPr="0062286A">
              <w:rPr>
                <w:color w:val="000000" w:themeColor="text1"/>
                <w:lang w:eastAsia="en-US"/>
              </w:rPr>
              <w:t xml:space="preserve"> or </w:t>
            </w:r>
          </w:p>
          <w:p w14:paraId="0CC7B904"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(c)</w:t>
            </w:r>
            <w:r w:rsidRPr="0062286A">
              <w:rPr>
                <w:color w:val="000000" w:themeColor="text1"/>
                <w:lang w:eastAsia="en-US"/>
              </w:rPr>
              <w:tab/>
              <w:t xml:space="preserve">a </w:t>
            </w:r>
            <w:r w:rsidRPr="0062286A">
              <w:rPr>
                <w:b/>
                <w:bCs/>
                <w:i/>
                <w:iCs/>
                <w:color w:val="000000" w:themeColor="text1"/>
                <w:lang w:eastAsia="en-US"/>
              </w:rPr>
              <w:t>mixed use residence</w:t>
            </w:r>
            <w:r w:rsidRPr="0062286A">
              <w:rPr>
                <w:color w:val="000000" w:themeColor="text1"/>
                <w:lang w:eastAsia="en-US"/>
              </w:rPr>
              <w:t>.</w:t>
            </w:r>
          </w:p>
          <w:p w14:paraId="65119017" w14:textId="77777777" w:rsidR="00511FF7" w:rsidRPr="00270909" w:rsidRDefault="00511FF7" w:rsidP="00421283">
            <w:pPr>
              <w:pStyle w:val="53RatesDictionary2"/>
              <w:spacing w:before="0" w:after="0"/>
              <w:rPr>
                <w:color w:val="000000" w:themeColor="text1"/>
                <w:lang w:eastAsia="en-US"/>
              </w:rPr>
            </w:pPr>
          </w:p>
          <w:p w14:paraId="6DD1B7AE" w14:textId="77777777" w:rsidR="00511FF7" w:rsidRPr="0062286A" w:rsidRDefault="00511FF7" w:rsidP="00281BCB">
            <w:pPr>
              <w:widowControl w:val="0"/>
              <w:jc w:val="both"/>
              <w:rPr>
                <w:color w:val="000000" w:themeColor="text1"/>
                <w:lang w:eastAsia="en-US"/>
              </w:rPr>
            </w:pPr>
            <w:r w:rsidRPr="0062286A">
              <w:rPr>
                <w:color w:val="000000" w:themeColor="text1"/>
                <w:lang w:eastAsia="en-US"/>
              </w:rPr>
              <w:t xml:space="preserve">For differential rating categorisation purposes, land is determined to be used for </w:t>
            </w:r>
            <w:r w:rsidRPr="0062286A">
              <w:rPr>
                <w:b/>
                <w:i/>
                <w:color w:val="000000" w:themeColor="text1"/>
                <w:lang w:eastAsia="en-US"/>
              </w:rPr>
              <w:t>non-residential purposes</w:t>
            </w:r>
            <w:r w:rsidRPr="0062286A">
              <w:rPr>
                <w:color w:val="000000" w:themeColor="text1"/>
                <w:lang w:eastAsia="en-US"/>
              </w:rPr>
              <w:t xml:space="preserve"> where, in the opinion of Council, one or more of the attributes indicate a level of </w:t>
            </w:r>
            <w:r w:rsidRPr="0062286A">
              <w:rPr>
                <w:b/>
                <w:bCs/>
                <w:i/>
                <w:iCs/>
                <w:color w:val="000000" w:themeColor="text1"/>
                <w:lang w:eastAsia="en-US"/>
              </w:rPr>
              <w:t>non-residential or commercial activity</w:t>
            </w:r>
            <w:r w:rsidRPr="0062286A">
              <w:rPr>
                <w:color w:val="000000" w:themeColor="text1"/>
                <w:lang w:eastAsia="en-US"/>
              </w:rPr>
              <w:t xml:space="preserve"> which distinguishes the </w:t>
            </w:r>
            <w:r w:rsidRPr="0062286A">
              <w:rPr>
                <w:bCs/>
                <w:iCs/>
                <w:color w:val="000000" w:themeColor="text1"/>
                <w:lang w:eastAsia="en-US"/>
              </w:rPr>
              <w:t>land</w:t>
            </w:r>
            <w:r w:rsidRPr="0062286A">
              <w:rPr>
                <w:b/>
                <w:i/>
                <w:color w:val="000000" w:themeColor="text1"/>
                <w:lang w:eastAsia="en-US"/>
              </w:rPr>
              <w:t xml:space="preserve"> </w:t>
            </w:r>
            <w:r w:rsidRPr="0062286A">
              <w:rPr>
                <w:color w:val="000000" w:themeColor="text1"/>
                <w:lang w:eastAsia="en-US"/>
              </w:rPr>
              <w:t xml:space="preserve">from being used solely for </w:t>
            </w:r>
            <w:r w:rsidRPr="0062286A">
              <w:rPr>
                <w:b/>
                <w:i/>
                <w:color w:val="000000" w:themeColor="text1"/>
                <w:lang w:eastAsia="en-US"/>
              </w:rPr>
              <w:t>residential purpose</w:t>
            </w:r>
            <w:r w:rsidRPr="0062286A">
              <w:rPr>
                <w:color w:val="000000" w:themeColor="text1"/>
                <w:lang w:eastAsia="en-US"/>
              </w:rPr>
              <w:t>.</w:t>
            </w:r>
          </w:p>
          <w:p w14:paraId="2180905D" w14:textId="77777777" w:rsidR="00511FF7" w:rsidRPr="0062286A" w:rsidRDefault="00511FF7" w:rsidP="00421283">
            <w:pPr>
              <w:pStyle w:val="53RatesDictionary2"/>
              <w:spacing w:before="0" w:after="0"/>
              <w:rPr>
                <w:color w:val="000000" w:themeColor="text1"/>
                <w:lang w:eastAsia="en-US"/>
              </w:rPr>
            </w:pPr>
          </w:p>
        </w:tc>
      </w:tr>
      <w:tr w:rsidR="0062286A" w:rsidRPr="0062286A" w14:paraId="22AAD786" w14:textId="77777777" w:rsidTr="00F96A91">
        <w:trPr>
          <w:cantSplit/>
        </w:trPr>
        <w:tc>
          <w:tcPr>
            <w:tcW w:w="0" w:type="auto"/>
          </w:tcPr>
          <w:p w14:paraId="13284122" w14:textId="77777777" w:rsidR="00511FF7" w:rsidRPr="0062286A" w:rsidRDefault="00511FF7">
            <w:pPr>
              <w:pStyle w:val="ListParagraph"/>
              <w:rPr>
                <w:rFonts w:cs="Arial"/>
                <w:bCs/>
                <w:iCs/>
                <w:color w:val="000000" w:themeColor="text1"/>
              </w:rPr>
            </w:pPr>
            <w:r w:rsidRPr="0062286A">
              <w:rPr>
                <w:rFonts w:cs="Arial"/>
                <w:b/>
                <w:i/>
                <w:color w:val="000000" w:themeColor="text1"/>
              </w:rPr>
              <w:t>occupier</w:t>
            </w:r>
          </w:p>
          <w:p w14:paraId="0A5762D6" w14:textId="77777777" w:rsidR="00511FF7" w:rsidRPr="0062286A" w:rsidRDefault="00511FF7">
            <w:pPr>
              <w:pStyle w:val="ListParagraph"/>
              <w:rPr>
                <w:rFonts w:cs="Arial"/>
                <w:bCs/>
                <w:iCs/>
                <w:color w:val="000000" w:themeColor="text1"/>
              </w:rPr>
            </w:pPr>
          </w:p>
        </w:tc>
        <w:tc>
          <w:tcPr>
            <w:tcW w:w="0" w:type="auto"/>
          </w:tcPr>
          <w:p w14:paraId="55776908"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 xml:space="preserve">means a person, other than the </w:t>
            </w:r>
            <w:r w:rsidRPr="0062286A">
              <w:rPr>
                <w:b/>
                <w:bCs/>
                <w:i/>
                <w:iCs/>
                <w:color w:val="000000" w:themeColor="text1"/>
                <w:lang w:eastAsia="en-US"/>
              </w:rPr>
              <w:t>owner</w:t>
            </w:r>
            <w:r w:rsidRPr="0062286A">
              <w:rPr>
                <w:color w:val="000000" w:themeColor="text1"/>
                <w:lang w:eastAsia="en-US"/>
              </w:rPr>
              <w:t xml:space="preserve"> of the land, who reasonably appears to be the occupier of land whether pursuant to a registered lease, rental agreement or arrangement or not.</w:t>
            </w:r>
          </w:p>
          <w:p w14:paraId="61054812" w14:textId="77777777" w:rsidR="00511FF7" w:rsidRPr="0062286A" w:rsidRDefault="00511FF7" w:rsidP="00421283">
            <w:pPr>
              <w:pStyle w:val="53RatesDictionary2"/>
              <w:spacing w:before="0" w:after="0"/>
              <w:rPr>
                <w:color w:val="000000" w:themeColor="text1"/>
                <w:lang w:eastAsia="en-US"/>
              </w:rPr>
            </w:pPr>
          </w:p>
        </w:tc>
      </w:tr>
      <w:tr w:rsidR="0062286A" w:rsidRPr="0062286A" w14:paraId="5A820C9C" w14:textId="77777777" w:rsidTr="00254E79">
        <w:trPr>
          <w:cantSplit/>
        </w:trPr>
        <w:tc>
          <w:tcPr>
            <w:tcW w:w="0" w:type="auto"/>
            <w:hideMark/>
          </w:tcPr>
          <w:p w14:paraId="0F1AE242" w14:textId="77777777" w:rsidR="00511FF7" w:rsidRPr="0062286A" w:rsidRDefault="00511FF7">
            <w:pPr>
              <w:pStyle w:val="ListParagraph"/>
              <w:rPr>
                <w:b/>
                <w:color w:val="000000" w:themeColor="text1"/>
              </w:rPr>
            </w:pPr>
            <w:r w:rsidRPr="0062286A">
              <w:rPr>
                <w:rFonts w:cs="Arial"/>
                <w:b/>
                <w:i/>
                <w:color w:val="000000" w:themeColor="text1"/>
              </w:rPr>
              <w:t>owner</w:t>
            </w:r>
          </w:p>
        </w:tc>
        <w:tc>
          <w:tcPr>
            <w:tcW w:w="0" w:type="auto"/>
            <w:hideMark/>
          </w:tcPr>
          <w:p w14:paraId="1566C8C2"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means:</w:t>
            </w:r>
          </w:p>
          <w:p w14:paraId="23307898" w14:textId="77777777" w:rsidR="00511FF7" w:rsidRPr="0062286A" w:rsidRDefault="00511FF7" w:rsidP="0029350C">
            <w:pPr>
              <w:pStyle w:val="58RatesDictionarya2"/>
              <w:widowControl w:val="0"/>
              <w:tabs>
                <w:tab w:val="left" w:pos="720"/>
              </w:tabs>
              <w:spacing w:before="0" w:after="0"/>
              <w:rPr>
                <w:color w:val="000000" w:themeColor="text1"/>
                <w:lang w:val="en-AU"/>
              </w:rPr>
            </w:pPr>
            <w:r w:rsidRPr="0062286A">
              <w:rPr>
                <w:color w:val="000000" w:themeColor="text1"/>
              </w:rPr>
              <w:t>the registered proprietor of the land or</w:t>
            </w:r>
          </w:p>
          <w:p w14:paraId="158F28F3" w14:textId="77777777" w:rsidR="00511FF7" w:rsidRPr="0062286A" w:rsidRDefault="00511FF7" w:rsidP="0029350C">
            <w:pPr>
              <w:pStyle w:val="58RatesDictionarya2"/>
              <w:widowControl w:val="0"/>
              <w:tabs>
                <w:tab w:val="left" w:pos="720"/>
              </w:tabs>
              <w:spacing w:before="0" w:after="0"/>
              <w:rPr>
                <w:color w:val="000000" w:themeColor="text1"/>
                <w:lang w:val="en-AU"/>
              </w:rPr>
            </w:pPr>
            <w:r w:rsidRPr="0062286A">
              <w:rPr>
                <w:color w:val="000000" w:themeColor="text1"/>
              </w:rPr>
              <w:t>a resident life tenant, nominated as such by the terms of a will or Family/Supreme Court Order, and having been specifically given responsibility for payment of all rates and charges or</w:t>
            </w:r>
          </w:p>
          <w:p w14:paraId="3022C1ED" w14:textId="77777777" w:rsidR="00511FF7" w:rsidRPr="0062286A" w:rsidRDefault="00511FF7" w:rsidP="0029350C">
            <w:pPr>
              <w:pStyle w:val="58RatesDictionarya2"/>
              <w:widowControl w:val="0"/>
              <w:tabs>
                <w:tab w:val="left" w:pos="720"/>
              </w:tabs>
              <w:spacing w:before="0" w:after="0"/>
              <w:rPr>
                <w:color w:val="000000" w:themeColor="text1"/>
                <w:lang w:val="en-AU"/>
              </w:rPr>
            </w:pPr>
            <w:r w:rsidRPr="0062286A">
              <w:rPr>
                <w:color w:val="000000" w:themeColor="text1"/>
              </w:rPr>
              <w:t xml:space="preserve">a resident lessee of an Auction Perpetual Lease or a Workers Home Perpetual Lease, the terms of any such lease must provide for the lessee to be responsible for the payment of rates and charges and the lessee must be granted title to the land in fee simple at the conclusion of the lease or </w:t>
            </w:r>
          </w:p>
          <w:p w14:paraId="40767E29" w14:textId="756BBF8E" w:rsidR="00511FF7" w:rsidRPr="0069475E" w:rsidRDefault="00511FF7" w:rsidP="0029350C">
            <w:pPr>
              <w:pStyle w:val="58RatesDictionarya2"/>
              <w:widowControl w:val="0"/>
              <w:tabs>
                <w:tab w:val="left" w:pos="720"/>
              </w:tabs>
              <w:spacing w:before="0" w:after="0"/>
              <w:rPr>
                <w:color w:val="000000" w:themeColor="text1"/>
                <w:lang w:val="en-AU"/>
              </w:rPr>
            </w:pPr>
            <w:r w:rsidRPr="0062286A">
              <w:rPr>
                <w:color w:val="000000" w:themeColor="text1"/>
              </w:rPr>
              <w:t xml:space="preserve">a resident under a </w:t>
            </w:r>
            <w:r w:rsidRPr="0062286A">
              <w:rPr>
                <w:b/>
                <w:i/>
                <w:color w:val="000000" w:themeColor="text1"/>
              </w:rPr>
              <w:t>special disability trust</w:t>
            </w:r>
            <w:r w:rsidRPr="0062286A">
              <w:rPr>
                <w:color w:val="000000" w:themeColor="text1"/>
              </w:rPr>
              <w:t>.</w:t>
            </w:r>
          </w:p>
          <w:p w14:paraId="41A09E20" w14:textId="77777777" w:rsidR="0069475E" w:rsidRPr="0062286A" w:rsidRDefault="0069475E" w:rsidP="00270909">
            <w:pPr>
              <w:pStyle w:val="53RatesDictionary2"/>
              <w:spacing w:before="0" w:after="0"/>
              <w:rPr>
                <w:color w:val="000000" w:themeColor="text1"/>
                <w:lang w:eastAsia="en-US"/>
              </w:rPr>
            </w:pPr>
          </w:p>
          <w:p w14:paraId="1CD2B54D" w14:textId="77777777" w:rsidR="00511FF7" w:rsidRPr="0062286A" w:rsidRDefault="00511FF7" w:rsidP="00F135C5">
            <w:pPr>
              <w:pStyle w:val="53RatesDictionary2"/>
              <w:spacing w:before="0" w:after="0"/>
              <w:rPr>
                <w:color w:val="000000" w:themeColor="text1"/>
              </w:rPr>
            </w:pPr>
          </w:p>
        </w:tc>
      </w:tr>
      <w:tr w:rsidR="0062286A" w:rsidRPr="0062286A" w14:paraId="67CA3BEF" w14:textId="77777777" w:rsidTr="00C20B7A">
        <w:trPr>
          <w:cantSplit/>
        </w:trPr>
        <w:tc>
          <w:tcPr>
            <w:tcW w:w="0" w:type="auto"/>
            <w:hideMark/>
          </w:tcPr>
          <w:p w14:paraId="4A2A9B02" w14:textId="77777777" w:rsidR="00511FF7" w:rsidRPr="0062286A" w:rsidRDefault="00511FF7">
            <w:pPr>
              <w:pStyle w:val="ListParagraph"/>
              <w:rPr>
                <w:rFonts w:cs="Arial"/>
                <w:b/>
                <w:i/>
                <w:color w:val="000000" w:themeColor="text1"/>
              </w:rPr>
            </w:pPr>
            <w:r w:rsidRPr="0062286A">
              <w:rPr>
                <w:rFonts w:cs="Arial"/>
                <w:b/>
                <w:i/>
                <w:color w:val="000000" w:themeColor="text1"/>
              </w:rPr>
              <w:t>owner-occupied multi-residence</w:t>
            </w:r>
          </w:p>
        </w:tc>
        <w:tc>
          <w:tcPr>
            <w:tcW w:w="0" w:type="auto"/>
          </w:tcPr>
          <w:p w14:paraId="5F896980" w14:textId="77777777" w:rsidR="00511FF7" w:rsidRPr="0062286A" w:rsidRDefault="00511FF7" w:rsidP="00421283">
            <w:pPr>
              <w:pStyle w:val="ListParagraph"/>
              <w:jc w:val="both"/>
              <w:rPr>
                <w:rFonts w:cs="Arial"/>
                <w:color w:val="000000" w:themeColor="text1"/>
              </w:rPr>
            </w:pPr>
            <w:r w:rsidRPr="0062286A">
              <w:rPr>
                <w:rStyle w:val="53RatesDictionary2Char"/>
                <w:color w:val="000000" w:themeColor="text1"/>
              </w:rPr>
              <w:t>means land which by its physical attributes would otherwise</w:t>
            </w:r>
            <w:r w:rsidRPr="0062286A">
              <w:rPr>
                <w:rFonts w:cs="Arial"/>
                <w:color w:val="000000" w:themeColor="text1"/>
              </w:rPr>
              <w:t xml:space="preserve"> </w:t>
            </w:r>
            <w:r w:rsidRPr="0062286A">
              <w:rPr>
                <w:rStyle w:val="53RatesDictionary2Char"/>
                <w:color w:val="000000" w:themeColor="text1"/>
              </w:rPr>
              <w:t>constitute a</w:t>
            </w:r>
            <w:r w:rsidRPr="0062286A">
              <w:rPr>
                <w:rFonts w:cs="Arial"/>
                <w:color w:val="000000" w:themeColor="text1"/>
              </w:rPr>
              <w:t xml:space="preserve"> </w:t>
            </w:r>
            <w:r w:rsidRPr="0062286A">
              <w:rPr>
                <w:rStyle w:val="53RatesDictionary2BoldItalicChar"/>
                <w:color w:val="000000" w:themeColor="text1"/>
              </w:rPr>
              <w:t>multiple dwelling</w:t>
            </w:r>
            <w:r w:rsidRPr="0062286A">
              <w:rPr>
                <w:rFonts w:cs="Arial"/>
                <w:color w:val="000000" w:themeColor="text1"/>
              </w:rPr>
              <w:t xml:space="preserve"> </w:t>
            </w:r>
            <w:r w:rsidRPr="0062286A">
              <w:rPr>
                <w:rStyle w:val="53RatesDictionary2Char"/>
                <w:color w:val="000000" w:themeColor="text1"/>
              </w:rPr>
              <w:t>but:</w:t>
            </w:r>
          </w:p>
          <w:p w14:paraId="35A1422C" w14:textId="77777777" w:rsidR="00511FF7" w:rsidRPr="0062286A" w:rsidRDefault="00511FF7" w:rsidP="00421283">
            <w:pPr>
              <w:pStyle w:val="162RatesDictionarya7"/>
              <w:widowControl w:val="0"/>
              <w:tabs>
                <w:tab w:val="left" w:pos="720"/>
              </w:tabs>
              <w:spacing w:before="0" w:after="0"/>
              <w:rPr>
                <w:color w:val="000000" w:themeColor="text1"/>
              </w:rPr>
            </w:pPr>
            <w:r w:rsidRPr="0062286A">
              <w:rPr>
                <w:color w:val="000000" w:themeColor="text1"/>
              </w:rPr>
              <w:t xml:space="preserve">is held in </w:t>
            </w:r>
            <w:r w:rsidRPr="0062286A">
              <w:rPr>
                <w:b/>
                <w:bCs/>
                <w:i/>
                <w:iCs/>
                <w:color w:val="000000" w:themeColor="text1"/>
              </w:rPr>
              <w:t>private ownership</w:t>
            </w:r>
            <w:r w:rsidRPr="0062286A">
              <w:rPr>
                <w:color w:val="000000" w:themeColor="text1"/>
              </w:rPr>
              <w:t xml:space="preserve"> and</w:t>
            </w:r>
          </w:p>
          <w:p w14:paraId="06745054" w14:textId="77777777" w:rsidR="00511FF7" w:rsidRPr="0062286A" w:rsidRDefault="00511FF7" w:rsidP="00421283">
            <w:pPr>
              <w:pStyle w:val="162RatesDictionarya7"/>
              <w:widowControl w:val="0"/>
              <w:tabs>
                <w:tab w:val="left" w:pos="720"/>
              </w:tabs>
              <w:spacing w:before="0" w:after="0"/>
              <w:rPr>
                <w:color w:val="000000" w:themeColor="text1"/>
              </w:rPr>
            </w:pPr>
            <w:r w:rsidRPr="0062286A">
              <w:rPr>
                <w:color w:val="000000" w:themeColor="text1"/>
              </w:rPr>
              <w:t xml:space="preserve">comprises no more than two </w:t>
            </w:r>
            <w:r w:rsidRPr="0062286A">
              <w:rPr>
                <w:b/>
                <w:bCs/>
                <w:i/>
                <w:iCs/>
                <w:color w:val="000000" w:themeColor="text1"/>
              </w:rPr>
              <w:t>dwellings</w:t>
            </w:r>
            <w:r w:rsidRPr="0062286A">
              <w:rPr>
                <w:color w:val="000000" w:themeColor="text1"/>
              </w:rPr>
              <w:t xml:space="preserve">, where one </w:t>
            </w:r>
            <w:r w:rsidRPr="0062286A">
              <w:rPr>
                <w:b/>
                <w:bCs/>
                <w:i/>
                <w:iCs/>
                <w:color w:val="000000" w:themeColor="text1"/>
              </w:rPr>
              <w:t xml:space="preserve">dwelling </w:t>
            </w:r>
            <w:r w:rsidRPr="0062286A">
              <w:rPr>
                <w:color w:val="000000" w:themeColor="text1"/>
              </w:rPr>
              <w:t xml:space="preserve">is used as an </w:t>
            </w:r>
            <w:r w:rsidRPr="0062286A">
              <w:rPr>
                <w:b/>
                <w:bCs/>
                <w:i/>
                <w:iCs/>
                <w:color w:val="000000" w:themeColor="text1"/>
              </w:rPr>
              <w:t>owner</w:t>
            </w:r>
            <w:r w:rsidRPr="0062286A">
              <w:rPr>
                <w:b/>
                <w:bCs/>
                <w:i/>
                <w:iCs/>
                <w:color w:val="000000" w:themeColor="text1"/>
              </w:rPr>
              <w:noBreakHyphen/>
              <w:t>occupied residence</w:t>
            </w:r>
            <w:r w:rsidRPr="0062286A">
              <w:rPr>
                <w:color w:val="000000" w:themeColor="text1"/>
              </w:rPr>
              <w:t xml:space="preserve"> and the other </w:t>
            </w:r>
            <w:r w:rsidRPr="0062286A">
              <w:rPr>
                <w:b/>
                <w:bCs/>
                <w:i/>
                <w:iCs/>
                <w:color w:val="000000" w:themeColor="text1"/>
              </w:rPr>
              <w:t>dwelling</w:t>
            </w:r>
            <w:r w:rsidRPr="0062286A">
              <w:rPr>
                <w:color w:val="000000" w:themeColor="text1"/>
              </w:rPr>
              <w:t xml:space="preserve"> is occupied by the </w:t>
            </w:r>
            <w:r w:rsidRPr="0062286A">
              <w:rPr>
                <w:b/>
                <w:i/>
                <w:color w:val="000000" w:themeColor="text1"/>
              </w:rPr>
              <w:t>owner</w:t>
            </w:r>
            <w:r w:rsidRPr="0062286A">
              <w:rPr>
                <w:color w:val="000000" w:themeColor="text1"/>
              </w:rPr>
              <w:t xml:space="preserve"> or a </w:t>
            </w:r>
            <w:r w:rsidRPr="0062286A">
              <w:rPr>
                <w:b/>
                <w:bCs/>
                <w:i/>
                <w:iCs/>
                <w:color w:val="000000" w:themeColor="text1"/>
              </w:rPr>
              <w:t>family member</w:t>
            </w:r>
            <w:r w:rsidRPr="0062286A">
              <w:rPr>
                <w:color w:val="000000" w:themeColor="text1"/>
              </w:rPr>
              <w:t xml:space="preserve"> of the </w:t>
            </w:r>
            <w:r w:rsidRPr="0062286A">
              <w:rPr>
                <w:b/>
                <w:bCs/>
                <w:i/>
                <w:iCs/>
                <w:color w:val="000000" w:themeColor="text1"/>
              </w:rPr>
              <w:t>owner</w:t>
            </w:r>
            <w:r w:rsidRPr="0062286A">
              <w:rPr>
                <w:color w:val="000000" w:themeColor="text1"/>
              </w:rPr>
              <w:t xml:space="preserve"> and</w:t>
            </w:r>
          </w:p>
          <w:p w14:paraId="373A5ECA" w14:textId="77777777" w:rsidR="00511FF7" w:rsidRPr="0062286A" w:rsidRDefault="00511FF7" w:rsidP="00421283">
            <w:pPr>
              <w:pStyle w:val="162RatesDictionarya7"/>
              <w:widowControl w:val="0"/>
              <w:tabs>
                <w:tab w:val="left" w:pos="720"/>
              </w:tabs>
              <w:spacing w:before="0" w:after="0"/>
              <w:rPr>
                <w:color w:val="000000" w:themeColor="text1"/>
              </w:rPr>
            </w:pPr>
            <w:r w:rsidRPr="0062286A">
              <w:rPr>
                <w:color w:val="000000" w:themeColor="text1"/>
              </w:rPr>
              <w:t xml:space="preserve">is not subject to a residential tenancy agreement between the </w:t>
            </w:r>
            <w:r w:rsidRPr="0062286A">
              <w:rPr>
                <w:b/>
                <w:bCs/>
                <w:i/>
                <w:iCs/>
                <w:color w:val="000000" w:themeColor="text1"/>
              </w:rPr>
              <w:t>owner</w:t>
            </w:r>
            <w:r w:rsidRPr="0062286A">
              <w:rPr>
                <w:color w:val="000000" w:themeColor="text1"/>
              </w:rPr>
              <w:t xml:space="preserve"> and the </w:t>
            </w:r>
            <w:r w:rsidRPr="0062286A">
              <w:rPr>
                <w:b/>
                <w:bCs/>
                <w:i/>
                <w:iCs/>
                <w:color w:val="000000" w:themeColor="text1"/>
              </w:rPr>
              <w:t>family member</w:t>
            </w:r>
            <w:r w:rsidRPr="0062286A">
              <w:rPr>
                <w:color w:val="000000" w:themeColor="text1"/>
              </w:rPr>
              <w:t xml:space="preserve"> occupying the second </w:t>
            </w:r>
            <w:r w:rsidRPr="0062286A">
              <w:rPr>
                <w:b/>
                <w:bCs/>
                <w:i/>
                <w:iCs/>
                <w:color w:val="000000" w:themeColor="text1"/>
              </w:rPr>
              <w:t>dwelling</w:t>
            </w:r>
            <w:r w:rsidRPr="0062286A">
              <w:rPr>
                <w:color w:val="000000" w:themeColor="text1"/>
              </w:rPr>
              <w:t>.</w:t>
            </w:r>
          </w:p>
          <w:p w14:paraId="55532EAB" w14:textId="77777777" w:rsidR="00511FF7" w:rsidRPr="0062286A" w:rsidRDefault="00511FF7" w:rsidP="00421283">
            <w:pPr>
              <w:pStyle w:val="53RatesDictionary2"/>
              <w:spacing w:before="0" w:after="0"/>
              <w:rPr>
                <w:color w:val="000000" w:themeColor="text1"/>
                <w:lang w:eastAsia="en-US"/>
              </w:rPr>
            </w:pPr>
          </w:p>
          <w:p w14:paraId="7332344E"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 xml:space="preserve">In the case of multiple </w:t>
            </w:r>
            <w:r w:rsidRPr="0062286A">
              <w:rPr>
                <w:b/>
                <w:i/>
                <w:color w:val="000000" w:themeColor="text1"/>
                <w:lang w:eastAsia="en-US"/>
              </w:rPr>
              <w:t>owners</w:t>
            </w:r>
            <w:r w:rsidRPr="0062286A">
              <w:rPr>
                <w:color w:val="000000" w:themeColor="text1"/>
                <w:lang w:eastAsia="en-US"/>
              </w:rPr>
              <w:t xml:space="preserve">, each </w:t>
            </w:r>
            <w:r w:rsidRPr="0062286A">
              <w:rPr>
                <w:b/>
                <w:bCs/>
                <w:i/>
                <w:iCs/>
                <w:color w:val="000000" w:themeColor="text1"/>
                <w:lang w:eastAsia="en-US"/>
              </w:rPr>
              <w:t>dwelling</w:t>
            </w:r>
            <w:r w:rsidRPr="0062286A">
              <w:rPr>
                <w:color w:val="000000" w:themeColor="text1"/>
                <w:lang w:eastAsia="en-US"/>
              </w:rPr>
              <w:t xml:space="preserve"> may be occupied by an </w:t>
            </w:r>
            <w:r w:rsidRPr="0062286A">
              <w:rPr>
                <w:b/>
                <w:i/>
                <w:color w:val="000000" w:themeColor="text1"/>
                <w:lang w:eastAsia="en-US"/>
              </w:rPr>
              <w:t>owner</w:t>
            </w:r>
            <w:r w:rsidRPr="0062286A">
              <w:rPr>
                <w:color w:val="000000" w:themeColor="text1"/>
                <w:lang w:eastAsia="en-US"/>
              </w:rPr>
              <w:t xml:space="preserve"> of the land.</w:t>
            </w:r>
          </w:p>
          <w:p w14:paraId="680D7A89" w14:textId="77777777" w:rsidR="00511FF7" w:rsidRPr="0062286A" w:rsidRDefault="00511FF7" w:rsidP="00421283">
            <w:pPr>
              <w:pStyle w:val="53RatesDictionary2"/>
              <w:spacing w:before="0" w:after="0"/>
              <w:rPr>
                <w:color w:val="000000" w:themeColor="text1"/>
                <w:lang w:eastAsia="en-US"/>
              </w:rPr>
            </w:pPr>
          </w:p>
          <w:p w14:paraId="6822D0AE"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 xml:space="preserve">Land will only meet this definition if the </w:t>
            </w:r>
            <w:r w:rsidRPr="0062286A">
              <w:rPr>
                <w:b/>
                <w:bCs/>
                <w:i/>
                <w:iCs/>
                <w:color w:val="000000" w:themeColor="text1"/>
                <w:lang w:eastAsia="en-US"/>
              </w:rPr>
              <w:t>owner</w:t>
            </w:r>
            <w:r w:rsidRPr="0062286A">
              <w:rPr>
                <w:color w:val="000000" w:themeColor="text1"/>
                <w:lang w:eastAsia="en-US"/>
              </w:rPr>
              <w:t xml:space="preserve"> makes a written application to Council and Council approves that application on the basis that the land meets the definition of an </w:t>
            </w:r>
            <w:r w:rsidRPr="0062286A">
              <w:rPr>
                <w:b/>
                <w:bCs/>
                <w:i/>
                <w:iCs/>
                <w:color w:val="000000" w:themeColor="text1"/>
                <w:lang w:eastAsia="en-US"/>
              </w:rPr>
              <w:t>owner-occupied multi-residence</w:t>
            </w:r>
            <w:r w:rsidRPr="0062286A">
              <w:rPr>
                <w:color w:val="000000" w:themeColor="text1"/>
                <w:lang w:eastAsia="en-US"/>
              </w:rPr>
              <w:t>.</w:t>
            </w:r>
          </w:p>
          <w:p w14:paraId="1AAC872B" w14:textId="77777777" w:rsidR="00511FF7" w:rsidRPr="0062286A" w:rsidRDefault="00511FF7" w:rsidP="00421283">
            <w:pPr>
              <w:pStyle w:val="53RatesDictionary2"/>
              <w:spacing w:before="0" w:after="0"/>
              <w:rPr>
                <w:color w:val="000000" w:themeColor="text1"/>
                <w:lang w:eastAsia="en-US"/>
              </w:rPr>
            </w:pPr>
          </w:p>
        </w:tc>
      </w:tr>
      <w:tr w:rsidR="0062286A" w:rsidRPr="0062286A" w14:paraId="227D015F" w14:textId="77777777" w:rsidTr="00356D39">
        <w:trPr>
          <w:cantSplit/>
        </w:trPr>
        <w:tc>
          <w:tcPr>
            <w:tcW w:w="0" w:type="auto"/>
            <w:hideMark/>
          </w:tcPr>
          <w:p w14:paraId="546A2C52" w14:textId="77777777" w:rsidR="00511FF7" w:rsidRPr="0062286A" w:rsidRDefault="00511FF7">
            <w:pPr>
              <w:pStyle w:val="ListParagraph"/>
              <w:rPr>
                <w:rFonts w:cs="Arial"/>
                <w:b/>
                <w:i/>
                <w:color w:val="000000" w:themeColor="text1"/>
              </w:rPr>
            </w:pPr>
            <w:r w:rsidRPr="0062286A">
              <w:rPr>
                <w:rFonts w:cs="Arial"/>
                <w:b/>
                <w:i/>
                <w:color w:val="000000" w:themeColor="text1"/>
              </w:rPr>
              <w:lastRenderedPageBreak/>
              <w:t>owner-occupied residence</w:t>
            </w:r>
          </w:p>
        </w:tc>
        <w:tc>
          <w:tcPr>
            <w:tcW w:w="0" w:type="auto"/>
          </w:tcPr>
          <w:p w14:paraId="0833203B" w14:textId="77777777" w:rsidR="00511FF7" w:rsidRPr="0062286A" w:rsidRDefault="00511FF7" w:rsidP="00AB057C">
            <w:pPr>
              <w:pStyle w:val="53RatesDictionary2"/>
              <w:spacing w:before="0" w:after="0"/>
              <w:rPr>
                <w:color w:val="000000" w:themeColor="text1"/>
                <w:lang w:eastAsia="en-US"/>
              </w:rPr>
            </w:pPr>
            <w:r w:rsidRPr="0062286A">
              <w:rPr>
                <w:color w:val="000000" w:themeColor="text1"/>
                <w:lang w:eastAsia="en-US"/>
              </w:rPr>
              <w:t xml:space="preserve">means a </w:t>
            </w:r>
            <w:r w:rsidRPr="0062286A">
              <w:rPr>
                <w:b/>
                <w:i/>
                <w:color w:val="000000" w:themeColor="text1"/>
                <w:lang w:eastAsia="en-US"/>
              </w:rPr>
              <w:t>dwelling</w:t>
            </w:r>
            <w:r w:rsidRPr="0062286A">
              <w:rPr>
                <w:bCs/>
                <w:iCs/>
                <w:color w:val="000000" w:themeColor="text1"/>
                <w:lang w:eastAsia="en-US"/>
              </w:rPr>
              <w:t xml:space="preserve"> </w:t>
            </w:r>
            <w:r w:rsidRPr="0062286A">
              <w:rPr>
                <w:color w:val="000000" w:themeColor="text1"/>
                <w:lang w:eastAsia="en-US"/>
              </w:rPr>
              <w:t xml:space="preserve">that is the main place of residence of at least one person who constitutes the </w:t>
            </w:r>
            <w:r w:rsidRPr="0062286A">
              <w:rPr>
                <w:b/>
                <w:i/>
                <w:iCs/>
                <w:color w:val="000000" w:themeColor="text1"/>
                <w:lang w:eastAsia="en-US"/>
              </w:rPr>
              <w:t>owner</w:t>
            </w:r>
            <w:r w:rsidRPr="0062286A">
              <w:rPr>
                <w:color w:val="000000" w:themeColor="text1"/>
                <w:lang w:eastAsia="en-US"/>
              </w:rPr>
              <w:t xml:space="preserve"> and conforms to but does not exceed the conditions set out in column 2 of the table at section </w:t>
            </w:r>
            <w:r w:rsidRPr="0062286A">
              <w:rPr>
                <w:bCs/>
                <w:color w:val="000000" w:themeColor="text1"/>
                <w:lang w:eastAsia="en-US"/>
              </w:rPr>
              <w:t>15.6 of this resolution and</w:t>
            </w:r>
            <w:r w:rsidRPr="0062286A">
              <w:rPr>
                <w:color w:val="000000" w:themeColor="text1"/>
                <w:lang w:eastAsia="en-US"/>
              </w:rPr>
              <w:t>:</w:t>
            </w:r>
          </w:p>
          <w:p w14:paraId="2C683421" w14:textId="77777777" w:rsidR="00511FF7" w:rsidRPr="0062286A" w:rsidRDefault="00511FF7" w:rsidP="00421283">
            <w:pPr>
              <w:widowControl w:val="0"/>
              <w:ind w:left="720" w:hanging="720"/>
              <w:jc w:val="both"/>
              <w:rPr>
                <w:color w:val="000000" w:themeColor="text1"/>
                <w:lang w:eastAsia="en-US"/>
              </w:rPr>
            </w:pPr>
            <w:r w:rsidRPr="0062286A">
              <w:rPr>
                <w:color w:val="000000" w:themeColor="text1"/>
                <w:lang w:eastAsia="en-US"/>
              </w:rPr>
              <w:t>(a)</w:t>
            </w:r>
            <w:r w:rsidRPr="0062286A">
              <w:rPr>
                <w:color w:val="000000" w:themeColor="text1"/>
                <w:lang w:eastAsia="en-US"/>
              </w:rPr>
              <w:tab/>
              <w:t>includes land that:</w:t>
            </w:r>
          </w:p>
          <w:p w14:paraId="34A48E69" w14:textId="77777777" w:rsidR="00511FF7" w:rsidRPr="0062286A" w:rsidRDefault="00511FF7" w:rsidP="00421283">
            <w:pPr>
              <w:widowControl w:val="0"/>
              <w:ind w:left="1440" w:hanging="720"/>
              <w:jc w:val="both"/>
              <w:rPr>
                <w:color w:val="000000" w:themeColor="text1"/>
                <w:lang w:eastAsia="en-US"/>
              </w:rPr>
            </w:pPr>
            <w:r w:rsidRPr="0062286A">
              <w:rPr>
                <w:color w:val="000000" w:themeColor="text1"/>
                <w:lang w:eastAsia="en-US"/>
              </w:rPr>
              <w:t>(</w:t>
            </w:r>
            <w:proofErr w:type="spellStart"/>
            <w:r w:rsidRPr="0062286A">
              <w:rPr>
                <w:color w:val="000000" w:themeColor="text1"/>
                <w:lang w:eastAsia="en-US"/>
              </w:rPr>
              <w:t>i</w:t>
            </w:r>
            <w:proofErr w:type="spellEnd"/>
            <w:r w:rsidRPr="0062286A">
              <w:rPr>
                <w:color w:val="000000" w:themeColor="text1"/>
                <w:lang w:eastAsia="en-US"/>
              </w:rPr>
              <w:t>)</w:t>
            </w:r>
            <w:r w:rsidRPr="0062286A">
              <w:rPr>
                <w:color w:val="000000" w:themeColor="text1"/>
                <w:lang w:eastAsia="en-US"/>
              </w:rPr>
              <w:tab/>
              <w:t xml:space="preserve">also contains a </w:t>
            </w:r>
            <w:r w:rsidRPr="0062286A">
              <w:rPr>
                <w:b/>
                <w:bCs/>
                <w:i/>
                <w:iCs/>
                <w:color w:val="000000" w:themeColor="text1"/>
                <w:lang w:eastAsia="en-US"/>
              </w:rPr>
              <w:t>family occupied secondary dwelling</w:t>
            </w:r>
            <w:r w:rsidRPr="0062286A">
              <w:rPr>
                <w:color w:val="000000" w:themeColor="text1"/>
                <w:lang w:eastAsia="en-US"/>
              </w:rPr>
              <w:t xml:space="preserve"> or</w:t>
            </w:r>
          </w:p>
          <w:p w14:paraId="27F8235E" w14:textId="77777777" w:rsidR="00511FF7" w:rsidRPr="0062286A" w:rsidRDefault="00511FF7" w:rsidP="00421283">
            <w:pPr>
              <w:widowControl w:val="0"/>
              <w:ind w:left="1440" w:hanging="720"/>
              <w:jc w:val="both"/>
              <w:rPr>
                <w:bCs/>
                <w:iCs/>
                <w:color w:val="000000" w:themeColor="text1"/>
                <w:lang w:eastAsia="en-US"/>
              </w:rPr>
            </w:pPr>
            <w:r w:rsidRPr="0062286A">
              <w:rPr>
                <w:color w:val="000000" w:themeColor="text1"/>
                <w:lang w:eastAsia="en-US"/>
              </w:rPr>
              <w:t>(ii)</w:t>
            </w:r>
            <w:r w:rsidRPr="0062286A">
              <w:rPr>
                <w:color w:val="000000" w:themeColor="text1"/>
                <w:lang w:eastAsia="en-US"/>
              </w:rPr>
              <w:tab/>
              <w:t xml:space="preserve">is used as an </w:t>
            </w:r>
            <w:r w:rsidRPr="0062286A">
              <w:rPr>
                <w:b/>
                <w:i/>
                <w:color w:val="000000" w:themeColor="text1"/>
                <w:lang w:eastAsia="en-US"/>
              </w:rPr>
              <w:t>owner-occupied multi-residential</w:t>
            </w:r>
            <w:r w:rsidRPr="0062286A">
              <w:rPr>
                <w:bCs/>
                <w:iCs/>
                <w:color w:val="000000" w:themeColor="text1"/>
                <w:lang w:eastAsia="en-US"/>
              </w:rPr>
              <w:t xml:space="preserve"> or </w:t>
            </w:r>
          </w:p>
          <w:p w14:paraId="7571A317" w14:textId="77777777" w:rsidR="00511FF7" w:rsidRPr="0062286A" w:rsidRDefault="00511FF7" w:rsidP="00421283">
            <w:pPr>
              <w:widowControl w:val="0"/>
              <w:ind w:left="1440" w:hanging="720"/>
              <w:jc w:val="both"/>
              <w:rPr>
                <w:bCs/>
                <w:iCs/>
                <w:color w:val="000000" w:themeColor="text1"/>
                <w:lang w:eastAsia="en-US"/>
              </w:rPr>
            </w:pPr>
            <w:r w:rsidRPr="0062286A">
              <w:rPr>
                <w:bCs/>
                <w:iCs/>
                <w:color w:val="000000" w:themeColor="text1"/>
                <w:lang w:eastAsia="en-US"/>
              </w:rPr>
              <w:t>(iii)</w:t>
            </w:r>
            <w:r w:rsidRPr="0062286A">
              <w:rPr>
                <w:bCs/>
                <w:iCs/>
                <w:color w:val="000000" w:themeColor="text1"/>
                <w:lang w:eastAsia="en-US"/>
              </w:rPr>
              <w:tab/>
              <w:t xml:space="preserve">would otherwise be the </w:t>
            </w:r>
            <w:r w:rsidRPr="0062286A">
              <w:rPr>
                <w:b/>
                <w:i/>
                <w:color w:val="000000" w:themeColor="text1"/>
                <w:lang w:eastAsia="en-US"/>
              </w:rPr>
              <w:t>owner’s</w:t>
            </w:r>
            <w:r w:rsidRPr="0062286A">
              <w:rPr>
                <w:bCs/>
                <w:iCs/>
                <w:color w:val="000000" w:themeColor="text1"/>
                <w:lang w:eastAsia="en-US"/>
              </w:rPr>
              <w:t xml:space="preserve"> main place of residence but the </w:t>
            </w:r>
            <w:r w:rsidRPr="0062286A">
              <w:rPr>
                <w:b/>
                <w:i/>
                <w:color w:val="000000" w:themeColor="text1"/>
                <w:lang w:eastAsia="en-US"/>
              </w:rPr>
              <w:t>owner</w:t>
            </w:r>
            <w:r w:rsidRPr="0062286A">
              <w:rPr>
                <w:bCs/>
                <w:iCs/>
                <w:color w:val="000000" w:themeColor="text1"/>
                <w:lang w:eastAsia="en-US"/>
              </w:rPr>
              <w:t xml:space="preserve"> is incapable of occupancy due to ill or frail health and is domiciled in a care facility, provided that the </w:t>
            </w:r>
            <w:r w:rsidRPr="0062286A">
              <w:rPr>
                <w:b/>
                <w:i/>
                <w:color w:val="000000" w:themeColor="text1"/>
                <w:lang w:eastAsia="en-US"/>
              </w:rPr>
              <w:t>dwelling</w:t>
            </w:r>
            <w:r w:rsidRPr="0062286A">
              <w:rPr>
                <w:bCs/>
                <w:iCs/>
                <w:color w:val="000000" w:themeColor="text1"/>
                <w:lang w:eastAsia="en-US"/>
              </w:rPr>
              <w:t xml:space="preserve"> remains unoccupied by any other person.</w:t>
            </w:r>
          </w:p>
          <w:p w14:paraId="238A904F" w14:textId="77777777" w:rsidR="00511FF7" w:rsidRPr="0062286A" w:rsidRDefault="00511FF7" w:rsidP="00421283">
            <w:pPr>
              <w:widowControl w:val="0"/>
              <w:ind w:left="720" w:hanging="720"/>
              <w:jc w:val="both"/>
              <w:rPr>
                <w:color w:val="000000" w:themeColor="text1"/>
                <w:lang w:eastAsia="en-US"/>
              </w:rPr>
            </w:pPr>
            <w:r w:rsidRPr="0062286A">
              <w:rPr>
                <w:color w:val="000000" w:themeColor="text1"/>
                <w:lang w:eastAsia="en-US"/>
              </w:rPr>
              <w:t>(b)</w:t>
            </w:r>
            <w:r w:rsidRPr="0062286A">
              <w:rPr>
                <w:color w:val="000000" w:themeColor="text1"/>
                <w:lang w:eastAsia="en-US"/>
              </w:rPr>
              <w:tab/>
              <w:t>excludes land that:</w:t>
            </w:r>
          </w:p>
          <w:p w14:paraId="15CEF05B" w14:textId="77777777" w:rsidR="00511FF7" w:rsidRPr="0062286A" w:rsidRDefault="00511FF7" w:rsidP="00421283">
            <w:pPr>
              <w:widowControl w:val="0"/>
              <w:ind w:left="1440" w:hanging="720"/>
              <w:jc w:val="both"/>
              <w:rPr>
                <w:color w:val="000000" w:themeColor="text1"/>
                <w:lang w:eastAsia="en-US"/>
              </w:rPr>
            </w:pPr>
            <w:r w:rsidRPr="0062286A">
              <w:rPr>
                <w:color w:val="000000" w:themeColor="text1"/>
                <w:lang w:eastAsia="en-US"/>
              </w:rPr>
              <w:t>(</w:t>
            </w:r>
            <w:proofErr w:type="spellStart"/>
            <w:r w:rsidRPr="0062286A">
              <w:rPr>
                <w:color w:val="000000" w:themeColor="text1"/>
                <w:lang w:eastAsia="en-US"/>
              </w:rPr>
              <w:t>i</w:t>
            </w:r>
            <w:proofErr w:type="spellEnd"/>
            <w:r w:rsidRPr="0062286A">
              <w:rPr>
                <w:color w:val="000000" w:themeColor="text1"/>
                <w:lang w:eastAsia="en-US"/>
              </w:rPr>
              <w:t>)</w:t>
            </w:r>
            <w:r w:rsidRPr="0062286A">
              <w:rPr>
                <w:color w:val="000000" w:themeColor="text1"/>
                <w:lang w:eastAsia="en-US"/>
              </w:rPr>
              <w:tab/>
              <w:t xml:space="preserve">contains </w:t>
            </w:r>
            <w:r w:rsidRPr="0062286A">
              <w:rPr>
                <w:b/>
                <w:bCs/>
                <w:i/>
                <w:iCs/>
                <w:color w:val="000000" w:themeColor="text1"/>
                <w:lang w:eastAsia="en-US"/>
              </w:rPr>
              <w:t>non-residential improvements</w:t>
            </w:r>
          </w:p>
          <w:p w14:paraId="3EE79BBD" w14:textId="77777777" w:rsidR="00511FF7" w:rsidRPr="0062286A" w:rsidRDefault="00511FF7" w:rsidP="00421283">
            <w:pPr>
              <w:widowControl w:val="0"/>
              <w:ind w:left="1440" w:hanging="720"/>
              <w:jc w:val="both"/>
              <w:rPr>
                <w:color w:val="000000" w:themeColor="text1"/>
                <w:lang w:eastAsia="en-US"/>
              </w:rPr>
            </w:pPr>
            <w:r w:rsidRPr="0062286A">
              <w:rPr>
                <w:color w:val="000000" w:themeColor="text1"/>
                <w:lang w:eastAsia="en-US"/>
              </w:rPr>
              <w:t>(ii)</w:t>
            </w:r>
            <w:r w:rsidRPr="0062286A">
              <w:rPr>
                <w:color w:val="000000" w:themeColor="text1"/>
                <w:lang w:eastAsia="en-US"/>
              </w:rPr>
              <w:tab/>
              <w:t xml:space="preserve">is not held in </w:t>
            </w:r>
            <w:r w:rsidRPr="0062286A">
              <w:rPr>
                <w:b/>
                <w:bCs/>
                <w:i/>
                <w:iCs/>
                <w:color w:val="000000" w:themeColor="text1"/>
                <w:lang w:eastAsia="en-US"/>
              </w:rPr>
              <w:t xml:space="preserve">private ownership </w:t>
            </w:r>
            <w:r w:rsidRPr="0062286A">
              <w:rPr>
                <w:color w:val="000000" w:themeColor="text1"/>
                <w:lang w:eastAsia="en-US"/>
              </w:rPr>
              <w:t>(whether in full or part)</w:t>
            </w:r>
          </w:p>
          <w:p w14:paraId="564E82D7" w14:textId="77777777" w:rsidR="00511FF7" w:rsidRPr="0062286A" w:rsidRDefault="00511FF7" w:rsidP="00421283">
            <w:pPr>
              <w:widowControl w:val="0"/>
              <w:ind w:left="1440" w:hanging="720"/>
              <w:jc w:val="both"/>
              <w:rPr>
                <w:color w:val="000000" w:themeColor="text1"/>
                <w:lang w:eastAsia="en-US"/>
              </w:rPr>
            </w:pPr>
            <w:r w:rsidRPr="0062286A">
              <w:rPr>
                <w:color w:val="000000" w:themeColor="text1"/>
                <w:lang w:eastAsia="en-US"/>
              </w:rPr>
              <w:t>(iii)</w:t>
            </w:r>
            <w:r w:rsidRPr="0062286A">
              <w:rPr>
                <w:color w:val="000000" w:themeColor="text1"/>
                <w:lang w:eastAsia="en-US"/>
              </w:rPr>
              <w:tab/>
              <w:t xml:space="preserve">is used for </w:t>
            </w:r>
            <w:r w:rsidRPr="0062286A">
              <w:rPr>
                <w:b/>
                <w:bCs/>
                <w:i/>
                <w:iCs/>
                <w:color w:val="000000" w:themeColor="text1"/>
                <w:lang w:eastAsia="en-US"/>
              </w:rPr>
              <w:t>transitory accommodation purposes</w:t>
            </w:r>
          </w:p>
          <w:p w14:paraId="1CFE6280" w14:textId="77777777" w:rsidR="00511FF7" w:rsidRPr="0062286A" w:rsidRDefault="00511FF7" w:rsidP="00421283">
            <w:pPr>
              <w:widowControl w:val="0"/>
              <w:ind w:left="1440" w:hanging="720"/>
              <w:jc w:val="both"/>
              <w:rPr>
                <w:bCs/>
                <w:iCs/>
                <w:color w:val="000000" w:themeColor="text1"/>
                <w:lang w:eastAsia="en-US"/>
              </w:rPr>
            </w:pPr>
            <w:r w:rsidRPr="0062286A">
              <w:rPr>
                <w:color w:val="000000" w:themeColor="text1"/>
                <w:lang w:eastAsia="en-US"/>
              </w:rPr>
              <w:t>(iv)</w:t>
            </w:r>
            <w:r w:rsidRPr="0062286A">
              <w:rPr>
                <w:color w:val="000000" w:themeColor="text1"/>
                <w:lang w:eastAsia="en-US"/>
              </w:rPr>
              <w:tab/>
              <w:t xml:space="preserve">is vacant, whether permanently or temporarily (for more than 120 days of the </w:t>
            </w:r>
            <w:r w:rsidRPr="0062286A">
              <w:rPr>
                <w:b/>
                <w:i/>
                <w:color w:val="000000" w:themeColor="text1"/>
                <w:lang w:eastAsia="en-US"/>
              </w:rPr>
              <w:t>financial year</w:t>
            </w:r>
            <w:r w:rsidRPr="0062286A">
              <w:rPr>
                <w:bCs/>
                <w:iCs/>
                <w:color w:val="000000" w:themeColor="text1"/>
                <w:lang w:eastAsia="en-US"/>
              </w:rPr>
              <w:t>), including for the purpose of renovation or redevelopment, except where the land:</w:t>
            </w:r>
          </w:p>
          <w:p w14:paraId="66158DA8" w14:textId="77777777" w:rsidR="00511FF7" w:rsidRPr="0062286A" w:rsidRDefault="00511FF7" w:rsidP="00421283">
            <w:pPr>
              <w:widowControl w:val="0"/>
              <w:ind w:left="2160" w:hanging="720"/>
              <w:jc w:val="both"/>
              <w:rPr>
                <w:bCs/>
                <w:iCs/>
                <w:color w:val="000000" w:themeColor="text1"/>
                <w:lang w:eastAsia="en-US"/>
              </w:rPr>
            </w:pPr>
            <w:r w:rsidRPr="0062286A">
              <w:rPr>
                <w:bCs/>
                <w:iCs/>
                <w:color w:val="000000" w:themeColor="text1"/>
                <w:lang w:eastAsia="en-US"/>
              </w:rPr>
              <w:t>(A)</w:t>
            </w:r>
            <w:r w:rsidRPr="0062286A">
              <w:rPr>
                <w:bCs/>
                <w:iCs/>
                <w:color w:val="000000" w:themeColor="text1"/>
                <w:lang w:eastAsia="en-US"/>
              </w:rPr>
              <w:tab/>
              <w:t xml:space="preserve">being renovated or redeveloped remains the main place of residence of at least one person who constitutes the </w:t>
            </w:r>
            <w:r w:rsidRPr="0062286A">
              <w:rPr>
                <w:b/>
                <w:i/>
                <w:color w:val="000000" w:themeColor="text1"/>
                <w:lang w:eastAsia="en-US"/>
              </w:rPr>
              <w:t>owner</w:t>
            </w:r>
            <w:r w:rsidRPr="0062286A">
              <w:rPr>
                <w:bCs/>
                <w:iCs/>
                <w:color w:val="000000" w:themeColor="text1"/>
                <w:lang w:eastAsia="en-US"/>
              </w:rPr>
              <w:t xml:space="preserve"> and the </w:t>
            </w:r>
            <w:r w:rsidRPr="0062286A">
              <w:rPr>
                <w:b/>
                <w:i/>
                <w:color w:val="000000" w:themeColor="text1"/>
                <w:lang w:eastAsia="en-US"/>
              </w:rPr>
              <w:t>owner</w:t>
            </w:r>
            <w:r w:rsidRPr="0062286A">
              <w:rPr>
                <w:bCs/>
                <w:iCs/>
                <w:color w:val="000000" w:themeColor="text1"/>
                <w:lang w:eastAsia="en-US"/>
              </w:rPr>
              <w:t xml:space="preserve"> does not own any other land that the </w:t>
            </w:r>
            <w:r w:rsidRPr="0062286A">
              <w:rPr>
                <w:b/>
                <w:i/>
                <w:color w:val="000000" w:themeColor="text1"/>
                <w:lang w:eastAsia="en-US"/>
              </w:rPr>
              <w:t>owner</w:t>
            </w:r>
            <w:r w:rsidRPr="0062286A">
              <w:rPr>
                <w:bCs/>
                <w:iCs/>
                <w:color w:val="000000" w:themeColor="text1"/>
                <w:lang w:eastAsia="en-US"/>
              </w:rPr>
              <w:t xml:space="preserve"> is claiming is their main place of residence or</w:t>
            </w:r>
          </w:p>
          <w:p w14:paraId="63E858F8" w14:textId="77777777" w:rsidR="00511FF7" w:rsidRPr="0062286A" w:rsidRDefault="00511FF7" w:rsidP="00421283">
            <w:pPr>
              <w:widowControl w:val="0"/>
              <w:ind w:left="2160" w:hanging="720"/>
              <w:jc w:val="both"/>
              <w:rPr>
                <w:bCs/>
                <w:color w:val="000000" w:themeColor="text1"/>
                <w:lang w:eastAsia="en-US"/>
              </w:rPr>
            </w:pPr>
            <w:r w:rsidRPr="0062286A">
              <w:rPr>
                <w:bCs/>
                <w:iCs/>
                <w:color w:val="000000" w:themeColor="text1"/>
                <w:lang w:eastAsia="en-US"/>
              </w:rPr>
              <w:t>(B)</w:t>
            </w:r>
            <w:r w:rsidRPr="0062286A">
              <w:rPr>
                <w:bCs/>
                <w:iCs/>
                <w:color w:val="000000" w:themeColor="text1"/>
                <w:lang w:eastAsia="en-US"/>
              </w:rPr>
              <w:tab/>
              <w:t xml:space="preserve">is vacant for a period longer than 120 consecutive days of the </w:t>
            </w:r>
            <w:r w:rsidRPr="0062286A">
              <w:rPr>
                <w:b/>
                <w:i/>
                <w:color w:val="000000" w:themeColor="text1"/>
                <w:lang w:eastAsia="en-US"/>
              </w:rPr>
              <w:t>financial year</w:t>
            </w:r>
            <w:r w:rsidRPr="0062286A">
              <w:rPr>
                <w:bCs/>
                <w:iCs/>
                <w:color w:val="000000" w:themeColor="text1"/>
                <w:lang w:eastAsia="en-US"/>
              </w:rPr>
              <w:t xml:space="preserve"> due to the </w:t>
            </w:r>
            <w:r w:rsidRPr="0062286A">
              <w:rPr>
                <w:b/>
                <w:i/>
                <w:iCs/>
                <w:color w:val="000000" w:themeColor="text1"/>
                <w:lang w:eastAsia="en-US"/>
              </w:rPr>
              <w:t>owner’s</w:t>
            </w:r>
            <w:r w:rsidRPr="0062286A">
              <w:rPr>
                <w:bCs/>
                <w:color w:val="000000" w:themeColor="text1"/>
                <w:lang w:eastAsia="en-US"/>
              </w:rPr>
              <w:t xml:space="preserve"> absence on an extended holiday, provided that the land remains completely vacant for the entire period of the </w:t>
            </w:r>
            <w:r w:rsidRPr="0062286A">
              <w:rPr>
                <w:b/>
                <w:i/>
                <w:iCs/>
                <w:color w:val="000000" w:themeColor="text1"/>
                <w:lang w:eastAsia="en-US"/>
              </w:rPr>
              <w:t>owner’s</w:t>
            </w:r>
            <w:r w:rsidRPr="0062286A">
              <w:rPr>
                <w:bCs/>
                <w:color w:val="000000" w:themeColor="text1"/>
                <w:lang w:eastAsia="en-US"/>
              </w:rPr>
              <w:t xml:space="preserve"> absence.</w:t>
            </w:r>
          </w:p>
          <w:p w14:paraId="63AA145C" w14:textId="77777777" w:rsidR="00511FF7" w:rsidRPr="0062286A" w:rsidRDefault="00511FF7" w:rsidP="00421283">
            <w:pPr>
              <w:pStyle w:val="53RatesDictionary2"/>
              <w:spacing w:before="0" w:after="0"/>
              <w:rPr>
                <w:color w:val="000000" w:themeColor="text1"/>
                <w:lang w:eastAsia="en-US"/>
              </w:rPr>
            </w:pPr>
          </w:p>
          <w:p w14:paraId="0EDBE757"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 xml:space="preserve">In establishing whether land is the main place of residence of at least one person who constitutes the </w:t>
            </w:r>
            <w:r w:rsidRPr="0062286A">
              <w:rPr>
                <w:b/>
                <w:bCs/>
                <w:i/>
                <w:iCs/>
                <w:color w:val="000000" w:themeColor="text1"/>
                <w:lang w:eastAsia="en-US"/>
              </w:rPr>
              <w:t>owner</w:t>
            </w:r>
            <w:r w:rsidRPr="0062286A">
              <w:rPr>
                <w:color w:val="000000" w:themeColor="text1"/>
                <w:lang w:eastAsia="en-US"/>
              </w:rPr>
              <w:t xml:space="preserve">, Council may consider the </w:t>
            </w:r>
            <w:r w:rsidRPr="0062286A">
              <w:rPr>
                <w:b/>
                <w:i/>
                <w:color w:val="000000" w:themeColor="text1"/>
                <w:lang w:eastAsia="en-US"/>
              </w:rPr>
              <w:t>owner’s</w:t>
            </w:r>
            <w:r w:rsidRPr="0062286A">
              <w:rPr>
                <w:color w:val="000000" w:themeColor="text1"/>
                <w:lang w:eastAsia="en-US"/>
              </w:rPr>
              <w:t xml:space="preserve"> declared address for electoral, taxation, government social security or national health registration purposes, or any other form of evidence deemed acceptable by Council.</w:t>
            </w:r>
          </w:p>
          <w:p w14:paraId="2546A6E2" w14:textId="77777777" w:rsidR="00511FF7" w:rsidRPr="0062286A" w:rsidRDefault="00511FF7" w:rsidP="00421283">
            <w:pPr>
              <w:pStyle w:val="53RatesDictionary2"/>
              <w:spacing w:before="0" w:after="0"/>
              <w:rPr>
                <w:color w:val="000000" w:themeColor="text1"/>
                <w:lang w:eastAsia="en-US"/>
              </w:rPr>
            </w:pPr>
          </w:p>
        </w:tc>
      </w:tr>
      <w:tr w:rsidR="0062286A" w:rsidRPr="0062286A" w14:paraId="0D551767" w14:textId="77777777" w:rsidTr="00356D39">
        <w:trPr>
          <w:cantSplit/>
        </w:trPr>
        <w:tc>
          <w:tcPr>
            <w:tcW w:w="0" w:type="auto"/>
          </w:tcPr>
          <w:p w14:paraId="30AA681D" w14:textId="77777777" w:rsidR="00511FF7" w:rsidRPr="0062286A" w:rsidRDefault="00511FF7" w:rsidP="00B71CD3">
            <w:pPr>
              <w:pStyle w:val="ListParagraph"/>
              <w:rPr>
                <w:rFonts w:eastAsia="Times New Roman" w:cs="Arial"/>
                <w:b/>
                <w:bCs/>
                <w:i/>
                <w:iCs/>
                <w:color w:val="000000" w:themeColor="text1"/>
                <w:szCs w:val="24"/>
              </w:rPr>
            </w:pPr>
            <w:r w:rsidRPr="0062286A">
              <w:rPr>
                <w:rFonts w:eastAsia="Times New Roman" w:cs="Arial"/>
                <w:b/>
                <w:bCs/>
                <w:i/>
                <w:iCs/>
                <w:color w:val="000000" w:themeColor="text1"/>
                <w:szCs w:val="24"/>
              </w:rPr>
              <w:t>practical completion</w:t>
            </w:r>
          </w:p>
        </w:tc>
        <w:tc>
          <w:tcPr>
            <w:tcW w:w="0" w:type="auto"/>
          </w:tcPr>
          <w:p w14:paraId="1468E8C5" w14:textId="77777777" w:rsidR="00511FF7" w:rsidRPr="0062286A" w:rsidRDefault="00511FF7" w:rsidP="00B71CD3">
            <w:pPr>
              <w:widowControl w:val="0"/>
              <w:jc w:val="both"/>
              <w:rPr>
                <w:color w:val="000000" w:themeColor="text1"/>
                <w:lang w:eastAsia="en-US"/>
              </w:rPr>
            </w:pPr>
            <w:r w:rsidRPr="0062286A">
              <w:rPr>
                <w:color w:val="000000" w:themeColor="text1"/>
                <w:lang w:eastAsia="en-US"/>
              </w:rPr>
              <w:t>means:</w:t>
            </w:r>
          </w:p>
          <w:p w14:paraId="17B684F1" w14:textId="77777777" w:rsidR="00511FF7" w:rsidRPr="0062286A" w:rsidRDefault="00511FF7" w:rsidP="00B71CD3">
            <w:pPr>
              <w:widowControl w:val="0"/>
              <w:ind w:left="720" w:hanging="720"/>
              <w:jc w:val="both"/>
              <w:rPr>
                <w:color w:val="000000" w:themeColor="text1"/>
                <w:lang w:eastAsia="en-US"/>
              </w:rPr>
            </w:pPr>
            <w:r w:rsidRPr="0062286A">
              <w:rPr>
                <w:color w:val="000000" w:themeColor="text1"/>
                <w:lang w:eastAsia="en-US"/>
              </w:rPr>
              <w:t>(a)</w:t>
            </w:r>
            <w:r w:rsidRPr="0062286A">
              <w:rPr>
                <w:color w:val="000000" w:themeColor="text1"/>
                <w:lang w:eastAsia="en-US"/>
              </w:rPr>
              <w:tab/>
              <w:t>the day practical completion of the work is achieved, as worked out under a contract or</w:t>
            </w:r>
          </w:p>
          <w:p w14:paraId="5016CDF1" w14:textId="77777777" w:rsidR="00511FF7" w:rsidRPr="0062286A" w:rsidRDefault="00511FF7" w:rsidP="00B71CD3">
            <w:pPr>
              <w:widowControl w:val="0"/>
              <w:ind w:left="720" w:hanging="720"/>
              <w:jc w:val="both"/>
              <w:rPr>
                <w:color w:val="000000" w:themeColor="text1"/>
                <w:lang w:eastAsia="en-US"/>
              </w:rPr>
            </w:pPr>
            <w:r w:rsidRPr="0062286A">
              <w:rPr>
                <w:color w:val="000000" w:themeColor="text1"/>
                <w:lang w:eastAsia="en-US"/>
              </w:rPr>
              <w:t>(b)</w:t>
            </w:r>
            <w:r w:rsidRPr="0062286A">
              <w:rPr>
                <w:color w:val="000000" w:themeColor="text1"/>
                <w:lang w:eastAsia="en-US"/>
              </w:rPr>
              <w:tab/>
              <w:t>if a contract does not provide for the day practical completion of the work is achieved or reached—the day the work is completed:</w:t>
            </w:r>
          </w:p>
          <w:p w14:paraId="15E77FD4" w14:textId="77777777" w:rsidR="00511FF7" w:rsidRPr="0062286A" w:rsidRDefault="00511FF7" w:rsidP="00B71CD3">
            <w:pPr>
              <w:widowControl w:val="0"/>
              <w:ind w:left="1440" w:hanging="720"/>
              <w:jc w:val="both"/>
              <w:rPr>
                <w:color w:val="000000" w:themeColor="text1"/>
                <w:lang w:eastAsia="en-US"/>
              </w:rPr>
            </w:pPr>
            <w:r w:rsidRPr="0062286A">
              <w:rPr>
                <w:color w:val="000000" w:themeColor="text1"/>
                <w:lang w:eastAsia="en-US"/>
              </w:rPr>
              <w:t>(</w:t>
            </w:r>
            <w:proofErr w:type="spellStart"/>
            <w:r w:rsidRPr="0062286A">
              <w:rPr>
                <w:color w:val="000000" w:themeColor="text1"/>
                <w:lang w:eastAsia="en-US"/>
              </w:rPr>
              <w:t>i</w:t>
            </w:r>
            <w:proofErr w:type="spellEnd"/>
            <w:r w:rsidRPr="0062286A">
              <w:rPr>
                <w:color w:val="000000" w:themeColor="text1"/>
                <w:lang w:eastAsia="en-US"/>
              </w:rPr>
              <w:t>)</w:t>
            </w:r>
            <w:r w:rsidRPr="0062286A">
              <w:rPr>
                <w:color w:val="000000" w:themeColor="text1"/>
                <w:lang w:eastAsia="en-US"/>
              </w:rPr>
              <w:tab/>
              <w:t>in compliance with the contract, including all plans and specifications for the work and all statutory requirements applying to the work; and</w:t>
            </w:r>
          </w:p>
          <w:p w14:paraId="6D1FA35B" w14:textId="77777777" w:rsidR="00511FF7" w:rsidRPr="0062286A" w:rsidRDefault="00511FF7" w:rsidP="00B71CD3">
            <w:pPr>
              <w:widowControl w:val="0"/>
              <w:ind w:left="1440" w:hanging="720"/>
              <w:jc w:val="both"/>
              <w:rPr>
                <w:color w:val="000000" w:themeColor="text1"/>
                <w:lang w:eastAsia="en-US"/>
              </w:rPr>
            </w:pPr>
            <w:r w:rsidRPr="0062286A">
              <w:rPr>
                <w:color w:val="000000" w:themeColor="text1"/>
                <w:lang w:eastAsia="en-US"/>
              </w:rPr>
              <w:t>(ii)</w:t>
            </w:r>
            <w:r w:rsidRPr="0062286A">
              <w:rPr>
                <w:color w:val="000000" w:themeColor="text1"/>
                <w:lang w:eastAsia="en-US"/>
              </w:rPr>
              <w:tab/>
              <w:t>without any defects or omissions, other than minor defects or minor omissions that will not unreasonably affect the intended use of the work.</w:t>
            </w:r>
          </w:p>
          <w:p w14:paraId="71CAD4DD" w14:textId="77777777" w:rsidR="00511FF7" w:rsidRPr="0062286A" w:rsidRDefault="00511FF7" w:rsidP="00B71CD3">
            <w:pPr>
              <w:widowControl w:val="0"/>
              <w:jc w:val="both"/>
              <w:rPr>
                <w:color w:val="000000" w:themeColor="text1"/>
                <w:lang w:eastAsia="en-US"/>
              </w:rPr>
            </w:pPr>
          </w:p>
        </w:tc>
      </w:tr>
      <w:tr w:rsidR="0062286A" w:rsidRPr="0062286A" w14:paraId="4C812280" w14:textId="77777777" w:rsidTr="00356D39">
        <w:trPr>
          <w:cantSplit/>
        </w:trPr>
        <w:tc>
          <w:tcPr>
            <w:tcW w:w="0" w:type="auto"/>
            <w:hideMark/>
          </w:tcPr>
          <w:p w14:paraId="146F7A4D" w14:textId="77777777" w:rsidR="00511FF7" w:rsidRPr="0062286A" w:rsidRDefault="00511FF7">
            <w:pPr>
              <w:pStyle w:val="ListParagraph"/>
              <w:rPr>
                <w:rFonts w:cs="Arial"/>
                <w:b/>
                <w:i/>
                <w:color w:val="000000" w:themeColor="text1"/>
              </w:rPr>
            </w:pPr>
            <w:r w:rsidRPr="0062286A">
              <w:rPr>
                <w:rFonts w:eastAsia="Times New Roman" w:cs="Arial"/>
                <w:b/>
                <w:bCs/>
                <w:i/>
                <w:iCs/>
                <w:color w:val="000000" w:themeColor="text1"/>
                <w:szCs w:val="24"/>
              </w:rPr>
              <w:t>predominant use</w:t>
            </w:r>
            <w:r w:rsidRPr="0062286A">
              <w:rPr>
                <w:rFonts w:cs="Arial"/>
                <w:b/>
                <w:i/>
                <w:color w:val="000000" w:themeColor="text1"/>
              </w:rPr>
              <w:t xml:space="preserve"> </w:t>
            </w:r>
          </w:p>
        </w:tc>
        <w:tc>
          <w:tcPr>
            <w:tcW w:w="0" w:type="auto"/>
          </w:tcPr>
          <w:p w14:paraId="13B39213" w14:textId="77777777" w:rsidR="00511FF7" w:rsidRPr="0062286A" w:rsidRDefault="00511FF7" w:rsidP="00421283">
            <w:pPr>
              <w:widowControl w:val="0"/>
              <w:jc w:val="both"/>
              <w:rPr>
                <w:color w:val="000000" w:themeColor="text1"/>
                <w:lang w:eastAsia="en-US"/>
              </w:rPr>
            </w:pPr>
            <w:r w:rsidRPr="0062286A">
              <w:rPr>
                <w:color w:val="000000" w:themeColor="text1"/>
                <w:lang w:eastAsia="en-US"/>
              </w:rPr>
              <w:t xml:space="preserve">means the single use, or in the case of multiple uses the main use, for which in the opinion of Council the land is being used or could potentially be used by virtue of improvements or activities conducted upon the land. </w:t>
            </w:r>
          </w:p>
          <w:p w14:paraId="6AF79BEC" w14:textId="77777777" w:rsidR="00511FF7" w:rsidRPr="00270909" w:rsidRDefault="00511FF7" w:rsidP="00270909">
            <w:pPr>
              <w:pStyle w:val="53RatesDictionary2"/>
              <w:spacing w:before="0" w:after="0"/>
              <w:rPr>
                <w:color w:val="000000" w:themeColor="text1"/>
                <w:lang w:eastAsia="en-US"/>
              </w:rPr>
            </w:pPr>
          </w:p>
          <w:p w14:paraId="38258F57" w14:textId="77777777" w:rsidR="00511FF7" w:rsidRPr="0062286A" w:rsidRDefault="00511FF7" w:rsidP="00421283">
            <w:pPr>
              <w:widowControl w:val="0"/>
              <w:jc w:val="both"/>
              <w:rPr>
                <w:color w:val="000000" w:themeColor="text1"/>
                <w:lang w:eastAsia="en-US"/>
              </w:rPr>
            </w:pPr>
            <w:r w:rsidRPr="0062286A">
              <w:rPr>
                <w:color w:val="000000" w:themeColor="text1"/>
                <w:lang w:eastAsia="en-US"/>
              </w:rPr>
              <w:t xml:space="preserve">Council may form this opinion by examination of the </w:t>
            </w:r>
            <w:r w:rsidRPr="0062286A">
              <w:rPr>
                <w:b/>
                <w:bCs/>
                <w:i/>
                <w:iCs/>
                <w:color w:val="000000" w:themeColor="text1"/>
                <w:lang w:eastAsia="en-US"/>
              </w:rPr>
              <w:t>visual, spatial and economic</w:t>
            </w:r>
            <w:r w:rsidRPr="0062286A">
              <w:rPr>
                <w:color w:val="000000" w:themeColor="text1"/>
                <w:lang w:eastAsia="en-US"/>
              </w:rPr>
              <w:t xml:space="preserve"> attributes of the land and/or where appropriate, the assessment criteria contained within the table at section 15.6 of this resolution.</w:t>
            </w:r>
          </w:p>
          <w:p w14:paraId="13F8D7F2" w14:textId="77777777" w:rsidR="00511FF7" w:rsidRPr="0062286A" w:rsidRDefault="00511FF7" w:rsidP="00421283">
            <w:pPr>
              <w:widowControl w:val="0"/>
              <w:jc w:val="both"/>
              <w:rPr>
                <w:color w:val="000000" w:themeColor="text1"/>
                <w:lang w:eastAsia="en-US"/>
              </w:rPr>
            </w:pPr>
          </w:p>
        </w:tc>
      </w:tr>
      <w:tr w:rsidR="0062286A" w:rsidRPr="0062286A" w14:paraId="0E06DF43" w14:textId="77777777" w:rsidTr="00356D39">
        <w:trPr>
          <w:cantSplit/>
        </w:trPr>
        <w:tc>
          <w:tcPr>
            <w:tcW w:w="0" w:type="auto"/>
            <w:hideMark/>
          </w:tcPr>
          <w:p w14:paraId="11155C33" w14:textId="77777777" w:rsidR="00511FF7" w:rsidRPr="0062286A" w:rsidRDefault="00511FF7">
            <w:pPr>
              <w:pStyle w:val="ListParagraph"/>
              <w:rPr>
                <w:rFonts w:cs="Arial"/>
                <w:b/>
                <w:i/>
                <w:color w:val="000000" w:themeColor="text1"/>
              </w:rPr>
            </w:pPr>
            <w:r w:rsidRPr="0062286A">
              <w:rPr>
                <w:rFonts w:cs="Arial"/>
                <w:b/>
                <w:i/>
                <w:color w:val="000000" w:themeColor="text1"/>
              </w:rPr>
              <w:t>private ownership</w:t>
            </w:r>
          </w:p>
        </w:tc>
        <w:tc>
          <w:tcPr>
            <w:tcW w:w="0" w:type="auto"/>
            <w:hideMark/>
          </w:tcPr>
          <w:p w14:paraId="7B7EBFE1" w14:textId="77777777" w:rsidR="00511FF7" w:rsidRPr="0062286A" w:rsidRDefault="00511FF7" w:rsidP="004A29C2">
            <w:pPr>
              <w:widowControl w:val="0"/>
              <w:jc w:val="both"/>
              <w:rPr>
                <w:color w:val="000000" w:themeColor="text1"/>
                <w:lang w:eastAsia="en-US"/>
              </w:rPr>
            </w:pPr>
            <w:r w:rsidRPr="0062286A">
              <w:rPr>
                <w:color w:val="000000" w:themeColor="text1"/>
                <w:lang w:eastAsia="en-US"/>
              </w:rPr>
              <w:t xml:space="preserve">means land owned by one or more individuals but excludes land owned (in full or part) by a corporation, trust, incorporated association, or any other entity other than an individual. </w:t>
            </w:r>
          </w:p>
          <w:p w14:paraId="48941326" w14:textId="77777777" w:rsidR="00511FF7" w:rsidRPr="00270909" w:rsidRDefault="00511FF7" w:rsidP="00270909">
            <w:pPr>
              <w:pStyle w:val="53RatesDictionary2"/>
              <w:spacing w:before="0" w:after="0"/>
              <w:rPr>
                <w:color w:val="000000" w:themeColor="text1"/>
                <w:lang w:eastAsia="en-US"/>
              </w:rPr>
            </w:pPr>
          </w:p>
          <w:p w14:paraId="73AF6EBF" w14:textId="1E1933C8" w:rsidR="00511FF7" w:rsidRDefault="00511FF7">
            <w:pPr>
              <w:widowControl w:val="0"/>
              <w:jc w:val="both"/>
              <w:rPr>
                <w:color w:val="000000" w:themeColor="text1"/>
                <w:lang w:eastAsia="en-US"/>
              </w:rPr>
            </w:pPr>
            <w:r w:rsidRPr="0062286A">
              <w:rPr>
                <w:color w:val="000000" w:themeColor="text1"/>
                <w:lang w:eastAsia="en-US"/>
              </w:rPr>
              <w:t>Land that is occupied by a life tenant as their main place of residence where the life tenant is responsible for the payment of all rates and charges will be deemed to be held in private ownership, even if the land is owned by a corporation, trust, incorporated association or other entity other than an individual provided that the owner holds the land for the benefit of the life tenant in accordance with the terms of a will.</w:t>
            </w:r>
          </w:p>
          <w:p w14:paraId="47E45021" w14:textId="77777777" w:rsidR="00FB7CC0" w:rsidRPr="00270909" w:rsidRDefault="00FB7CC0" w:rsidP="00270909">
            <w:pPr>
              <w:pStyle w:val="53RatesDictionary2"/>
              <w:spacing w:before="0" w:after="0"/>
              <w:rPr>
                <w:color w:val="000000" w:themeColor="text1"/>
                <w:lang w:eastAsia="en-US"/>
              </w:rPr>
            </w:pPr>
          </w:p>
          <w:p w14:paraId="2C387C57" w14:textId="77777777" w:rsidR="00511FF7" w:rsidRPr="0062286A" w:rsidRDefault="00511FF7" w:rsidP="004A29C2">
            <w:pPr>
              <w:widowControl w:val="0"/>
              <w:ind w:left="720" w:hanging="720"/>
              <w:jc w:val="both"/>
              <w:rPr>
                <w:color w:val="000000" w:themeColor="text1"/>
                <w:lang w:eastAsia="en-US"/>
              </w:rPr>
            </w:pPr>
          </w:p>
        </w:tc>
      </w:tr>
      <w:tr w:rsidR="0062286A" w:rsidRPr="0062286A" w14:paraId="272F0805" w14:textId="77777777" w:rsidTr="00356D39">
        <w:trPr>
          <w:cantSplit/>
        </w:trPr>
        <w:tc>
          <w:tcPr>
            <w:tcW w:w="0" w:type="auto"/>
            <w:hideMark/>
          </w:tcPr>
          <w:p w14:paraId="38AFD605" w14:textId="77777777" w:rsidR="00511FF7" w:rsidRPr="0062286A" w:rsidRDefault="00511FF7">
            <w:pPr>
              <w:pStyle w:val="ListParagraph"/>
              <w:rPr>
                <w:b/>
                <w:bCs/>
                <w:i/>
                <w:iCs/>
                <w:color w:val="000000" w:themeColor="text1"/>
                <w:szCs w:val="24"/>
              </w:rPr>
            </w:pPr>
            <w:r w:rsidRPr="0062286A">
              <w:rPr>
                <w:b/>
                <w:bCs/>
                <w:i/>
                <w:iCs/>
                <w:color w:val="000000" w:themeColor="text1"/>
                <w:szCs w:val="24"/>
              </w:rPr>
              <w:lastRenderedPageBreak/>
              <w:t>public worship</w:t>
            </w:r>
          </w:p>
        </w:tc>
        <w:tc>
          <w:tcPr>
            <w:tcW w:w="0" w:type="auto"/>
          </w:tcPr>
          <w:p w14:paraId="4CB25EFF" w14:textId="77777777" w:rsidR="00511FF7" w:rsidRPr="0062286A" w:rsidRDefault="00511FF7" w:rsidP="00421283">
            <w:pPr>
              <w:jc w:val="both"/>
              <w:rPr>
                <w:color w:val="000000" w:themeColor="text1"/>
                <w:lang w:eastAsia="en-US"/>
              </w:rPr>
            </w:pPr>
            <w:r w:rsidRPr="0062286A">
              <w:rPr>
                <w:color w:val="000000" w:themeColor="text1"/>
                <w:lang w:eastAsia="en-US"/>
              </w:rPr>
              <w:t>means:</w:t>
            </w:r>
          </w:p>
          <w:p w14:paraId="71F34D07" w14:textId="77777777" w:rsidR="00511FF7" w:rsidRPr="0062286A" w:rsidRDefault="00511FF7" w:rsidP="00421283">
            <w:pPr>
              <w:ind w:left="720" w:hanging="720"/>
              <w:jc w:val="both"/>
              <w:rPr>
                <w:color w:val="000000" w:themeColor="text1"/>
                <w:lang w:eastAsia="en-US"/>
              </w:rPr>
            </w:pPr>
            <w:r w:rsidRPr="0062286A">
              <w:rPr>
                <w:color w:val="000000" w:themeColor="text1"/>
                <w:lang w:eastAsia="en-US"/>
              </w:rPr>
              <w:t>(a)</w:t>
            </w:r>
            <w:r w:rsidRPr="0062286A">
              <w:rPr>
                <w:color w:val="000000" w:themeColor="text1"/>
                <w:lang w:eastAsia="en-US"/>
              </w:rPr>
              <w:tab/>
              <w:t>worship:</w:t>
            </w:r>
          </w:p>
          <w:p w14:paraId="1DDEF111" w14:textId="77777777" w:rsidR="00511FF7" w:rsidRPr="0062286A" w:rsidRDefault="00511FF7" w:rsidP="00F135C5">
            <w:pPr>
              <w:ind w:left="1440" w:hanging="720"/>
              <w:jc w:val="both"/>
              <w:rPr>
                <w:color w:val="000000" w:themeColor="text1"/>
                <w:lang w:eastAsia="en-US"/>
              </w:rPr>
            </w:pPr>
            <w:r w:rsidRPr="0062286A">
              <w:rPr>
                <w:color w:val="000000" w:themeColor="text1"/>
                <w:lang w:eastAsia="en-US"/>
              </w:rPr>
              <w:t>(</w:t>
            </w:r>
            <w:proofErr w:type="spellStart"/>
            <w:r w:rsidRPr="0062286A">
              <w:rPr>
                <w:color w:val="000000" w:themeColor="text1"/>
                <w:lang w:eastAsia="en-US"/>
              </w:rPr>
              <w:t>i</w:t>
            </w:r>
            <w:proofErr w:type="spellEnd"/>
            <w:r w:rsidRPr="0062286A">
              <w:rPr>
                <w:color w:val="000000" w:themeColor="text1"/>
                <w:lang w:eastAsia="en-US"/>
              </w:rPr>
              <w:t>)</w:t>
            </w:r>
            <w:r w:rsidRPr="0062286A">
              <w:rPr>
                <w:color w:val="000000" w:themeColor="text1"/>
                <w:lang w:eastAsia="en-US"/>
              </w:rPr>
              <w:tab/>
              <w:t xml:space="preserve">that is conducted within the concept of “open doors” so that members of the public who are not regular congregation members of the particular </w:t>
            </w:r>
            <w:r w:rsidRPr="0062286A">
              <w:rPr>
                <w:b/>
                <w:bCs/>
                <w:i/>
                <w:iCs/>
                <w:color w:val="000000" w:themeColor="text1"/>
                <w:lang w:eastAsia="en-US"/>
              </w:rPr>
              <w:t>religious institution</w:t>
            </w:r>
            <w:r w:rsidRPr="0062286A">
              <w:rPr>
                <w:color w:val="000000" w:themeColor="text1"/>
                <w:lang w:eastAsia="en-US"/>
              </w:rPr>
              <w:t xml:space="preserve"> may, without impediment or condition, gain access to and participate in such worship alongside the regular congregation members and</w:t>
            </w:r>
          </w:p>
          <w:p w14:paraId="0CD2E5D5" w14:textId="7746ED7D" w:rsidR="00511FF7" w:rsidRPr="0062286A" w:rsidRDefault="00511FF7" w:rsidP="00F135C5">
            <w:pPr>
              <w:ind w:left="1440" w:hanging="720"/>
              <w:jc w:val="both"/>
              <w:rPr>
                <w:color w:val="000000" w:themeColor="text1"/>
                <w:lang w:eastAsia="en-US"/>
              </w:rPr>
            </w:pPr>
            <w:r w:rsidRPr="0062286A">
              <w:rPr>
                <w:color w:val="000000" w:themeColor="text1"/>
                <w:lang w:eastAsia="en-US"/>
              </w:rPr>
              <w:t>(i</w:t>
            </w:r>
            <w:r w:rsidR="00CF142D">
              <w:rPr>
                <w:color w:val="000000" w:themeColor="text1"/>
                <w:lang w:eastAsia="en-US"/>
              </w:rPr>
              <w:t>i</w:t>
            </w:r>
            <w:r w:rsidRPr="0062286A">
              <w:rPr>
                <w:color w:val="000000" w:themeColor="text1"/>
                <w:lang w:eastAsia="en-US"/>
              </w:rPr>
              <w:t>)</w:t>
            </w:r>
            <w:r w:rsidRPr="0062286A">
              <w:rPr>
                <w:color w:val="000000" w:themeColor="text1"/>
                <w:lang w:eastAsia="en-US"/>
              </w:rPr>
              <w:tab/>
              <w:t>to which members of the public are actively invited to attend by means of signage which:</w:t>
            </w:r>
          </w:p>
          <w:p w14:paraId="11C7C8E4" w14:textId="77777777" w:rsidR="00511FF7" w:rsidRPr="0062286A" w:rsidRDefault="00511FF7" w:rsidP="00F135C5">
            <w:pPr>
              <w:ind w:left="2160" w:hanging="720"/>
              <w:jc w:val="both"/>
              <w:rPr>
                <w:color w:val="000000" w:themeColor="text1"/>
                <w:lang w:eastAsia="en-US"/>
              </w:rPr>
            </w:pPr>
            <w:r w:rsidRPr="0062286A">
              <w:rPr>
                <w:color w:val="000000" w:themeColor="text1"/>
                <w:lang w:eastAsia="en-US"/>
              </w:rPr>
              <w:t>(A)</w:t>
            </w:r>
            <w:r w:rsidRPr="0062286A">
              <w:rPr>
                <w:color w:val="000000" w:themeColor="text1"/>
                <w:lang w:eastAsia="en-US"/>
              </w:rPr>
              <w:tab/>
              <w:t>is located at the main public entrance to the land</w:t>
            </w:r>
          </w:p>
          <w:p w14:paraId="38728242" w14:textId="77777777" w:rsidR="00511FF7" w:rsidRPr="0062286A" w:rsidRDefault="00511FF7" w:rsidP="00F135C5">
            <w:pPr>
              <w:ind w:left="2160" w:hanging="720"/>
              <w:jc w:val="both"/>
              <w:rPr>
                <w:color w:val="000000" w:themeColor="text1"/>
                <w:lang w:eastAsia="en-US"/>
              </w:rPr>
            </w:pPr>
            <w:r w:rsidRPr="0062286A">
              <w:rPr>
                <w:color w:val="000000" w:themeColor="text1"/>
                <w:lang w:eastAsia="en-US"/>
              </w:rPr>
              <w:t>(B)</w:t>
            </w:r>
            <w:r w:rsidRPr="0062286A">
              <w:rPr>
                <w:color w:val="000000" w:themeColor="text1"/>
                <w:lang w:eastAsia="en-US"/>
              </w:rPr>
              <w:tab/>
              <w:t>is clearly legible from outside the boundaries of the land and</w:t>
            </w:r>
          </w:p>
          <w:p w14:paraId="1BFBF6FE" w14:textId="77777777" w:rsidR="00511FF7" w:rsidRPr="0062286A" w:rsidRDefault="00511FF7" w:rsidP="00F135C5">
            <w:pPr>
              <w:ind w:left="2160" w:hanging="720"/>
              <w:jc w:val="both"/>
              <w:rPr>
                <w:color w:val="000000" w:themeColor="text1"/>
                <w:lang w:eastAsia="en-US"/>
              </w:rPr>
            </w:pPr>
            <w:r w:rsidRPr="0062286A">
              <w:rPr>
                <w:color w:val="000000" w:themeColor="text1"/>
                <w:lang w:eastAsia="en-US"/>
              </w:rPr>
              <w:t>(C)</w:t>
            </w:r>
            <w:r w:rsidRPr="0062286A">
              <w:rPr>
                <w:color w:val="000000" w:themeColor="text1"/>
                <w:lang w:eastAsia="en-US"/>
              </w:rPr>
              <w:tab/>
              <w:t>includes an unambiguous and open invitation to members of the public to worship and</w:t>
            </w:r>
          </w:p>
          <w:p w14:paraId="2C3F4006" w14:textId="77777777" w:rsidR="00511FF7" w:rsidRPr="0062286A" w:rsidRDefault="00511FF7" w:rsidP="00EF63D2">
            <w:pPr>
              <w:ind w:left="2160" w:hanging="720"/>
              <w:jc w:val="both"/>
              <w:rPr>
                <w:color w:val="000000" w:themeColor="text1"/>
                <w:lang w:eastAsia="en-US"/>
              </w:rPr>
            </w:pPr>
            <w:r w:rsidRPr="0062286A">
              <w:rPr>
                <w:color w:val="000000" w:themeColor="text1"/>
                <w:lang w:eastAsia="en-US"/>
              </w:rPr>
              <w:t>(D)</w:t>
            </w:r>
            <w:r w:rsidRPr="0062286A">
              <w:rPr>
                <w:color w:val="000000" w:themeColor="text1"/>
                <w:lang w:eastAsia="en-US"/>
              </w:rPr>
              <w:tab/>
              <w:t xml:space="preserve">includes a statement as to relevant worship times or a reference to a website of the </w:t>
            </w:r>
            <w:r w:rsidRPr="0062286A">
              <w:rPr>
                <w:b/>
                <w:bCs/>
                <w:i/>
                <w:iCs/>
                <w:color w:val="000000" w:themeColor="text1"/>
                <w:lang w:eastAsia="en-US"/>
              </w:rPr>
              <w:t>religious institution</w:t>
            </w:r>
            <w:r w:rsidRPr="0062286A">
              <w:rPr>
                <w:b/>
                <w:bCs/>
                <w:color w:val="000000" w:themeColor="text1"/>
                <w:lang w:eastAsia="en-US"/>
              </w:rPr>
              <w:t xml:space="preserve"> </w:t>
            </w:r>
            <w:r w:rsidRPr="0062286A">
              <w:rPr>
                <w:color w:val="000000" w:themeColor="text1"/>
                <w:lang w:eastAsia="en-US"/>
              </w:rPr>
              <w:t>which contains a statement as to relevant worship times or a telephone number to ring and</w:t>
            </w:r>
          </w:p>
          <w:p w14:paraId="1187E02D" w14:textId="27588404" w:rsidR="00511FF7" w:rsidRPr="0062286A" w:rsidRDefault="00511FF7">
            <w:pPr>
              <w:ind w:left="1440" w:hanging="720"/>
              <w:jc w:val="both"/>
              <w:rPr>
                <w:color w:val="000000" w:themeColor="text1"/>
                <w:lang w:eastAsia="en-US"/>
              </w:rPr>
            </w:pPr>
            <w:r w:rsidRPr="0062286A">
              <w:rPr>
                <w:color w:val="000000" w:themeColor="text1"/>
                <w:lang w:eastAsia="en-US"/>
              </w:rPr>
              <w:t>(ii</w:t>
            </w:r>
            <w:r w:rsidR="00061E6B">
              <w:rPr>
                <w:color w:val="000000" w:themeColor="text1"/>
                <w:lang w:eastAsia="en-US"/>
              </w:rPr>
              <w:t>i</w:t>
            </w:r>
            <w:r w:rsidRPr="0062286A">
              <w:rPr>
                <w:color w:val="000000" w:themeColor="text1"/>
                <w:lang w:eastAsia="en-US"/>
              </w:rPr>
              <w:t>)</w:t>
            </w:r>
            <w:r w:rsidRPr="0062286A">
              <w:rPr>
                <w:color w:val="000000" w:themeColor="text1"/>
                <w:lang w:eastAsia="en-US"/>
              </w:rPr>
              <w:tab/>
              <w:t>that is not pre-conditioned upon advance notice of any description and</w:t>
            </w:r>
          </w:p>
          <w:p w14:paraId="24AFE874" w14:textId="77777777" w:rsidR="00511FF7" w:rsidRPr="0062286A" w:rsidRDefault="00511FF7" w:rsidP="00F135C5">
            <w:pPr>
              <w:ind w:left="1440" w:hanging="720"/>
              <w:jc w:val="both"/>
              <w:rPr>
                <w:color w:val="000000" w:themeColor="text1"/>
                <w:lang w:eastAsia="en-US"/>
              </w:rPr>
            </w:pPr>
            <w:r w:rsidRPr="0062286A">
              <w:rPr>
                <w:color w:val="000000" w:themeColor="text1"/>
                <w:lang w:eastAsia="en-US"/>
              </w:rPr>
              <w:t>(iv)</w:t>
            </w:r>
            <w:r w:rsidRPr="0062286A">
              <w:rPr>
                <w:color w:val="000000" w:themeColor="text1"/>
                <w:lang w:eastAsia="en-US"/>
              </w:rPr>
              <w:tab/>
              <w:t>that is not pre-conditioned upon the recommendation or approval of another congregation member or by the completion of any precursory instruction or induction or</w:t>
            </w:r>
          </w:p>
          <w:p w14:paraId="0B757645" w14:textId="77777777" w:rsidR="00511FF7" w:rsidRPr="00270909" w:rsidRDefault="00511FF7" w:rsidP="00270909">
            <w:pPr>
              <w:pStyle w:val="53RatesDictionary2"/>
              <w:spacing w:before="0" w:after="0"/>
              <w:rPr>
                <w:color w:val="000000" w:themeColor="text1"/>
                <w:lang w:eastAsia="en-US"/>
              </w:rPr>
            </w:pPr>
          </w:p>
          <w:p w14:paraId="3446FD86" w14:textId="77777777" w:rsidR="00511FF7" w:rsidRPr="0062286A" w:rsidRDefault="00511FF7" w:rsidP="00EF63D2">
            <w:pPr>
              <w:ind w:left="720" w:hanging="720"/>
              <w:jc w:val="both"/>
              <w:rPr>
                <w:color w:val="000000" w:themeColor="text1"/>
                <w:lang w:eastAsia="en-US"/>
              </w:rPr>
            </w:pPr>
            <w:r w:rsidRPr="0062286A">
              <w:rPr>
                <w:color w:val="000000" w:themeColor="text1"/>
                <w:lang w:eastAsia="en-US"/>
              </w:rPr>
              <w:t>(b)</w:t>
            </w:r>
            <w:r w:rsidRPr="0062286A">
              <w:rPr>
                <w:color w:val="000000" w:themeColor="text1"/>
                <w:lang w:eastAsia="en-US"/>
              </w:rPr>
              <w:tab/>
              <w:t>worship that is not:</w:t>
            </w:r>
          </w:p>
          <w:p w14:paraId="2278C9F5" w14:textId="77777777" w:rsidR="00511FF7" w:rsidRPr="0062286A" w:rsidRDefault="00511FF7" w:rsidP="00F135C5">
            <w:pPr>
              <w:ind w:left="1440" w:hanging="720"/>
              <w:jc w:val="both"/>
              <w:rPr>
                <w:color w:val="000000" w:themeColor="text1"/>
                <w:lang w:eastAsia="en-US"/>
              </w:rPr>
            </w:pPr>
            <w:r w:rsidRPr="0062286A">
              <w:rPr>
                <w:color w:val="000000" w:themeColor="text1"/>
                <w:lang w:eastAsia="en-US"/>
              </w:rPr>
              <w:t>(</w:t>
            </w:r>
            <w:proofErr w:type="spellStart"/>
            <w:r w:rsidRPr="0062286A">
              <w:rPr>
                <w:color w:val="000000" w:themeColor="text1"/>
                <w:lang w:eastAsia="en-US"/>
              </w:rPr>
              <w:t>i</w:t>
            </w:r>
            <w:proofErr w:type="spellEnd"/>
            <w:r w:rsidRPr="0062286A">
              <w:rPr>
                <w:color w:val="000000" w:themeColor="text1"/>
                <w:lang w:eastAsia="en-US"/>
              </w:rPr>
              <w:t>)</w:t>
            </w:r>
            <w:r w:rsidRPr="0062286A">
              <w:rPr>
                <w:color w:val="000000" w:themeColor="text1"/>
                <w:lang w:eastAsia="en-US"/>
              </w:rPr>
              <w:tab/>
              <w:t xml:space="preserve">conducted within the concept of “open doors” provided that the </w:t>
            </w:r>
            <w:r w:rsidRPr="0062286A">
              <w:rPr>
                <w:b/>
                <w:bCs/>
                <w:i/>
                <w:iCs/>
                <w:color w:val="000000" w:themeColor="text1"/>
                <w:lang w:eastAsia="en-US"/>
              </w:rPr>
              <w:t>religious institution</w:t>
            </w:r>
            <w:r w:rsidRPr="0062286A">
              <w:rPr>
                <w:color w:val="000000" w:themeColor="text1"/>
                <w:lang w:eastAsia="en-US"/>
              </w:rPr>
              <w:t>:</w:t>
            </w:r>
          </w:p>
          <w:p w14:paraId="0EE89266" w14:textId="77777777" w:rsidR="00511FF7" w:rsidRPr="0062286A" w:rsidRDefault="00511FF7" w:rsidP="00F135C5">
            <w:pPr>
              <w:ind w:left="2160" w:hanging="720"/>
              <w:jc w:val="both"/>
              <w:rPr>
                <w:color w:val="000000" w:themeColor="text1"/>
                <w:lang w:eastAsia="en-US"/>
              </w:rPr>
            </w:pPr>
            <w:r w:rsidRPr="0062286A">
              <w:rPr>
                <w:color w:val="000000" w:themeColor="text1"/>
                <w:lang w:eastAsia="en-US"/>
              </w:rPr>
              <w:t>(A)</w:t>
            </w:r>
            <w:r w:rsidRPr="0062286A">
              <w:rPr>
                <w:color w:val="000000" w:themeColor="text1"/>
                <w:lang w:eastAsia="en-US"/>
              </w:rPr>
              <w:tab/>
              <w:t>is able to establish that worship is not being conducted within the concept of “open doors” for the sole purpose of protecting the safety of its congregation from a real and credible threat and</w:t>
            </w:r>
          </w:p>
          <w:p w14:paraId="0B451718" w14:textId="77777777" w:rsidR="00511FF7" w:rsidRPr="0062286A" w:rsidRDefault="00511FF7" w:rsidP="00F135C5">
            <w:pPr>
              <w:ind w:left="2160" w:hanging="720"/>
              <w:jc w:val="both"/>
              <w:rPr>
                <w:color w:val="000000" w:themeColor="text1"/>
                <w:lang w:eastAsia="en-US"/>
              </w:rPr>
            </w:pPr>
            <w:r w:rsidRPr="0062286A">
              <w:rPr>
                <w:color w:val="000000" w:themeColor="text1"/>
                <w:lang w:eastAsia="en-US"/>
              </w:rPr>
              <w:t>(B)</w:t>
            </w:r>
            <w:r w:rsidRPr="0062286A">
              <w:rPr>
                <w:color w:val="000000" w:themeColor="text1"/>
                <w:lang w:eastAsia="en-US"/>
              </w:rPr>
              <w:tab/>
              <w:t>has provided supporting evidence, to the satisfaction of the Chief Financial Officer in their sole discretion, (such as written advice from an official agency involved in counter-terrorism, or reports documenting threats verified by an official agency) that there is a real and credible threat to the congregation meeting in the manner described in paragraph (a) and</w:t>
            </w:r>
          </w:p>
          <w:p w14:paraId="7493A47F" w14:textId="77777777" w:rsidR="00511FF7" w:rsidRPr="0062286A" w:rsidRDefault="00511FF7">
            <w:pPr>
              <w:ind w:left="1440" w:hanging="720"/>
              <w:jc w:val="both"/>
              <w:rPr>
                <w:color w:val="000000" w:themeColor="text1"/>
                <w:lang w:eastAsia="en-US"/>
              </w:rPr>
            </w:pPr>
            <w:r w:rsidRPr="0062286A">
              <w:rPr>
                <w:color w:val="000000" w:themeColor="text1"/>
                <w:lang w:eastAsia="en-US"/>
              </w:rPr>
              <w:t>(ii)</w:t>
            </w:r>
            <w:r w:rsidRPr="0062286A">
              <w:rPr>
                <w:color w:val="000000" w:themeColor="text1"/>
                <w:lang w:eastAsia="en-US"/>
              </w:rPr>
              <w:tab/>
              <w:t xml:space="preserve">pre-conditioned upon advance notice of any description and </w:t>
            </w:r>
          </w:p>
          <w:p w14:paraId="5F1A7F7D" w14:textId="77777777" w:rsidR="00511FF7" w:rsidRPr="0062286A" w:rsidRDefault="00511FF7" w:rsidP="00F135C5">
            <w:pPr>
              <w:ind w:left="1440" w:hanging="720"/>
              <w:jc w:val="both"/>
              <w:rPr>
                <w:color w:val="000000" w:themeColor="text1"/>
                <w:lang w:eastAsia="en-US"/>
              </w:rPr>
            </w:pPr>
            <w:r w:rsidRPr="0062286A">
              <w:rPr>
                <w:color w:val="000000" w:themeColor="text1"/>
                <w:lang w:eastAsia="en-US"/>
              </w:rPr>
              <w:t>(iii)</w:t>
            </w:r>
            <w:r w:rsidRPr="0062286A">
              <w:rPr>
                <w:color w:val="000000" w:themeColor="text1"/>
                <w:lang w:eastAsia="en-US"/>
              </w:rPr>
              <w:tab/>
              <w:t>pre-conditioned upon the recommendation or approval of another congregation member or by the completion of any precursory instruction or induction.</w:t>
            </w:r>
          </w:p>
          <w:p w14:paraId="1699D938" w14:textId="77777777" w:rsidR="00511FF7" w:rsidRPr="0062286A" w:rsidRDefault="00511FF7" w:rsidP="00EF63D2">
            <w:pPr>
              <w:jc w:val="both"/>
              <w:rPr>
                <w:color w:val="000000" w:themeColor="text1"/>
                <w:lang w:eastAsia="en-US"/>
              </w:rPr>
            </w:pPr>
          </w:p>
        </w:tc>
      </w:tr>
      <w:tr w:rsidR="0062286A" w:rsidRPr="0062286A" w14:paraId="0B744A9C" w14:textId="77777777" w:rsidTr="00356D39">
        <w:trPr>
          <w:cantSplit/>
        </w:trPr>
        <w:tc>
          <w:tcPr>
            <w:tcW w:w="0" w:type="auto"/>
            <w:hideMark/>
          </w:tcPr>
          <w:p w14:paraId="52537704" w14:textId="77777777" w:rsidR="00511FF7" w:rsidRPr="0062286A" w:rsidRDefault="00511FF7">
            <w:pPr>
              <w:pStyle w:val="ListParagraph"/>
              <w:rPr>
                <w:rFonts w:cs="Arial"/>
                <w:b/>
                <w:i/>
                <w:color w:val="000000" w:themeColor="text1"/>
              </w:rPr>
            </w:pPr>
            <w:r w:rsidRPr="0062286A">
              <w:rPr>
                <w:rFonts w:cs="Arial"/>
                <w:b/>
                <w:i/>
                <w:color w:val="000000" w:themeColor="text1"/>
              </w:rPr>
              <w:t>rateable land</w:t>
            </w:r>
          </w:p>
          <w:p w14:paraId="6709AE11" w14:textId="77777777" w:rsidR="00511FF7" w:rsidRPr="0062286A" w:rsidRDefault="00511FF7">
            <w:pPr>
              <w:pStyle w:val="ListParagraph"/>
              <w:rPr>
                <w:rFonts w:cs="Arial"/>
                <w:b/>
                <w:i/>
                <w:color w:val="000000" w:themeColor="text1"/>
              </w:rPr>
            </w:pPr>
          </w:p>
        </w:tc>
        <w:tc>
          <w:tcPr>
            <w:tcW w:w="0" w:type="auto"/>
            <w:hideMark/>
          </w:tcPr>
          <w:p w14:paraId="7967A54D" w14:textId="3D118069" w:rsidR="00511FF7" w:rsidRDefault="00511FF7" w:rsidP="00421283">
            <w:pPr>
              <w:pStyle w:val="53RatesDictionary2"/>
              <w:spacing w:before="0" w:after="0"/>
              <w:rPr>
                <w:color w:val="000000" w:themeColor="text1"/>
                <w:lang w:eastAsia="en-US"/>
              </w:rPr>
            </w:pPr>
            <w:r w:rsidRPr="0062286A">
              <w:rPr>
                <w:color w:val="000000" w:themeColor="text1"/>
                <w:lang w:eastAsia="en-US"/>
              </w:rPr>
              <w:t xml:space="preserve">has the meaning given by section </w:t>
            </w:r>
            <w:r w:rsidRPr="0062286A">
              <w:rPr>
                <w:bCs/>
                <w:color w:val="000000" w:themeColor="text1"/>
                <w:lang w:eastAsia="en-US"/>
              </w:rPr>
              <w:t>95</w:t>
            </w:r>
            <w:r w:rsidRPr="0062286A">
              <w:rPr>
                <w:color w:val="000000" w:themeColor="text1"/>
                <w:lang w:eastAsia="en-US"/>
              </w:rPr>
              <w:t xml:space="preserve"> of </w:t>
            </w:r>
            <w:r w:rsidRPr="0062286A">
              <w:rPr>
                <w:b/>
                <w:bCs/>
                <w:i/>
                <w:iCs/>
                <w:color w:val="000000" w:themeColor="text1"/>
                <w:lang w:eastAsia="en-US"/>
              </w:rPr>
              <w:t>COBA</w:t>
            </w:r>
            <w:r w:rsidRPr="0062286A">
              <w:rPr>
                <w:color w:val="000000" w:themeColor="text1"/>
                <w:lang w:eastAsia="en-US"/>
              </w:rPr>
              <w:t>.</w:t>
            </w:r>
          </w:p>
          <w:p w14:paraId="6377FDDB" w14:textId="77777777" w:rsidR="00270909" w:rsidRDefault="00270909" w:rsidP="00421283">
            <w:pPr>
              <w:pStyle w:val="53RatesDictionary2"/>
              <w:spacing w:before="0" w:after="0"/>
              <w:rPr>
                <w:color w:val="000000" w:themeColor="text1"/>
                <w:lang w:eastAsia="en-US"/>
              </w:rPr>
            </w:pPr>
          </w:p>
          <w:p w14:paraId="183D8717" w14:textId="77777777" w:rsidR="00511FF7" w:rsidRPr="0062286A" w:rsidRDefault="00511FF7" w:rsidP="00421283">
            <w:pPr>
              <w:pStyle w:val="53RatesDictionary2"/>
              <w:spacing w:before="0" w:after="0"/>
              <w:rPr>
                <w:color w:val="000000" w:themeColor="text1"/>
                <w:lang w:eastAsia="en-US"/>
              </w:rPr>
            </w:pPr>
          </w:p>
        </w:tc>
      </w:tr>
      <w:tr w:rsidR="0062286A" w:rsidRPr="0062286A" w14:paraId="1F174687" w14:textId="77777777" w:rsidTr="00356D39">
        <w:trPr>
          <w:cantSplit/>
        </w:trPr>
        <w:tc>
          <w:tcPr>
            <w:tcW w:w="0" w:type="auto"/>
            <w:hideMark/>
          </w:tcPr>
          <w:p w14:paraId="075F0091" w14:textId="77777777" w:rsidR="00511FF7" w:rsidRPr="0062286A" w:rsidRDefault="00511FF7">
            <w:pPr>
              <w:pStyle w:val="ListParagraph"/>
              <w:rPr>
                <w:rFonts w:cs="Arial"/>
                <w:b/>
                <w:i/>
                <w:color w:val="000000" w:themeColor="text1"/>
              </w:rPr>
            </w:pPr>
            <w:r w:rsidRPr="0062286A">
              <w:rPr>
                <w:rFonts w:cs="Arial"/>
                <w:b/>
                <w:i/>
                <w:color w:val="000000" w:themeColor="text1"/>
              </w:rPr>
              <w:t>rateable value</w:t>
            </w:r>
          </w:p>
        </w:tc>
        <w:tc>
          <w:tcPr>
            <w:tcW w:w="0" w:type="auto"/>
            <w:hideMark/>
          </w:tcPr>
          <w:p w14:paraId="62A56F80" w14:textId="0F684310" w:rsidR="00511FF7" w:rsidRDefault="00511FF7" w:rsidP="00421283">
            <w:pPr>
              <w:pStyle w:val="53RatesDictionary2"/>
              <w:spacing w:before="0" w:after="0"/>
              <w:rPr>
                <w:color w:val="000000" w:themeColor="text1"/>
                <w:lang w:eastAsia="en-US"/>
              </w:rPr>
            </w:pPr>
            <w:r w:rsidRPr="0062286A">
              <w:rPr>
                <w:color w:val="000000" w:themeColor="text1"/>
                <w:lang w:eastAsia="en-US"/>
              </w:rPr>
              <w:t xml:space="preserve">means, pursuant to section </w:t>
            </w:r>
            <w:r w:rsidRPr="0062286A">
              <w:rPr>
                <w:bCs/>
                <w:color w:val="000000" w:themeColor="text1"/>
                <w:lang w:eastAsia="en-US"/>
              </w:rPr>
              <w:t>3</w:t>
            </w:r>
            <w:r w:rsidRPr="0062286A">
              <w:rPr>
                <w:color w:val="000000" w:themeColor="text1"/>
                <w:lang w:eastAsia="en-US"/>
              </w:rPr>
              <w:t xml:space="preserve"> of this resolution, the value of the land upon which general rates and charges, separate rates and charges and special rates and charges are calculated.</w:t>
            </w:r>
          </w:p>
          <w:p w14:paraId="2DE176A9" w14:textId="77777777" w:rsidR="0069475E" w:rsidRPr="00270909" w:rsidRDefault="0069475E" w:rsidP="00421283">
            <w:pPr>
              <w:pStyle w:val="53RatesDictionary2"/>
              <w:spacing w:before="0" w:after="0"/>
              <w:rPr>
                <w:color w:val="000000" w:themeColor="text1"/>
                <w:lang w:eastAsia="en-US"/>
              </w:rPr>
            </w:pPr>
          </w:p>
          <w:p w14:paraId="7FB35D82" w14:textId="77777777" w:rsidR="00511FF7" w:rsidRPr="0062286A" w:rsidRDefault="00511FF7" w:rsidP="00421283">
            <w:pPr>
              <w:pStyle w:val="53RatesDictionary2"/>
              <w:spacing w:before="0" w:after="0"/>
              <w:rPr>
                <w:color w:val="000000" w:themeColor="text1"/>
                <w:lang w:eastAsia="en-US"/>
              </w:rPr>
            </w:pPr>
          </w:p>
        </w:tc>
      </w:tr>
      <w:tr w:rsidR="0062286A" w:rsidRPr="0062286A" w14:paraId="307F4D0A" w14:textId="77777777" w:rsidTr="00C20B7A">
        <w:trPr>
          <w:cantSplit/>
        </w:trPr>
        <w:tc>
          <w:tcPr>
            <w:tcW w:w="0" w:type="auto"/>
            <w:hideMark/>
          </w:tcPr>
          <w:p w14:paraId="5AF97E16" w14:textId="77777777" w:rsidR="00511FF7" w:rsidRPr="0062286A" w:rsidRDefault="00511FF7">
            <w:pPr>
              <w:pStyle w:val="ListParagraph"/>
              <w:rPr>
                <w:rFonts w:cs="Arial"/>
                <w:b/>
                <w:i/>
                <w:color w:val="000000" w:themeColor="text1"/>
              </w:rPr>
            </w:pPr>
            <w:r w:rsidRPr="0062286A">
              <w:rPr>
                <w:rFonts w:cs="Arial"/>
                <w:b/>
                <w:i/>
                <w:color w:val="000000" w:themeColor="text1"/>
              </w:rPr>
              <w:t>rating quarter</w:t>
            </w:r>
          </w:p>
        </w:tc>
        <w:tc>
          <w:tcPr>
            <w:tcW w:w="0" w:type="auto"/>
            <w:hideMark/>
          </w:tcPr>
          <w:p w14:paraId="3066F20D" w14:textId="3D91ED90" w:rsidR="00511FF7" w:rsidRDefault="00511FF7" w:rsidP="00421283">
            <w:pPr>
              <w:pStyle w:val="53RatesDictionary2"/>
              <w:spacing w:before="0" w:after="0"/>
              <w:rPr>
                <w:color w:val="000000" w:themeColor="text1"/>
                <w:lang w:eastAsia="en-US"/>
              </w:rPr>
            </w:pPr>
            <w:r w:rsidRPr="0062286A">
              <w:rPr>
                <w:color w:val="000000" w:themeColor="text1"/>
                <w:lang w:eastAsia="en-US"/>
              </w:rPr>
              <w:t xml:space="preserve">means, in relation to a </w:t>
            </w:r>
            <w:r w:rsidRPr="0062286A">
              <w:rPr>
                <w:b/>
                <w:bCs/>
                <w:i/>
                <w:iCs/>
                <w:color w:val="000000" w:themeColor="text1"/>
                <w:lang w:eastAsia="en-US"/>
              </w:rPr>
              <w:t>financial year</w:t>
            </w:r>
            <w:r w:rsidRPr="0062286A">
              <w:rPr>
                <w:color w:val="000000" w:themeColor="text1"/>
                <w:lang w:eastAsia="en-US"/>
              </w:rPr>
              <w:t>, a part of the year or a period of three months commencing on 1 July, 1 October, 1 January and 1 April in any year.</w:t>
            </w:r>
          </w:p>
          <w:p w14:paraId="225381AF" w14:textId="77777777" w:rsidR="0069475E" w:rsidRPr="00270909" w:rsidRDefault="0069475E" w:rsidP="00421283">
            <w:pPr>
              <w:pStyle w:val="53RatesDictionary2"/>
              <w:spacing w:before="0" w:after="0"/>
              <w:rPr>
                <w:color w:val="000000" w:themeColor="text1"/>
                <w:lang w:eastAsia="en-US"/>
              </w:rPr>
            </w:pPr>
          </w:p>
          <w:p w14:paraId="7860B150" w14:textId="77777777" w:rsidR="00511FF7" w:rsidRPr="0062286A" w:rsidRDefault="00511FF7" w:rsidP="00421283">
            <w:pPr>
              <w:pStyle w:val="53RatesDictionary2"/>
              <w:spacing w:before="0" w:after="0"/>
              <w:rPr>
                <w:color w:val="000000" w:themeColor="text1"/>
                <w:lang w:eastAsia="en-US"/>
              </w:rPr>
            </w:pPr>
          </w:p>
        </w:tc>
      </w:tr>
      <w:tr w:rsidR="0062286A" w:rsidRPr="0062286A" w14:paraId="72BD517E" w14:textId="77777777" w:rsidTr="00C20B7A">
        <w:trPr>
          <w:cantSplit/>
        </w:trPr>
        <w:tc>
          <w:tcPr>
            <w:tcW w:w="0" w:type="auto"/>
            <w:hideMark/>
          </w:tcPr>
          <w:p w14:paraId="1EBB3F98" w14:textId="77777777" w:rsidR="00511FF7" w:rsidRPr="0062286A" w:rsidRDefault="00511FF7">
            <w:pPr>
              <w:pStyle w:val="ListParagraph"/>
              <w:rPr>
                <w:rFonts w:cs="Arial"/>
                <w:b/>
                <w:i/>
                <w:color w:val="000000" w:themeColor="text1"/>
              </w:rPr>
            </w:pPr>
            <w:r w:rsidRPr="0062286A">
              <w:rPr>
                <w:rFonts w:cs="Arial"/>
                <w:b/>
                <w:i/>
                <w:color w:val="000000" w:themeColor="text1"/>
              </w:rPr>
              <w:t>Regulation</w:t>
            </w:r>
          </w:p>
          <w:p w14:paraId="10835E39" w14:textId="77777777" w:rsidR="00511FF7" w:rsidRPr="0062286A" w:rsidRDefault="00511FF7">
            <w:pPr>
              <w:pStyle w:val="ListParagraph"/>
              <w:rPr>
                <w:rFonts w:cs="Arial"/>
                <w:b/>
                <w:i/>
                <w:color w:val="000000" w:themeColor="text1"/>
              </w:rPr>
            </w:pPr>
          </w:p>
        </w:tc>
        <w:tc>
          <w:tcPr>
            <w:tcW w:w="0" w:type="auto"/>
            <w:hideMark/>
          </w:tcPr>
          <w:p w14:paraId="1AC2666F" w14:textId="78A2DE47" w:rsidR="00511FF7" w:rsidRDefault="00511FF7" w:rsidP="00421283">
            <w:pPr>
              <w:pStyle w:val="53RatesDictionary2"/>
              <w:spacing w:before="0" w:after="0"/>
              <w:rPr>
                <w:i/>
                <w:color w:val="000000" w:themeColor="text1"/>
                <w:lang w:eastAsia="en-US"/>
              </w:rPr>
            </w:pPr>
            <w:r w:rsidRPr="0062286A">
              <w:rPr>
                <w:color w:val="000000" w:themeColor="text1"/>
                <w:lang w:eastAsia="en-US"/>
              </w:rPr>
              <w:t xml:space="preserve">means the </w:t>
            </w:r>
            <w:r w:rsidRPr="0062286A">
              <w:rPr>
                <w:i/>
                <w:color w:val="000000" w:themeColor="text1"/>
                <w:lang w:eastAsia="en-US"/>
              </w:rPr>
              <w:t>City of Brisbane Regulation 2012.</w:t>
            </w:r>
          </w:p>
          <w:p w14:paraId="1B36437B" w14:textId="77777777" w:rsidR="0069475E" w:rsidRPr="00270909" w:rsidRDefault="0069475E" w:rsidP="00421283">
            <w:pPr>
              <w:pStyle w:val="53RatesDictionary2"/>
              <w:spacing w:before="0" w:after="0"/>
              <w:rPr>
                <w:i/>
                <w:color w:val="000000" w:themeColor="text1"/>
                <w:lang w:eastAsia="en-US"/>
              </w:rPr>
            </w:pPr>
          </w:p>
          <w:p w14:paraId="2EE06CDE" w14:textId="77777777" w:rsidR="00511FF7" w:rsidRPr="0062286A" w:rsidRDefault="00511FF7" w:rsidP="00421283">
            <w:pPr>
              <w:pStyle w:val="53RatesDictionary2"/>
              <w:spacing w:before="0" w:after="0"/>
              <w:rPr>
                <w:i/>
                <w:color w:val="000000" w:themeColor="text1"/>
                <w:lang w:eastAsia="en-US"/>
              </w:rPr>
            </w:pPr>
          </w:p>
        </w:tc>
      </w:tr>
      <w:tr w:rsidR="0062286A" w:rsidRPr="0062286A" w14:paraId="5DF1442E" w14:textId="77777777" w:rsidTr="00356D39">
        <w:trPr>
          <w:cantSplit/>
        </w:trPr>
        <w:tc>
          <w:tcPr>
            <w:tcW w:w="0" w:type="auto"/>
            <w:hideMark/>
          </w:tcPr>
          <w:p w14:paraId="63EC4E99" w14:textId="77777777" w:rsidR="00511FF7" w:rsidRPr="0062286A" w:rsidRDefault="00511FF7">
            <w:pPr>
              <w:pStyle w:val="ListParagraph"/>
              <w:rPr>
                <w:rFonts w:cs="Arial"/>
                <w:b/>
                <w:i/>
                <w:color w:val="000000" w:themeColor="text1"/>
              </w:rPr>
            </w:pPr>
            <w:r w:rsidRPr="0062286A">
              <w:rPr>
                <w:rFonts w:cs="Arial"/>
                <w:b/>
                <w:i/>
                <w:color w:val="000000" w:themeColor="text1"/>
              </w:rPr>
              <w:lastRenderedPageBreak/>
              <w:t>religious institution</w:t>
            </w:r>
          </w:p>
        </w:tc>
        <w:tc>
          <w:tcPr>
            <w:tcW w:w="0" w:type="auto"/>
            <w:hideMark/>
          </w:tcPr>
          <w:p w14:paraId="7B903F49" w14:textId="77777777" w:rsidR="00511FF7" w:rsidRPr="0062286A" w:rsidRDefault="00511FF7" w:rsidP="00421283">
            <w:pPr>
              <w:widowControl w:val="0"/>
              <w:jc w:val="both"/>
              <w:rPr>
                <w:color w:val="000000" w:themeColor="text1"/>
                <w:lang w:eastAsia="en-US"/>
              </w:rPr>
            </w:pPr>
            <w:r w:rsidRPr="0062286A">
              <w:rPr>
                <w:color w:val="000000" w:themeColor="text1"/>
                <w:lang w:eastAsia="en-US"/>
              </w:rPr>
              <w:t>means an institution that is</w:t>
            </w:r>
          </w:p>
          <w:p w14:paraId="67D8CF73" w14:textId="77777777" w:rsidR="00511FF7" w:rsidRPr="0062286A" w:rsidRDefault="00511FF7" w:rsidP="00356D39">
            <w:pPr>
              <w:widowControl w:val="0"/>
              <w:ind w:left="720" w:hanging="720"/>
              <w:jc w:val="both"/>
              <w:rPr>
                <w:color w:val="000000" w:themeColor="text1"/>
                <w:lang w:eastAsia="en-US"/>
              </w:rPr>
            </w:pPr>
            <w:r w:rsidRPr="0062286A">
              <w:rPr>
                <w:color w:val="000000" w:themeColor="text1"/>
                <w:lang w:eastAsia="en-US"/>
              </w:rPr>
              <w:t>(a)</w:t>
            </w:r>
            <w:r w:rsidRPr="0062286A">
              <w:rPr>
                <w:color w:val="000000" w:themeColor="text1"/>
                <w:lang w:eastAsia="en-US"/>
              </w:rPr>
              <w:tab/>
              <w:t xml:space="preserve">a religious body or a religious organisation that is proclaimed under section 26 of the </w:t>
            </w:r>
            <w:r w:rsidRPr="0062286A">
              <w:rPr>
                <w:i/>
                <w:color w:val="000000" w:themeColor="text1"/>
                <w:lang w:eastAsia="en-US"/>
              </w:rPr>
              <w:t>Marriage Act 1961</w:t>
            </w:r>
            <w:r w:rsidRPr="0062286A">
              <w:rPr>
                <w:color w:val="000000" w:themeColor="text1"/>
                <w:lang w:eastAsia="en-US"/>
              </w:rPr>
              <w:t xml:space="preserve"> (</w:t>
            </w:r>
            <w:proofErr w:type="spellStart"/>
            <w:r w:rsidRPr="0062286A">
              <w:rPr>
                <w:color w:val="000000" w:themeColor="text1"/>
                <w:lang w:eastAsia="en-US"/>
              </w:rPr>
              <w:t>Cth</w:t>
            </w:r>
            <w:proofErr w:type="spellEnd"/>
            <w:r w:rsidRPr="0062286A">
              <w:rPr>
                <w:color w:val="000000" w:themeColor="text1"/>
                <w:lang w:eastAsia="en-US"/>
              </w:rPr>
              <w:t xml:space="preserve">) by the Governor-General to be a recognised denomination for the purposes of the </w:t>
            </w:r>
            <w:r w:rsidRPr="0062286A">
              <w:rPr>
                <w:i/>
                <w:color w:val="000000" w:themeColor="text1"/>
                <w:lang w:eastAsia="en-US"/>
              </w:rPr>
              <w:t>Marriage Act 1961</w:t>
            </w:r>
            <w:r w:rsidRPr="0062286A">
              <w:rPr>
                <w:color w:val="000000" w:themeColor="text1"/>
                <w:lang w:eastAsia="en-US"/>
              </w:rPr>
              <w:t xml:space="preserve"> (</w:t>
            </w:r>
            <w:proofErr w:type="spellStart"/>
            <w:r w:rsidRPr="0062286A">
              <w:rPr>
                <w:color w:val="000000" w:themeColor="text1"/>
                <w:lang w:eastAsia="en-US"/>
              </w:rPr>
              <w:t>Cth</w:t>
            </w:r>
            <w:proofErr w:type="spellEnd"/>
            <w:r w:rsidRPr="0062286A">
              <w:rPr>
                <w:color w:val="000000" w:themeColor="text1"/>
                <w:lang w:eastAsia="en-US"/>
              </w:rPr>
              <w:t>) or</w:t>
            </w:r>
          </w:p>
          <w:p w14:paraId="039B5968" w14:textId="77777777" w:rsidR="00511FF7" w:rsidRPr="0062286A" w:rsidRDefault="00511FF7" w:rsidP="00356D39">
            <w:pPr>
              <w:widowControl w:val="0"/>
              <w:ind w:left="720" w:hanging="720"/>
              <w:jc w:val="both"/>
              <w:rPr>
                <w:color w:val="000000" w:themeColor="text1"/>
                <w:lang w:eastAsia="en-US"/>
              </w:rPr>
            </w:pPr>
            <w:r w:rsidRPr="0062286A">
              <w:rPr>
                <w:color w:val="000000" w:themeColor="text1"/>
                <w:lang w:eastAsia="en-US"/>
              </w:rPr>
              <w:t>(b)</w:t>
            </w:r>
            <w:r w:rsidRPr="0062286A">
              <w:rPr>
                <w:color w:val="000000" w:themeColor="text1"/>
                <w:lang w:eastAsia="en-US"/>
              </w:rPr>
              <w:tab/>
              <w:t xml:space="preserve">an exempt institution (of a religious nature, or a religious body) under section </w:t>
            </w:r>
            <w:r w:rsidRPr="0062286A">
              <w:rPr>
                <w:bCs/>
                <w:color w:val="000000" w:themeColor="text1"/>
                <w:lang w:eastAsia="en-US"/>
              </w:rPr>
              <w:t>545(1)</w:t>
            </w:r>
            <w:r w:rsidRPr="0062286A">
              <w:rPr>
                <w:color w:val="000000" w:themeColor="text1"/>
                <w:lang w:eastAsia="en-US"/>
              </w:rPr>
              <w:t xml:space="preserve"> of the </w:t>
            </w:r>
            <w:r w:rsidRPr="0062286A">
              <w:rPr>
                <w:i/>
                <w:color w:val="000000" w:themeColor="text1"/>
                <w:lang w:eastAsia="en-US"/>
              </w:rPr>
              <w:t>Duties Act 2001</w:t>
            </w:r>
            <w:r w:rsidRPr="0062286A">
              <w:rPr>
                <w:i/>
                <w:iCs/>
                <w:color w:val="000000" w:themeColor="text1"/>
                <w:lang w:eastAsia="en-US"/>
              </w:rPr>
              <w:t xml:space="preserve"> </w:t>
            </w:r>
            <w:r w:rsidRPr="0062286A">
              <w:rPr>
                <w:color w:val="000000" w:themeColor="text1"/>
                <w:lang w:eastAsia="en-US"/>
              </w:rPr>
              <w:t>or</w:t>
            </w:r>
          </w:p>
          <w:p w14:paraId="79C18A19" w14:textId="0BC77890" w:rsidR="00511FF7" w:rsidRDefault="00511FF7" w:rsidP="00356D39">
            <w:pPr>
              <w:widowControl w:val="0"/>
              <w:ind w:left="720" w:hanging="720"/>
              <w:jc w:val="both"/>
              <w:rPr>
                <w:color w:val="000000" w:themeColor="text1"/>
                <w:lang w:eastAsia="en-US"/>
              </w:rPr>
            </w:pPr>
            <w:r w:rsidRPr="0062286A">
              <w:rPr>
                <w:color w:val="000000" w:themeColor="text1"/>
                <w:lang w:eastAsia="en-US"/>
              </w:rPr>
              <w:t>(</w:t>
            </w:r>
            <w:r w:rsidR="00525F53" w:rsidRPr="0062286A">
              <w:rPr>
                <w:color w:val="000000" w:themeColor="text1"/>
                <w:lang w:eastAsia="en-US"/>
              </w:rPr>
              <w:t>c</w:t>
            </w:r>
            <w:r w:rsidRPr="0062286A">
              <w:rPr>
                <w:color w:val="000000" w:themeColor="text1"/>
                <w:lang w:eastAsia="en-US"/>
              </w:rPr>
              <w:t>)</w:t>
            </w:r>
            <w:r w:rsidRPr="0062286A">
              <w:rPr>
                <w:color w:val="000000" w:themeColor="text1"/>
                <w:lang w:eastAsia="en-US"/>
              </w:rPr>
              <w:tab/>
              <w:t xml:space="preserve">registered as a charity under the </w:t>
            </w:r>
            <w:r w:rsidRPr="0062286A">
              <w:rPr>
                <w:i/>
                <w:color w:val="000000" w:themeColor="text1"/>
                <w:lang w:eastAsia="en-US"/>
              </w:rPr>
              <w:t xml:space="preserve">Australian Charities and Not-for-profits Commission Act 2012 </w:t>
            </w:r>
            <w:r w:rsidRPr="0062286A">
              <w:rPr>
                <w:color w:val="000000" w:themeColor="text1"/>
                <w:lang w:eastAsia="en-US"/>
              </w:rPr>
              <w:t>(</w:t>
            </w:r>
            <w:proofErr w:type="spellStart"/>
            <w:r w:rsidRPr="0062286A">
              <w:rPr>
                <w:color w:val="000000" w:themeColor="text1"/>
                <w:lang w:eastAsia="en-US"/>
              </w:rPr>
              <w:t>Cth</w:t>
            </w:r>
            <w:proofErr w:type="spellEnd"/>
            <w:r w:rsidRPr="0062286A">
              <w:rPr>
                <w:color w:val="000000" w:themeColor="text1"/>
                <w:lang w:eastAsia="en-US"/>
              </w:rPr>
              <w:t xml:space="preserve">) as the subtype of entity mentioned in column </w:t>
            </w:r>
            <w:r w:rsidRPr="0062286A">
              <w:rPr>
                <w:bCs/>
                <w:color w:val="000000" w:themeColor="text1"/>
                <w:lang w:eastAsia="en-US"/>
              </w:rPr>
              <w:t>2</w:t>
            </w:r>
            <w:r w:rsidRPr="0062286A">
              <w:rPr>
                <w:color w:val="000000" w:themeColor="text1"/>
                <w:lang w:eastAsia="en-US"/>
              </w:rPr>
              <w:t xml:space="preserve"> of item 4 of the table in section </w:t>
            </w:r>
            <w:r w:rsidRPr="0062286A">
              <w:rPr>
                <w:bCs/>
                <w:color w:val="000000" w:themeColor="text1"/>
                <w:lang w:eastAsia="en-US"/>
              </w:rPr>
              <w:t>25-5(5)</w:t>
            </w:r>
            <w:r w:rsidRPr="0062286A">
              <w:rPr>
                <w:color w:val="000000" w:themeColor="text1"/>
                <w:lang w:eastAsia="en-US"/>
              </w:rPr>
              <w:t xml:space="preserve"> of the </w:t>
            </w:r>
            <w:r w:rsidRPr="0062286A">
              <w:rPr>
                <w:i/>
                <w:color w:val="000000" w:themeColor="text1"/>
                <w:lang w:eastAsia="en-US"/>
              </w:rPr>
              <w:t xml:space="preserve">Australian Charities and Not-for-profits Commission Act 2012 </w:t>
            </w:r>
            <w:r w:rsidRPr="0062286A">
              <w:rPr>
                <w:color w:val="000000" w:themeColor="text1"/>
                <w:lang w:eastAsia="en-US"/>
              </w:rPr>
              <w:t>(</w:t>
            </w:r>
            <w:proofErr w:type="spellStart"/>
            <w:r w:rsidRPr="0062286A">
              <w:rPr>
                <w:color w:val="000000" w:themeColor="text1"/>
                <w:lang w:eastAsia="en-US"/>
              </w:rPr>
              <w:t>Cth</w:t>
            </w:r>
            <w:proofErr w:type="spellEnd"/>
            <w:r w:rsidRPr="0062286A">
              <w:rPr>
                <w:color w:val="000000" w:themeColor="text1"/>
                <w:lang w:eastAsia="en-US"/>
              </w:rPr>
              <w:t>).</w:t>
            </w:r>
          </w:p>
          <w:p w14:paraId="7E68EC99" w14:textId="77777777" w:rsidR="0069475E" w:rsidRPr="00270909" w:rsidRDefault="0069475E" w:rsidP="00356D39">
            <w:pPr>
              <w:widowControl w:val="0"/>
              <w:ind w:left="720" w:hanging="720"/>
              <w:jc w:val="both"/>
              <w:rPr>
                <w:color w:val="000000" w:themeColor="text1"/>
              </w:rPr>
            </w:pPr>
          </w:p>
          <w:p w14:paraId="10DBDE71" w14:textId="77777777" w:rsidR="00511FF7" w:rsidRPr="0062286A" w:rsidRDefault="00511FF7" w:rsidP="00356D39">
            <w:pPr>
              <w:widowControl w:val="0"/>
              <w:jc w:val="both"/>
              <w:rPr>
                <w:color w:val="000000" w:themeColor="text1"/>
                <w:lang w:eastAsia="en-US"/>
              </w:rPr>
            </w:pPr>
          </w:p>
        </w:tc>
      </w:tr>
      <w:tr w:rsidR="0062286A" w:rsidRPr="0062286A" w14:paraId="140A7A8F" w14:textId="77777777" w:rsidTr="00356D39">
        <w:trPr>
          <w:cantSplit/>
        </w:trPr>
        <w:tc>
          <w:tcPr>
            <w:tcW w:w="0" w:type="auto"/>
            <w:hideMark/>
          </w:tcPr>
          <w:p w14:paraId="0BD17C38" w14:textId="77777777" w:rsidR="00511FF7" w:rsidRPr="0062286A" w:rsidRDefault="00511FF7">
            <w:pPr>
              <w:pStyle w:val="ListParagraph"/>
              <w:rPr>
                <w:rFonts w:cs="Arial"/>
                <w:b/>
                <w:i/>
                <w:color w:val="000000" w:themeColor="text1"/>
              </w:rPr>
            </w:pPr>
            <w:r w:rsidRPr="0062286A">
              <w:rPr>
                <w:rFonts w:cs="Arial"/>
                <w:b/>
                <w:i/>
                <w:color w:val="000000" w:themeColor="text1"/>
              </w:rPr>
              <w:t>residential purpose</w:t>
            </w:r>
          </w:p>
        </w:tc>
        <w:tc>
          <w:tcPr>
            <w:tcW w:w="0" w:type="auto"/>
          </w:tcPr>
          <w:p w14:paraId="7E972C35"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 xml:space="preserve">means the </w:t>
            </w:r>
            <w:r w:rsidRPr="0062286A">
              <w:rPr>
                <w:b/>
                <w:bCs/>
                <w:i/>
                <w:iCs/>
                <w:color w:val="000000" w:themeColor="text1"/>
                <w:lang w:eastAsia="en-US"/>
              </w:rPr>
              <w:t>predominant use</w:t>
            </w:r>
            <w:r w:rsidRPr="0062286A">
              <w:rPr>
                <w:color w:val="000000" w:themeColor="text1"/>
                <w:lang w:eastAsia="en-US"/>
              </w:rPr>
              <w:t xml:space="preserve"> of land for the purposes of being occupied as a residence or as residential accommodation or is intended to be, and is capable of being, occupied as a residence or as residential accommodation.</w:t>
            </w:r>
          </w:p>
          <w:p w14:paraId="0887F27B" w14:textId="77777777" w:rsidR="00511FF7" w:rsidRPr="00270909" w:rsidRDefault="00511FF7" w:rsidP="00421283">
            <w:pPr>
              <w:pStyle w:val="53RatesDictionary2"/>
              <w:spacing w:before="0" w:after="0"/>
              <w:rPr>
                <w:color w:val="000000" w:themeColor="text1"/>
                <w:lang w:eastAsia="en-US"/>
              </w:rPr>
            </w:pPr>
          </w:p>
          <w:p w14:paraId="626E0AA9"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 xml:space="preserve">Land is not used for </w:t>
            </w:r>
            <w:r w:rsidRPr="0062286A">
              <w:rPr>
                <w:b/>
                <w:bCs/>
                <w:i/>
                <w:iCs/>
                <w:color w:val="000000" w:themeColor="text1"/>
                <w:lang w:eastAsia="en-US"/>
              </w:rPr>
              <w:t>residential purposes</w:t>
            </w:r>
            <w:r w:rsidRPr="0062286A">
              <w:rPr>
                <w:color w:val="000000" w:themeColor="text1"/>
                <w:lang w:eastAsia="en-US"/>
              </w:rPr>
              <w:t xml:space="preserve"> if:</w:t>
            </w:r>
          </w:p>
          <w:p w14:paraId="329BD527"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(a)</w:t>
            </w:r>
            <w:r w:rsidRPr="0062286A">
              <w:rPr>
                <w:color w:val="000000" w:themeColor="text1"/>
                <w:lang w:eastAsia="en-US"/>
              </w:rPr>
              <w:tab/>
              <w:t xml:space="preserve">the land contains any </w:t>
            </w:r>
            <w:r w:rsidRPr="0062286A">
              <w:rPr>
                <w:b/>
                <w:bCs/>
                <w:i/>
                <w:iCs/>
                <w:color w:val="000000" w:themeColor="text1"/>
                <w:lang w:eastAsia="en-US"/>
              </w:rPr>
              <w:t>non-residential improvements</w:t>
            </w:r>
            <w:r w:rsidRPr="0062286A">
              <w:rPr>
                <w:i/>
                <w:iCs/>
                <w:color w:val="000000" w:themeColor="text1"/>
                <w:lang w:eastAsia="en-US"/>
              </w:rPr>
              <w:t xml:space="preserve"> </w:t>
            </w:r>
            <w:r w:rsidRPr="0062286A">
              <w:rPr>
                <w:color w:val="000000" w:themeColor="text1"/>
                <w:lang w:eastAsia="en-US"/>
              </w:rPr>
              <w:t>OR</w:t>
            </w:r>
          </w:p>
          <w:p w14:paraId="1F4D1841"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(b)</w:t>
            </w:r>
            <w:r w:rsidRPr="0062286A">
              <w:rPr>
                <w:color w:val="000000" w:themeColor="text1"/>
                <w:lang w:eastAsia="en-US"/>
              </w:rPr>
              <w:tab/>
            </w:r>
            <w:r w:rsidRPr="0062286A">
              <w:rPr>
                <w:b/>
                <w:bCs/>
                <w:i/>
                <w:iCs/>
                <w:color w:val="000000" w:themeColor="text1"/>
                <w:lang w:eastAsia="en-US"/>
              </w:rPr>
              <w:t>non-residential or commercial activities</w:t>
            </w:r>
            <w:r w:rsidRPr="0062286A">
              <w:rPr>
                <w:color w:val="000000" w:themeColor="text1"/>
                <w:lang w:eastAsia="en-US"/>
              </w:rPr>
              <w:t xml:space="preserve"> are carried out on the land.</w:t>
            </w:r>
          </w:p>
          <w:p w14:paraId="6BA83C58" w14:textId="77777777" w:rsidR="00511FF7" w:rsidRPr="00270909" w:rsidRDefault="00511FF7" w:rsidP="00421283">
            <w:pPr>
              <w:pStyle w:val="53RatesDictionary2"/>
              <w:spacing w:before="0" w:after="0"/>
              <w:rPr>
                <w:color w:val="000000" w:themeColor="text1"/>
                <w:lang w:eastAsia="en-US"/>
              </w:rPr>
            </w:pPr>
          </w:p>
          <w:p w14:paraId="301FE7CB"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 xml:space="preserve">For the purposes of this resolution, land is used for </w:t>
            </w:r>
            <w:r w:rsidRPr="0062286A">
              <w:rPr>
                <w:b/>
                <w:bCs/>
                <w:i/>
                <w:iCs/>
                <w:color w:val="000000" w:themeColor="text1"/>
                <w:lang w:eastAsia="en-US"/>
              </w:rPr>
              <w:t>residential purposes</w:t>
            </w:r>
            <w:r w:rsidRPr="0062286A">
              <w:rPr>
                <w:color w:val="000000" w:themeColor="text1"/>
                <w:lang w:eastAsia="en-US"/>
              </w:rPr>
              <w:t xml:space="preserve"> if the land is used as:</w:t>
            </w:r>
          </w:p>
          <w:p w14:paraId="530C18E8"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(a)</w:t>
            </w:r>
            <w:r w:rsidRPr="0062286A">
              <w:rPr>
                <w:color w:val="000000" w:themeColor="text1"/>
                <w:lang w:eastAsia="en-US"/>
              </w:rPr>
              <w:tab/>
              <w:t xml:space="preserve">an </w:t>
            </w:r>
            <w:r w:rsidRPr="0062286A">
              <w:rPr>
                <w:b/>
                <w:bCs/>
                <w:i/>
                <w:iCs/>
                <w:color w:val="000000" w:themeColor="text1"/>
                <w:lang w:eastAsia="en-US"/>
              </w:rPr>
              <w:t>owner occupied residence</w:t>
            </w:r>
            <w:r w:rsidRPr="0062286A">
              <w:rPr>
                <w:color w:val="000000" w:themeColor="text1"/>
                <w:lang w:eastAsia="en-US"/>
              </w:rPr>
              <w:t xml:space="preserve"> or</w:t>
            </w:r>
          </w:p>
          <w:p w14:paraId="12246509" w14:textId="77777777" w:rsidR="00511FF7" w:rsidRPr="0062286A" w:rsidRDefault="00511FF7" w:rsidP="00421283">
            <w:pPr>
              <w:pStyle w:val="53RatesDictionary2"/>
              <w:spacing w:before="0" w:after="0"/>
              <w:rPr>
                <w:b/>
                <w:bCs/>
                <w:i/>
                <w:iCs/>
                <w:color w:val="000000" w:themeColor="text1"/>
                <w:lang w:eastAsia="en-US"/>
              </w:rPr>
            </w:pPr>
            <w:r w:rsidRPr="0062286A">
              <w:rPr>
                <w:color w:val="000000" w:themeColor="text1"/>
                <w:lang w:eastAsia="en-US"/>
              </w:rPr>
              <w:t>(b)</w:t>
            </w:r>
            <w:r w:rsidRPr="0062286A">
              <w:rPr>
                <w:color w:val="000000" w:themeColor="text1"/>
                <w:lang w:eastAsia="en-US"/>
              </w:rPr>
              <w:tab/>
              <w:t xml:space="preserve">a </w:t>
            </w:r>
            <w:r w:rsidRPr="0062286A">
              <w:rPr>
                <w:b/>
                <w:bCs/>
                <w:i/>
                <w:iCs/>
                <w:color w:val="000000" w:themeColor="text1"/>
                <w:lang w:eastAsia="en-US"/>
              </w:rPr>
              <w:t>non-owner occupied residence</w:t>
            </w:r>
            <w:r w:rsidRPr="0062286A">
              <w:rPr>
                <w:color w:val="000000" w:themeColor="text1"/>
                <w:lang w:eastAsia="en-US"/>
              </w:rPr>
              <w:t xml:space="preserve"> or</w:t>
            </w:r>
          </w:p>
          <w:p w14:paraId="1944BB33"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(c)</w:t>
            </w:r>
            <w:r w:rsidRPr="0062286A">
              <w:rPr>
                <w:color w:val="000000" w:themeColor="text1"/>
                <w:lang w:eastAsia="en-US"/>
              </w:rPr>
              <w:tab/>
              <w:t xml:space="preserve">a </w:t>
            </w:r>
            <w:r w:rsidRPr="0062286A">
              <w:rPr>
                <w:b/>
                <w:bCs/>
                <w:i/>
                <w:iCs/>
                <w:color w:val="000000" w:themeColor="text1"/>
                <w:lang w:eastAsia="en-US"/>
              </w:rPr>
              <w:t>mixed use residence</w:t>
            </w:r>
            <w:r w:rsidRPr="0062286A">
              <w:rPr>
                <w:color w:val="000000" w:themeColor="text1"/>
                <w:lang w:eastAsia="en-US"/>
              </w:rPr>
              <w:t>.</w:t>
            </w:r>
          </w:p>
          <w:p w14:paraId="7CCE5E74" w14:textId="77777777" w:rsidR="00511FF7" w:rsidRPr="0062286A" w:rsidRDefault="00511FF7" w:rsidP="00421283">
            <w:pPr>
              <w:pStyle w:val="53RatesDictionary2"/>
              <w:spacing w:before="0" w:after="0"/>
              <w:rPr>
                <w:color w:val="000000" w:themeColor="text1"/>
                <w:lang w:eastAsia="en-US"/>
              </w:rPr>
            </w:pPr>
          </w:p>
        </w:tc>
      </w:tr>
      <w:tr w:rsidR="0062286A" w:rsidRPr="0062286A" w14:paraId="70804A96" w14:textId="77777777" w:rsidTr="00C20B7A">
        <w:trPr>
          <w:cantSplit/>
        </w:trPr>
        <w:tc>
          <w:tcPr>
            <w:tcW w:w="0" w:type="auto"/>
            <w:hideMark/>
          </w:tcPr>
          <w:p w14:paraId="710C8182" w14:textId="7FB22E79" w:rsidR="00511FF7" w:rsidRPr="0062286A" w:rsidRDefault="00806796">
            <w:pPr>
              <w:pStyle w:val="ListParagraph"/>
              <w:rPr>
                <w:rFonts w:cs="Arial"/>
                <w:b/>
                <w:i/>
                <w:color w:val="000000" w:themeColor="text1"/>
              </w:rPr>
            </w:pPr>
            <w:r>
              <w:rPr>
                <w:rFonts w:cs="Arial"/>
                <w:b/>
                <w:i/>
                <w:color w:val="000000" w:themeColor="text1"/>
              </w:rPr>
              <w:t>R</w:t>
            </w:r>
            <w:r w:rsidR="00511FF7" w:rsidRPr="0062286A">
              <w:rPr>
                <w:rFonts w:cs="Arial"/>
                <w:b/>
                <w:i/>
                <w:color w:val="000000" w:themeColor="text1"/>
              </w:rPr>
              <w:t>etirement facility</w:t>
            </w:r>
          </w:p>
        </w:tc>
        <w:tc>
          <w:tcPr>
            <w:tcW w:w="0" w:type="auto"/>
            <w:hideMark/>
          </w:tcPr>
          <w:p w14:paraId="07D155F6" w14:textId="1A49A3F1" w:rsidR="00511FF7" w:rsidRDefault="00511FF7" w:rsidP="00421283">
            <w:pPr>
              <w:pStyle w:val="53RatesDictionary2"/>
              <w:spacing w:before="0" w:after="0"/>
              <w:rPr>
                <w:color w:val="000000" w:themeColor="text1"/>
                <w:lang w:eastAsia="en-US"/>
              </w:rPr>
            </w:pPr>
            <w:r w:rsidRPr="0062286A">
              <w:rPr>
                <w:color w:val="000000" w:themeColor="text1"/>
                <w:lang w:eastAsia="en-US"/>
              </w:rPr>
              <w:t xml:space="preserve">has the meaning as given to ‘retirement facility’ under schedule </w:t>
            </w:r>
            <w:r w:rsidRPr="0062286A">
              <w:rPr>
                <w:bCs/>
                <w:color w:val="000000" w:themeColor="text1"/>
                <w:lang w:eastAsia="en-US"/>
              </w:rPr>
              <w:t>1</w:t>
            </w:r>
            <w:r w:rsidRPr="0062286A">
              <w:rPr>
                <w:color w:val="000000" w:themeColor="text1"/>
                <w:lang w:eastAsia="en-US"/>
              </w:rPr>
              <w:t xml:space="preserve"> of </w:t>
            </w:r>
            <w:r w:rsidRPr="0062286A">
              <w:rPr>
                <w:i/>
                <w:color w:val="000000" w:themeColor="text1"/>
                <w:lang w:eastAsia="en-US"/>
              </w:rPr>
              <w:t>Brisbane City Plan 2014</w:t>
            </w:r>
            <w:r w:rsidRPr="0062286A">
              <w:rPr>
                <w:color w:val="000000" w:themeColor="text1"/>
                <w:lang w:eastAsia="en-US"/>
              </w:rPr>
              <w:t xml:space="preserve"> and, unless owned and operated by a </w:t>
            </w:r>
            <w:r w:rsidRPr="0062286A">
              <w:rPr>
                <w:b/>
                <w:i/>
                <w:color w:val="000000" w:themeColor="text1"/>
                <w:lang w:eastAsia="en-US"/>
              </w:rPr>
              <w:t>religious institution</w:t>
            </w:r>
            <w:r w:rsidRPr="0062286A">
              <w:rPr>
                <w:color w:val="000000" w:themeColor="text1"/>
                <w:lang w:eastAsia="en-US"/>
              </w:rPr>
              <w:t>, is registered as such with the Department of Justice and Attorney General.</w:t>
            </w:r>
          </w:p>
          <w:p w14:paraId="16231FDB" w14:textId="77777777" w:rsidR="0069475E" w:rsidRPr="00270909" w:rsidRDefault="0069475E" w:rsidP="00421283">
            <w:pPr>
              <w:pStyle w:val="53RatesDictionary2"/>
              <w:spacing w:before="0" w:after="0"/>
              <w:rPr>
                <w:i/>
                <w:color w:val="000000" w:themeColor="text1"/>
                <w:lang w:eastAsia="en-US"/>
              </w:rPr>
            </w:pPr>
          </w:p>
          <w:p w14:paraId="04DB6A0E" w14:textId="77777777" w:rsidR="00511FF7" w:rsidRPr="0062286A" w:rsidRDefault="00511FF7" w:rsidP="00421283">
            <w:pPr>
              <w:pStyle w:val="53RatesDictionary2"/>
              <w:spacing w:before="0" w:after="0"/>
              <w:rPr>
                <w:i/>
                <w:color w:val="000000" w:themeColor="text1"/>
                <w:lang w:eastAsia="en-US"/>
              </w:rPr>
            </w:pPr>
          </w:p>
        </w:tc>
      </w:tr>
      <w:tr w:rsidR="0062286A" w:rsidRPr="0062286A" w14:paraId="41AA3598" w14:textId="77777777" w:rsidTr="00C20B7A">
        <w:trPr>
          <w:cantSplit/>
        </w:trPr>
        <w:tc>
          <w:tcPr>
            <w:tcW w:w="0" w:type="auto"/>
            <w:hideMark/>
          </w:tcPr>
          <w:p w14:paraId="04BA62D8" w14:textId="77777777" w:rsidR="00511FF7" w:rsidRPr="0062286A" w:rsidRDefault="00511FF7">
            <w:pPr>
              <w:pStyle w:val="ListParagraph"/>
              <w:rPr>
                <w:rFonts w:cs="Arial"/>
                <w:b/>
                <w:i/>
                <w:color w:val="000000" w:themeColor="text1"/>
              </w:rPr>
            </w:pPr>
            <w:r w:rsidRPr="0062286A">
              <w:rPr>
                <w:rFonts w:cs="Arial"/>
                <w:b/>
                <w:i/>
                <w:color w:val="000000" w:themeColor="text1"/>
              </w:rPr>
              <w:t>secondary dwelling</w:t>
            </w:r>
          </w:p>
        </w:tc>
        <w:tc>
          <w:tcPr>
            <w:tcW w:w="0" w:type="auto"/>
          </w:tcPr>
          <w:p w14:paraId="7D6E9FCD"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 xml:space="preserve">means a </w:t>
            </w:r>
            <w:r w:rsidRPr="0062286A">
              <w:rPr>
                <w:b/>
                <w:bCs/>
                <w:i/>
                <w:iCs/>
                <w:color w:val="000000" w:themeColor="text1"/>
                <w:lang w:eastAsia="en-US"/>
              </w:rPr>
              <w:t xml:space="preserve">dwelling </w:t>
            </w:r>
            <w:r w:rsidRPr="0062286A">
              <w:rPr>
                <w:color w:val="000000" w:themeColor="text1"/>
                <w:lang w:eastAsia="en-US"/>
              </w:rPr>
              <w:t xml:space="preserve">co-located with a primary </w:t>
            </w:r>
            <w:r w:rsidRPr="0062286A">
              <w:rPr>
                <w:b/>
                <w:bCs/>
                <w:i/>
                <w:iCs/>
                <w:color w:val="000000" w:themeColor="text1"/>
                <w:lang w:eastAsia="en-US"/>
              </w:rPr>
              <w:t>dwelling</w:t>
            </w:r>
            <w:r w:rsidRPr="0062286A">
              <w:rPr>
                <w:color w:val="000000" w:themeColor="text1"/>
                <w:lang w:eastAsia="en-US"/>
              </w:rPr>
              <w:t>, either detached, semi-detached or integrated.</w:t>
            </w:r>
          </w:p>
          <w:p w14:paraId="17F5898A" w14:textId="77777777" w:rsidR="00511FF7" w:rsidRPr="0062286A" w:rsidRDefault="00511FF7" w:rsidP="00421283">
            <w:pPr>
              <w:pStyle w:val="53RatesDictionary2"/>
              <w:spacing w:before="0" w:after="0"/>
              <w:rPr>
                <w:color w:val="000000" w:themeColor="text1"/>
                <w:lang w:eastAsia="en-US"/>
              </w:rPr>
            </w:pPr>
          </w:p>
        </w:tc>
      </w:tr>
      <w:tr w:rsidR="0062286A" w:rsidRPr="0062286A" w14:paraId="7AFA1E18" w14:textId="77777777" w:rsidTr="00356D39">
        <w:trPr>
          <w:cantSplit/>
        </w:trPr>
        <w:tc>
          <w:tcPr>
            <w:tcW w:w="0" w:type="auto"/>
            <w:hideMark/>
          </w:tcPr>
          <w:p w14:paraId="39D6E67B" w14:textId="77777777" w:rsidR="00511FF7" w:rsidRPr="0062286A" w:rsidRDefault="00511FF7">
            <w:pPr>
              <w:pStyle w:val="ListParagraph"/>
              <w:rPr>
                <w:rFonts w:cs="Arial"/>
                <w:b/>
                <w:i/>
                <w:color w:val="000000" w:themeColor="text1"/>
              </w:rPr>
            </w:pPr>
            <w:r w:rsidRPr="0062286A">
              <w:rPr>
                <w:rFonts w:cs="Arial"/>
                <w:b/>
                <w:i/>
                <w:color w:val="000000" w:themeColor="text1"/>
              </w:rPr>
              <w:t>self-contained</w:t>
            </w:r>
          </w:p>
        </w:tc>
        <w:tc>
          <w:tcPr>
            <w:tcW w:w="0" w:type="auto"/>
          </w:tcPr>
          <w:p w14:paraId="0454C37F" w14:textId="77777777" w:rsidR="00511FF7" w:rsidRPr="0062286A" w:rsidRDefault="00511FF7" w:rsidP="00421283">
            <w:pPr>
              <w:widowControl w:val="0"/>
              <w:jc w:val="both"/>
              <w:rPr>
                <w:color w:val="000000" w:themeColor="text1"/>
                <w:szCs w:val="20"/>
                <w:lang w:eastAsia="en-US"/>
              </w:rPr>
            </w:pPr>
            <w:r w:rsidRPr="0062286A">
              <w:rPr>
                <w:color w:val="000000" w:themeColor="text1"/>
                <w:szCs w:val="20"/>
                <w:lang w:eastAsia="en-US"/>
              </w:rPr>
              <w:t>means used or is adapted to be used for the purposes of a place of residence for the exclusive use of one household and includes kitchen, bathroom and toilet facilities</w:t>
            </w:r>
            <w:r w:rsidRPr="0062286A">
              <w:rPr>
                <w:snapToGrid w:val="0"/>
                <w:color w:val="000000" w:themeColor="text1"/>
                <w:szCs w:val="20"/>
                <w:lang w:eastAsia="en-US"/>
              </w:rPr>
              <w:t>.</w:t>
            </w:r>
          </w:p>
          <w:p w14:paraId="42DC8533" w14:textId="77777777" w:rsidR="00511FF7" w:rsidRPr="00C23B45" w:rsidRDefault="00511FF7" w:rsidP="00421283">
            <w:pPr>
              <w:widowControl w:val="0"/>
              <w:jc w:val="both"/>
              <w:rPr>
                <w:rFonts w:ascii="Calibri" w:hAnsi="Calibri"/>
                <w:color w:val="000000" w:themeColor="text1"/>
                <w:sz w:val="16"/>
                <w:szCs w:val="16"/>
                <w:lang w:eastAsia="en-US"/>
              </w:rPr>
            </w:pPr>
          </w:p>
          <w:p w14:paraId="20EED9DC" w14:textId="77777777" w:rsidR="00511FF7" w:rsidRPr="0062286A" w:rsidRDefault="00511FF7" w:rsidP="00421283">
            <w:pPr>
              <w:widowControl w:val="0"/>
              <w:jc w:val="both"/>
              <w:rPr>
                <w:color w:val="000000" w:themeColor="text1"/>
                <w:lang w:eastAsia="en-US"/>
              </w:rPr>
            </w:pPr>
            <w:r w:rsidRPr="0062286A">
              <w:rPr>
                <w:color w:val="000000" w:themeColor="text1"/>
                <w:lang w:eastAsia="en-US"/>
              </w:rPr>
              <w:t>In determining whether a building or group of rooms is self-contained consideration may be given to:</w:t>
            </w:r>
          </w:p>
          <w:p w14:paraId="062888B8" w14:textId="77777777" w:rsidR="00511FF7" w:rsidRPr="0062286A" w:rsidRDefault="00511FF7" w:rsidP="00421283">
            <w:pPr>
              <w:widowControl w:val="0"/>
              <w:ind w:left="720" w:hanging="720"/>
              <w:jc w:val="both"/>
              <w:rPr>
                <w:color w:val="000000" w:themeColor="text1"/>
                <w:lang w:eastAsia="en-US"/>
              </w:rPr>
            </w:pPr>
            <w:r w:rsidRPr="0062286A">
              <w:rPr>
                <w:color w:val="000000" w:themeColor="text1"/>
                <w:lang w:eastAsia="en-US"/>
              </w:rPr>
              <w:t>(a)</w:t>
            </w:r>
            <w:r w:rsidRPr="0062286A">
              <w:rPr>
                <w:color w:val="000000" w:themeColor="text1"/>
                <w:lang w:eastAsia="en-US"/>
              </w:rPr>
              <w:tab/>
              <w:t>the existence of separate or multiple:</w:t>
            </w:r>
          </w:p>
          <w:p w14:paraId="5C11AC5F" w14:textId="77777777" w:rsidR="00511FF7" w:rsidRPr="0062286A" w:rsidRDefault="00511FF7" w:rsidP="00421283">
            <w:pPr>
              <w:widowControl w:val="0"/>
              <w:ind w:left="1440" w:hanging="720"/>
              <w:jc w:val="both"/>
              <w:rPr>
                <w:color w:val="000000" w:themeColor="text1"/>
                <w:lang w:eastAsia="en-US"/>
              </w:rPr>
            </w:pPr>
            <w:r w:rsidRPr="0062286A">
              <w:rPr>
                <w:color w:val="000000" w:themeColor="text1"/>
                <w:lang w:eastAsia="en-US"/>
              </w:rPr>
              <w:t>(</w:t>
            </w:r>
            <w:proofErr w:type="spellStart"/>
            <w:r w:rsidRPr="0062286A">
              <w:rPr>
                <w:color w:val="000000" w:themeColor="text1"/>
                <w:lang w:eastAsia="en-US"/>
              </w:rPr>
              <w:t>i</w:t>
            </w:r>
            <w:proofErr w:type="spellEnd"/>
            <w:r w:rsidRPr="0062286A">
              <w:rPr>
                <w:color w:val="000000" w:themeColor="text1"/>
                <w:lang w:eastAsia="en-US"/>
              </w:rPr>
              <w:t>)</w:t>
            </w:r>
            <w:r w:rsidRPr="0062286A">
              <w:rPr>
                <w:color w:val="000000" w:themeColor="text1"/>
                <w:lang w:eastAsia="en-US"/>
              </w:rPr>
              <w:tab/>
              <w:t>kitchens/food preparation areas (identified by the presence of cooking and dishwashing facilities) or</w:t>
            </w:r>
          </w:p>
          <w:p w14:paraId="2D0E94D3" w14:textId="77777777" w:rsidR="00511FF7" w:rsidRPr="0062286A" w:rsidRDefault="00511FF7" w:rsidP="00421283">
            <w:pPr>
              <w:widowControl w:val="0"/>
              <w:ind w:left="1440" w:hanging="720"/>
              <w:jc w:val="both"/>
              <w:rPr>
                <w:color w:val="000000" w:themeColor="text1"/>
                <w:lang w:eastAsia="en-US"/>
              </w:rPr>
            </w:pPr>
            <w:r w:rsidRPr="0062286A">
              <w:rPr>
                <w:color w:val="000000" w:themeColor="text1"/>
                <w:lang w:eastAsia="en-US"/>
              </w:rPr>
              <w:t>(ii)</w:t>
            </w:r>
            <w:r w:rsidRPr="0062286A">
              <w:rPr>
                <w:color w:val="000000" w:themeColor="text1"/>
                <w:lang w:eastAsia="en-US"/>
              </w:rPr>
              <w:tab/>
              <w:t>metered water, electricity or gas supplies or</w:t>
            </w:r>
          </w:p>
          <w:p w14:paraId="2370341A" w14:textId="77777777" w:rsidR="00511FF7" w:rsidRPr="0062286A" w:rsidRDefault="00511FF7" w:rsidP="00421283">
            <w:pPr>
              <w:widowControl w:val="0"/>
              <w:ind w:left="1440" w:hanging="720"/>
              <w:jc w:val="both"/>
              <w:rPr>
                <w:color w:val="000000" w:themeColor="text1"/>
                <w:lang w:eastAsia="en-US"/>
              </w:rPr>
            </w:pPr>
            <w:r w:rsidRPr="0062286A">
              <w:rPr>
                <w:color w:val="000000" w:themeColor="text1"/>
                <w:lang w:eastAsia="en-US"/>
              </w:rPr>
              <w:t>(iii)</w:t>
            </w:r>
            <w:r w:rsidRPr="0062286A">
              <w:rPr>
                <w:color w:val="000000" w:themeColor="text1"/>
                <w:lang w:eastAsia="en-US"/>
              </w:rPr>
              <w:tab/>
              <w:t>waste collection services or</w:t>
            </w:r>
          </w:p>
          <w:p w14:paraId="228B8DEF" w14:textId="77777777" w:rsidR="00511FF7" w:rsidRPr="0062286A" w:rsidRDefault="00511FF7" w:rsidP="00421283">
            <w:pPr>
              <w:widowControl w:val="0"/>
              <w:ind w:left="1440" w:hanging="720"/>
              <w:jc w:val="both"/>
              <w:rPr>
                <w:color w:val="000000" w:themeColor="text1"/>
                <w:lang w:eastAsia="en-US"/>
              </w:rPr>
            </w:pPr>
            <w:r w:rsidRPr="0062286A">
              <w:rPr>
                <w:color w:val="000000" w:themeColor="text1"/>
                <w:lang w:eastAsia="en-US"/>
              </w:rPr>
              <w:t>(iv)</w:t>
            </w:r>
            <w:r w:rsidRPr="0062286A">
              <w:rPr>
                <w:color w:val="000000" w:themeColor="text1"/>
                <w:lang w:eastAsia="en-US"/>
              </w:rPr>
              <w:tab/>
              <w:t>mail boxes or</w:t>
            </w:r>
          </w:p>
          <w:p w14:paraId="5ED0BE0C" w14:textId="77777777" w:rsidR="00511FF7" w:rsidRPr="0062286A" w:rsidRDefault="00511FF7" w:rsidP="00421283">
            <w:pPr>
              <w:widowControl w:val="0"/>
              <w:ind w:left="1440" w:hanging="720"/>
              <w:jc w:val="both"/>
              <w:rPr>
                <w:color w:val="000000" w:themeColor="text1"/>
                <w:lang w:eastAsia="en-US"/>
              </w:rPr>
            </w:pPr>
            <w:r w:rsidRPr="0062286A">
              <w:rPr>
                <w:color w:val="000000" w:themeColor="text1"/>
                <w:lang w:eastAsia="en-US"/>
              </w:rPr>
              <w:t>(v)</w:t>
            </w:r>
            <w:r w:rsidRPr="0062286A">
              <w:rPr>
                <w:color w:val="000000" w:themeColor="text1"/>
                <w:lang w:eastAsia="en-US"/>
              </w:rPr>
              <w:tab/>
              <w:t xml:space="preserve">displayed house/unit numbers or </w:t>
            </w:r>
          </w:p>
          <w:p w14:paraId="0917C35B" w14:textId="77777777" w:rsidR="00511FF7" w:rsidRPr="0062286A" w:rsidRDefault="00511FF7" w:rsidP="00421283">
            <w:pPr>
              <w:widowControl w:val="0"/>
              <w:ind w:left="1440" w:hanging="720"/>
              <w:jc w:val="both"/>
              <w:rPr>
                <w:color w:val="000000" w:themeColor="text1"/>
                <w:lang w:eastAsia="en-US"/>
              </w:rPr>
            </w:pPr>
            <w:r w:rsidRPr="0062286A">
              <w:rPr>
                <w:color w:val="000000" w:themeColor="text1"/>
                <w:lang w:eastAsia="en-US"/>
              </w:rPr>
              <w:t>(vi)</w:t>
            </w:r>
            <w:r w:rsidRPr="0062286A">
              <w:rPr>
                <w:color w:val="000000" w:themeColor="text1"/>
                <w:lang w:eastAsia="en-US"/>
              </w:rPr>
              <w:tab/>
              <w:t>pedestrian or vehicular entrances or</w:t>
            </w:r>
          </w:p>
          <w:p w14:paraId="6FAE2A3C" w14:textId="77777777" w:rsidR="00511FF7" w:rsidRPr="0062286A" w:rsidRDefault="00511FF7" w:rsidP="00421283">
            <w:pPr>
              <w:widowControl w:val="0"/>
              <w:ind w:left="720" w:hanging="720"/>
              <w:jc w:val="both"/>
              <w:rPr>
                <w:color w:val="000000" w:themeColor="text1"/>
                <w:lang w:eastAsia="en-US"/>
              </w:rPr>
            </w:pPr>
            <w:r w:rsidRPr="0062286A">
              <w:rPr>
                <w:color w:val="000000" w:themeColor="text1"/>
                <w:lang w:eastAsia="en-US"/>
              </w:rPr>
              <w:t>(b)</w:t>
            </w:r>
            <w:r w:rsidRPr="0062286A">
              <w:rPr>
                <w:color w:val="000000" w:themeColor="text1"/>
                <w:lang w:eastAsia="en-US"/>
              </w:rPr>
              <w:tab/>
              <w:t>the existence of dividing walls that prohibit free internal access from one residence to another or</w:t>
            </w:r>
          </w:p>
          <w:p w14:paraId="07973823" w14:textId="77777777" w:rsidR="00511FF7" w:rsidRPr="0062286A" w:rsidRDefault="00511FF7" w:rsidP="00421283">
            <w:pPr>
              <w:widowControl w:val="0"/>
              <w:ind w:left="720" w:hanging="720"/>
              <w:jc w:val="both"/>
              <w:rPr>
                <w:color w:val="000000" w:themeColor="text1"/>
                <w:lang w:eastAsia="en-US"/>
              </w:rPr>
            </w:pPr>
            <w:r w:rsidRPr="0062286A">
              <w:rPr>
                <w:color w:val="000000" w:themeColor="text1"/>
                <w:lang w:eastAsia="en-US"/>
              </w:rPr>
              <w:t>(c)</w:t>
            </w:r>
            <w:r w:rsidRPr="0062286A">
              <w:rPr>
                <w:color w:val="000000" w:themeColor="text1"/>
                <w:lang w:eastAsia="en-US"/>
              </w:rPr>
              <w:tab/>
              <w:t>the number of occupants residing on the land or in the dwelling.</w:t>
            </w:r>
          </w:p>
          <w:p w14:paraId="4F513F66" w14:textId="77777777" w:rsidR="00511FF7" w:rsidRPr="0062286A" w:rsidRDefault="00511FF7" w:rsidP="00421283">
            <w:pPr>
              <w:pStyle w:val="53RatesDictionary2"/>
              <w:spacing w:before="0" w:after="0"/>
              <w:rPr>
                <w:color w:val="000000" w:themeColor="text1"/>
                <w:lang w:eastAsia="en-US"/>
              </w:rPr>
            </w:pPr>
          </w:p>
        </w:tc>
      </w:tr>
      <w:tr w:rsidR="0062286A" w:rsidRPr="0062286A" w14:paraId="112867BC" w14:textId="77777777" w:rsidTr="00C20B7A">
        <w:trPr>
          <w:cantSplit/>
        </w:trPr>
        <w:tc>
          <w:tcPr>
            <w:tcW w:w="0" w:type="auto"/>
            <w:hideMark/>
          </w:tcPr>
          <w:p w14:paraId="68616A17" w14:textId="77777777" w:rsidR="00511FF7" w:rsidRPr="0062286A" w:rsidRDefault="00511FF7">
            <w:pPr>
              <w:pStyle w:val="ListParagraph"/>
              <w:rPr>
                <w:rFonts w:cs="Arial"/>
                <w:b/>
                <w:i/>
                <w:color w:val="000000" w:themeColor="text1"/>
              </w:rPr>
            </w:pPr>
            <w:r w:rsidRPr="0062286A">
              <w:rPr>
                <w:rFonts w:cs="Arial"/>
                <w:b/>
                <w:i/>
                <w:color w:val="000000" w:themeColor="text1"/>
              </w:rPr>
              <w:t>special disability trust</w:t>
            </w:r>
          </w:p>
        </w:tc>
        <w:tc>
          <w:tcPr>
            <w:tcW w:w="0" w:type="auto"/>
            <w:hideMark/>
          </w:tcPr>
          <w:p w14:paraId="7C2FD96E" w14:textId="5C89DD16" w:rsidR="00511FF7" w:rsidRDefault="00511FF7" w:rsidP="00421283">
            <w:pPr>
              <w:widowControl w:val="0"/>
              <w:jc w:val="both"/>
              <w:rPr>
                <w:color w:val="000000" w:themeColor="text1"/>
                <w:lang w:eastAsia="en-US"/>
              </w:rPr>
            </w:pPr>
            <w:r w:rsidRPr="0062286A">
              <w:rPr>
                <w:color w:val="000000" w:themeColor="text1"/>
                <w:lang w:eastAsia="en-US"/>
              </w:rPr>
              <w:t xml:space="preserve">means a trust established to assist immediate family members and carers that complies with the requirements of Part 3.18A (Private financial provisions for certain people with disabilities) of the </w:t>
            </w:r>
            <w:r w:rsidRPr="0062286A">
              <w:rPr>
                <w:i/>
                <w:color w:val="000000" w:themeColor="text1"/>
                <w:lang w:eastAsia="en-US"/>
              </w:rPr>
              <w:t>Social Security Act 1991</w:t>
            </w:r>
            <w:r w:rsidRPr="0062286A">
              <w:rPr>
                <w:color w:val="000000" w:themeColor="text1"/>
                <w:lang w:eastAsia="en-US"/>
              </w:rPr>
              <w:t xml:space="preserve"> (</w:t>
            </w:r>
            <w:proofErr w:type="spellStart"/>
            <w:r w:rsidRPr="0062286A">
              <w:rPr>
                <w:color w:val="000000" w:themeColor="text1"/>
                <w:lang w:eastAsia="en-US"/>
              </w:rPr>
              <w:t>Cth</w:t>
            </w:r>
            <w:proofErr w:type="spellEnd"/>
            <w:r w:rsidRPr="0062286A">
              <w:rPr>
                <w:color w:val="000000" w:themeColor="text1"/>
                <w:lang w:eastAsia="en-US"/>
              </w:rPr>
              <w:t>).</w:t>
            </w:r>
          </w:p>
          <w:p w14:paraId="2FF38E9A" w14:textId="77777777" w:rsidR="0069475E" w:rsidRPr="00C23B45" w:rsidRDefault="0069475E" w:rsidP="00421283">
            <w:pPr>
              <w:widowControl w:val="0"/>
              <w:jc w:val="both"/>
              <w:rPr>
                <w:color w:val="000000" w:themeColor="text1"/>
                <w:sz w:val="10"/>
                <w:szCs w:val="14"/>
                <w:lang w:eastAsia="en-US"/>
              </w:rPr>
            </w:pPr>
          </w:p>
          <w:p w14:paraId="52B55270" w14:textId="77777777" w:rsidR="00511FF7" w:rsidRPr="0062286A" w:rsidRDefault="00511FF7" w:rsidP="00421283">
            <w:pPr>
              <w:widowControl w:val="0"/>
              <w:jc w:val="both"/>
              <w:rPr>
                <w:color w:val="000000" w:themeColor="text1"/>
                <w:lang w:eastAsia="en-US"/>
              </w:rPr>
            </w:pPr>
          </w:p>
        </w:tc>
      </w:tr>
      <w:tr w:rsidR="0062286A" w:rsidRPr="0062286A" w14:paraId="3A29624C" w14:textId="77777777" w:rsidTr="00421283">
        <w:trPr>
          <w:cantSplit/>
        </w:trPr>
        <w:tc>
          <w:tcPr>
            <w:tcW w:w="0" w:type="auto"/>
          </w:tcPr>
          <w:p w14:paraId="562050FE" w14:textId="77777777" w:rsidR="00511FF7" w:rsidRPr="0062286A" w:rsidRDefault="00511FF7">
            <w:pPr>
              <w:pStyle w:val="ListParagraph"/>
              <w:rPr>
                <w:rFonts w:cs="Arial"/>
                <w:b/>
                <w:i/>
                <w:color w:val="000000" w:themeColor="text1"/>
              </w:rPr>
            </w:pPr>
            <w:r w:rsidRPr="0062286A">
              <w:rPr>
                <w:rFonts w:cs="Arial"/>
                <w:b/>
                <w:i/>
                <w:color w:val="000000" w:themeColor="text1"/>
              </w:rPr>
              <w:t>student accommodation</w:t>
            </w:r>
          </w:p>
        </w:tc>
        <w:tc>
          <w:tcPr>
            <w:tcW w:w="0" w:type="auto"/>
          </w:tcPr>
          <w:p w14:paraId="30CFF4DE" w14:textId="77777777" w:rsidR="00511FF7" w:rsidRPr="0062286A" w:rsidRDefault="00511FF7" w:rsidP="00237C83">
            <w:pPr>
              <w:jc w:val="both"/>
              <w:rPr>
                <w:rFonts w:cs="Arial"/>
                <w:color w:val="000000" w:themeColor="text1"/>
                <w:szCs w:val="20"/>
                <w:lang w:eastAsia="en-US"/>
              </w:rPr>
            </w:pPr>
            <w:r w:rsidRPr="0062286A">
              <w:rPr>
                <w:rFonts w:cs="Arial"/>
                <w:color w:val="000000" w:themeColor="text1"/>
                <w:szCs w:val="20"/>
                <w:lang w:eastAsia="en-US"/>
              </w:rPr>
              <w:t xml:space="preserve">means land that contains residential accommodation that has been built or converted to be used for the purpose of housing students undertaking educational studies. </w:t>
            </w:r>
          </w:p>
          <w:p w14:paraId="34F1C543" w14:textId="77777777" w:rsidR="00511FF7" w:rsidRPr="0062286A" w:rsidRDefault="00511FF7" w:rsidP="00237C83">
            <w:pPr>
              <w:jc w:val="both"/>
              <w:rPr>
                <w:rFonts w:cs="Arial"/>
                <w:color w:val="000000" w:themeColor="text1"/>
                <w:szCs w:val="20"/>
                <w:lang w:eastAsia="en-US"/>
              </w:rPr>
            </w:pPr>
          </w:p>
        </w:tc>
      </w:tr>
      <w:tr w:rsidR="0062286A" w:rsidRPr="0062286A" w14:paraId="35FFAAF0" w14:textId="77777777" w:rsidTr="00356D39">
        <w:trPr>
          <w:cantSplit/>
        </w:trPr>
        <w:tc>
          <w:tcPr>
            <w:tcW w:w="0" w:type="auto"/>
          </w:tcPr>
          <w:p w14:paraId="60ACD7F9" w14:textId="77777777" w:rsidR="00511FF7" w:rsidRPr="0062286A" w:rsidRDefault="00511FF7">
            <w:pPr>
              <w:pStyle w:val="ListParagraph"/>
              <w:rPr>
                <w:rFonts w:cs="Arial"/>
                <w:b/>
                <w:i/>
                <w:color w:val="000000" w:themeColor="text1"/>
              </w:rPr>
            </w:pPr>
            <w:r w:rsidRPr="0062286A">
              <w:rPr>
                <w:rFonts w:cs="Arial"/>
                <w:b/>
                <w:i/>
                <w:color w:val="000000" w:themeColor="text1"/>
              </w:rPr>
              <w:lastRenderedPageBreak/>
              <w:t>transitory accommodation purpose</w:t>
            </w:r>
          </w:p>
          <w:p w14:paraId="61E6478B" w14:textId="77777777" w:rsidR="00511FF7" w:rsidRPr="0062286A" w:rsidRDefault="00511FF7">
            <w:pPr>
              <w:pStyle w:val="ListParagraph"/>
              <w:rPr>
                <w:rFonts w:cs="Arial"/>
                <w:b/>
                <w:i/>
                <w:color w:val="000000" w:themeColor="text1"/>
              </w:rPr>
            </w:pPr>
          </w:p>
        </w:tc>
        <w:tc>
          <w:tcPr>
            <w:tcW w:w="0" w:type="auto"/>
          </w:tcPr>
          <w:p w14:paraId="5A538266" w14:textId="77777777" w:rsidR="00511FF7" w:rsidRPr="0062286A" w:rsidRDefault="00511FF7" w:rsidP="00421283">
            <w:pPr>
              <w:jc w:val="both"/>
              <w:rPr>
                <w:rFonts w:cs="Arial"/>
                <w:color w:val="000000" w:themeColor="text1"/>
                <w:szCs w:val="20"/>
                <w:lang w:eastAsia="en-US"/>
              </w:rPr>
            </w:pPr>
            <w:r w:rsidRPr="0062286A">
              <w:rPr>
                <w:rFonts w:cs="Arial"/>
                <w:color w:val="000000" w:themeColor="text1"/>
                <w:szCs w:val="20"/>
                <w:lang w:eastAsia="en-US"/>
              </w:rPr>
              <w:t xml:space="preserve">means the use of a </w:t>
            </w:r>
            <w:r w:rsidRPr="0062286A">
              <w:rPr>
                <w:rFonts w:cs="Arial"/>
                <w:b/>
                <w:bCs/>
                <w:i/>
                <w:iCs/>
                <w:color w:val="000000" w:themeColor="text1"/>
                <w:szCs w:val="20"/>
                <w:lang w:eastAsia="en-US"/>
              </w:rPr>
              <w:t>dwelling</w:t>
            </w:r>
            <w:r w:rsidRPr="0062286A">
              <w:rPr>
                <w:rFonts w:cs="Arial"/>
                <w:color w:val="000000" w:themeColor="text1"/>
                <w:szCs w:val="20"/>
                <w:lang w:eastAsia="en-US"/>
              </w:rPr>
              <w:t xml:space="preserve"> as temporary accommodation by a paying guest. The </w:t>
            </w:r>
            <w:r w:rsidRPr="0062286A">
              <w:rPr>
                <w:rFonts w:cs="Arial"/>
                <w:b/>
                <w:i/>
                <w:color w:val="000000" w:themeColor="text1"/>
                <w:szCs w:val="20"/>
                <w:lang w:eastAsia="en-US"/>
              </w:rPr>
              <w:t xml:space="preserve">dwelling </w:t>
            </w:r>
            <w:r w:rsidRPr="0062286A">
              <w:rPr>
                <w:rFonts w:cs="Arial"/>
                <w:bCs/>
                <w:iCs/>
                <w:color w:val="000000" w:themeColor="text1"/>
                <w:szCs w:val="20"/>
                <w:lang w:eastAsia="en-US"/>
              </w:rPr>
              <w:t>must be offered, available or used</w:t>
            </w:r>
            <w:r w:rsidRPr="0062286A">
              <w:rPr>
                <w:rFonts w:cs="Arial"/>
                <w:color w:val="000000" w:themeColor="text1"/>
                <w:szCs w:val="20"/>
                <w:lang w:eastAsia="en-US"/>
              </w:rPr>
              <w:t xml:space="preserve"> for a period of more than 60 days in any one-year period by renting the </w:t>
            </w:r>
            <w:r w:rsidRPr="0062286A">
              <w:rPr>
                <w:rFonts w:cs="Arial"/>
                <w:b/>
                <w:bCs/>
                <w:i/>
                <w:iCs/>
                <w:color w:val="000000" w:themeColor="text1"/>
                <w:szCs w:val="20"/>
                <w:lang w:eastAsia="en-US"/>
              </w:rPr>
              <w:t>dwelling</w:t>
            </w:r>
            <w:r w:rsidRPr="0062286A">
              <w:rPr>
                <w:rFonts w:cs="Arial"/>
                <w:color w:val="000000" w:themeColor="text1"/>
                <w:szCs w:val="20"/>
                <w:lang w:eastAsia="en-US"/>
              </w:rPr>
              <w:t xml:space="preserve"> for period/s of less than 42 consecutive days at any one time.</w:t>
            </w:r>
          </w:p>
          <w:p w14:paraId="50BE7A44" w14:textId="77777777" w:rsidR="00511FF7" w:rsidRPr="0062286A" w:rsidRDefault="00511FF7" w:rsidP="00421283">
            <w:pPr>
              <w:jc w:val="both"/>
              <w:rPr>
                <w:rFonts w:cs="Arial"/>
                <w:color w:val="000000" w:themeColor="text1"/>
                <w:szCs w:val="20"/>
                <w:lang w:eastAsia="en-US"/>
              </w:rPr>
            </w:pPr>
          </w:p>
          <w:p w14:paraId="36655C2B" w14:textId="77777777" w:rsidR="00511FF7" w:rsidRPr="0062286A" w:rsidRDefault="00511FF7" w:rsidP="00BA7162">
            <w:pPr>
              <w:jc w:val="both"/>
              <w:rPr>
                <w:rFonts w:cs="Arial"/>
                <w:color w:val="000000" w:themeColor="text1"/>
                <w:szCs w:val="20"/>
                <w:lang w:eastAsia="en-US"/>
              </w:rPr>
            </w:pPr>
            <w:r w:rsidRPr="0062286A">
              <w:rPr>
                <w:rFonts w:cs="Arial"/>
                <w:color w:val="000000" w:themeColor="text1"/>
                <w:szCs w:val="20"/>
                <w:lang w:eastAsia="en-US"/>
              </w:rPr>
              <w:t xml:space="preserve">This use does not include the use of a room or rooms within a </w:t>
            </w:r>
            <w:r w:rsidRPr="0062286A">
              <w:rPr>
                <w:rFonts w:cs="Arial"/>
                <w:b/>
                <w:bCs/>
                <w:i/>
                <w:iCs/>
                <w:color w:val="000000" w:themeColor="text1"/>
                <w:szCs w:val="20"/>
                <w:lang w:eastAsia="en-US"/>
              </w:rPr>
              <w:t>dwelling</w:t>
            </w:r>
            <w:r w:rsidRPr="0062286A">
              <w:rPr>
                <w:rFonts w:cs="Arial"/>
                <w:color w:val="000000" w:themeColor="text1"/>
                <w:szCs w:val="20"/>
                <w:lang w:eastAsia="en-US"/>
              </w:rPr>
              <w:t xml:space="preserve"> for temporary accommodation by a paying guest where the </w:t>
            </w:r>
            <w:r w:rsidRPr="0062286A">
              <w:rPr>
                <w:rFonts w:cs="Arial"/>
                <w:b/>
                <w:bCs/>
                <w:i/>
                <w:iCs/>
                <w:color w:val="000000" w:themeColor="text1"/>
                <w:szCs w:val="20"/>
                <w:lang w:eastAsia="en-US"/>
              </w:rPr>
              <w:t>dwelling</w:t>
            </w:r>
            <w:r w:rsidRPr="0062286A">
              <w:rPr>
                <w:rFonts w:cs="Arial"/>
                <w:color w:val="000000" w:themeColor="text1"/>
                <w:szCs w:val="20"/>
                <w:lang w:eastAsia="en-US"/>
              </w:rPr>
              <w:t xml:space="preserve"> is also the main place of residence of the </w:t>
            </w:r>
            <w:r w:rsidRPr="0062286A">
              <w:rPr>
                <w:rFonts w:cs="Arial"/>
                <w:b/>
                <w:bCs/>
                <w:i/>
                <w:iCs/>
                <w:color w:val="000000" w:themeColor="text1"/>
                <w:szCs w:val="20"/>
                <w:lang w:eastAsia="en-US"/>
              </w:rPr>
              <w:t>owner</w:t>
            </w:r>
            <w:r w:rsidRPr="0062286A">
              <w:rPr>
                <w:rFonts w:cs="Arial"/>
                <w:color w:val="000000" w:themeColor="text1"/>
                <w:szCs w:val="20"/>
                <w:lang w:eastAsia="en-US"/>
              </w:rPr>
              <w:t xml:space="preserve"> or an </w:t>
            </w:r>
            <w:r w:rsidRPr="0062286A">
              <w:rPr>
                <w:rFonts w:cs="Arial"/>
                <w:b/>
                <w:bCs/>
                <w:i/>
                <w:iCs/>
                <w:color w:val="000000" w:themeColor="text1"/>
                <w:szCs w:val="20"/>
                <w:lang w:eastAsia="en-US"/>
              </w:rPr>
              <w:t>occupier</w:t>
            </w:r>
            <w:r w:rsidRPr="0062286A">
              <w:rPr>
                <w:rFonts w:cs="Arial"/>
                <w:color w:val="000000" w:themeColor="text1"/>
                <w:szCs w:val="20"/>
                <w:lang w:eastAsia="en-US"/>
              </w:rPr>
              <w:t xml:space="preserve"> who remains within the </w:t>
            </w:r>
            <w:r w:rsidRPr="0062286A">
              <w:rPr>
                <w:rFonts w:cs="Arial"/>
                <w:b/>
                <w:bCs/>
                <w:i/>
                <w:iCs/>
                <w:color w:val="000000" w:themeColor="text1"/>
                <w:szCs w:val="20"/>
                <w:lang w:eastAsia="en-US"/>
              </w:rPr>
              <w:t>dwelling</w:t>
            </w:r>
            <w:r w:rsidRPr="0062286A">
              <w:rPr>
                <w:rFonts w:cs="Arial"/>
                <w:color w:val="000000" w:themeColor="text1"/>
                <w:szCs w:val="20"/>
                <w:lang w:eastAsia="en-US"/>
              </w:rPr>
              <w:t xml:space="preserve"> to host the paying guest. The room or rooms must form an integral part of the primary </w:t>
            </w:r>
            <w:r w:rsidRPr="0062286A">
              <w:rPr>
                <w:rFonts w:cs="Arial"/>
                <w:b/>
                <w:bCs/>
                <w:i/>
                <w:iCs/>
                <w:color w:val="000000" w:themeColor="text1"/>
                <w:szCs w:val="20"/>
                <w:lang w:eastAsia="en-US"/>
              </w:rPr>
              <w:t>dwelling</w:t>
            </w:r>
            <w:r w:rsidRPr="0062286A">
              <w:rPr>
                <w:rFonts w:cs="Arial"/>
                <w:color w:val="000000" w:themeColor="text1"/>
                <w:szCs w:val="20"/>
                <w:lang w:eastAsia="en-US"/>
              </w:rPr>
              <w:t xml:space="preserve"> with guests and occupier sharing areas such as living room, dining room, kitchen or bathroom.</w:t>
            </w:r>
          </w:p>
          <w:p w14:paraId="698DB2D0" w14:textId="77777777" w:rsidR="00511FF7" w:rsidRPr="0062286A" w:rsidRDefault="00511FF7" w:rsidP="00421283">
            <w:pPr>
              <w:jc w:val="both"/>
              <w:rPr>
                <w:rFonts w:cs="Arial"/>
                <w:color w:val="000000" w:themeColor="text1"/>
                <w:szCs w:val="20"/>
                <w:lang w:eastAsia="en-US"/>
              </w:rPr>
            </w:pPr>
          </w:p>
          <w:p w14:paraId="7C11C38E" w14:textId="77777777" w:rsidR="00511FF7" w:rsidRPr="0062286A" w:rsidRDefault="00511FF7" w:rsidP="00421283">
            <w:pPr>
              <w:jc w:val="both"/>
              <w:rPr>
                <w:rFonts w:cs="Arial"/>
                <w:color w:val="000000" w:themeColor="text1"/>
                <w:szCs w:val="20"/>
                <w:lang w:eastAsia="en-US"/>
              </w:rPr>
            </w:pPr>
            <w:r w:rsidRPr="0062286A">
              <w:rPr>
                <w:rFonts w:cs="Arial"/>
                <w:color w:val="000000" w:themeColor="text1"/>
                <w:szCs w:val="20"/>
                <w:lang w:eastAsia="en-US"/>
              </w:rPr>
              <w:t xml:space="preserve">Transitory accommodation includes a </w:t>
            </w:r>
            <w:r w:rsidRPr="0062286A">
              <w:rPr>
                <w:rFonts w:cs="Arial"/>
                <w:b/>
                <w:bCs/>
                <w:i/>
                <w:iCs/>
                <w:color w:val="000000" w:themeColor="text1"/>
                <w:szCs w:val="20"/>
                <w:lang w:eastAsia="en-US"/>
              </w:rPr>
              <w:t>dwelling</w:t>
            </w:r>
            <w:r w:rsidRPr="0062286A">
              <w:rPr>
                <w:rFonts w:cs="Arial"/>
                <w:color w:val="000000" w:themeColor="text1"/>
                <w:szCs w:val="20"/>
                <w:lang w:eastAsia="en-US"/>
              </w:rPr>
              <w:t xml:space="preserve"> that is subject to a management agreement with a third party that permits the </w:t>
            </w:r>
            <w:r w:rsidRPr="0062286A">
              <w:rPr>
                <w:rFonts w:cs="Arial"/>
                <w:b/>
                <w:bCs/>
                <w:i/>
                <w:iCs/>
                <w:color w:val="000000" w:themeColor="text1"/>
                <w:szCs w:val="20"/>
                <w:lang w:eastAsia="en-US"/>
              </w:rPr>
              <w:t>dwelling</w:t>
            </w:r>
            <w:r w:rsidRPr="0062286A">
              <w:rPr>
                <w:rFonts w:cs="Arial"/>
                <w:color w:val="000000" w:themeColor="text1"/>
                <w:szCs w:val="20"/>
                <w:lang w:eastAsia="en-US"/>
              </w:rPr>
              <w:t xml:space="preserve"> to be offered, made available or used for temporary accommodation by a paying guest.</w:t>
            </w:r>
          </w:p>
          <w:p w14:paraId="5088114D" w14:textId="77777777" w:rsidR="00511FF7" w:rsidRPr="0062286A" w:rsidRDefault="00511FF7" w:rsidP="00421283">
            <w:pPr>
              <w:jc w:val="both"/>
              <w:rPr>
                <w:rFonts w:cs="Arial"/>
                <w:color w:val="000000" w:themeColor="text1"/>
                <w:szCs w:val="20"/>
                <w:lang w:eastAsia="en-US"/>
              </w:rPr>
            </w:pPr>
          </w:p>
          <w:p w14:paraId="0F0C9469" w14:textId="77777777" w:rsidR="00511FF7" w:rsidRPr="0062286A" w:rsidRDefault="00511FF7" w:rsidP="00421283">
            <w:pPr>
              <w:jc w:val="both"/>
              <w:rPr>
                <w:rFonts w:cs="Arial"/>
                <w:color w:val="000000" w:themeColor="text1"/>
                <w:szCs w:val="20"/>
                <w:lang w:eastAsia="en-US"/>
              </w:rPr>
            </w:pPr>
            <w:r w:rsidRPr="0062286A">
              <w:rPr>
                <w:rFonts w:cs="Arial"/>
                <w:color w:val="000000" w:themeColor="text1"/>
                <w:szCs w:val="20"/>
                <w:lang w:eastAsia="en-US"/>
              </w:rPr>
              <w:t xml:space="preserve">(Note: Transitory accommodation listings or advertising/marketing, for example, on publicly available websites and/or with real estate agents, will constitute evidence of the land being offered, available or used for a </w:t>
            </w:r>
            <w:r w:rsidRPr="0062286A">
              <w:rPr>
                <w:rFonts w:cs="Arial"/>
                <w:b/>
                <w:bCs/>
                <w:i/>
                <w:iCs/>
                <w:color w:val="000000" w:themeColor="text1"/>
                <w:szCs w:val="20"/>
                <w:lang w:eastAsia="en-US"/>
              </w:rPr>
              <w:t>transitory accommodation purpose</w:t>
            </w:r>
            <w:r w:rsidRPr="0062286A">
              <w:rPr>
                <w:rFonts w:cs="Arial"/>
                <w:color w:val="000000" w:themeColor="text1"/>
                <w:szCs w:val="20"/>
                <w:lang w:eastAsia="en-US"/>
              </w:rPr>
              <w:t>).</w:t>
            </w:r>
          </w:p>
          <w:p w14:paraId="70A64706" w14:textId="77777777" w:rsidR="00511FF7" w:rsidRPr="0062286A" w:rsidRDefault="00511FF7" w:rsidP="00421283">
            <w:pPr>
              <w:jc w:val="both"/>
              <w:rPr>
                <w:rFonts w:cs="Arial"/>
                <w:color w:val="000000" w:themeColor="text1"/>
                <w:szCs w:val="20"/>
                <w:lang w:eastAsia="en-US"/>
              </w:rPr>
            </w:pPr>
          </w:p>
        </w:tc>
      </w:tr>
      <w:tr w:rsidR="0062286A" w:rsidRPr="0062286A" w14:paraId="6CF6842C" w14:textId="77777777" w:rsidTr="00C20B7A">
        <w:trPr>
          <w:cantSplit/>
        </w:trPr>
        <w:tc>
          <w:tcPr>
            <w:tcW w:w="0" w:type="auto"/>
            <w:hideMark/>
          </w:tcPr>
          <w:p w14:paraId="2C4D9979" w14:textId="77777777" w:rsidR="00511FF7" w:rsidRPr="0062286A" w:rsidRDefault="00511FF7">
            <w:pPr>
              <w:pStyle w:val="ListParagraph"/>
              <w:rPr>
                <w:rFonts w:cs="Arial"/>
                <w:b/>
                <w:i/>
                <w:color w:val="000000" w:themeColor="text1"/>
                <w:szCs w:val="22"/>
              </w:rPr>
            </w:pPr>
            <w:r w:rsidRPr="0062286A">
              <w:rPr>
                <w:rFonts w:cs="Arial"/>
                <w:b/>
                <w:i/>
                <w:color w:val="000000" w:themeColor="text1"/>
              </w:rPr>
              <w:t>vacant land</w:t>
            </w:r>
          </w:p>
        </w:tc>
        <w:tc>
          <w:tcPr>
            <w:tcW w:w="0" w:type="auto"/>
            <w:hideMark/>
          </w:tcPr>
          <w:p w14:paraId="38057A18" w14:textId="2DB27C38" w:rsidR="00511FF7" w:rsidRDefault="00511FF7" w:rsidP="00421283">
            <w:pPr>
              <w:pStyle w:val="53RatesDictionary2"/>
              <w:spacing w:before="0" w:after="0"/>
              <w:rPr>
                <w:color w:val="000000" w:themeColor="text1"/>
                <w:lang w:eastAsia="en-US"/>
              </w:rPr>
            </w:pPr>
            <w:r w:rsidRPr="0062286A">
              <w:rPr>
                <w:color w:val="000000" w:themeColor="text1"/>
                <w:lang w:eastAsia="en-US"/>
              </w:rPr>
              <w:t>means land devoid of buildings or structures with the exception of outbuildings or other minor structures not designed or used for human habitation or occupation. It does not apply to land that is used for car parking or in conjunction with any commercial activity e.g. heavy vehicle or machinery parking, outdoor storage areas, assembly areas or rural activities such as cultivation, grazing or agistment.</w:t>
            </w:r>
          </w:p>
          <w:p w14:paraId="335434C1" w14:textId="77777777" w:rsidR="0069475E" w:rsidRPr="0062286A" w:rsidRDefault="0069475E" w:rsidP="00421283">
            <w:pPr>
              <w:pStyle w:val="53RatesDictionary2"/>
              <w:spacing w:before="0" w:after="0"/>
              <w:rPr>
                <w:color w:val="000000" w:themeColor="text1"/>
                <w:lang w:eastAsia="en-US"/>
              </w:rPr>
            </w:pPr>
          </w:p>
          <w:p w14:paraId="4529BAF8" w14:textId="77777777" w:rsidR="00511FF7" w:rsidRPr="0062286A" w:rsidRDefault="00511FF7" w:rsidP="00421283">
            <w:pPr>
              <w:pStyle w:val="53RatesDictionary2"/>
              <w:spacing w:before="0" w:after="0"/>
              <w:rPr>
                <w:color w:val="000000" w:themeColor="text1"/>
                <w:lang w:eastAsia="en-US"/>
              </w:rPr>
            </w:pPr>
          </w:p>
        </w:tc>
      </w:tr>
      <w:tr w:rsidR="0062286A" w:rsidRPr="0062286A" w14:paraId="7FA3D2B2" w14:textId="77777777" w:rsidTr="00281BCB">
        <w:trPr>
          <w:cantSplit/>
        </w:trPr>
        <w:tc>
          <w:tcPr>
            <w:tcW w:w="0" w:type="auto"/>
            <w:hideMark/>
          </w:tcPr>
          <w:p w14:paraId="48398225" w14:textId="77777777" w:rsidR="00511FF7" w:rsidRPr="0062286A" w:rsidRDefault="00511FF7">
            <w:pPr>
              <w:pStyle w:val="ListParagraph"/>
              <w:rPr>
                <w:rFonts w:cs="Arial"/>
                <w:b/>
                <w:i/>
                <w:color w:val="000000" w:themeColor="text1"/>
              </w:rPr>
            </w:pPr>
            <w:r w:rsidRPr="0062286A">
              <w:rPr>
                <w:rFonts w:cs="Arial"/>
                <w:b/>
                <w:i/>
                <w:color w:val="000000" w:themeColor="text1"/>
              </w:rPr>
              <w:t>visual, spatial and economic</w:t>
            </w:r>
          </w:p>
        </w:tc>
        <w:tc>
          <w:tcPr>
            <w:tcW w:w="0" w:type="auto"/>
          </w:tcPr>
          <w:p w14:paraId="6142B083" w14:textId="77777777" w:rsidR="00511FF7" w:rsidRPr="0062286A" w:rsidRDefault="00511FF7" w:rsidP="00421283">
            <w:pPr>
              <w:widowControl w:val="0"/>
              <w:jc w:val="both"/>
              <w:rPr>
                <w:color w:val="000000" w:themeColor="text1"/>
                <w:lang w:eastAsia="en-US"/>
              </w:rPr>
            </w:pPr>
            <w:r w:rsidRPr="0062286A">
              <w:rPr>
                <w:color w:val="000000" w:themeColor="text1"/>
                <w:lang w:eastAsia="en-US"/>
              </w:rPr>
              <w:t>means each of the following:</w:t>
            </w:r>
          </w:p>
          <w:p w14:paraId="567A8115" w14:textId="77777777" w:rsidR="00511FF7" w:rsidRPr="0062286A" w:rsidRDefault="00511FF7" w:rsidP="00421283">
            <w:pPr>
              <w:widowControl w:val="0"/>
              <w:ind w:left="720" w:hanging="720"/>
              <w:jc w:val="both"/>
              <w:rPr>
                <w:color w:val="000000" w:themeColor="text1"/>
                <w:lang w:eastAsia="en-US"/>
              </w:rPr>
            </w:pPr>
            <w:r w:rsidRPr="0062286A">
              <w:rPr>
                <w:color w:val="000000" w:themeColor="text1"/>
                <w:lang w:eastAsia="en-US"/>
              </w:rPr>
              <w:t>(a)</w:t>
            </w:r>
            <w:r w:rsidRPr="0062286A">
              <w:rPr>
                <w:color w:val="000000" w:themeColor="text1"/>
                <w:lang w:eastAsia="en-US"/>
              </w:rPr>
              <w:tab/>
              <w:t>visual: the visual impact any non-residential activity may have on the amenity and/or character of the neighbouring area including consideration of attributes such as signage, provision of car parking, increased traffic volume and the degree to which the land differs visually from neighbouring land because of the non-residential activity and</w:t>
            </w:r>
          </w:p>
          <w:p w14:paraId="34B6E742" w14:textId="77777777" w:rsidR="00511FF7" w:rsidRPr="0062286A" w:rsidRDefault="00511FF7" w:rsidP="00421283">
            <w:pPr>
              <w:widowControl w:val="0"/>
              <w:ind w:left="720" w:hanging="720"/>
              <w:jc w:val="both"/>
              <w:rPr>
                <w:color w:val="000000" w:themeColor="text1"/>
                <w:lang w:eastAsia="en-US"/>
              </w:rPr>
            </w:pPr>
            <w:r w:rsidRPr="0062286A">
              <w:rPr>
                <w:color w:val="000000" w:themeColor="text1"/>
                <w:lang w:eastAsia="en-US"/>
              </w:rPr>
              <w:t>(b)</w:t>
            </w:r>
            <w:r w:rsidRPr="0062286A">
              <w:rPr>
                <w:color w:val="000000" w:themeColor="text1"/>
                <w:lang w:eastAsia="en-US"/>
              </w:rPr>
              <w:tab/>
              <w:t>spatial: the proportion of the total land or building area which is dedicated to the carrying out of a non-residential activity and</w:t>
            </w:r>
          </w:p>
          <w:p w14:paraId="67D2A6A4" w14:textId="77777777" w:rsidR="00511FF7" w:rsidRPr="0062286A" w:rsidRDefault="00511FF7" w:rsidP="00421283">
            <w:pPr>
              <w:widowControl w:val="0"/>
              <w:ind w:left="720" w:hanging="720"/>
              <w:jc w:val="both"/>
              <w:rPr>
                <w:color w:val="000000" w:themeColor="text1"/>
                <w:lang w:eastAsia="en-US"/>
              </w:rPr>
            </w:pPr>
            <w:r w:rsidRPr="0062286A">
              <w:rPr>
                <w:color w:val="000000" w:themeColor="text1"/>
                <w:lang w:eastAsia="en-US"/>
              </w:rPr>
              <w:t>(c)</w:t>
            </w:r>
            <w:r w:rsidRPr="0062286A">
              <w:rPr>
                <w:color w:val="000000" w:themeColor="text1"/>
                <w:lang w:eastAsia="en-US"/>
              </w:rPr>
              <w:tab/>
              <w:t>economic: the actual or potential economic benefit of an activity conducted on the land in terms of the financial gain or saving to the owner or occupier.</w:t>
            </w:r>
          </w:p>
          <w:p w14:paraId="174FCF5A" w14:textId="77777777" w:rsidR="00511FF7" w:rsidRPr="0062286A" w:rsidRDefault="00511FF7" w:rsidP="00421283">
            <w:pPr>
              <w:widowControl w:val="0"/>
              <w:jc w:val="both"/>
              <w:rPr>
                <w:color w:val="000000" w:themeColor="text1"/>
                <w:lang w:eastAsia="en-US"/>
              </w:rPr>
            </w:pPr>
          </w:p>
          <w:p w14:paraId="6BD26724" w14:textId="77777777" w:rsidR="00511FF7" w:rsidRPr="0062286A" w:rsidRDefault="00511FF7" w:rsidP="00421283">
            <w:pPr>
              <w:widowControl w:val="0"/>
              <w:jc w:val="both"/>
              <w:rPr>
                <w:color w:val="000000" w:themeColor="text1"/>
                <w:lang w:eastAsia="en-US"/>
              </w:rPr>
            </w:pPr>
            <w:r w:rsidRPr="0062286A">
              <w:rPr>
                <w:color w:val="000000" w:themeColor="text1"/>
                <w:lang w:eastAsia="en-US"/>
              </w:rPr>
              <w:t xml:space="preserve">These attributes are used to determine the type of activity being conducted on the </w:t>
            </w:r>
            <w:r w:rsidRPr="0062286A">
              <w:rPr>
                <w:bCs/>
                <w:iCs/>
                <w:color w:val="000000" w:themeColor="text1"/>
                <w:lang w:eastAsia="en-US"/>
              </w:rPr>
              <w:t>land</w:t>
            </w:r>
            <w:r w:rsidRPr="0062286A">
              <w:rPr>
                <w:b/>
                <w:i/>
                <w:color w:val="000000" w:themeColor="text1"/>
                <w:lang w:eastAsia="en-US"/>
              </w:rPr>
              <w:t xml:space="preserve"> </w:t>
            </w:r>
            <w:r w:rsidRPr="0062286A">
              <w:rPr>
                <w:color w:val="000000" w:themeColor="text1"/>
                <w:lang w:eastAsia="en-US"/>
              </w:rPr>
              <w:t xml:space="preserve">for differential rating categorisation purposes, or the nature of any activity conducted on the land for general rate exemption determination. These attributes may be considered in conjunction with the assessment criteria described in the table in section </w:t>
            </w:r>
            <w:r w:rsidRPr="0062286A">
              <w:rPr>
                <w:bCs/>
                <w:color w:val="000000" w:themeColor="text1"/>
                <w:lang w:eastAsia="en-US"/>
              </w:rPr>
              <w:t>15.6 of this resolution</w:t>
            </w:r>
            <w:r w:rsidRPr="0062286A">
              <w:rPr>
                <w:color w:val="000000" w:themeColor="text1"/>
                <w:lang w:eastAsia="en-US"/>
              </w:rPr>
              <w:t>.</w:t>
            </w:r>
          </w:p>
          <w:p w14:paraId="01CBB9CE" w14:textId="77777777" w:rsidR="00511FF7" w:rsidRPr="0062286A" w:rsidRDefault="00511FF7" w:rsidP="00281BCB">
            <w:pPr>
              <w:widowControl w:val="0"/>
              <w:jc w:val="both"/>
              <w:rPr>
                <w:color w:val="000000" w:themeColor="text1"/>
                <w:lang w:eastAsia="en-US"/>
              </w:rPr>
            </w:pPr>
          </w:p>
        </w:tc>
      </w:tr>
      <w:tr w:rsidR="0062286A" w:rsidRPr="0062286A" w14:paraId="0B42724D" w14:textId="77777777" w:rsidTr="00C20B7A">
        <w:trPr>
          <w:cantSplit/>
        </w:trPr>
        <w:tc>
          <w:tcPr>
            <w:tcW w:w="0" w:type="auto"/>
            <w:hideMark/>
          </w:tcPr>
          <w:p w14:paraId="4AD70614" w14:textId="77777777" w:rsidR="00511FF7" w:rsidRPr="0062286A" w:rsidRDefault="00511FF7">
            <w:pPr>
              <w:pStyle w:val="ListParagraph"/>
              <w:rPr>
                <w:rFonts w:cs="Arial"/>
                <w:b/>
                <w:i/>
                <w:color w:val="000000" w:themeColor="text1"/>
              </w:rPr>
            </w:pPr>
            <w:r w:rsidRPr="0062286A">
              <w:rPr>
                <w:rFonts w:cs="Arial"/>
                <w:b/>
                <w:i/>
                <w:color w:val="000000" w:themeColor="text1"/>
              </w:rPr>
              <w:t>waste collection area</w:t>
            </w:r>
          </w:p>
          <w:p w14:paraId="36111125" w14:textId="77777777" w:rsidR="00511FF7" w:rsidRPr="0062286A" w:rsidRDefault="00511FF7">
            <w:pPr>
              <w:pStyle w:val="ListParagraph"/>
              <w:rPr>
                <w:rFonts w:cs="Arial"/>
                <w:b/>
                <w:i/>
                <w:color w:val="000000" w:themeColor="text1"/>
              </w:rPr>
            </w:pPr>
          </w:p>
        </w:tc>
        <w:tc>
          <w:tcPr>
            <w:tcW w:w="0" w:type="auto"/>
            <w:hideMark/>
          </w:tcPr>
          <w:p w14:paraId="47CB9727" w14:textId="4078A3BC" w:rsidR="00511FF7" w:rsidRDefault="00511FF7" w:rsidP="00421283">
            <w:pPr>
              <w:pStyle w:val="53RatesDictionary2"/>
              <w:spacing w:before="0" w:after="0"/>
              <w:rPr>
                <w:color w:val="000000" w:themeColor="text1"/>
                <w:lang w:eastAsia="en-US"/>
              </w:rPr>
            </w:pPr>
            <w:r w:rsidRPr="0062286A">
              <w:rPr>
                <w:color w:val="000000" w:themeColor="text1"/>
                <w:lang w:eastAsia="en-US"/>
              </w:rPr>
              <w:t xml:space="preserve">means an area defined in section </w:t>
            </w:r>
            <w:r w:rsidRPr="0062286A">
              <w:rPr>
                <w:bCs/>
                <w:color w:val="000000" w:themeColor="text1"/>
                <w:lang w:eastAsia="en-US"/>
              </w:rPr>
              <w:t>9.1</w:t>
            </w:r>
            <w:r w:rsidRPr="0062286A">
              <w:rPr>
                <w:color w:val="000000" w:themeColor="text1"/>
                <w:lang w:eastAsia="en-US"/>
              </w:rPr>
              <w:t xml:space="preserve"> of this resolution and serviced by Council or its contractor for the collection and disposal of waste.</w:t>
            </w:r>
          </w:p>
          <w:p w14:paraId="6F2E320B" w14:textId="77777777" w:rsidR="0069475E" w:rsidRPr="0062286A" w:rsidRDefault="0069475E" w:rsidP="00421283">
            <w:pPr>
              <w:pStyle w:val="53RatesDictionary2"/>
              <w:spacing w:before="0" w:after="0"/>
              <w:rPr>
                <w:color w:val="000000" w:themeColor="text1"/>
                <w:lang w:eastAsia="en-US"/>
              </w:rPr>
            </w:pPr>
          </w:p>
          <w:p w14:paraId="68727D6B" w14:textId="77777777" w:rsidR="00511FF7" w:rsidRPr="0062286A" w:rsidRDefault="00511FF7" w:rsidP="00421283">
            <w:pPr>
              <w:pStyle w:val="53RatesDictionary2"/>
              <w:spacing w:before="0" w:after="0"/>
              <w:rPr>
                <w:color w:val="000000" w:themeColor="text1"/>
                <w:lang w:eastAsia="en-US"/>
              </w:rPr>
            </w:pPr>
          </w:p>
        </w:tc>
      </w:tr>
      <w:tr w:rsidR="0062286A" w:rsidRPr="0062286A" w14:paraId="353B9B52" w14:textId="77777777" w:rsidTr="00C20B7A">
        <w:trPr>
          <w:cantSplit/>
        </w:trPr>
        <w:tc>
          <w:tcPr>
            <w:tcW w:w="0" w:type="auto"/>
            <w:hideMark/>
          </w:tcPr>
          <w:p w14:paraId="0F27B431" w14:textId="77777777" w:rsidR="00511FF7" w:rsidRPr="0062286A" w:rsidRDefault="00511FF7">
            <w:pPr>
              <w:pStyle w:val="ListParagraph"/>
              <w:rPr>
                <w:rFonts w:cs="Arial"/>
                <w:b/>
                <w:i/>
                <w:color w:val="000000" w:themeColor="text1"/>
              </w:rPr>
            </w:pPr>
            <w:r w:rsidRPr="0062286A">
              <w:rPr>
                <w:rFonts w:cs="Arial"/>
                <w:b/>
                <w:i/>
                <w:color w:val="000000" w:themeColor="text1"/>
              </w:rPr>
              <w:t>waste management service</w:t>
            </w:r>
          </w:p>
        </w:tc>
        <w:tc>
          <w:tcPr>
            <w:tcW w:w="0" w:type="auto"/>
            <w:hideMark/>
          </w:tcPr>
          <w:p w14:paraId="01386278" w14:textId="5A42CC87" w:rsidR="00511FF7" w:rsidRDefault="00511FF7" w:rsidP="00421283">
            <w:pPr>
              <w:pStyle w:val="53RatesDictionary2"/>
              <w:spacing w:before="0" w:after="0"/>
              <w:rPr>
                <w:color w:val="000000" w:themeColor="text1"/>
                <w:lang w:eastAsia="en-US"/>
              </w:rPr>
            </w:pPr>
            <w:r w:rsidRPr="0062286A">
              <w:rPr>
                <w:color w:val="000000" w:themeColor="text1"/>
                <w:lang w:eastAsia="en-US"/>
              </w:rPr>
              <w:t>means waste management services, facilities and activities provided by Council. These include general waste service provision, collection and disposal, street sweeping, litter collection, cleaning parks and footpaths, and provision of waste management facilities.</w:t>
            </w:r>
          </w:p>
          <w:p w14:paraId="4FAD2CAF" w14:textId="77777777" w:rsidR="0069475E" w:rsidRPr="0062286A" w:rsidRDefault="0069475E" w:rsidP="00421283">
            <w:pPr>
              <w:pStyle w:val="53RatesDictionary2"/>
              <w:spacing w:before="0" w:after="0"/>
              <w:rPr>
                <w:color w:val="000000" w:themeColor="text1"/>
                <w:lang w:eastAsia="en-US"/>
              </w:rPr>
            </w:pPr>
          </w:p>
          <w:p w14:paraId="6B263E94" w14:textId="77777777" w:rsidR="00511FF7" w:rsidRPr="0062286A" w:rsidRDefault="00511FF7" w:rsidP="00421283">
            <w:pPr>
              <w:pStyle w:val="53RatesDictionary2"/>
              <w:spacing w:before="0" w:after="0"/>
              <w:rPr>
                <w:color w:val="000000" w:themeColor="text1"/>
                <w:lang w:eastAsia="en-US"/>
              </w:rPr>
            </w:pPr>
          </w:p>
        </w:tc>
      </w:tr>
      <w:tr w:rsidR="0062286A" w:rsidRPr="0062286A" w14:paraId="4DAE7AFE" w14:textId="77777777" w:rsidTr="00C20B7A">
        <w:trPr>
          <w:cantSplit/>
        </w:trPr>
        <w:tc>
          <w:tcPr>
            <w:tcW w:w="0" w:type="auto"/>
            <w:hideMark/>
          </w:tcPr>
          <w:p w14:paraId="4AC258DA" w14:textId="77777777" w:rsidR="00511FF7" w:rsidRPr="0062286A" w:rsidRDefault="00511FF7">
            <w:pPr>
              <w:pStyle w:val="ListParagraph"/>
              <w:rPr>
                <w:rFonts w:cs="Arial"/>
                <w:b/>
                <w:i/>
                <w:color w:val="000000" w:themeColor="text1"/>
              </w:rPr>
            </w:pPr>
            <w:r w:rsidRPr="0062286A">
              <w:rPr>
                <w:rFonts w:cs="Arial"/>
                <w:b/>
                <w:i/>
                <w:color w:val="000000" w:themeColor="text1"/>
              </w:rPr>
              <w:t>waste management service charges effective date</w:t>
            </w:r>
          </w:p>
          <w:p w14:paraId="1CD788A7" w14:textId="77777777" w:rsidR="00511FF7" w:rsidRPr="0062286A" w:rsidRDefault="00511FF7">
            <w:pPr>
              <w:pStyle w:val="ListParagraph"/>
              <w:rPr>
                <w:rFonts w:cs="Arial"/>
                <w:b/>
                <w:i/>
                <w:color w:val="000000" w:themeColor="text1"/>
              </w:rPr>
            </w:pPr>
          </w:p>
        </w:tc>
        <w:tc>
          <w:tcPr>
            <w:tcW w:w="0" w:type="auto"/>
            <w:hideMark/>
          </w:tcPr>
          <w:p w14:paraId="051D9E72" w14:textId="77777777" w:rsidR="00511FF7" w:rsidRDefault="00511FF7" w:rsidP="00421283">
            <w:pPr>
              <w:pStyle w:val="53RatesDictionary2"/>
              <w:spacing w:before="0" w:after="0"/>
              <w:rPr>
                <w:color w:val="000000" w:themeColor="text1"/>
                <w:lang w:eastAsia="en-US"/>
              </w:rPr>
            </w:pPr>
            <w:r w:rsidRPr="0062286A">
              <w:rPr>
                <w:color w:val="000000" w:themeColor="text1"/>
                <w:lang w:eastAsia="en-US"/>
              </w:rPr>
              <w:t xml:space="preserve">means the date of a change request, order or adjustment of the </w:t>
            </w:r>
            <w:r w:rsidRPr="0062286A">
              <w:rPr>
                <w:b/>
                <w:i/>
                <w:color w:val="000000" w:themeColor="text1"/>
                <w:lang w:eastAsia="en-US"/>
              </w:rPr>
              <w:t>waste utility charge</w:t>
            </w:r>
            <w:r w:rsidRPr="0062286A">
              <w:rPr>
                <w:color w:val="000000" w:themeColor="text1"/>
                <w:lang w:eastAsia="en-US"/>
              </w:rPr>
              <w:t>.</w:t>
            </w:r>
          </w:p>
          <w:p w14:paraId="2575088B" w14:textId="77777777" w:rsidR="0069475E" w:rsidRDefault="0069475E" w:rsidP="00421283">
            <w:pPr>
              <w:pStyle w:val="53RatesDictionary2"/>
              <w:spacing w:before="0" w:after="0"/>
              <w:rPr>
                <w:color w:val="000000" w:themeColor="text1"/>
                <w:lang w:eastAsia="en-US"/>
              </w:rPr>
            </w:pPr>
          </w:p>
          <w:p w14:paraId="3C5465AB" w14:textId="77777777" w:rsidR="0069475E" w:rsidRDefault="0069475E" w:rsidP="00421283">
            <w:pPr>
              <w:pStyle w:val="53RatesDictionary2"/>
              <w:spacing w:before="0" w:after="0"/>
              <w:rPr>
                <w:color w:val="000000" w:themeColor="text1"/>
                <w:lang w:eastAsia="en-US"/>
              </w:rPr>
            </w:pPr>
          </w:p>
          <w:p w14:paraId="3374EDE1" w14:textId="77777777" w:rsidR="0069475E" w:rsidRDefault="0069475E" w:rsidP="00421283">
            <w:pPr>
              <w:pStyle w:val="53RatesDictionary2"/>
              <w:spacing w:before="0" w:after="0"/>
              <w:rPr>
                <w:color w:val="000000" w:themeColor="text1"/>
                <w:lang w:eastAsia="en-US"/>
              </w:rPr>
            </w:pPr>
          </w:p>
          <w:p w14:paraId="13A21FE6" w14:textId="0CCD1A41" w:rsidR="0069475E" w:rsidRPr="0062286A" w:rsidRDefault="0069475E" w:rsidP="00421283">
            <w:pPr>
              <w:pStyle w:val="53RatesDictionary2"/>
              <w:spacing w:before="0" w:after="0"/>
              <w:rPr>
                <w:color w:val="000000" w:themeColor="text1"/>
                <w:lang w:eastAsia="en-US"/>
              </w:rPr>
            </w:pPr>
          </w:p>
        </w:tc>
      </w:tr>
      <w:tr w:rsidR="0062286A" w:rsidRPr="0062286A" w14:paraId="39B2E611" w14:textId="77777777" w:rsidTr="00C20B7A">
        <w:trPr>
          <w:cantSplit/>
        </w:trPr>
        <w:tc>
          <w:tcPr>
            <w:tcW w:w="0" w:type="auto"/>
            <w:hideMark/>
          </w:tcPr>
          <w:p w14:paraId="39B14435" w14:textId="77777777" w:rsidR="00511FF7" w:rsidRPr="0062286A" w:rsidRDefault="00511FF7">
            <w:pPr>
              <w:pStyle w:val="ListParagraph"/>
              <w:rPr>
                <w:rFonts w:cs="Arial"/>
                <w:b/>
                <w:i/>
                <w:color w:val="000000" w:themeColor="text1"/>
              </w:rPr>
            </w:pPr>
            <w:r w:rsidRPr="0062286A">
              <w:rPr>
                <w:rFonts w:cs="Arial"/>
                <w:b/>
                <w:i/>
                <w:color w:val="000000" w:themeColor="text1"/>
              </w:rPr>
              <w:t>waste utility charge</w:t>
            </w:r>
          </w:p>
        </w:tc>
        <w:tc>
          <w:tcPr>
            <w:tcW w:w="0" w:type="auto"/>
            <w:hideMark/>
          </w:tcPr>
          <w:p w14:paraId="6092683D" w14:textId="77777777" w:rsidR="00511FF7" w:rsidRPr="0062286A" w:rsidRDefault="00511FF7" w:rsidP="00421283">
            <w:pPr>
              <w:pStyle w:val="53RatesDictionary2"/>
              <w:spacing w:before="0" w:after="0"/>
              <w:rPr>
                <w:color w:val="000000" w:themeColor="text1"/>
                <w:lang w:eastAsia="en-US"/>
              </w:rPr>
            </w:pPr>
            <w:r w:rsidRPr="0062286A">
              <w:rPr>
                <w:color w:val="000000" w:themeColor="text1"/>
                <w:lang w:eastAsia="en-US"/>
              </w:rPr>
              <w:t xml:space="preserve">means a utility charge for the provision of </w:t>
            </w:r>
            <w:r w:rsidRPr="0062286A">
              <w:rPr>
                <w:b/>
                <w:i/>
                <w:color w:val="000000" w:themeColor="text1"/>
                <w:lang w:eastAsia="en-US"/>
              </w:rPr>
              <w:t>waste management services</w:t>
            </w:r>
            <w:r w:rsidRPr="0062286A">
              <w:rPr>
                <w:color w:val="000000" w:themeColor="text1"/>
                <w:lang w:eastAsia="en-US"/>
              </w:rPr>
              <w:t>.</w:t>
            </w:r>
          </w:p>
          <w:p w14:paraId="6BB5D4D5" w14:textId="77777777" w:rsidR="00511FF7" w:rsidRPr="0062286A" w:rsidRDefault="00511FF7" w:rsidP="00421283">
            <w:pPr>
              <w:pStyle w:val="53RatesDictionary2"/>
              <w:spacing w:before="0" w:after="0"/>
              <w:rPr>
                <w:color w:val="000000" w:themeColor="text1"/>
                <w:lang w:eastAsia="en-US"/>
              </w:rPr>
            </w:pPr>
          </w:p>
        </w:tc>
      </w:tr>
    </w:tbl>
    <w:p w14:paraId="1F30E93A" w14:textId="77777777" w:rsidR="00511FF7" w:rsidRPr="0062286A" w:rsidRDefault="00511FF7" w:rsidP="00825EBD">
      <w:pPr>
        <w:pStyle w:val="ListParagraph"/>
        <w:spacing w:line="360" w:lineRule="auto"/>
        <w:ind w:left="709"/>
        <w:jc w:val="both"/>
        <w:rPr>
          <w:rFonts w:cs="Arial"/>
          <w:b/>
          <w:color w:val="000000" w:themeColor="text1"/>
          <w:szCs w:val="20"/>
        </w:rPr>
      </w:pPr>
      <w:r w:rsidRPr="0062286A">
        <w:rPr>
          <w:rFonts w:cs="Arial"/>
          <w:b/>
          <w:color w:val="000000" w:themeColor="text1"/>
          <w:szCs w:val="20"/>
        </w:rPr>
        <w:br w:type="page"/>
      </w:r>
      <w:bookmarkEnd w:id="52"/>
    </w:p>
    <w:p w14:paraId="327021C0" w14:textId="77777777" w:rsidR="00511FF7" w:rsidRPr="0062286A" w:rsidRDefault="00511FF7" w:rsidP="00812314">
      <w:pPr>
        <w:pStyle w:val="KM-RatesNumbering1"/>
        <w:rPr>
          <w:color w:val="000000" w:themeColor="text1"/>
        </w:rPr>
      </w:pPr>
      <w:bookmarkStart w:id="54" w:name="_Toc256000055"/>
      <w:r w:rsidRPr="0062286A">
        <w:rPr>
          <w:color w:val="000000" w:themeColor="text1"/>
        </w:rPr>
        <w:lastRenderedPageBreak/>
        <w:t>Appendices</w:t>
      </w:r>
      <w:bookmarkEnd w:id="54"/>
    </w:p>
    <w:p w14:paraId="12CB87C3" w14:textId="77777777" w:rsidR="00511FF7" w:rsidRPr="0062286A" w:rsidRDefault="00511FF7" w:rsidP="00812314">
      <w:pPr>
        <w:pStyle w:val="KM-RatesHeading151"/>
        <w:rPr>
          <w:color w:val="000000" w:themeColor="text1"/>
          <w:lang w:val="en-AU"/>
        </w:rPr>
      </w:pPr>
      <w:bookmarkStart w:id="55" w:name="_Toc256000057"/>
      <w:r w:rsidRPr="0062286A">
        <w:rPr>
          <w:color w:val="000000" w:themeColor="text1"/>
          <w:lang w:val="en-AU"/>
        </w:rPr>
        <w:t>Special Rates and Charges – Overall Plans</w:t>
      </w:r>
      <w:bookmarkEnd w:id="55"/>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304"/>
        <w:gridCol w:w="3304"/>
      </w:tblGrid>
      <w:tr w:rsidR="0062286A" w:rsidRPr="0062286A" w14:paraId="3846068C" w14:textId="77777777" w:rsidTr="00825EBD">
        <w:tc>
          <w:tcPr>
            <w:tcW w:w="3304" w:type="dxa"/>
            <w:tcBorders>
              <w:top w:val="single" w:sz="4" w:space="0" w:color="auto"/>
              <w:left w:val="nil"/>
              <w:bottom w:val="nil"/>
              <w:right w:val="nil"/>
            </w:tcBorders>
            <w:hideMark/>
          </w:tcPr>
          <w:p w14:paraId="2524027B" w14:textId="77777777" w:rsidR="00511FF7" w:rsidRPr="0062286A" w:rsidRDefault="00511FF7" w:rsidP="00F135C5">
            <w:pPr>
              <w:rPr>
                <w:bCs/>
                <w:color w:val="000000" w:themeColor="text1"/>
              </w:rPr>
            </w:pPr>
            <w:r w:rsidRPr="0062286A">
              <w:rPr>
                <w:b/>
                <w:bCs/>
                <w:color w:val="000000" w:themeColor="text1"/>
              </w:rPr>
              <w:t>OP-1</w:t>
            </w:r>
          </w:p>
        </w:tc>
        <w:tc>
          <w:tcPr>
            <w:tcW w:w="3304" w:type="dxa"/>
            <w:tcBorders>
              <w:top w:val="single" w:sz="4" w:space="0" w:color="auto"/>
              <w:left w:val="nil"/>
              <w:bottom w:val="nil"/>
              <w:right w:val="nil"/>
            </w:tcBorders>
          </w:tcPr>
          <w:p w14:paraId="717FFCD3" w14:textId="77777777" w:rsidR="00511FF7" w:rsidRPr="0062286A" w:rsidRDefault="00511FF7" w:rsidP="00F135C5">
            <w:pPr>
              <w:rPr>
                <w:bCs/>
                <w:color w:val="000000" w:themeColor="text1"/>
              </w:rPr>
            </w:pPr>
          </w:p>
        </w:tc>
        <w:tc>
          <w:tcPr>
            <w:tcW w:w="3304" w:type="dxa"/>
            <w:tcBorders>
              <w:top w:val="single" w:sz="4" w:space="0" w:color="auto"/>
              <w:left w:val="nil"/>
              <w:bottom w:val="nil"/>
              <w:right w:val="nil"/>
            </w:tcBorders>
            <w:hideMark/>
          </w:tcPr>
          <w:p w14:paraId="56132A2E" w14:textId="77777777" w:rsidR="00511FF7" w:rsidRPr="0062286A" w:rsidRDefault="00511FF7" w:rsidP="00F135C5">
            <w:pPr>
              <w:jc w:val="right"/>
              <w:rPr>
                <w:bCs/>
                <w:color w:val="000000" w:themeColor="text1"/>
              </w:rPr>
            </w:pPr>
            <w:r w:rsidRPr="0062286A">
              <w:rPr>
                <w:b/>
                <w:bCs/>
                <w:color w:val="000000" w:themeColor="text1"/>
              </w:rPr>
              <w:t>Overall Plan</w:t>
            </w:r>
          </w:p>
        </w:tc>
      </w:tr>
      <w:tr w:rsidR="00511FF7" w:rsidRPr="0062286A" w14:paraId="5E19AA33" w14:textId="77777777" w:rsidTr="00825EBD">
        <w:tc>
          <w:tcPr>
            <w:tcW w:w="3304" w:type="dxa"/>
            <w:tcBorders>
              <w:top w:val="nil"/>
              <w:left w:val="nil"/>
              <w:bottom w:val="single" w:sz="4" w:space="0" w:color="auto"/>
              <w:right w:val="nil"/>
            </w:tcBorders>
          </w:tcPr>
          <w:p w14:paraId="7175E88C" w14:textId="77777777" w:rsidR="00511FF7" w:rsidRPr="0062286A" w:rsidRDefault="00511FF7" w:rsidP="00F135C5">
            <w:pPr>
              <w:rPr>
                <w:bCs/>
                <w:color w:val="000000" w:themeColor="text1"/>
              </w:rPr>
            </w:pPr>
          </w:p>
        </w:tc>
        <w:tc>
          <w:tcPr>
            <w:tcW w:w="3304" w:type="dxa"/>
            <w:tcBorders>
              <w:top w:val="nil"/>
              <w:left w:val="nil"/>
              <w:bottom w:val="single" w:sz="4" w:space="0" w:color="auto"/>
              <w:right w:val="nil"/>
            </w:tcBorders>
          </w:tcPr>
          <w:p w14:paraId="53672BD5" w14:textId="77777777" w:rsidR="00511FF7" w:rsidRPr="0062286A" w:rsidRDefault="00511FF7" w:rsidP="00F135C5">
            <w:pPr>
              <w:rPr>
                <w:bCs/>
                <w:color w:val="000000" w:themeColor="text1"/>
              </w:rPr>
            </w:pPr>
          </w:p>
        </w:tc>
        <w:tc>
          <w:tcPr>
            <w:tcW w:w="3304" w:type="dxa"/>
            <w:tcBorders>
              <w:top w:val="nil"/>
              <w:left w:val="nil"/>
              <w:bottom w:val="single" w:sz="4" w:space="0" w:color="auto"/>
              <w:right w:val="nil"/>
            </w:tcBorders>
            <w:hideMark/>
          </w:tcPr>
          <w:p w14:paraId="380976A7" w14:textId="77777777" w:rsidR="00511FF7" w:rsidRPr="0062286A" w:rsidRDefault="00511FF7" w:rsidP="00F135C5">
            <w:pPr>
              <w:jc w:val="right"/>
              <w:rPr>
                <w:bCs/>
                <w:color w:val="000000" w:themeColor="text1"/>
              </w:rPr>
            </w:pPr>
            <w:r w:rsidRPr="0062286A">
              <w:rPr>
                <w:b/>
                <w:bCs/>
                <w:color w:val="000000" w:themeColor="text1"/>
              </w:rPr>
              <w:t>Queen Street Mall</w:t>
            </w:r>
          </w:p>
        </w:tc>
      </w:tr>
    </w:tbl>
    <w:p w14:paraId="19A355F3" w14:textId="77777777" w:rsidR="00511FF7" w:rsidRPr="0062286A" w:rsidRDefault="00511FF7" w:rsidP="00F135C5">
      <w:pPr>
        <w:jc w:val="both"/>
        <w:rPr>
          <w:color w:val="000000" w:themeColor="text1"/>
        </w:rPr>
      </w:pPr>
    </w:p>
    <w:p w14:paraId="2A250293" w14:textId="77777777" w:rsidR="00511FF7" w:rsidRPr="0062286A" w:rsidRDefault="00511FF7" w:rsidP="00F135C5">
      <w:pPr>
        <w:jc w:val="both"/>
        <w:rPr>
          <w:color w:val="000000" w:themeColor="text1"/>
          <w:szCs w:val="20"/>
        </w:rPr>
      </w:pPr>
      <w:r w:rsidRPr="0062286A">
        <w:rPr>
          <w:color w:val="000000" w:themeColor="text1"/>
          <w:szCs w:val="20"/>
        </w:rPr>
        <w:t xml:space="preserve">Council has determined that all </w:t>
      </w:r>
      <w:r w:rsidRPr="0062286A">
        <w:rPr>
          <w:b/>
          <w:i/>
          <w:color w:val="000000" w:themeColor="text1"/>
          <w:szCs w:val="20"/>
        </w:rPr>
        <w:t xml:space="preserve">rateable land </w:t>
      </w:r>
      <w:r w:rsidRPr="0062286A">
        <w:rPr>
          <w:color w:val="000000" w:themeColor="text1"/>
          <w:szCs w:val="20"/>
        </w:rPr>
        <w:t>in the part of the city coloured pink, orange or green on the map “</w:t>
      </w:r>
      <w:r w:rsidRPr="0062286A">
        <w:rPr>
          <w:b/>
          <w:color w:val="000000" w:themeColor="text1"/>
          <w:szCs w:val="20"/>
        </w:rPr>
        <w:t>SR</w:t>
      </w:r>
      <w:r w:rsidRPr="0062286A">
        <w:rPr>
          <w:b/>
          <w:color w:val="000000" w:themeColor="text1"/>
          <w:szCs w:val="20"/>
        </w:rPr>
        <w:noBreakHyphen/>
        <w:t>01</w:t>
      </w:r>
      <w:r w:rsidRPr="0062286A">
        <w:rPr>
          <w:color w:val="000000" w:themeColor="text1"/>
          <w:szCs w:val="20"/>
        </w:rPr>
        <w:t>” will benefit from:</w:t>
      </w:r>
    </w:p>
    <w:p w14:paraId="68E09D30" w14:textId="77777777" w:rsidR="00511FF7" w:rsidRPr="0062286A" w:rsidRDefault="00511FF7" w:rsidP="00F135C5">
      <w:pPr>
        <w:jc w:val="both"/>
        <w:rPr>
          <w:color w:val="000000" w:themeColor="text1"/>
        </w:rPr>
      </w:pPr>
      <w:r w:rsidRPr="0062286A">
        <w:rPr>
          <w:color w:val="000000" w:themeColor="text1"/>
        </w:rPr>
        <w:t>(a)</w:t>
      </w:r>
      <w:r w:rsidRPr="0062286A">
        <w:rPr>
          <w:color w:val="000000" w:themeColor="text1"/>
        </w:rPr>
        <w:tab/>
        <w:t>the provision of the works for, and/or works for access to and</w:t>
      </w:r>
    </w:p>
    <w:p w14:paraId="0BFB27D6" w14:textId="77777777" w:rsidR="00511FF7" w:rsidRPr="0062286A" w:rsidRDefault="00511FF7" w:rsidP="00F135C5">
      <w:pPr>
        <w:jc w:val="both"/>
        <w:rPr>
          <w:color w:val="000000" w:themeColor="text1"/>
          <w:szCs w:val="20"/>
        </w:rPr>
      </w:pPr>
      <w:r w:rsidRPr="0062286A">
        <w:rPr>
          <w:color w:val="000000" w:themeColor="text1"/>
          <w:szCs w:val="20"/>
        </w:rPr>
        <w:t>(b)</w:t>
      </w:r>
      <w:r w:rsidRPr="0062286A">
        <w:rPr>
          <w:color w:val="000000" w:themeColor="text1"/>
          <w:szCs w:val="20"/>
        </w:rPr>
        <w:tab/>
        <w:t>operational services including marketing, maintenance, cleaning, security and gardening for</w:t>
      </w:r>
    </w:p>
    <w:p w14:paraId="3D33F7B6" w14:textId="77777777" w:rsidR="00511FF7" w:rsidRPr="0062286A" w:rsidRDefault="00511FF7" w:rsidP="00F135C5">
      <w:pPr>
        <w:jc w:val="both"/>
        <w:rPr>
          <w:color w:val="000000" w:themeColor="text1"/>
          <w:szCs w:val="20"/>
        </w:rPr>
      </w:pPr>
      <w:r w:rsidRPr="0062286A">
        <w:rPr>
          <w:color w:val="000000" w:themeColor="text1"/>
          <w:szCs w:val="20"/>
        </w:rPr>
        <w:t xml:space="preserve">the Queen Street Mall, undertaken or proposed to be undertaken by, or on behalf of Council (the </w:t>
      </w:r>
      <w:r w:rsidRPr="0062286A">
        <w:rPr>
          <w:b/>
          <w:bCs/>
          <w:i/>
          <w:iCs/>
          <w:color w:val="000000" w:themeColor="text1"/>
          <w:szCs w:val="20"/>
        </w:rPr>
        <w:t>works, service and activities</w:t>
      </w:r>
      <w:r w:rsidRPr="0062286A">
        <w:rPr>
          <w:color w:val="000000" w:themeColor="text1"/>
          <w:szCs w:val="20"/>
        </w:rPr>
        <w:t>).</w:t>
      </w:r>
    </w:p>
    <w:p w14:paraId="0DB2D916" w14:textId="77777777" w:rsidR="00511FF7" w:rsidRPr="0062286A" w:rsidRDefault="00511FF7" w:rsidP="00F135C5">
      <w:pPr>
        <w:jc w:val="both"/>
        <w:rPr>
          <w:color w:val="000000" w:themeColor="text1"/>
          <w:szCs w:val="20"/>
        </w:rPr>
      </w:pPr>
    </w:p>
    <w:p w14:paraId="213EDDE9" w14:textId="77777777" w:rsidR="00511FF7" w:rsidRPr="0062286A" w:rsidRDefault="00511FF7" w:rsidP="00F135C5">
      <w:pPr>
        <w:jc w:val="both"/>
        <w:rPr>
          <w:color w:val="000000" w:themeColor="text1"/>
          <w:szCs w:val="20"/>
        </w:rPr>
      </w:pPr>
      <w:r w:rsidRPr="0062286A">
        <w:rPr>
          <w:color w:val="000000" w:themeColor="text1"/>
          <w:szCs w:val="20"/>
        </w:rPr>
        <w:t xml:space="preserve">A special rate will be made and levied on the </w:t>
      </w:r>
      <w:r w:rsidRPr="0062286A">
        <w:rPr>
          <w:b/>
          <w:bCs/>
          <w:i/>
          <w:iCs/>
          <w:color w:val="000000" w:themeColor="text1"/>
          <w:szCs w:val="20"/>
        </w:rPr>
        <w:t>rateable value</w:t>
      </w:r>
      <w:r w:rsidRPr="0062286A">
        <w:rPr>
          <w:color w:val="000000" w:themeColor="text1"/>
          <w:szCs w:val="20"/>
        </w:rPr>
        <w:t xml:space="preserve"> of the </w:t>
      </w:r>
      <w:r w:rsidRPr="0062286A">
        <w:rPr>
          <w:b/>
          <w:bCs/>
          <w:i/>
          <w:iCs/>
          <w:color w:val="000000" w:themeColor="text1"/>
          <w:szCs w:val="20"/>
        </w:rPr>
        <w:t>rateable land</w:t>
      </w:r>
      <w:r w:rsidRPr="0062286A">
        <w:rPr>
          <w:color w:val="000000" w:themeColor="text1"/>
          <w:szCs w:val="20"/>
        </w:rPr>
        <w:t xml:space="preserve"> coloured pink, orange or green on the map “</w:t>
      </w:r>
      <w:r w:rsidRPr="0062286A">
        <w:rPr>
          <w:b/>
          <w:color w:val="000000" w:themeColor="text1"/>
          <w:szCs w:val="20"/>
        </w:rPr>
        <w:t>SR-01</w:t>
      </w:r>
      <w:r w:rsidRPr="0062286A">
        <w:rPr>
          <w:color w:val="000000" w:themeColor="text1"/>
          <w:szCs w:val="20"/>
        </w:rPr>
        <w:t>”, for or towards meeting the costs of the works, services and activities.</w:t>
      </w:r>
    </w:p>
    <w:p w14:paraId="03D400F9" w14:textId="77777777" w:rsidR="00511FF7" w:rsidRPr="0062286A" w:rsidRDefault="00511FF7" w:rsidP="00F135C5">
      <w:pPr>
        <w:jc w:val="both"/>
        <w:rPr>
          <w:color w:val="000000" w:themeColor="text1"/>
          <w:szCs w:val="20"/>
        </w:rPr>
      </w:pPr>
    </w:p>
    <w:p w14:paraId="77361550" w14:textId="77777777" w:rsidR="00511FF7" w:rsidRPr="0062286A" w:rsidRDefault="00511FF7" w:rsidP="00F135C5">
      <w:pPr>
        <w:jc w:val="both"/>
        <w:rPr>
          <w:color w:val="000000" w:themeColor="text1"/>
          <w:szCs w:val="20"/>
        </w:rPr>
      </w:pPr>
      <w:r w:rsidRPr="0062286A">
        <w:rPr>
          <w:color w:val="000000" w:themeColor="text1"/>
          <w:szCs w:val="20"/>
        </w:rPr>
        <w:t xml:space="preserve">The estimated cost of the works, service and activities for the </w:t>
      </w:r>
      <w:r w:rsidRPr="0062286A">
        <w:rPr>
          <w:b/>
          <w:bCs/>
          <w:i/>
          <w:iCs/>
          <w:color w:val="000000" w:themeColor="text1"/>
          <w:szCs w:val="20"/>
        </w:rPr>
        <w:t>financial year</w:t>
      </w:r>
      <w:r w:rsidRPr="0062286A">
        <w:rPr>
          <w:color w:val="000000" w:themeColor="text1"/>
          <w:szCs w:val="20"/>
        </w:rPr>
        <w:t xml:space="preserve"> is estimated at </w:t>
      </w:r>
      <w:r w:rsidRPr="0062286A">
        <w:rPr>
          <w:color w:val="000000" w:themeColor="text1"/>
        </w:rPr>
        <w:t>$9,936,917</w:t>
      </w:r>
      <w:r w:rsidRPr="0062286A">
        <w:rPr>
          <w:color w:val="000000" w:themeColor="text1"/>
          <w:szCs w:val="20"/>
        </w:rPr>
        <w:t>.</w:t>
      </w:r>
    </w:p>
    <w:p w14:paraId="70DC9B7D" w14:textId="77777777" w:rsidR="00511FF7" w:rsidRPr="0062286A" w:rsidRDefault="00511FF7" w:rsidP="00F135C5">
      <w:pPr>
        <w:jc w:val="both"/>
        <w:rPr>
          <w:color w:val="000000" w:themeColor="text1"/>
          <w:szCs w:val="20"/>
        </w:rPr>
      </w:pPr>
      <w:r w:rsidRPr="0062286A">
        <w:rPr>
          <w:color w:val="000000" w:themeColor="text1"/>
          <w:szCs w:val="20"/>
        </w:rPr>
        <w:t>The estimated time of carrying out the overall plan is one-year, commencing 1 July 2023 and ending on 30 June 2024.</w:t>
      </w:r>
    </w:p>
    <w:p w14:paraId="5A460D4F" w14:textId="77777777" w:rsidR="00511FF7" w:rsidRPr="0062286A" w:rsidRDefault="00511FF7" w:rsidP="00F135C5">
      <w:pPr>
        <w:jc w:val="both"/>
        <w:rPr>
          <w:color w:val="000000" w:themeColor="text1"/>
          <w:szCs w:val="20"/>
        </w:rPr>
      </w:pPr>
    </w:p>
    <w:p w14:paraId="4C797620" w14:textId="77777777" w:rsidR="00511FF7" w:rsidRPr="0062286A" w:rsidRDefault="00511FF7" w:rsidP="00F135C5">
      <w:pPr>
        <w:jc w:val="both"/>
        <w:rPr>
          <w:color w:val="000000" w:themeColor="text1"/>
          <w:szCs w:val="20"/>
        </w:rPr>
      </w:pPr>
      <w:r w:rsidRPr="0062286A">
        <w:rPr>
          <w:color w:val="000000" w:themeColor="text1"/>
          <w:szCs w:val="20"/>
        </w:rPr>
        <w:t>Any unspent funds remaining at the end of the period may be transferred to a subsequent similar plan, if any.</w:t>
      </w:r>
    </w:p>
    <w:p w14:paraId="6AB58F13" w14:textId="77777777" w:rsidR="00511FF7" w:rsidRPr="0062286A" w:rsidRDefault="00511FF7" w:rsidP="00F135C5">
      <w:pPr>
        <w:jc w:val="both"/>
        <w:rPr>
          <w:color w:val="000000" w:themeColor="text1"/>
          <w:szCs w:val="20"/>
        </w:rPr>
      </w:pPr>
      <w:r w:rsidRPr="0062286A">
        <w:rPr>
          <w:color w:val="000000" w:themeColor="text1"/>
          <w:szCs w:val="20"/>
        </w:rPr>
        <w:t>The special rate for the Queen Street Mall was first adopted by Resolution of Council at the Budget Meeting for the Financial Year 1982-83.</w:t>
      </w:r>
    </w:p>
    <w:p w14:paraId="523EC9DB" w14:textId="77777777" w:rsidR="00511FF7" w:rsidRPr="0062286A" w:rsidRDefault="00511FF7" w:rsidP="00F135C5">
      <w:pPr>
        <w:jc w:val="both"/>
        <w:rPr>
          <w:color w:val="000000" w:themeColor="text1"/>
        </w:rPr>
      </w:pPr>
      <w:r w:rsidRPr="0062286A">
        <w:rPr>
          <w:color w:val="000000" w:themeColor="text1"/>
        </w:rPr>
        <w:br w:type="page"/>
      </w:r>
    </w:p>
    <w:p w14:paraId="4DD2BD5C" w14:textId="77777777" w:rsidR="00511FF7" w:rsidRPr="0062286A" w:rsidRDefault="00511FF7" w:rsidP="008F6BCC">
      <w:pPr>
        <w:jc w:val="both"/>
        <w:rPr>
          <w:color w:val="000000" w:themeColor="text1"/>
        </w:rPr>
      </w:pPr>
      <w:r w:rsidRPr="0062286A">
        <w:rPr>
          <w:noProof/>
          <w:color w:val="000000" w:themeColor="text1"/>
        </w:rPr>
        <w:lastRenderedPageBreak/>
        <w:drawing>
          <wp:anchor distT="0" distB="0" distL="114300" distR="114300" simplePos="0" relativeHeight="251661312" behindDoc="0" locked="0" layoutInCell="1" allowOverlap="1" wp14:anchorId="304E9C26" wp14:editId="6F61240D">
            <wp:simplePos x="629392" y="718457"/>
            <wp:positionH relativeFrom="margin">
              <wp:align>center</wp:align>
            </wp:positionH>
            <wp:positionV relativeFrom="margin">
              <wp:align>top</wp:align>
            </wp:positionV>
            <wp:extent cx="6300470" cy="9060180"/>
            <wp:effectExtent l="0" t="0" r="5080" b="7620"/>
            <wp:wrapSquare wrapText="bothSides"/>
            <wp:docPr id="268634555" name="Picture 17" descr="Queen Street Mall Rateable Land &#10;&#10;A map showing the Queen Street Mall Rateable Land as part of the Special Rates and Charges – Overall Plans for 2023-24.&#10;&#10;Detailed information regarding this map is able to be obtained by calling Council's Contact Centre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34555" name="Picture 17" descr="Queen Street Mall Rateable Land &#10;&#10;A map showing the Queen Street Mall Rateable Land as part of the Special Rates and Charges – Overall Plans for 2023-24.&#10;&#10;Detailed information regarding this map is able to be obtained by calling Council's Contact Centre on (07) 3403 8888."/>
                    <pic:cNvPicPr/>
                  </pic:nvPicPr>
                  <pic:blipFill>
                    <a:blip r:embed="rId11">
                      <a:extLst>
                        <a:ext uri="{28A0092B-C50C-407E-A947-70E740481C1C}">
                          <a14:useLocalDpi xmlns:a14="http://schemas.microsoft.com/office/drawing/2010/main" val="0"/>
                        </a:ext>
                      </a:extLst>
                    </a:blip>
                    <a:stretch>
                      <a:fillRect/>
                    </a:stretch>
                  </pic:blipFill>
                  <pic:spPr>
                    <a:xfrm>
                      <a:off x="0" y="0"/>
                      <a:ext cx="6300470" cy="9060180"/>
                    </a:xfrm>
                    <a:prstGeom prst="rect">
                      <a:avLst/>
                    </a:prstGeom>
                  </pic:spPr>
                </pic:pic>
              </a:graphicData>
            </a:graphic>
          </wp:anchor>
        </w:drawing>
      </w:r>
    </w:p>
    <w:p w14:paraId="28B7545B" w14:textId="77777777" w:rsidR="00511FF7" w:rsidRPr="0062286A" w:rsidRDefault="00511FF7" w:rsidP="00F135C5">
      <w:pPr>
        <w:rPr>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075"/>
        <w:gridCol w:w="3533"/>
      </w:tblGrid>
      <w:tr w:rsidR="0062286A" w:rsidRPr="0062286A" w14:paraId="489F0F99" w14:textId="77777777" w:rsidTr="00825EBD">
        <w:tc>
          <w:tcPr>
            <w:tcW w:w="3304" w:type="dxa"/>
            <w:tcBorders>
              <w:top w:val="single" w:sz="4" w:space="0" w:color="auto"/>
              <w:left w:val="nil"/>
              <w:bottom w:val="nil"/>
              <w:right w:val="nil"/>
            </w:tcBorders>
            <w:hideMark/>
          </w:tcPr>
          <w:p w14:paraId="5B63623F" w14:textId="77777777" w:rsidR="00511FF7" w:rsidRPr="0062286A" w:rsidRDefault="00511FF7" w:rsidP="00F135C5">
            <w:pPr>
              <w:rPr>
                <w:bCs/>
                <w:color w:val="000000" w:themeColor="text1"/>
              </w:rPr>
            </w:pPr>
            <w:r w:rsidRPr="0062286A">
              <w:rPr>
                <w:b/>
                <w:bCs/>
                <w:color w:val="000000" w:themeColor="text1"/>
              </w:rPr>
              <w:t>OP-2</w:t>
            </w:r>
          </w:p>
        </w:tc>
        <w:tc>
          <w:tcPr>
            <w:tcW w:w="3075" w:type="dxa"/>
            <w:tcBorders>
              <w:top w:val="single" w:sz="4" w:space="0" w:color="auto"/>
              <w:left w:val="nil"/>
              <w:bottom w:val="nil"/>
              <w:right w:val="nil"/>
            </w:tcBorders>
          </w:tcPr>
          <w:p w14:paraId="0EBCFCEE" w14:textId="77777777" w:rsidR="00511FF7" w:rsidRPr="0062286A" w:rsidRDefault="00511FF7" w:rsidP="00F135C5">
            <w:pPr>
              <w:rPr>
                <w:bCs/>
                <w:color w:val="000000" w:themeColor="text1"/>
              </w:rPr>
            </w:pPr>
          </w:p>
        </w:tc>
        <w:tc>
          <w:tcPr>
            <w:tcW w:w="3533" w:type="dxa"/>
            <w:tcBorders>
              <w:top w:val="single" w:sz="4" w:space="0" w:color="auto"/>
              <w:left w:val="nil"/>
              <w:bottom w:val="nil"/>
              <w:right w:val="nil"/>
            </w:tcBorders>
            <w:hideMark/>
          </w:tcPr>
          <w:p w14:paraId="033FFB79" w14:textId="77777777" w:rsidR="00511FF7" w:rsidRPr="0062286A" w:rsidRDefault="00511FF7" w:rsidP="00F135C5">
            <w:pPr>
              <w:jc w:val="right"/>
              <w:rPr>
                <w:bCs/>
                <w:color w:val="000000" w:themeColor="text1"/>
              </w:rPr>
            </w:pPr>
            <w:r w:rsidRPr="0062286A">
              <w:rPr>
                <w:b/>
                <w:bCs/>
                <w:color w:val="000000" w:themeColor="text1"/>
              </w:rPr>
              <w:t>Overall Plan</w:t>
            </w:r>
          </w:p>
        </w:tc>
      </w:tr>
      <w:tr w:rsidR="00511FF7" w:rsidRPr="0062286A" w14:paraId="2C5DECBC" w14:textId="77777777" w:rsidTr="00825EBD">
        <w:tc>
          <w:tcPr>
            <w:tcW w:w="3304" w:type="dxa"/>
            <w:tcBorders>
              <w:top w:val="nil"/>
              <w:left w:val="nil"/>
              <w:bottom w:val="single" w:sz="4" w:space="0" w:color="auto"/>
              <w:right w:val="nil"/>
            </w:tcBorders>
          </w:tcPr>
          <w:p w14:paraId="192634BB" w14:textId="77777777" w:rsidR="00511FF7" w:rsidRPr="0062286A" w:rsidRDefault="00511FF7" w:rsidP="00F135C5">
            <w:pPr>
              <w:rPr>
                <w:bCs/>
                <w:color w:val="000000" w:themeColor="text1"/>
              </w:rPr>
            </w:pPr>
          </w:p>
        </w:tc>
        <w:tc>
          <w:tcPr>
            <w:tcW w:w="3075" w:type="dxa"/>
            <w:tcBorders>
              <w:top w:val="nil"/>
              <w:left w:val="nil"/>
              <w:bottom w:val="single" w:sz="4" w:space="0" w:color="auto"/>
              <w:right w:val="nil"/>
            </w:tcBorders>
          </w:tcPr>
          <w:p w14:paraId="69C1B3BC" w14:textId="77777777" w:rsidR="00511FF7" w:rsidRPr="0062286A" w:rsidRDefault="00511FF7" w:rsidP="00F135C5">
            <w:pPr>
              <w:rPr>
                <w:bCs/>
                <w:color w:val="000000" w:themeColor="text1"/>
              </w:rPr>
            </w:pPr>
          </w:p>
        </w:tc>
        <w:tc>
          <w:tcPr>
            <w:tcW w:w="3533" w:type="dxa"/>
            <w:tcBorders>
              <w:top w:val="nil"/>
              <w:left w:val="nil"/>
              <w:bottom w:val="single" w:sz="4" w:space="0" w:color="auto"/>
              <w:right w:val="nil"/>
            </w:tcBorders>
            <w:hideMark/>
          </w:tcPr>
          <w:p w14:paraId="47193047" w14:textId="77777777" w:rsidR="00511FF7" w:rsidRPr="0062286A" w:rsidRDefault="00511FF7" w:rsidP="00F135C5">
            <w:pPr>
              <w:jc w:val="right"/>
              <w:rPr>
                <w:bCs/>
                <w:color w:val="000000" w:themeColor="text1"/>
              </w:rPr>
            </w:pPr>
            <w:r w:rsidRPr="0062286A">
              <w:rPr>
                <w:b/>
                <w:bCs/>
                <w:color w:val="000000" w:themeColor="text1"/>
              </w:rPr>
              <w:t>Chinatown and Valley Malls</w:t>
            </w:r>
          </w:p>
        </w:tc>
      </w:tr>
    </w:tbl>
    <w:p w14:paraId="2A4FB314" w14:textId="77777777" w:rsidR="00511FF7" w:rsidRPr="0062286A" w:rsidRDefault="00511FF7" w:rsidP="00F135C5">
      <w:pPr>
        <w:jc w:val="both"/>
        <w:rPr>
          <w:color w:val="000000" w:themeColor="text1"/>
        </w:rPr>
      </w:pPr>
    </w:p>
    <w:p w14:paraId="4E95C461" w14:textId="77777777" w:rsidR="00511FF7" w:rsidRPr="0062286A" w:rsidRDefault="00511FF7" w:rsidP="00F135C5">
      <w:pPr>
        <w:jc w:val="both"/>
        <w:rPr>
          <w:color w:val="000000" w:themeColor="text1"/>
          <w:szCs w:val="20"/>
        </w:rPr>
      </w:pPr>
      <w:r w:rsidRPr="0062286A">
        <w:rPr>
          <w:color w:val="000000" w:themeColor="text1"/>
          <w:szCs w:val="20"/>
        </w:rPr>
        <w:t xml:space="preserve">Council has determined that all </w:t>
      </w:r>
      <w:r w:rsidRPr="0062286A">
        <w:rPr>
          <w:b/>
          <w:i/>
          <w:color w:val="000000" w:themeColor="text1"/>
          <w:szCs w:val="20"/>
        </w:rPr>
        <w:t>rateable land</w:t>
      </w:r>
      <w:r w:rsidRPr="0062286A">
        <w:rPr>
          <w:color w:val="000000" w:themeColor="text1"/>
          <w:szCs w:val="20"/>
        </w:rPr>
        <w:t xml:space="preserve"> in the part of the city coloured pink, orange or green on the map “</w:t>
      </w:r>
      <w:r w:rsidRPr="0062286A">
        <w:rPr>
          <w:b/>
          <w:color w:val="000000" w:themeColor="text1"/>
          <w:szCs w:val="20"/>
        </w:rPr>
        <w:t>SR</w:t>
      </w:r>
      <w:r w:rsidRPr="0062286A">
        <w:rPr>
          <w:b/>
          <w:color w:val="000000" w:themeColor="text1"/>
          <w:szCs w:val="20"/>
        </w:rPr>
        <w:noBreakHyphen/>
        <w:t>02</w:t>
      </w:r>
      <w:r w:rsidRPr="0062286A">
        <w:rPr>
          <w:color w:val="000000" w:themeColor="text1"/>
          <w:szCs w:val="20"/>
        </w:rPr>
        <w:t>” will benefit from:</w:t>
      </w:r>
    </w:p>
    <w:p w14:paraId="629BAD54" w14:textId="77777777" w:rsidR="00511FF7" w:rsidRPr="0062286A" w:rsidRDefault="00511FF7" w:rsidP="00F135C5">
      <w:pPr>
        <w:jc w:val="both"/>
        <w:rPr>
          <w:color w:val="000000" w:themeColor="text1"/>
          <w:szCs w:val="20"/>
        </w:rPr>
      </w:pPr>
      <w:r w:rsidRPr="0062286A">
        <w:rPr>
          <w:color w:val="000000" w:themeColor="text1"/>
          <w:szCs w:val="20"/>
        </w:rPr>
        <w:t>(a)</w:t>
      </w:r>
      <w:r w:rsidRPr="0062286A">
        <w:rPr>
          <w:color w:val="000000" w:themeColor="text1"/>
          <w:szCs w:val="20"/>
        </w:rPr>
        <w:tab/>
        <w:t>the provision of the works for, and/or works for access to and</w:t>
      </w:r>
    </w:p>
    <w:p w14:paraId="09556588" w14:textId="77777777" w:rsidR="00511FF7" w:rsidRPr="0062286A" w:rsidRDefault="00511FF7" w:rsidP="00F135C5">
      <w:pPr>
        <w:jc w:val="both"/>
        <w:rPr>
          <w:color w:val="000000" w:themeColor="text1"/>
          <w:szCs w:val="20"/>
        </w:rPr>
      </w:pPr>
      <w:r w:rsidRPr="0062286A">
        <w:rPr>
          <w:color w:val="000000" w:themeColor="text1"/>
          <w:szCs w:val="20"/>
        </w:rPr>
        <w:t>(b)</w:t>
      </w:r>
      <w:r w:rsidRPr="0062286A">
        <w:rPr>
          <w:color w:val="000000" w:themeColor="text1"/>
          <w:szCs w:val="20"/>
        </w:rPr>
        <w:tab/>
        <w:t>operational services including marketing, maintenance, cleaning, security and gardening for</w:t>
      </w:r>
    </w:p>
    <w:p w14:paraId="2C24C91B" w14:textId="77777777" w:rsidR="00511FF7" w:rsidRPr="0062286A" w:rsidRDefault="00511FF7" w:rsidP="00F135C5">
      <w:pPr>
        <w:jc w:val="both"/>
        <w:rPr>
          <w:color w:val="000000" w:themeColor="text1"/>
          <w:szCs w:val="20"/>
        </w:rPr>
      </w:pPr>
      <w:r w:rsidRPr="0062286A">
        <w:rPr>
          <w:color w:val="000000" w:themeColor="text1"/>
          <w:szCs w:val="20"/>
        </w:rPr>
        <w:t>the Chinatown and Valley Malls, undertaken or proposed to be undertaken by, or on behalf of Council (</w:t>
      </w:r>
      <w:r w:rsidRPr="0062286A">
        <w:rPr>
          <w:b/>
          <w:bCs/>
          <w:color w:val="000000" w:themeColor="text1"/>
          <w:szCs w:val="20"/>
        </w:rPr>
        <w:t>the works, service and activities</w:t>
      </w:r>
      <w:r w:rsidRPr="0062286A">
        <w:rPr>
          <w:color w:val="000000" w:themeColor="text1"/>
          <w:szCs w:val="20"/>
        </w:rPr>
        <w:t>).</w:t>
      </w:r>
    </w:p>
    <w:p w14:paraId="1A43DB37" w14:textId="77777777" w:rsidR="00511FF7" w:rsidRPr="0062286A" w:rsidRDefault="00511FF7" w:rsidP="00F135C5">
      <w:pPr>
        <w:jc w:val="both"/>
        <w:rPr>
          <w:color w:val="000000" w:themeColor="text1"/>
          <w:szCs w:val="20"/>
        </w:rPr>
      </w:pPr>
    </w:p>
    <w:p w14:paraId="383D8E9E" w14:textId="77777777" w:rsidR="00511FF7" w:rsidRPr="0062286A" w:rsidRDefault="00511FF7" w:rsidP="00F135C5">
      <w:pPr>
        <w:jc w:val="both"/>
        <w:rPr>
          <w:color w:val="000000" w:themeColor="text1"/>
          <w:szCs w:val="20"/>
        </w:rPr>
      </w:pPr>
      <w:r w:rsidRPr="0062286A">
        <w:rPr>
          <w:color w:val="000000" w:themeColor="text1"/>
          <w:szCs w:val="20"/>
        </w:rPr>
        <w:t xml:space="preserve">A special rate will be made and levied on the </w:t>
      </w:r>
      <w:r w:rsidRPr="0062286A">
        <w:rPr>
          <w:b/>
          <w:bCs/>
          <w:i/>
          <w:iCs/>
          <w:color w:val="000000" w:themeColor="text1"/>
          <w:szCs w:val="20"/>
        </w:rPr>
        <w:t>rateable value</w:t>
      </w:r>
      <w:r w:rsidRPr="0062286A">
        <w:rPr>
          <w:color w:val="000000" w:themeColor="text1"/>
          <w:szCs w:val="20"/>
        </w:rPr>
        <w:t xml:space="preserve"> of the </w:t>
      </w:r>
      <w:r w:rsidRPr="0062286A">
        <w:rPr>
          <w:b/>
          <w:bCs/>
          <w:i/>
          <w:iCs/>
          <w:color w:val="000000" w:themeColor="text1"/>
          <w:szCs w:val="20"/>
        </w:rPr>
        <w:t>rateable land</w:t>
      </w:r>
      <w:r w:rsidRPr="0062286A">
        <w:rPr>
          <w:color w:val="000000" w:themeColor="text1"/>
          <w:szCs w:val="20"/>
        </w:rPr>
        <w:t xml:space="preserve"> coloured pink, orange or green on the map “</w:t>
      </w:r>
      <w:r w:rsidRPr="0062286A">
        <w:rPr>
          <w:b/>
          <w:color w:val="000000" w:themeColor="text1"/>
          <w:szCs w:val="20"/>
        </w:rPr>
        <w:t>SR</w:t>
      </w:r>
      <w:r w:rsidRPr="0062286A">
        <w:rPr>
          <w:b/>
          <w:color w:val="000000" w:themeColor="text1"/>
          <w:szCs w:val="20"/>
        </w:rPr>
        <w:noBreakHyphen/>
        <w:t>02</w:t>
      </w:r>
      <w:r w:rsidRPr="0062286A">
        <w:rPr>
          <w:color w:val="000000" w:themeColor="text1"/>
          <w:szCs w:val="20"/>
        </w:rPr>
        <w:t>”, for or towards meeting the costs of the works, services and activities.</w:t>
      </w:r>
    </w:p>
    <w:p w14:paraId="2C9521BC" w14:textId="77777777" w:rsidR="00511FF7" w:rsidRPr="0062286A" w:rsidRDefault="00511FF7" w:rsidP="00F135C5">
      <w:pPr>
        <w:jc w:val="both"/>
        <w:rPr>
          <w:color w:val="000000" w:themeColor="text1"/>
          <w:szCs w:val="20"/>
        </w:rPr>
      </w:pPr>
    </w:p>
    <w:p w14:paraId="703BF712" w14:textId="77777777" w:rsidR="00511FF7" w:rsidRPr="0062286A" w:rsidRDefault="00511FF7" w:rsidP="00F135C5">
      <w:pPr>
        <w:jc w:val="both"/>
        <w:rPr>
          <w:color w:val="000000" w:themeColor="text1"/>
          <w:szCs w:val="20"/>
        </w:rPr>
      </w:pPr>
      <w:r w:rsidRPr="0062286A">
        <w:rPr>
          <w:color w:val="000000" w:themeColor="text1"/>
          <w:szCs w:val="20"/>
        </w:rPr>
        <w:t xml:space="preserve">The estimated cost of the works, service and activities for the </w:t>
      </w:r>
      <w:r w:rsidRPr="0062286A">
        <w:rPr>
          <w:b/>
          <w:bCs/>
          <w:i/>
          <w:iCs/>
          <w:color w:val="000000" w:themeColor="text1"/>
          <w:szCs w:val="20"/>
        </w:rPr>
        <w:t>financial year</w:t>
      </w:r>
      <w:r w:rsidRPr="0062286A">
        <w:rPr>
          <w:color w:val="000000" w:themeColor="text1"/>
          <w:szCs w:val="20"/>
        </w:rPr>
        <w:t xml:space="preserve"> is estimated at $1,980,985.</w:t>
      </w:r>
    </w:p>
    <w:p w14:paraId="47825C35" w14:textId="77777777" w:rsidR="00511FF7" w:rsidRPr="0062286A" w:rsidRDefault="00511FF7" w:rsidP="00F135C5">
      <w:pPr>
        <w:jc w:val="both"/>
        <w:rPr>
          <w:color w:val="000000" w:themeColor="text1"/>
          <w:szCs w:val="20"/>
        </w:rPr>
      </w:pPr>
      <w:r w:rsidRPr="0062286A">
        <w:rPr>
          <w:color w:val="000000" w:themeColor="text1"/>
          <w:szCs w:val="20"/>
        </w:rPr>
        <w:t>The estimated time for carrying out the overall plan is one-year, commencing 1 July 2023 and ending on 30 June 2024.</w:t>
      </w:r>
    </w:p>
    <w:p w14:paraId="6F184208" w14:textId="77777777" w:rsidR="00511FF7" w:rsidRPr="0062286A" w:rsidRDefault="00511FF7" w:rsidP="00F135C5">
      <w:pPr>
        <w:jc w:val="both"/>
        <w:rPr>
          <w:color w:val="000000" w:themeColor="text1"/>
          <w:szCs w:val="20"/>
        </w:rPr>
      </w:pPr>
    </w:p>
    <w:p w14:paraId="10AA1283" w14:textId="77777777" w:rsidR="00511FF7" w:rsidRPr="0062286A" w:rsidRDefault="00511FF7" w:rsidP="00F135C5">
      <w:pPr>
        <w:jc w:val="both"/>
        <w:rPr>
          <w:color w:val="000000" w:themeColor="text1"/>
          <w:szCs w:val="20"/>
        </w:rPr>
      </w:pPr>
      <w:r w:rsidRPr="0062286A">
        <w:rPr>
          <w:color w:val="000000" w:themeColor="text1"/>
          <w:szCs w:val="20"/>
        </w:rPr>
        <w:t>Any unspent funds remaining at the end of the period may be transferred to a subsequent similar plan, if any.</w:t>
      </w:r>
    </w:p>
    <w:p w14:paraId="6794EAC1" w14:textId="77777777" w:rsidR="00511FF7" w:rsidRPr="0062286A" w:rsidRDefault="00511FF7" w:rsidP="00F135C5">
      <w:pPr>
        <w:jc w:val="both"/>
        <w:rPr>
          <w:color w:val="000000" w:themeColor="text1"/>
        </w:rPr>
      </w:pPr>
      <w:r w:rsidRPr="0062286A">
        <w:rPr>
          <w:color w:val="000000" w:themeColor="text1"/>
          <w:szCs w:val="20"/>
        </w:rPr>
        <w:t>The special rate for the Chinatown/Valley Mall was first adopted by Resolution of Council at the Budget Meeting</w:t>
      </w:r>
      <w:r w:rsidRPr="0062286A">
        <w:rPr>
          <w:color w:val="000000" w:themeColor="text1"/>
        </w:rPr>
        <w:t xml:space="preserve"> for the Financial Year 1986-87.</w:t>
      </w:r>
    </w:p>
    <w:p w14:paraId="56FECCAC" w14:textId="77777777" w:rsidR="00511FF7" w:rsidRPr="0062286A" w:rsidRDefault="00511FF7" w:rsidP="00F135C5">
      <w:pPr>
        <w:jc w:val="both"/>
        <w:rPr>
          <w:color w:val="000000" w:themeColor="text1"/>
        </w:rPr>
      </w:pPr>
    </w:p>
    <w:p w14:paraId="07FEC52B" w14:textId="77777777" w:rsidR="00511FF7" w:rsidRPr="0062286A" w:rsidRDefault="00511FF7" w:rsidP="00C340EC">
      <w:pPr>
        <w:rPr>
          <w:rFonts w:cs="Arial"/>
          <w:color w:val="000000" w:themeColor="text1"/>
          <w:szCs w:val="15"/>
        </w:rPr>
        <w:sectPr w:rsidR="00511FF7" w:rsidRPr="0062286A" w:rsidSect="00D90FC1">
          <w:headerReference w:type="default" r:id="rId12"/>
          <w:footerReference w:type="default" r:id="rId13"/>
          <w:headerReference w:type="first" r:id="rId14"/>
          <w:footerReference w:type="first" r:id="rId15"/>
          <w:pgSz w:w="11906" w:h="16838" w:code="9"/>
          <w:pgMar w:top="1134" w:right="992" w:bottom="1134" w:left="992" w:header="567" w:footer="284" w:gutter="0"/>
          <w:pgNumType w:fmt="numberInDash" w:start="146"/>
          <w:cols w:space="708"/>
          <w:docGrid w:linePitch="360"/>
        </w:sectPr>
      </w:pPr>
    </w:p>
    <w:p w14:paraId="53DEBE90" w14:textId="77777777" w:rsidR="00511FF7" w:rsidRPr="0062286A" w:rsidRDefault="00511FF7" w:rsidP="00F135C5">
      <w:pPr>
        <w:rPr>
          <w:color w:val="000000" w:themeColor="text1"/>
        </w:rPr>
      </w:pPr>
      <w:r w:rsidRPr="0062286A">
        <w:rPr>
          <w:noProof/>
          <w:color w:val="000000" w:themeColor="text1"/>
        </w:rPr>
        <w:lastRenderedPageBreak/>
        <w:drawing>
          <wp:inline distT="0" distB="0" distL="0" distR="0" wp14:anchorId="089FD233" wp14:editId="1AA4D000">
            <wp:extent cx="6296025" cy="8924925"/>
            <wp:effectExtent l="0" t="0" r="9525" b="0"/>
            <wp:docPr id="13" name="Picture 13" descr="Chinatown and Valley Mall Rateable Land&#10;&#10;A map showing the Chinatown and Valley Mall Rateable Land as part of the Special Rates and Charges – Overall Plans for 2023-24.&#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13" name="Picture 13" descr="Chinatown and Valley Mall Rateable Land&#10;&#10;A map showing the Chinatown and Valley Mall Rateable Land as part of the Special Rates and Charges – Overall Plans for 2023-24.&#10;&#10;Detailed information regarding this map is able to be obtained by calling Council's Contact Centre on (07) 3403 888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23418024" w14:textId="77777777" w:rsidR="00511FF7" w:rsidRPr="0062286A" w:rsidRDefault="00511FF7" w:rsidP="00C340EC">
      <w:pPr>
        <w:rPr>
          <w:rFonts w:cs="Arial"/>
          <w:color w:val="000000" w:themeColor="text1"/>
          <w:szCs w:val="15"/>
        </w:rPr>
        <w:sectPr w:rsidR="00511FF7" w:rsidRPr="0062286A" w:rsidSect="00453F07">
          <w:footerReference w:type="default" r:id="rId17"/>
          <w:pgSz w:w="11906" w:h="16838"/>
          <w:pgMar w:top="1134" w:right="992" w:bottom="567" w:left="992" w:header="567" w:footer="284" w:gutter="0"/>
          <w:pgNumType w:fmt="numberInDash"/>
          <w:cols w:space="720"/>
        </w:sectPr>
      </w:pPr>
    </w:p>
    <w:p w14:paraId="22DDB926" w14:textId="77777777" w:rsidR="00511FF7" w:rsidRPr="0062286A" w:rsidRDefault="00511FF7" w:rsidP="00F135C5">
      <w:pPr>
        <w:rPr>
          <w:bCs/>
          <w:color w:val="000000" w:themeColor="text1"/>
        </w:rPr>
      </w:pPr>
      <w:r w:rsidRPr="0062286A">
        <w:rPr>
          <w:b/>
          <w:bCs/>
          <w:color w:val="000000" w:themeColor="text1"/>
        </w:rPr>
        <w:lastRenderedPageBreak/>
        <w:t>(Note: OP-3 to OP-13 not used)</w:t>
      </w:r>
    </w:p>
    <w:p w14:paraId="2F14B901" w14:textId="77777777" w:rsidR="00511FF7" w:rsidRPr="0062286A" w:rsidRDefault="00511FF7" w:rsidP="00F135C5">
      <w:pPr>
        <w:rPr>
          <w:rFonts w:cs="Arial"/>
          <w:bCs/>
          <w:color w:val="000000" w:themeColor="text1"/>
          <w:szCs w:val="20"/>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2366"/>
        <w:gridCol w:w="4242"/>
      </w:tblGrid>
      <w:tr w:rsidR="0062286A" w:rsidRPr="0062286A" w14:paraId="24D228C5" w14:textId="77777777" w:rsidTr="00825EBD">
        <w:tc>
          <w:tcPr>
            <w:tcW w:w="3304" w:type="dxa"/>
            <w:tcBorders>
              <w:top w:val="single" w:sz="4" w:space="0" w:color="auto"/>
              <w:left w:val="nil"/>
              <w:bottom w:val="nil"/>
              <w:right w:val="nil"/>
            </w:tcBorders>
            <w:hideMark/>
          </w:tcPr>
          <w:p w14:paraId="490A18CE" w14:textId="77777777" w:rsidR="00511FF7" w:rsidRPr="0062286A" w:rsidRDefault="00511FF7" w:rsidP="00F135C5">
            <w:pPr>
              <w:rPr>
                <w:bCs/>
                <w:color w:val="000000" w:themeColor="text1"/>
              </w:rPr>
            </w:pPr>
            <w:r w:rsidRPr="0062286A">
              <w:rPr>
                <w:b/>
                <w:bCs/>
                <w:color w:val="000000" w:themeColor="text1"/>
              </w:rPr>
              <w:t>OP-14</w:t>
            </w:r>
          </w:p>
        </w:tc>
        <w:tc>
          <w:tcPr>
            <w:tcW w:w="2366" w:type="dxa"/>
            <w:tcBorders>
              <w:top w:val="single" w:sz="4" w:space="0" w:color="auto"/>
              <w:left w:val="nil"/>
              <w:bottom w:val="nil"/>
              <w:right w:val="nil"/>
            </w:tcBorders>
          </w:tcPr>
          <w:p w14:paraId="23666E94" w14:textId="77777777" w:rsidR="00511FF7" w:rsidRPr="0062286A" w:rsidRDefault="00511FF7" w:rsidP="00F135C5">
            <w:pPr>
              <w:rPr>
                <w:bCs/>
                <w:color w:val="000000" w:themeColor="text1"/>
              </w:rPr>
            </w:pPr>
          </w:p>
        </w:tc>
        <w:tc>
          <w:tcPr>
            <w:tcW w:w="4242" w:type="dxa"/>
            <w:tcBorders>
              <w:top w:val="single" w:sz="4" w:space="0" w:color="auto"/>
              <w:left w:val="nil"/>
              <w:bottom w:val="nil"/>
              <w:right w:val="nil"/>
            </w:tcBorders>
            <w:hideMark/>
          </w:tcPr>
          <w:p w14:paraId="2BACF224" w14:textId="77777777" w:rsidR="00511FF7" w:rsidRPr="0062286A" w:rsidRDefault="00511FF7" w:rsidP="00F135C5">
            <w:pPr>
              <w:jc w:val="right"/>
              <w:rPr>
                <w:bCs/>
                <w:color w:val="000000" w:themeColor="text1"/>
              </w:rPr>
            </w:pPr>
            <w:r w:rsidRPr="0062286A">
              <w:rPr>
                <w:b/>
                <w:bCs/>
                <w:color w:val="000000" w:themeColor="text1"/>
              </w:rPr>
              <w:t>Overall Plan</w:t>
            </w:r>
          </w:p>
        </w:tc>
      </w:tr>
      <w:tr w:rsidR="00511FF7" w:rsidRPr="0062286A" w14:paraId="4BFC94D1" w14:textId="77777777" w:rsidTr="00825EBD">
        <w:tc>
          <w:tcPr>
            <w:tcW w:w="3304" w:type="dxa"/>
            <w:tcBorders>
              <w:top w:val="nil"/>
              <w:left w:val="nil"/>
              <w:bottom w:val="single" w:sz="4" w:space="0" w:color="auto"/>
              <w:right w:val="nil"/>
            </w:tcBorders>
          </w:tcPr>
          <w:p w14:paraId="2D72D14E" w14:textId="77777777" w:rsidR="00511FF7" w:rsidRPr="0062286A" w:rsidRDefault="00511FF7" w:rsidP="00F135C5">
            <w:pPr>
              <w:rPr>
                <w:bCs/>
                <w:color w:val="000000" w:themeColor="text1"/>
              </w:rPr>
            </w:pPr>
          </w:p>
        </w:tc>
        <w:tc>
          <w:tcPr>
            <w:tcW w:w="2366" w:type="dxa"/>
            <w:tcBorders>
              <w:top w:val="nil"/>
              <w:left w:val="nil"/>
              <w:bottom w:val="single" w:sz="4" w:space="0" w:color="auto"/>
              <w:right w:val="nil"/>
            </w:tcBorders>
          </w:tcPr>
          <w:p w14:paraId="28D4589B" w14:textId="77777777" w:rsidR="00511FF7" w:rsidRPr="0062286A" w:rsidRDefault="00511FF7" w:rsidP="00F135C5">
            <w:pPr>
              <w:rPr>
                <w:bCs/>
                <w:color w:val="000000" w:themeColor="text1"/>
              </w:rPr>
            </w:pPr>
          </w:p>
        </w:tc>
        <w:tc>
          <w:tcPr>
            <w:tcW w:w="4242" w:type="dxa"/>
            <w:tcBorders>
              <w:top w:val="nil"/>
              <w:left w:val="nil"/>
              <w:bottom w:val="single" w:sz="4" w:space="0" w:color="auto"/>
              <w:right w:val="nil"/>
            </w:tcBorders>
            <w:hideMark/>
          </w:tcPr>
          <w:p w14:paraId="7557FFC8" w14:textId="77777777" w:rsidR="00511FF7" w:rsidRPr="0062286A" w:rsidRDefault="00511FF7" w:rsidP="00F135C5">
            <w:pPr>
              <w:jc w:val="right"/>
              <w:rPr>
                <w:bCs/>
                <w:color w:val="000000" w:themeColor="text1"/>
              </w:rPr>
            </w:pPr>
            <w:r w:rsidRPr="0062286A">
              <w:rPr>
                <w:b/>
                <w:bCs/>
                <w:color w:val="000000" w:themeColor="text1"/>
              </w:rPr>
              <w:t>Manly Living Village Development</w:t>
            </w:r>
          </w:p>
        </w:tc>
      </w:tr>
    </w:tbl>
    <w:p w14:paraId="33E5E4D4" w14:textId="77777777" w:rsidR="00511FF7" w:rsidRPr="0062286A" w:rsidRDefault="00511FF7" w:rsidP="00C340EC">
      <w:pPr>
        <w:jc w:val="both"/>
        <w:rPr>
          <w:rFonts w:cs="Arial"/>
          <w:bCs/>
          <w:color w:val="000000" w:themeColor="text1"/>
          <w:szCs w:val="20"/>
        </w:rPr>
      </w:pPr>
    </w:p>
    <w:p w14:paraId="158856C2" w14:textId="77777777" w:rsidR="00511FF7" w:rsidRPr="0062286A" w:rsidRDefault="00511FF7" w:rsidP="00C340EC">
      <w:pPr>
        <w:pStyle w:val="5RatesNarrative1"/>
        <w:rPr>
          <w:color w:val="000000" w:themeColor="text1"/>
        </w:rPr>
      </w:pPr>
      <w:r w:rsidRPr="0062286A">
        <w:rPr>
          <w:color w:val="000000" w:themeColor="text1"/>
        </w:rPr>
        <w:t xml:space="preserve">Council has determined that all </w:t>
      </w:r>
      <w:r w:rsidRPr="0062286A">
        <w:rPr>
          <w:b/>
          <w:i/>
          <w:color w:val="000000" w:themeColor="text1"/>
        </w:rPr>
        <w:t>rateable land</w:t>
      </w:r>
      <w:r w:rsidRPr="0062286A">
        <w:rPr>
          <w:color w:val="000000" w:themeColor="text1"/>
        </w:rPr>
        <w:t xml:space="preserve"> used for </w:t>
      </w:r>
      <w:r w:rsidRPr="0062286A">
        <w:rPr>
          <w:b/>
          <w:i/>
          <w:color w:val="000000" w:themeColor="text1"/>
        </w:rPr>
        <w:t>non-residential purposes</w:t>
      </w:r>
      <w:r w:rsidRPr="0062286A">
        <w:rPr>
          <w:color w:val="000000" w:themeColor="text1"/>
        </w:rPr>
        <w:t xml:space="preserve"> in the part of the city coloured pink on the map “</w:t>
      </w:r>
      <w:r w:rsidRPr="0062286A">
        <w:rPr>
          <w:b/>
          <w:color w:val="000000" w:themeColor="text1"/>
        </w:rPr>
        <w:t>SR-14</w:t>
      </w:r>
      <w:r w:rsidRPr="0062286A">
        <w:rPr>
          <w:color w:val="000000" w:themeColor="text1"/>
        </w:rPr>
        <w:t xml:space="preserve">” will benefit from funds to be used for coordination activities, marketing and communication strategies, including marketing and advertising campaigns, promotions and events, education, surveys, public relations and other business development activities undertaken or proposed to be undertaken by or on behalf of Council (the </w:t>
      </w:r>
      <w:r w:rsidRPr="0062286A">
        <w:rPr>
          <w:b/>
          <w:bCs/>
          <w:i/>
          <w:iCs/>
          <w:color w:val="000000" w:themeColor="text1"/>
        </w:rPr>
        <w:t>scheme</w:t>
      </w:r>
      <w:r w:rsidRPr="0062286A">
        <w:rPr>
          <w:color w:val="000000" w:themeColor="text1"/>
        </w:rPr>
        <w:t xml:space="preserve">). The object of the scheme is to provide a special benefit to the </w:t>
      </w:r>
      <w:r w:rsidRPr="0062286A">
        <w:rPr>
          <w:b/>
          <w:bCs/>
          <w:i/>
          <w:iCs/>
          <w:color w:val="000000" w:themeColor="text1"/>
        </w:rPr>
        <w:t>rateable land</w:t>
      </w:r>
      <w:r w:rsidRPr="0062286A">
        <w:rPr>
          <w:color w:val="000000" w:themeColor="text1"/>
        </w:rPr>
        <w:t xml:space="preserve"> by promoting and encouraging business development.</w:t>
      </w:r>
    </w:p>
    <w:p w14:paraId="2A751DBB" w14:textId="77777777" w:rsidR="00511FF7" w:rsidRPr="0062286A" w:rsidRDefault="00511FF7" w:rsidP="00C340EC">
      <w:pPr>
        <w:pStyle w:val="5RatesNarrative1"/>
        <w:rPr>
          <w:color w:val="000000" w:themeColor="text1"/>
        </w:rPr>
      </w:pPr>
    </w:p>
    <w:p w14:paraId="6A024CD2" w14:textId="77777777" w:rsidR="00511FF7" w:rsidRPr="0062286A" w:rsidRDefault="00511FF7" w:rsidP="00C340EC">
      <w:pPr>
        <w:pStyle w:val="5RatesNarrative1"/>
        <w:rPr>
          <w:color w:val="000000" w:themeColor="text1"/>
        </w:rPr>
      </w:pPr>
      <w:r w:rsidRPr="0062286A">
        <w:rPr>
          <w:color w:val="000000" w:themeColor="text1"/>
        </w:rPr>
        <w:t xml:space="preserve">A special rate will be made and levied on the </w:t>
      </w:r>
      <w:r w:rsidRPr="0062286A">
        <w:rPr>
          <w:b/>
          <w:bCs/>
          <w:i/>
          <w:iCs/>
          <w:color w:val="000000" w:themeColor="text1"/>
        </w:rPr>
        <w:t>rateable value</w:t>
      </w:r>
      <w:r w:rsidRPr="0062286A">
        <w:rPr>
          <w:color w:val="000000" w:themeColor="text1"/>
        </w:rPr>
        <w:t xml:space="preserve"> of the </w:t>
      </w:r>
      <w:r w:rsidRPr="0062286A">
        <w:rPr>
          <w:b/>
          <w:bCs/>
          <w:i/>
          <w:iCs/>
          <w:color w:val="000000" w:themeColor="text1"/>
        </w:rPr>
        <w:t>rateable land</w:t>
      </w:r>
      <w:r w:rsidRPr="0062286A">
        <w:rPr>
          <w:color w:val="000000" w:themeColor="text1"/>
        </w:rPr>
        <w:t xml:space="preserve"> coloured pink on map “</w:t>
      </w:r>
      <w:r w:rsidRPr="0062286A">
        <w:rPr>
          <w:b/>
          <w:color w:val="000000" w:themeColor="text1"/>
        </w:rPr>
        <w:t>SR</w:t>
      </w:r>
      <w:r w:rsidRPr="0062286A">
        <w:rPr>
          <w:b/>
          <w:color w:val="000000" w:themeColor="text1"/>
        </w:rPr>
        <w:noBreakHyphen/>
        <w:t>14</w:t>
      </w:r>
      <w:r w:rsidRPr="0062286A">
        <w:rPr>
          <w:color w:val="000000" w:themeColor="text1"/>
        </w:rPr>
        <w:t xml:space="preserve">”, for meeting the costs of the </w:t>
      </w:r>
      <w:r w:rsidRPr="0062286A">
        <w:rPr>
          <w:b/>
          <w:bCs/>
          <w:i/>
          <w:iCs/>
          <w:color w:val="000000" w:themeColor="text1"/>
        </w:rPr>
        <w:t>scheme</w:t>
      </w:r>
      <w:r w:rsidRPr="0062286A">
        <w:rPr>
          <w:color w:val="000000" w:themeColor="text1"/>
        </w:rPr>
        <w:t>.</w:t>
      </w:r>
    </w:p>
    <w:p w14:paraId="754A15D6" w14:textId="77777777" w:rsidR="00511FF7" w:rsidRPr="0062286A" w:rsidRDefault="00511FF7" w:rsidP="00C340EC">
      <w:pPr>
        <w:pStyle w:val="5RatesNarrative1"/>
        <w:rPr>
          <w:color w:val="000000" w:themeColor="text1"/>
        </w:rPr>
      </w:pPr>
    </w:p>
    <w:p w14:paraId="3634B51E" w14:textId="77777777" w:rsidR="00511FF7" w:rsidRPr="0062286A" w:rsidRDefault="00511FF7" w:rsidP="00C340EC">
      <w:pPr>
        <w:pStyle w:val="5RatesNarrative1"/>
        <w:rPr>
          <w:color w:val="000000" w:themeColor="text1"/>
        </w:rPr>
      </w:pPr>
      <w:r w:rsidRPr="0062286A">
        <w:rPr>
          <w:color w:val="000000" w:themeColor="text1"/>
        </w:rPr>
        <w:t xml:space="preserve">The estimated cost of the </w:t>
      </w:r>
      <w:r w:rsidRPr="0062286A">
        <w:rPr>
          <w:b/>
          <w:bCs/>
          <w:i/>
          <w:iCs/>
          <w:color w:val="000000" w:themeColor="text1"/>
        </w:rPr>
        <w:t>scheme</w:t>
      </w:r>
      <w:r w:rsidRPr="0062286A">
        <w:rPr>
          <w:color w:val="000000" w:themeColor="text1"/>
        </w:rPr>
        <w:t xml:space="preserve"> is $50,000 for the </w:t>
      </w:r>
      <w:r w:rsidRPr="0062286A">
        <w:rPr>
          <w:b/>
          <w:bCs/>
          <w:i/>
          <w:iCs/>
          <w:color w:val="000000" w:themeColor="text1"/>
        </w:rPr>
        <w:t>financial year</w:t>
      </w:r>
      <w:r w:rsidRPr="0062286A">
        <w:rPr>
          <w:color w:val="000000" w:themeColor="text1"/>
        </w:rPr>
        <w:t>.</w:t>
      </w:r>
    </w:p>
    <w:p w14:paraId="1F151BD6" w14:textId="77777777" w:rsidR="00511FF7" w:rsidRPr="0062286A" w:rsidRDefault="00511FF7" w:rsidP="00C340EC">
      <w:pPr>
        <w:pStyle w:val="5RatesNarrative1"/>
        <w:rPr>
          <w:color w:val="000000" w:themeColor="text1"/>
        </w:rPr>
      </w:pPr>
    </w:p>
    <w:p w14:paraId="07D9B5B7" w14:textId="77777777" w:rsidR="00511FF7" w:rsidRPr="0062286A" w:rsidRDefault="00511FF7" w:rsidP="00C340EC">
      <w:pPr>
        <w:pStyle w:val="5RatesNarrative1"/>
        <w:rPr>
          <w:color w:val="000000" w:themeColor="text1"/>
        </w:rPr>
      </w:pPr>
      <w:r w:rsidRPr="0062286A">
        <w:rPr>
          <w:color w:val="000000" w:themeColor="text1"/>
        </w:rPr>
        <w:t>The estimated time of carrying out the overall plan is one-year, commencing 1 July 2023 and ending on 30 June 2024.</w:t>
      </w:r>
    </w:p>
    <w:p w14:paraId="461CE035" w14:textId="77777777" w:rsidR="00511FF7" w:rsidRPr="0062286A" w:rsidRDefault="00511FF7" w:rsidP="00C340EC">
      <w:pPr>
        <w:pStyle w:val="5RatesNarrative1"/>
        <w:rPr>
          <w:color w:val="000000" w:themeColor="text1"/>
        </w:rPr>
      </w:pPr>
    </w:p>
    <w:p w14:paraId="5CD229F8" w14:textId="77777777" w:rsidR="00511FF7" w:rsidRPr="0062286A" w:rsidRDefault="00511FF7" w:rsidP="00C340EC">
      <w:pPr>
        <w:pStyle w:val="5RatesNarrative1"/>
        <w:rPr>
          <w:color w:val="000000" w:themeColor="text1"/>
        </w:rPr>
      </w:pPr>
      <w:r w:rsidRPr="0062286A">
        <w:rPr>
          <w:color w:val="000000" w:themeColor="text1"/>
        </w:rPr>
        <w:t>The money received from the levy will be transferred to the Manly Harbour Village Chamber of Commerce Inc., which will expend the money in accordance with a funding agreement.</w:t>
      </w:r>
    </w:p>
    <w:p w14:paraId="05A0EB56" w14:textId="77777777" w:rsidR="00511FF7" w:rsidRPr="0062286A" w:rsidRDefault="00511FF7" w:rsidP="00C340EC">
      <w:pPr>
        <w:pStyle w:val="5RatesNarrative1"/>
        <w:rPr>
          <w:color w:val="000000" w:themeColor="text1"/>
        </w:rPr>
      </w:pPr>
    </w:p>
    <w:p w14:paraId="0970E65C" w14:textId="77777777" w:rsidR="00511FF7" w:rsidRPr="0062286A" w:rsidRDefault="00511FF7" w:rsidP="00C340EC">
      <w:pPr>
        <w:pStyle w:val="5RatesNarrative1"/>
        <w:rPr>
          <w:color w:val="000000" w:themeColor="text1"/>
        </w:rPr>
      </w:pPr>
      <w:r w:rsidRPr="0062286A">
        <w:rPr>
          <w:color w:val="000000" w:themeColor="text1"/>
        </w:rPr>
        <w:t>The special rate for the Manly Living Village Development was first adopted by Resolution of Council at the Budget Meeting for the Financial Year 2011-12.</w:t>
      </w:r>
    </w:p>
    <w:p w14:paraId="4B422007" w14:textId="77777777" w:rsidR="00511FF7" w:rsidRPr="0062286A" w:rsidRDefault="00511FF7" w:rsidP="00C340EC">
      <w:pPr>
        <w:rPr>
          <w:rFonts w:cs="Arial"/>
          <w:color w:val="000000" w:themeColor="text1"/>
          <w:szCs w:val="20"/>
        </w:rPr>
      </w:pPr>
      <w:r w:rsidRPr="0062286A">
        <w:rPr>
          <w:rFonts w:cs="Arial"/>
          <w:color w:val="000000" w:themeColor="text1"/>
          <w:szCs w:val="20"/>
        </w:rPr>
        <w:br w:type="page"/>
      </w:r>
    </w:p>
    <w:p w14:paraId="42D386C2" w14:textId="77777777" w:rsidR="00511FF7" w:rsidRPr="0062286A" w:rsidRDefault="00511FF7" w:rsidP="00EA4D76">
      <w:pPr>
        <w:jc w:val="center"/>
        <w:rPr>
          <w:color w:val="000000" w:themeColor="text1"/>
        </w:rPr>
      </w:pPr>
      <w:r w:rsidRPr="0062286A">
        <w:rPr>
          <w:noProof/>
          <w:color w:val="000000" w:themeColor="text1"/>
        </w:rPr>
        <w:lastRenderedPageBreak/>
        <w:drawing>
          <wp:inline distT="0" distB="0" distL="0" distR="0" wp14:anchorId="691DA57D" wp14:editId="01586EBC">
            <wp:extent cx="5734050" cy="8115300"/>
            <wp:effectExtent l="0" t="0" r="0" b="0"/>
            <wp:docPr id="787660252" name="Picture 12" descr="Manly Living Village Development &#10;&#10;A map showing the Manly Living Village Development Rateable Land as part of the Special Rates and Charges – Overall Plans for 2023-24.&#10;&#10;Detailed information regarding this map is able to be obtained by calling Council's Contact Centre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60252" name="Picture 12" descr="Manly Living Village Development &#10;&#10;A map showing the Manly Living Village Development Rateable Land as part of the Special Rates and Charges – Overall Plans for 2023-24.&#10;&#10;Detailed information regarding this map is able to be obtained by calling Council's Contact Centre on (07) 3403 888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34050" cy="8115300"/>
                    </a:xfrm>
                    <a:prstGeom prst="rect">
                      <a:avLst/>
                    </a:prstGeom>
                    <a:noFill/>
                    <a:ln>
                      <a:noFill/>
                    </a:ln>
                  </pic:spPr>
                </pic:pic>
              </a:graphicData>
            </a:graphic>
          </wp:inline>
        </w:drawing>
      </w:r>
    </w:p>
    <w:p w14:paraId="47E58EA0" w14:textId="77777777" w:rsidR="00511FF7" w:rsidRPr="0062286A" w:rsidRDefault="00511FF7" w:rsidP="00C340EC">
      <w:pPr>
        <w:rPr>
          <w:rFonts w:cs="Arial"/>
          <w:color w:val="000000" w:themeColor="text1"/>
          <w:szCs w:val="15"/>
        </w:rPr>
        <w:sectPr w:rsidR="00511FF7" w:rsidRPr="0062286A" w:rsidSect="00453F07">
          <w:footerReference w:type="default" r:id="rId19"/>
          <w:pgSz w:w="11906" w:h="16838"/>
          <w:pgMar w:top="1134" w:right="992" w:bottom="567" w:left="992" w:header="567" w:footer="284" w:gutter="0"/>
          <w:pgNumType w:fmt="numberInDash"/>
          <w:cols w:space="720"/>
        </w:sectPr>
      </w:pPr>
    </w:p>
    <w:p w14:paraId="4C9D7B46" w14:textId="77777777" w:rsidR="00511FF7" w:rsidRPr="0062286A" w:rsidRDefault="00511FF7" w:rsidP="00F135C5">
      <w:pPr>
        <w:rPr>
          <w:bCs/>
          <w:color w:val="000000" w:themeColor="text1"/>
        </w:rPr>
      </w:pPr>
      <w:r w:rsidRPr="0062286A">
        <w:rPr>
          <w:b/>
          <w:bCs/>
          <w:color w:val="000000" w:themeColor="text1"/>
        </w:rPr>
        <w:lastRenderedPageBreak/>
        <w:t>(Note: OP-15 to OP-29 not used)</w:t>
      </w:r>
    </w:p>
    <w:p w14:paraId="508EFC87" w14:textId="77777777" w:rsidR="00511FF7" w:rsidRPr="0062286A" w:rsidRDefault="00511FF7" w:rsidP="00F135C5">
      <w:pPr>
        <w:rPr>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7610D20F" w14:textId="77777777" w:rsidTr="00825EBD">
        <w:tc>
          <w:tcPr>
            <w:tcW w:w="3304" w:type="dxa"/>
            <w:tcBorders>
              <w:top w:val="single" w:sz="4" w:space="0" w:color="auto"/>
              <w:left w:val="nil"/>
              <w:bottom w:val="nil"/>
              <w:right w:val="nil"/>
            </w:tcBorders>
            <w:hideMark/>
          </w:tcPr>
          <w:p w14:paraId="187AA78E" w14:textId="77777777" w:rsidR="00511FF7" w:rsidRPr="0062286A" w:rsidRDefault="00511FF7" w:rsidP="00F135C5">
            <w:pPr>
              <w:rPr>
                <w:bCs/>
                <w:color w:val="000000" w:themeColor="text1"/>
              </w:rPr>
            </w:pPr>
            <w:r w:rsidRPr="0062286A">
              <w:rPr>
                <w:b/>
                <w:bCs/>
                <w:color w:val="000000" w:themeColor="text1"/>
              </w:rPr>
              <w:t>OP-30</w:t>
            </w:r>
          </w:p>
        </w:tc>
        <w:tc>
          <w:tcPr>
            <w:tcW w:w="382" w:type="dxa"/>
            <w:tcBorders>
              <w:top w:val="single" w:sz="4" w:space="0" w:color="auto"/>
              <w:left w:val="nil"/>
              <w:bottom w:val="nil"/>
              <w:right w:val="nil"/>
            </w:tcBorders>
          </w:tcPr>
          <w:p w14:paraId="347AA444" w14:textId="77777777" w:rsidR="00511FF7" w:rsidRPr="0062286A" w:rsidRDefault="00511FF7" w:rsidP="00F135C5">
            <w:pPr>
              <w:rPr>
                <w:bCs/>
                <w:color w:val="000000" w:themeColor="text1"/>
              </w:rPr>
            </w:pPr>
          </w:p>
        </w:tc>
        <w:tc>
          <w:tcPr>
            <w:tcW w:w="6226" w:type="dxa"/>
            <w:tcBorders>
              <w:top w:val="single" w:sz="4" w:space="0" w:color="auto"/>
              <w:left w:val="nil"/>
              <w:bottom w:val="nil"/>
              <w:right w:val="nil"/>
            </w:tcBorders>
            <w:hideMark/>
          </w:tcPr>
          <w:p w14:paraId="5FFC8896" w14:textId="77777777" w:rsidR="00511FF7" w:rsidRPr="0062286A" w:rsidRDefault="00511FF7" w:rsidP="00F135C5">
            <w:pPr>
              <w:jc w:val="right"/>
              <w:rPr>
                <w:bCs/>
                <w:color w:val="000000" w:themeColor="text1"/>
              </w:rPr>
            </w:pPr>
            <w:r w:rsidRPr="0062286A">
              <w:rPr>
                <w:b/>
                <w:bCs/>
                <w:color w:val="000000" w:themeColor="text1"/>
              </w:rPr>
              <w:t>Overall Plan</w:t>
            </w:r>
          </w:p>
        </w:tc>
      </w:tr>
      <w:tr w:rsidR="00511FF7" w:rsidRPr="0062286A" w14:paraId="6F1B1C0B" w14:textId="77777777" w:rsidTr="00825EBD">
        <w:tc>
          <w:tcPr>
            <w:tcW w:w="3304" w:type="dxa"/>
            <w:tcBorders>
              <w:top w:val="nil"/>
              <w:left w:val="nil"/>
              <w:bottom w:val="single" w:sz="4" w:space="0" w:color="auto"/>
              <w:right w:val="nil"/>
            </w:tcBorders>
          </w:tcPr>
          <w:p w14:paraId="7E57750B" w14:textId="77777777" w:rsidR="00511FF7" w:rsidRPr="0062286A" w:rsidRDefault="00511FF7" w:rsidP="00F135C5">
            <w:pPr>
              <w:rPr>
                <w:bCs/>
                <w:color w:val="000000" w:themeColor="text1"/>
              </w:rPr>
            </w:pPr>
          </w:p>
        </w:tc>
        <w:tc>
          <w:tcPr>
            <w:tcW w:w="382" w:type="dxa"/>
            <w:tcBorders>
              <w:top w:val="nil"/>
              <w:left w:val="nil"/>
              <w:bottom w:val="single" w:sz="4" w:space="0" w:color="auto"/>
              <w:right w:val="nil"/>
            </w:tcBorders>
          </w:tcPr>
          <w:p w14:paraId="7C3220E7" w14:textId="77777777" w:rsidR="00511FF7" w:rsidRPr="0062286A" w:rsidRDefault="00511FF7" w:rsidP="00F135C5">
            <w:pPr>
              <w:rPr>
                <w:bCs/>
                <w:color w:val="000000" w:themeColor="text1"/>
              </w:rPr>
            </w:pPr>
          </w:p>
        </w:tc>
        <w:tc>
          <w:tcPr>
            <w:tcW w:w="6226" w:type="dxa"/>
            <w:tcBorders>
              <w:top w:val="nil"/>
              <w:left w:val="nil"/>
              <w:bottom w:val="single" w:sz="4" w:space="0" w:color="auto"/>
              <w:right w:val="nil"/>
            </w:tcBorders>
            <w:hideMark/>
          </w:tcPr>
          <w:p w14:paraId="2A252C24" w14:textId="77777777" w:rsidR="00511FF7" w:rsidRPr="0062286A" w:rsidRDefault="00511FF7" w:rsidP="00F135C5">
            <w:pPr>
              <w:jc w:val="right"/>
              <w:rPr>
                <w:bCs/>
                <w:color w:val="000000" w:themeColor="text1"/>
              </w:rPr>
            </w:pPr>
            <w:r w:rsidRPr="0062286A">
              <w:rPr>
                <w:b/>
                <w:bCs/>
                <w:color w:val="000000" w:themeColor="text1"/>
              </w:rPr>
              <w:t>St Lucia Suburban Centre Improvement Project</w:t>
            </w:r>
          </w:p>
        </w:tc>
      </w:tr>
    </w:tbl>
    <w:p w14:paraId="7E0FD052" w14:textId="77777777" w:rsidR="00511FF7" w:rsidRPr="0062286A" w:rsidRDefault="00511FF7" w:rsidP="00BA623A">
      <w:pPr>
        <w:jc w:val="both"/>
        <w:rPr>
          <w:rFonts w:cs="Arial"/>
          <w:color w:val="000000" w:themeColor="text1"/>
          <w:szCs w:val="20"/>
        </w:rPr>
      </w:pPr>
    </w:p>
    <w:p w14:paraId="3FB7E395" w14:textId="77777777" w:rsidR="00511FF7" w:rsidRPr="0062286A" w:rsidRDefault="00511FF7" w:rsidP="00F135C5">
      <w:pPr>
        <w:jc w:val="both"/>
        <w:rPr>
          <w:color w:val="000000" w:themeColor="text1"/>
          <w:szCs w:val="20"/>
        </w:rPr>
      </w:pPr>
      <w:r w:rsidRPr="0062286A">
        <w:rPr>
          <w:color w:val="000000" w:themeColor="text1"/>
        </w:rPr>
        <w:t xml:space="preserve">Council has determined that </w:t>
      </w:r>
      <w:r w:rsidRPr="0062286A">
        <w:rPr>
          <w:color w:val="000000" w:themeColor="text1"/>
          <w:szCs w:val="20"/>
        </w:rPr>
        <w:t xml:space="preserve">all </w:t>
      </w:r>
      <w:r w:rsidRPr="0062286A">
        <w:rPr>
          <w:b/>
          <w:i/>
          <w:color w:val="000000" w:themeColor="text1"/>
          <w:szCs w:val="20"/>
        </w:rPr>
        <w:t>rateable land</w:t>
      </w:r>
      <w:r w:rsidRPr="0062286A">
        <w:rPr>
          <w:color w:val="000000" w:themeColor="text1"/>
          <w:szCs w:val="20"/>
        </w:rPr>
        <w:t xml:space="preserve"> in the part of the city coloured pink on the map “</w:t>
      </w:r>
      <w:r w:rsidRPr="0062286A">
        <w:rPr>
          <w:b/>
          <w:color w:val="000000" w:themeColor="text1"/>
          <w:szCs w:val="20"/>
        </w:rPr>
        <w:t>SR-30</w:t>
      </w:r>
      <w:r w:rsidRPr="0062286A">
        <w:rPr>
          <w:color w:val="000000" w:themeColor="text1"/>
          <w:szCs w:val="20"/>
        </w:rPr>
        <w:t>” will benefit from:</w:t>
      </w:r>
    </w:p>
    <w:p w14:paraId="0CA2A678" w14:textId="77777777" w:rsidR="00511FF7" w:rsidRPr="0062286A" w:rsidRDefault="00511FF7" w:rsidP="00F135C5">
      <w:pPr>
        <w:ind w:left="720" w:hanging="720"/>
        <w:jc w:val="both"/>
        <w:rPr>
          <w:color w:val="000000" w:themeColor="text1"/>
          <w:szCs w:val="20"/>
        </w:rPr>
      </w:pPr>
      <w:r w:rsidRPr="0062286A">
        <w:rPr>
          <w:color w:val="000000" w:themeColor="text1"/>
          <w:szCs w:val="20"/>
        </w:rPr>
        <w:t>(a)</w:t>
      </w:r>
      <w:r w:rsidRPr="0062286A">
        <w:rPr>
          <w:color w:val="000000" w:themeColor="text1"/>
          <w:szCs w:val="20"/>
        </w:rPr>
        <w:tab/>
        <w:t xml:space="preserve">the provision of improvements to the public street scape environments, including the provision of new footpaths, street trees, garden beds, public artwork, street furniture, pedestrian lighting and the like for and </w:t>
      </w:r>
    </w:p>
    <w:p w14:paraId="56D90D2E" w14:textId="77777777" w:rsidR="00511FF7" w:rsidRPr="0062286A" w:rsidRDefault="00511FF7" w:rsidP="00F135C5">
      <w:pPr>
        <w:ind w:left="720" w:hanging="720"/>
        <w:jc w:val="both"/>
        <w:rPr>
          <w:color w:val="000000" w:themeColor="text1"/>
          <w:szCs w:val="20"/>
        </w:rPr>
      </w:pPr>
      <w:r w:rsidRPr="0062286A">
        <w:rPr>
          <w:color w:val="000000" w:themeColor="text1"/>
          <w:szCs w:val="20"/>
        </w:rPr>
        <w:t>(b)</w:t>
      </w:r>
      <w:r w:rsidRPr="0062286A">
        <w:rPr>
          <w:color w:val="000000" w:themeColor="text1"/>
          <w:szCs w:val="20"/>
        </w:rPr>
        <w:tab/>
        <w:t>the management, cleaning, operating, promoting and developing of,</w:t>
      </w:r>
    </w:p>
    <w:p w14:paraId="5FDB7167" w14:textId="77777777" w:rsidR="00511FF7" w:rsidRPr="0062286A" w:rsidRDefault="00511FF7" w:rsidP="00F135C5">
      <w:pPr>
        <w:jc w:val="both"/>
        <w:rPr>
          <w:color w:val="000000" w:themeColor="text1"/>
          <w:szCs w:val="20"/>
        </w:rPr>
      </w:pPr>
      <w:r w:rsidRPr="0062286A">
        <w:rPr>
          <w:color w:val="000000" w:themeColor="text1"/>
          <w:szCs w:val="20"/>
        </w:rPr>
        <w:t xml:space="preserve">the St Lucia Suburban Centre Improvement Project undertaken or proposed to be undertaken by, or on behalf of Council (the </w:t>
      </w:r>
      <w:r w:rsidRPr="0062286A">
        <w:rPr>
          <w:b/>
          <w:bCs/>
          <w:color w:val="000000" w:themeColor="text1"/>
          <w:szCs w:val="20"/>
        </w:rPr>
        <w:t>works, service or activities</w:t>
      </w:r>
      <w:r w:rsidRPr="0062286A">
        <w:rPr>
          <w:color w:val="000000" w:themeColor="text1"/>
          <w:szCs w:val="20"/>
        </w:rPr>
        <w:t>).</w:t>
      </w:r>
    </w:p>
    <w:p w14:paraId="009A7881" w14:textId="77777777" w:rsidR="00511FF7" w:rsidRPr="0062286A" w:rsidRDefault="00511FF7" w:rsidP="00F135C5">
      <w:pPr>
        <w:jc w:val="both"/>
        <w:rPr>
          <w:color w:val="000000" w:themeColor="text1"/>
          <w:szCs w:val="20"/>
        </w:rPr>
      </w:pPr>
    </w:p>
    <w:p w14:paraId="410D988C" w14:textId="77777777" w:rsidR="00511FF7" w:rsidRPr="0062286A" w:rsidRDefault="00511FF7" w:rsidP="00F135C5">
      <w:pPr>
        <w:jc w:val="both"/>
        <w:rPr>
          <w:color w:val="000000" w:themeColor="text1"/>
          <w:szCs w:val="20"/>
        </w:rPr>
      </w:pPr>
      <w:r w:rsidRPr="0062286A">
        <w:rPr>
          <w:color w:val="000000" w:themeColor="text1"/>
          <w:szCs w:val="20"/>
        </w:rPr>
        <w:t xml:space="preserve">A special rate will be made and levied on the </w:t>
      </w:r>
      <w:r w:rsidRPr="0062286A">
        <w:rPr>
          <w:b/>
          <w:bCs/>
          <w:i/>
          <w:iCs/>
          <w:color w:val="000000" w:themeColor="text1"/>
          <w:szCs w:val="20"/>
        </w:rPr>
        <w:t>rateable value</w:t>
      </w:r>
      <w:r w:rsidRPr="0062286A">
        <w:rPr>
          <w:color w:val="000000" w:themeColor="text1"/>
          <w:szCs w:val="20"/>
        </w:rPr>
        <w:t xml:space="preserve"> of the </w:t>
      </w:r>
      <w:r w:rsidRPr="0062286A">
        <w:rPr>
          <w:b/>
          <w:bCs/>
          <w:i/>
          <w:iCs/>
          <w:color w:val="000000" w:themeColor="text1"/>
          <w:szCs w:val="20"/>
        </w:rPr>
        <w:t>rateable land</w:t>
      </w:r>
      <w:r w:rsidRPr="0062286A">
        <w:rPr>
          <w:color w:val="000000" w:themeColor="text1"/>
          <w:szCs w:val="20"/>
        </w:rPr>
        <w:t xml:space="preserve"> marked pink on map “</w:t>
      </w:r>
      <w:r w:rsidRPr="0062286A">
        <w:rPr>
          <w:b/>
          <w:color w:val="000000" w:themeColor="text1"/>
          <w:szCs w:val="20"/>
        </w:rPr>
        <w:t>SR</w:t>
      </w:r>
      <w:r w:rsidRPr="0062286A">
        <w:rPr>
          <w:b/>
          <w:color w:val="000000" w:themeColor="text1"/>
          <w:szCs w:val="20"/>
        </w:rPr>
        <w:noBreakHyphen/>
        <w:t>30</w:t>
      </w:r>
      <w:r w:rsidRPr="0062286A">
        <w:rPr>
          <w:color w:val="000000" w:themeColor="text1"/>
          <w:szCs w:val="20"/>
        </w:rPr>
        <w:t>”, for or towards meeting the costs of the works, service or activities.</w:t>
      </w:r>
    </w:p>
    <w:p w14:paraId="41A208BB" w14:textId="77777777" w:rsidR="00511FF7" w:rsidRPr="0062286A" w:rsidRDefault="00511FF7" w:rsidP="00F135C5">
      <w:pPr>
        <w:jc w:val="both"/>
        <w:rPr>
          <w:color w:val="000000" w:themeColor="text1"/>
          <w:szCs w:val="20"/>
        </w:rPr>
      </w:pPr>
    </w:p>
    <w:p w14:paraId="0035B306" w14:textId="77777777" w:rsidR="00511FF7" w:rsidRPr="0062286A" w:rsidRDefault="00511FF7" w:rsidP="00F135C5">
      <w:pPr>
        <w:jc w:val="both"/>
        <w:rPr>
          <w:color w:val="000000" w:themeColor="text1"/>
          <w:szCs w:val="20"/>
        </w:rPr>
      </w:pPr>
      <w:r w:rsidRPr="0062286A">
        <w:rPr>
          <w:color w:val="000000" w:themeColor="text1"/>
          <w:szCs w:val="20"/>
        </w:rPr>
        <w:t>The estimated cost of the works, service or activities was $2,500,000. The project will be funded by a special charge in the defined benefitted area covering approximately 15% of the cost ($375,000) with the remaining 85% funded from General Rates.</w:t>
      </w:r>
    </w:p>
    <w:p w14:paraId="27218C6D" w14:textId="77777777" w:rsidR="00511FF7" w:rsidRPr="0062286A" w:rsidRDefault="00511FF7" w:rsidP="00F135C5">
      <w:pPr>
        <w:jc w:val="both"/>
        <w:rPr>
          <w:color w:val="000000" w:themeColor="text1"/>
          <w:szCs w:val="20"/>
        </w:rPr>
      </w:pPr>
    </w:p>
    <w:p w14:paraId="4D15019F" w14:textId="77777777" w:rsidR="00511FF7" w:rsidRPr="0062286A" w:rsidRDefault="00511FF7" w:rsidP="00F135C5">
      <w:pPr>
        <w:jc w:val="both"/>
        <w:rPr>
          <w:color w:val="000000" w:themeColor="text1"/>
          <w:szCs w:val="20"/>
        </w:rPr>
      </w:pPr>
      <w:r w:rsidRPr="0062286A">
        <w:rPr>
          <w:color w:val="000000" w:themeColor="text1"/>
          <w:szCs w:val="20"/>
        </w:rPr>
        <w:t>The charge will be levied over a 10-year period commencing financial year 2014-15 and concluding on 30 June 2024. The works, service or activities were completed prior to the commencement of the levy.</w:t>
      </w:r>
    </w:p>
    <w:p w14:paraId="39EC18B0" w14:textId="77777777" w:rsidR="00511FF7" w:rsidRPr="0062286A" w:rsidRDefault="00511FF7" w:rsidP="00F135C5">
      <w:pPr>
        <w:jc w:val="both"/>
        <w:rPr>
          <w:color w:val="000000" w:themeColor="text1"/>
          <w:szCs w:val="20"/>
        </w:rPr>
      </w:pPr>
    </w:p>
    <w:p w14:paraId="317BEF4E" w14:textId="77777777" w:rsidR="00511FF7" w:rsidRPr="0062286A" w:rsidRDefault="00511FF7" w:rsidP="00F135C5">
      <w:pPr>
        <w:jc w:val="both"/>
        <w:rPr>
          <w:color w:val="000000" w:themeColor="text1"/>
        </w:rPr>
      </w:pPr>
      <w:r w:rsidRPr="0062286A">
        <w:rPr>
          <w:color w:val="000000" w:themeColor="text1"/>
          <w:szCs w:val="20"/>
        </w:rPr>
        <w:t>The special rate for the St Lucia Suburban Centre Improvement Project was first adopted by Resolution of Council at</w:t>
      </w:r>
      <w:r w:rsidRPr="0062286A">
        <w:rPr>
          <w:color w:val="000000" w:themeColor="text1"/>
        </w:rPr>
        <w:t xml:space="preserve"> the Budget Meeting for the Financial Year 2014-15.</w:t>
      </w:r>
    </w:p>
    <w:p w14:paraId="7A98553B" w14:textId="77777777" w:rsidR="00511FF7" w:rsidRPr="0062286A" w:rsidRDefault="00511FF7" w:rsidP="00C340EC">
      <w:pPr>
        <w:rPr>
          <w:rFonts w:cs="Arial"/>
          <w:color w:val="000000" w:themeColor="text1"/>
          <w:szCs w:val="20"/>
        </w:rPr>
        <w:sectPr w:rsidR="00511FF7" w:rsidRPr="0062286A" w:rsidSect="00453F07">
          <w:footerReference w:type="default" r:id="rId20"/>
          <w:pgSz w:w="11906" w:h="16838"/>
          <w:pgMar w:top="1134" w:right="992" w:bottom="567" w:left="992" w:header="567" w:footer="284" w:gutter="0"/>
          <w:pgNumType w:fmt="numberInDash"/>
          <w:cols w:space="720"/>
        </w:sectPr>
      </w:pPr>
    </w:p>
    <w:p w14:paraId="410AA6BA" w14:textId="77777777" w:rsidR="00511FF7" w:rsidRPr="0062286A" w:rsidRDefault="00511FF7" w:rsidP="00F27624">
      <w:pPr>
        <w:pStyle w:val="76RatesTableNarrative1"/>
        <w:spacing w:before="0" w:after="0"/>
        <w:jc w:val="center"/>
        <w:rPr>
          <w:color w:val="000000" w:themeColor="text1"/>
          <w:sz w:val="20"/>
        </w:rPr>
      </w:pPr>
      <w:r w:rsidRPr="0062286A">
        <w:rPr>
          <w:noProof/>
          <w:color w:val="000000" w:themeColor="text1"/>
          <w:sz w:val="20"/>
          <w:szCs w:val="20"/>
        </w:rPr>
        <w:lastRenderedPageBreak/>
        <w:drawing>
          <wp:inline distT="0" distB="0" distL="0" distR="0" wp14:anchorId="2F0C7129" wp14:editId="0D3F2D57">
            <wp:extent cx="6296025" cy="8924925"/>
            <wp:effectExtent l="0" t="0" r="9525" b="0"/>
            <wp:docPr id="9" name="Picture 9" descr="St Lucia Suburban Centre Improvement Project Rateable Land &#10;&#10;A map showing the St Lucia Suburban Centre Improvement Project Rateable Land as part of the Special Rates and Charges – Overall Plans for 2023-24.&#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9" name="Picture 9" descr="St Lucia Suburban Centre Improvement Project Rateable Land &#10;&#10;A map showing the St Lucia Suburban Centre Improvement Project Rateable Land as part of the Special Rates and Charges – Overall Plans for 2023-24.&#10;&#10;Detailed information regarding this map is able to be obtained by calling Council's Contact Centre on (07) 3403 888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50AB15CB" w14:textId="77777777" w:rsidR="00511FF7" w:rsidRPr="0062286A" w:rsidRDefault="00511FF7" w:rsidP="00C340EC">
      <w:pPr>
        <w:rPr>
          <w:rFonts w:cs="Arial"/>
          <w:color w:val="000000" w:themeColor="text1"/>
          <w:szCs w:val="15"/>
        </w:rPr>
        <w:sectPr w:rsidR="00511FF7" w:rsidRPr="0062286A" w:rsidSect="00453F07">
          <w:pgSz w:w="11906" w:h="16838"/>
          <w:pgMar w:top="1134" w:right="992" w:bottom="567" w:left="992" w:header="567" w:footer="284" w:gutter="0"/>
          <w:pgNumType w:fmt="numberInDash"/>
          <w:cols w:space="720"/>
        </w:sect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3E322145" w14:textId="77777777" w:rsidTr="00825EBD">
        <w:tc>
          <w:tcPr>
            <w:tcW w:w="3304" w:type="dxa"/>
            <w:tcBorders>
              <w:top w:val="single" w:sz="4" w:space="0" w:color="auto"/>
              <w:left w:val="nil"/>
              <w:bottom w:val="nil"/>
              <w:right w:val="nil"/>
            </w:tcBorders>
            <w:hideMark/>
          </w:tcPr>
          <w:p w14:paraId="4E6FFFFC" w14:textId="77777777" w:rsidR="00511FF7" w:rsidRPr="0062286A" w:rsidRDefault="00511FF7" w:rsidP="00F135C5">
            <w:pPr>
              <w:rPr>
                <w:bCs/>
                <w:color w:val="000000" w:themeColor="text1"/>
              </w:rPr>
            </w:pPr>
            <w:r w:rsidRPr="0062286A">
              <w:rPr>
                <w:b/>
                <w:bCs/>
                <w:color w:val="000000" w:themeColor="text1"/>
              </w:rPr>
              <w:lastRenderedPageBreak/>
              <w:t>OP-31</w:t>
            </w:r>
          </w:p>
        </w:tc>
        <w:tc>
          <w:tcPr>
            <w:tcW w:w="382" w:type="dxa"/>
            <w:tcBorders>
              <w:top w:val="single" w:sz="4" w:space="0" w:color="auto"/>
              <w:left w:val="nil"/>
              <w:bottom w:val="nil"/>
              <w:right w:val="nil"/>
            </w:tcBorders>
          </w:tcPr>
          <w:p w14:paraId="39BC4E53" w14:textId="77777777" w:rsidR="00511FF7" w:rsidRPr="0062286A" w:rsidRDefault="00511FF7" w:rsidP="00F135C5">
            <w:pPr>
              <w:rPr>
                <w:bCs/>
                <w:color w:val="000000" w:themeColor="text1"/>
              </w:rPr>
            </w:pPr>
          </w:p>
        </w:tc>
        <w:tc>
          <w:tcPr>
            <w:tcW w:w="6226" w:type="dxa"/>
            <w:tcBorders>
              <w:top w:val="single" w:sz="4" w:space="0" w:color="auto"/>
              <w:left w:val="nil"/>
              <w:bottom w:val="nil"/>
              <w:right w:val="nil"/>
            </w:tcBorders>
            <w:hideMark/>
          </w:tcPr>
          <w:p w14:paraId="08158F96" w14:textId="77777777" w:rsidR="00511FF7" w:rsidRPr="0062286A" w:rsidRDefault="00511FF7" w:rsidP="00F135C5">
            <w:pPr>
              <w:jc w:val="right"/>
              <w:rPr>
                <w:bCs/>
                <w:color w:val="000000" w:themeColor="text1"/>
              </w:rPr>
            </w:pPr>
            <w:r w:rsidRPr="0062286A">
              <w:rPr>
                <w:b/>
                <w:bCs/>
                <w:color w:val="000000" w:themeColor="text1"/>
              </w:rPr>
              <w:t>Overall Plan</w:t>
            </w:r>
          </w:p>
        </w:tc>
      </w:tr>
      <w:tr w:rsidR="00511FF7" w:rsidRPr="0062286A" w14:paraId="08085EA5" w14:textId="77777777" w:rsidTr="00825EBD">
        <w:tc>
          <w:tcPr>
            <w:tcW w:w="3304" w:type="dxa"/>
            <w:tcBorders>
              <w:top w:val="nil"/>
              <w:left w:val="nil"/>
              <w:bottom w:val="single" w:sz="4" w:space="0" w:color="auto"/>
              <w:right w:val="nil"/>
            </w:tcBorders>
          </w:tcPr>
          <w:p w14:paraId="24331B40" w14:textId="77777777" w:rsidR="00511FF7" w:rsidRPr="0062286A" w:rsidRDefault="00511FF7" w:rsidP="00F135C5">
            <w:pPr>
              <w:rPr>
                <w:bCs/>
                <w:color w:val="000000" w:themeColor="text1"/>
              </w:rPr>
            </w:pPr>
          </w:p>
        </w:tc>
        <w:tc>
          <w:tcPr>
            <w:tcW w:w="382" w:type="dxa"/>
            <w:tcBorders>
              <w:top w:val="nil"/>
              <w:left w:val="nil"/>
              <w:bottom w:val="single" w:sz="4" w:space="0" w:color="auto"/>
              <w:right w:val="nil"/>
            </w:tcBorders>
          </w:tcPr>
          <w:p w14:paraId="57A92F27" w14:textId="77777777" w:rsidR="00511FF7" w:rsidRPr="0062286A" w:rsidRDefault="00511FF7" w:rsidP="00F135C5">
            <w:pPr>
              <w:rPr>
                <w:bCs/>
                <w:color w:val="000000" w:themeColor="text1"/>
              </w:rPr>
            </w:pPr>
          </w:p>
        </w:tc>
        <w:tc>
          <w:tcPr>
            <w:tcW w:w="6226" w:type="dxa"/>
            <w:tcBorders>
              <w:top w:val="nil"/>
              <w:left w:val="nil"/>
              <w:bottom w:val="single" w:sz="4" w:space="0" w:color="auto"/>
              <w:right w:val="nil"/>
            </w:tcBorders>
            <w:hideMark/>
          </w:tcPr>
          <w:p w14:paraId="1082E142" w14:textId="77777777" w:rsidR="00511FF7" w:rsidRPr="0062286A" w:rsidRDefault="00511FF7" w:rsidP="00F135C5">
            <w:pPr>
              <w:jc w:val="right"/>
              <w:rPr>
                <w:bCs/>
                <w:color w:val="000000" w:themeColor="text1"/>
              </w:rPr>
            </w:pPr>
            <w:r w:rsidRPr="0062286A">
              <w:rPr>
                <w:b/>
                <w:bCs/>
                <w:color w:val="000000" w:themeColor="text1"/>
              </w:rPr>
              <w:t>Kenmore Suburban Centre Improvement Project</w:t>
            </w:r>
          </w:p>
        </w:tc>
      </w:tr>
    </w:tbl>
    <w:p w14:paraId="4423A639" w14:textId="77777777" w:rsidR="00511FF7" w:rsidRPr="0062286A" w:rsidRDefault="00511FF7" w:rsidP="00BA623A">
      <w:pPr>
        <w:jc w:val="both"/>
        <w:rPr>
          <w:rFonts w:cs="Arial"/>
          <w:color w:val="000000" w:themeColor="text1"/>
          <w:szCs w:val="20"/>
        </w:rPr>
      </w:pPr>
    </w:p>
    <w:p w14:paraId="26ACC116" w14:textId="77777777" w:rsidR="00511FF7" w:rsidRPr="0062286A" w:rsidRDefault="00511FF7" w:rsidP="00F135C5">
      <w:pPr>
        <w:jc w:val="both"/>
        <w:rPr>
          <w:color w:val="000000" w:themeColor="text1"/>
          <w:szCs w:val="20"/>
        </w:rPr>
      </w:pPr>
      <w:r w:rsidRPr="0062286A">
        <w:rPr>
          <w:color w:val="000000" w:themeColor="text1"/>
        </w:rPr>
        <w:t xml:space="preserve">Council has determined that </w:t>
      </w:r>
      <w:r w:rsidRPr="0062286A">
        <w:rPr>
          <w:color w:val="000000" w:themeColor="text1"/>
          <w:szCs w:val="20"/>
        </w:rPr>
        <w:t xml:space="preserve">all </w:t>
      </w:r>
      <w:r w:rsidRPr="0062286A">
        <w:rPr>
          <w:b/>
          <w:i/>
          <w:color w:val="000000" w:themeColor="text1"/>
          <w:szCs w:val="20"/>
        </w:rPr>
        <w:t>rateable land</w:t>
      </w:r>
      <w:r w:rsidRPr="0062286A">
        <w:rPr>
          <w:color w:val="000000" w:themeColor="text1"/>
          <w:szCs w:val="20"/>
        </w:rPr>
        <w:t xml:space="preserve"> in the part of the city coloured pink on the map “</w:t>
      </w:r>
      <w:r w:rsidRPr="0062286A">
        <w:rPr>
          <w:b/>
          <w:color w:val="000000" w:themeColor="text1"/>
          <w:szCs w:val="20"/>
        </w:rPr>
        <w:t>SR-31</w:t>
      </w:r>
      <w:r w:rsidRPr="0062286A">
        <w:rPr>
          <w:color w:val="000000" w:themeColor="text1"/>
          <w:szCs w:val="20"/>
        </w:rPr>
        <w:t>” will benefit from:</w:t>
      </w:r>
    </w:p>
    <w:p w14:paraId="4C781D71" w14:textId="77777777" w:rsidR="00511FF7" w:rsidRPr="0062286A" w:rsidRDefault="00511FF7" w:rsidP="00F135C5">
      <w:pPr>
        <w:ind w:left="720" w:hanging="720"/>
        <w:jc w:val="both"/>
        <w:rPr>
          <w:color w:val="000000" w:themeColor="text1"/>
          <w:szCs w:val="20"/>
        </w:rPr>
      </w:pPr>
      <w:r w:rsidRPr="0062286A">
        <w:rPr>
          <w:color w:val="000000" w:themeColor="text1"/>
          <w:szCs w:val="20"/>
        </w:rPr>
        <w:t>(a)</w:t>
      </w:r>
      <w:r w:rsidRPr="0062286A">
        <w:rPr>
          <w:color w:val="000000" w:themeColor="text1"/>
          <w:szCs w:val="20"/>
        </w:rPr>
        <w:tab/>
        <w:t>the provision of improvements to the public street scape environments, including the provision of new footpaths, street trees, garden beds, public artwork, street furniture, pedestrian lighting and the like for and</w:t>
      </w:r>
    </w:p>
    <w:p w14:paraId="370E5796" w14:textId="77777777" w:rsidR="00511FF7" w:rsidRPr="0062286A" w:rsidRDefault="00511FF7" w:rsidP="00F135C5">
      <w:pPr>
        <w:ind w:left="720" w:hanging="720"/>
        <w:jc w:val="both"/>
        <w:rPr>
          <w:color w:val="000000" w:themeColor="text1"/>
          <w:szCs w:val="20"/>
        </w:rPr>
      </w:pPr>
      <w:r w:rsidRPr="0062286A">
        <w:rPr>
          <w:color w:val="000000" w:themeColor="text1"/>
          <w:szCs w:val="20"/>
        </w:rPr>
        <w:t>(b)</w:t>
      </w:r>
      <w:r w:rsidRPr="0062286A">
        <w:rPr>
          <w:color w:val="000000" w:themeColor="text1"/>
          <w:szCs w:val="20"/>
        </w:rPr>
        <w:tab/>
        <w:t>the management, cleaning, operating, promoting and developing of,</w:t>
      </w:r>
    </w:p>
    <w:p w14:paraId="3C42DFAC" w14:textId="77777777" w:rsidR="00511FF7" w:rsidRPr="0062286A" w:rsidRDefault="00511FF7" w:rsidP="00F135C5">
      <w:pPr>
        <w:jc w:val="both"/>
        <w:rPr>
          <w:color w:val="000000" w:themeColor="text1"/>
          <w:szCs w:val="20"/>
        </w:rPr>
      </w:pPr>
      <w:r w:rsidRPr="0062286A">
        <w:rPr>
          <w:color w:val="000000" w:themeColor="text1"/>
          <w:szCs w:val="20"/>
        </w:rPr>
        <w:t xml:space="preserve">the Kenmore Suburban Centre Improvement Project undertaken or proposed to be undertaken by, or on behalf of Council (the </w:t>
      </w:r>
      <w:r w:rsidRPr="0062286A">
        <w:rPr>
          <w:b/>
          <w:bCs/>
          <w:color w:val="000000" w:themeColor="text1"/>
          <w:szCs w:val="20"/>
        </w:rPr>
        <w:t>works, service or activities</w:t>
      </w:r>
      <w:r w:rsidRPr="0062286A">
        <w:rPr>
          <w:color w:val="000000" w:themeColor="text1"/>
          <w:szCs w:val="20"/>
        </w:rPr>
        <w:t>).</w:t>
      </w:r>
    </w:p>
    <w:p w14:paraId="6C8B9C94" w14:textId="77777777" w:rsidR="00511FF7" w:rsidRPr="0062286A" w:rsidRDefault="00511FF7" w:rsidP="00F135C5">
      <w:pPr>
        <w:jc w:val="both"/>
        <w:rPr>
          <w:color w:val="000000" w:themeColor="text1"/>
          <w:szCs w:val="20"/>
        </w:rPr>
      </w:pPr>
    </w:p>
    <w:p w14:paraId="4302C477" w14:textId="77777777" w:rsidR="00511FF7" w:rsidRPr="0062286A" w:rsidRDefault="00511FF7" w:rsidP="00F135C5">
      <w:pPr>
        <w:jc w:val="both"/>
        <w:rPr>
          <w:color w:val="000000" w:themeColor="text1"/>
          <w:szCs w:val="20"/>
        </w:rPr>
      </w:pPr>
      <w:r w:rsidRPr="0062286A">
        <w:rPr>
          <w:color w:val="000000" w:themeColor="text1"/>
          <w:szCs w:val="20"/>
        </w:rPr>
        <w:t xml:space="preserve">A special rate will be made and levied on the </w:t>
      </w:r>
      <w:r w:rsidRPr="0062286A">
        <w:rPr>
          <w:b/>
          <w:bCs/>
          <w:i/>
          <w:iCs/>
          <w:color w:val="000000" w:themeColor="text1"/>
          <w:szCs w:val="20"/>
        </w:rPr>
        <w:t>rateable value</w:t>
      </w:r>
      <w:r w:rsidRPr="0062286A">
        <w:rPr>
          <w:color w:val="000000" w:themeColor="text1"/>
          <w:szCs w:val="20"/>
        </w:rPr>
        <w:t xml:space="preserve"> of the </w:t>
      </w:r>
      <w:r w:rsidRPr="0062286A">
        <w:rPr>
          <w:b/>
          <w:bCs/>
          <w:i/>
          <w:iCs/>
          <w:color w:val="000000" w:themeColor="text1"/>
          <w:szCs w:val="20"/>
        </w:rPr>
        <w:t>rateable land</w:t>
      </w:r>
      <w:r w:rsidRPr="0062286A">
        <w:rPr>
          <w:color w:val="000000" w:themeColor="text1"/>
          <w:szCs w:val="20"/>
        </w:rPr>
        <w:t xml:space="preserve"> marked pink on map “</w:t>
      </w:r>
      <w:r w:rsidRPr="0062286A">
        <w:rPr>
          <w:b/>
          <w:color w:val="000000" w:themeColor="text1"/>
          <w:szCs w:val="20"/>
        </w:rPr>
        <w:t>SR</w:t>
      </w:r>
      <w:r w:rsidRPr="0062286A">
        <w:rPr>
          <w:b/>
          <w:color w:val="000000" w:themeColor="text1"/>
          <w:szCs w:val="20"/>
        </w:rPr>
        <w:noBreakHyphen/>
        <w:t>31</w:t>
      </w:r>
      <w:r w:rsidRPr="0062286A">
        <w:rPr>
          <w:color w:val="000000" w:themeColor="text1"/>
          <w:szCs w:val="20"/>
        </w:rPr>
        <w:t>”, for or towards meeting the costs of the works, service or activities.</w:t>
      </w:r>
    </w:p>
    <w:p w14:paraId="5C37D5E1" w14:textId="77777777" w:rsidR="00511FF7" w:rsidRPr="0062286A" w:rsidRDefault="00511FF7" w:rsidP="00F135C5">
      <w:pPr>
        <w:jc w:val="both"/>
        <w:rPr>
          <w:color w:val="000000" w:themeColor="text1"/>
          <w:szCs w:val="20"/>
        </w:rPr>
      </w:pPr>
    </w:p>
    <w:p w14:paraId="651511F8" w14:textId="77777777" w:rsidR="00511FF7" w:rsidRPr="0062286A" w:rsidRDefault="00511FF7" w:rsidP="00F135C5">
      <w:pPr>
        <w:jc w:val="both"/>
        <w:rPr>
          <w:color w:val="000000" w:themeColor="text1"/>
          <w:szCs w:val="20"/>
        </w:rPr>
      </w:pPr>
      <w:r w:rsidRPr="0062286A">
        <w:rPr>
          <w:color w:val="000000" w:themeColor="text1"/>
          <w:szCs w:val="20"/>
        </w:rPr>
        <w:t>The estimated cost of the works, service or activities was $3,000,000. The project will be funded by a special charge in the defined benefitted area covering approximately 25% of the cost ($750,000) with the remaining 75% funded from General Rates.</w:t>
      </w:r>
    </w:p>
    <w:p w14:paraId="745F533F" w14:textId="77777777" w:rsidR="00511FF7" w:rsidRPr="0062286A" w:rsidRDefault="00511FF7" w:rsidP="00F135C5">
      <w:pPr>
        <w:jc w:val="both"/>
        <w:rPr>
          <w:color w:val="000000" w:themeColor="text1"/>
          <w:szCs w:val="20"/>
        </w:rPr>
      </w:pPr>
    </w:p>
    <w:p w14:paraId="08099745" w14:textId="77777777" w:rsidR="00511FF7" w:rsidRPr="0062286A" w:rsidRDefault="00511FF7" w:rsidP="00F135C5">
      <w:pPr>
        <w:jc w:val="both"/>
        <w:rPr>
          <w:color w:val="000000" w:themeColor="text1"/>
          <w:szCs w:val="20"/>
        </w:rPr>
      </w:pPr>
      <w:r w:rsidRPr="0062286A">
        <w:rPr>
          <w:color w:val="000000" w:themeColor="text1"/>
          <w:szCs w:val="20"/>
        </w:rPr>
        <w:t>The charge will be levied over a 10-year period commencing financial year 2015-16 and concluding on 30 June 2025. The works, service or activities were completed prior to the commencement of the levy.</w:t>
      </w:r>
    </w:p>
    <w:p w14:paraId="72FCDD72" w14:textId="77777777" w:rsidR="00511FF7" w:rsidRPr="0062286A" w:rsidRDefault="00511FF7" w:rsidP="00F135C5">
      <w:pPr>
        <w:jc w:val="both"/>
        <w:rPr>
          <w:color w:val="000000" w:themeColor="text1"/>
          <w:szCs w:val="20"/>
        </w:rPr>
      </w:pPr>
    </w:p>
    <w:p w14:paraId="69C86522" w14:textId="77777777" w:rsidR="00511FF7" w:rsidRPr="0062286A" w:rsidRDefault="00511FF7" w:rsidP="00F135C5">
      <w:pPr>
        <w:jc w:val="both"/>
        <w:rPr>
          <w:color w:val="000000" w:themeColor="text1"/>
          <w:szCs w:val="20"/>
        </w:rPr>
      </w:pPr>
      <w:r w:rsidRPr="0062286A">
        <w:rPr>
          <w:color w:val="000000" w:themeColor="text1"/>
          <w:szCs w:val="20"/>
        </w:rPr>
        <w:t>The special rate for the Kenmore Suburban Centre Improvement Project was first adopted by Resolution of Council at the Budget Meeting for the Financial Year 2015-16.</w:t>
      </w:r>
    </w:p>
    <w:p w14:paraId="47DCB9F8" w14:textId="77777777" w:rsidR="00511FF7" w:rsidRPr="0062286A" w:rsidRDefault="00511FF7" w:rsidP="00C340EC">
      <w:pPr>
        <w:rPr>
          <w:rFonts w:cs="Arial"/>
          <w:color w:val="000000" w:themeColor="text1"/>
          <w:szCs w:val="20"/>
        </w:rPr>
        <w:sectPr w:rsidR="00511FF7" w:rsidRPr="0062286A" w:rsidSect="00453F07">
          <w:pgSz w:w="11906" w:h="16838"/>
          <w:pgMar w:top="1134" w:right="992" w:bottom="567" w:left="992" w:header="567" w:footer="284" w:gutter="0"/>
          <w:pgNumType w:fmt="numberInDash"/>
          <w:cols w:space="720"/>
        </w:sectPr>
      </w:pPr>
    </w:p>
    <w:p w14:paraId="79D73928" w14:textId="77777777" w:rsidR="00511FF7" w:rsidRPr="0062286A" w:rsidRDefault="00511FF7" w:rsidP="00F27624">
      <w:pPr>
        <w:jc w:val="center"/>
        <w:rPr>
          <w:color w:val="000000" w:themeColor="text1"/>
        </w:rPr>
      </w:pPr>
      <w:r w:rsidRPr="0062286A">
        <w:rPr>
          <w:noProof/>
          <w:color w:val="000000" w:themeColor="text1"/>
        </w:rPr>
        <w:lastRenderedPageBreak/>
        <w:drawing>
          <wp:inline distT="0" distB="0" distL="0" distR="0" wp14:anchorId="2FC7560F" wp14:editId="418F2218">
            <wp:extent cx="6296025" cy="8924925"/>
            <wp:effectExtent l="0" t="0" r="9525" b="0"/>
            <wp:docPr id="10" name="Picture 10" descr="Kenmore Suburban Centre Improvement Project&#10;&#10;A map showing the Kenmore Suburban Centre Improvement Project Rateable Land as part of the Special Rates and Charges – Overall Plans for 2023-24.&#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10" name="Picture 10" descr="Kenmore Suburban Centre Improvement Project&#10;&#10;A map showing the Kenmore Suburban Centre Improvement Project Rateable Land as part of the Special Rates and Charges – Overall Plans for 2023-24.&#10;&#10;Detailed information regarding this map is able to be obtained by calling Council's Contact Centre on (07) 3403 888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50B89A1B" w14:textId="77777777" w:rsidR="00511FF7" w:rsidRPr="0062286A" w:rsidRDefault="00511FF7" w:rsidP="00C340EC">
      <w:pPr>
        <w:rPr>
          <w:rFonts w:cs="Arial"/>
          <w:color w:val="000000" w:themeColor="text1"/>
          <w:szCs w:val="15"/>
        </w:rPr>
        <w:sectPr w:rsidR="00511FF7" w:rsidRPr="0062286A" w:rsidSect="00453F07">
          <w:pgSz w:w="11906" w:h="16838"/>
          <w:pgMar w:top="1134" w:right="992" w:bottom="567" w:left="992" w:header="567" w:footer="284" w:gutter="0"/>
          <w:pgNumType w:fmt="numberInDash"/>
          <w:cols w:space="720"/>
        </w:sect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755C472F" w14:textId="77777777" w:rsidTr="00825EBD">
        <w:tc>
          <w:tcPr>
            <w:tcW w:w="3304" w:type="dxa"/>
            <w:tcBorders>
              <w:top w:val="single" w:sz="4" w:space="0" w:color="auto"/>
              <w:left w:val="nil"/>
              <w:bottom w:val="nil"/>
              <w:right w:val="nil"/>
            </w:tcBorders>
            <w:hideMark/>
          </w:tcPr>
          <w:p w14:paraId="54FCF146" w14:textId="77777777" w:rsidR="00511FF7" w:rsidRPr="0062286A" w:rsidRDefault="00511FF7" w:rsidP="00F135C5">
            <w:pPr>
              <w:rPr>
                <w:bCs/>
                <w:color w:val="000000" w:themeColor="text1"/>
              </w:rPr>
            </w:pPr>
            <w:r w:rsidRPr="0062286A">
              <w:rPr>
                <w:b/>
                <w:bCs/>
                <w:color w:val="000000" w:themeColor="text1"/>
              </w:rPr>
              <w:lastRenderedPageBreak/>
              <w:t>OP-32</w:t>
            </w:r>
          </w:p>
        </w:tc>
        <w:tc>
          <w:tcPr>
            <w:tcW w:w="382" w:type="dxa"/>
            <w:tcBorders>
              <w:top w:val="single" w:sz="4" w:space="0" w:color="auto"/>
              <w:left w:val="nil"/>
              <w:bottom w:val="nil"/>
              <w:right w:val="nil"/>
            </w:tcBorders>
          </w:tcPr>
          <w:p w14:paraId="06C0E0C0" w14:textId="77777777" w:rsidR="00511FF7" w:rsidRPr="0062286A" w:rsidRDefault="00511FF7" w:rsidP="00F135C5">
            <w:pPr>
              <w:rPr>
                <w:bCs/>
                <w:color w:val="000000" w:themeColor="text1"/>
              </w:rPr>
            </w:pPr>
          </w:p>
        </w:tc>
        <w:tc>
          <w:tcPr>
            <w:tcW w:w="6226" w:type="dxa"/>
            <w:tcBorders>
              <w:top w:val="single" w:sz="4" w:space="0" w:color="auto"/>
              <w:left w:val="nil"/>
              <w:bottom w:val="nil"/>
              <w:right w:val="nil"/>
            </w:tcBorders>
            <w:hideMark/>
          </w:tcPr>
          <w:p w14:paraId="307AE2D1" w14:textId="77777777" w:rsidR="00511FF7" w:rsidRPr="0062286A" w:rsidRDefault="00511FF7" w:rsidP="00F135C5">
            <w:pPr>
              <w:jc w:val="right"/>
              <w:rPr>
                <w:bCs/>
                <w:color w:val="000000" w:themeColor="text1"/>
              </w:rPr>
            </w:pPr>
            <w:r w:rsidRPr="0062286A">
              <w:rPr>
                <w:b/>
                <w:bCs/>
                <w:color w:val="000000" w:themeColor="text1"/>
              </w:rPr>
              <w:t>Overall Plan</w:t>
            </w:r>
          </w:p>
        </w:tc>
      </w:tr>
      <w:tr w:rsidR="00511FF7" w:rsidRPr="0062286A" w14:paraId="7774657C" w14:textId="77777777" w:rsidTr="00825EBD">
        <w:tc>
          <w:tcPr>
            <w:tcW w:w="3304" w:type="dxa"/>
            <w:tcBorders>
              <w:top w:val="nil"/>
              <w:left w:val="nil"/>
              <w:bottom w:val="single" w:sz="4" w:space="0" w:color="auto"/>
              <w:right w:val="nil"/>
            </w:tcBorders>
          </w:tcPr>
          <w:p w14:paraId="7023DF6A" w14:textId="77777777" w:rsidR="00511FF7" w:rsidRPr="0062286A" w:rsidRDefault="00511FF7" w:rsidP="00F135C5">
            <w:pPr>
              <w:rPr>
                <w:bCs/>
                <w:color w:val="000000" w:themeColor="text1"/>
              </w:rPr>
            </w:pPr>
          </w:p>
        </w:tc>
        <w:tc>
          <w:tcPr>
            <w:tcW w:w="382" w:type="dxa"/>
            <w:tcBorders>
              <w:top w:val="nil"/>
              <w:left w:val="nil"/>
              <w:bottom w:val="single" w:sz="4" w:space="0" w:color="auto"/>
              <w:right w:val="nil"/>
            </w:tcBorders>
          </w:tcPr>
          <w:p w14:paraId="2B3EE3C3" w14:textId="77777777" w:rsidR="00511FF7" w:rsidRPr="0062286A" w:rsidRDefault="00511FF7" w:rsidP="00F135C5">
            <w:pPr>
              <w:rPr>
                <w:bCs/>
                <w:color w:val="000000" w:themeColor="text1"/>
              </w:rPr>
            </w:pPr>
          </w:p>
        </w:tc>
        <w:tc>
          <w:tcPr>
            <w:tcW w:w="6226" w:type="dxa"/>
            <w:tcBorders>
              <w:top w:val="nil"/>
              <w:left w:val="nil"/>
              <w:bottom w:val="single" w:sz="4" w:space="0" w:color="auto"/>
              <w:right w:val="nil"/>
            </w:tcBorders>
            <w:hideMark/>
          </w:tcPr>
          <w:p w14:paraId="26B48C3A" w14:textId="77777777" w:rsidR="00511FF7" w:rsidRPr="0062286A" w:rsidRDefault="00511FF7" w:rsidP="00F135C5">
            <w:pPr>
              <w:jc w:val="right"/>
              <w:rPr>
                <w:bCs/>
                <w:color w:val="000000" w:themeColor="text1"/>
              </w:rPr>
            </w:pPr>
            <w:r w:rsidRPr="0062286A">
              <w:rPr>
                <w:b/>
                <w:bCs/>
                <w:color w:val="000000" w:themeColor="text1"/>
              </w:rPr>
              <w:t>Cannon Hill Suburban Centre Improvement Project</w:t>
            </w:r>
          </w:p>
        </w:tc>
      </w:tr>
    </w:tbl>
    <w:p w14:paraId="47662CC6" w14:textId="77777777" w:rsidR="00511FF7" w:rsidRPr="0062286A" w:rsidRDefault="00511FF7" w:rsidP="00BA623A">
      <w:pPr>
        <w:jc w:val="both"/>
        <w:rPr>
          <w:rFonts w:cs="Arial"/>
          <w:b/>
          <w:bCs/>
          <w:color w:val="000000" w:themeColor="text1"/>
          <w:szCs w:val="20"/>
        </w:rPr>
      </w:pPr>
    </w:p>
    <w:p w14:paraId="35D082F8" w14:textId="77777777" w:rsidR="00511FF7" w:rsidRPr="0062286A" w:rsidRDefault="00511FF7" w:rsidP="00F135C5">
      <w:pPr>
        <w:jc w:val="both"/>
        <w:rPr>
          <w:color w:val="000000" w:themeColor="text1"/>
          <w:szCs w:val="20"/>
        </w:rPr>
      </w:pPr>
      <w:r w:rsidRPr="0062286A">
        <w:rPr>
          <w:color w:val="000000" w:themeColor="text1"/>
        </w:rPr>
        <w:t xml:space="preserve">Council has determined that </w:t>
      </w:r>
      <w:r w:rsidRPr="0062286A">
        <w:rPr>
          <w:color w:val="000000" w:themeColor="text1"/>
          <w:szCs w:val="20"/>
        </w:rPr>
        <w:t xml:space="preserve">all </w:t>
      </w:r>
      <w:r w:rsidRPr="0062286A">
        <w:rPr>
          <w:b/>
          <w:i/>
          <w:color w:val="000000" w:themeColor="text1"/>
          <w:szCs w:val="20"/>
        </w:rPr>
        <w:t>rateable land</w:t>
      </w:r>
      <w:r w:rsidRPr="0062286A">
        <w:rPr>
          <w:color w:val="000000" w:themeColor="text1"/>
          <w:szCs w:val="20"/>
        </w:rPr>
        <w:t xml:space="preserve"> in the part of the city coloured pink on the map “</w:t>
      </w:r>
      <w:r w:rsidRPr="0062286A">
        <w:rPr>
          <w:b/>
          <w:color w:val="000000" w:themeColor="text1"/>
          <w:szCs w:val="20"/>
        </w:rPr>
        <w:t>SR-32</w:t>
      </w:r>
      <w:r w:rsidRPr="0062286A">
        <w:rPr>
          <w:color w:val="000000" w:themeColor="text1"/>
          <w:szCs w:val="20"/>
        </w:rPr>
        <w:t>” will benefit from:</w:t>
      </w:r>
    </w:p>
    <w:p w14:paraId="1B3D322C" w14:textId="77777777" w:rsidR="00511FF7" w:rsidRPr="0062286A" w:rsidRDefault="00511FF7" w:rsidP="00F135C5">
      <w:pPr>
        <w:ind w:left="720" w:hanging="720"/>
        <w:jc w:val="both"/>
        <w:rPr>
          <w:color w:val="000000" w:themeColor="text1"/>
          <w:szCs w:val="20"/>
        </w:rPr>
      </w:pPr>
      <w:r w:rsidRPr="0062286A">
        <w:rPr>
          <w:color w:val="000000" w:themeColor="text1"/>
          <w:szCs w:val="20"/>
        </w:rPr>
        <w:t>(a)</w:t>
      </w:r>
      <w:r w:rsidRPr="0062286A">
        <w:rPr>
          <w:color w:val="000000" w:themeColor="text1"/>
          <w:szCs w:val="20"/>
        </w:rPr>
        <w:tab/>
        <w:t>the provision of improvements to the public street scape environments, including the provision of new footpaths, street trees, garden beds, public artwork, street furniture, pedestrian lighting and the like for and</w:t>
      </w:r>
    </w:p>
    <w:p w14:paraId="15BA7FCE" w14:textId="77777777" w:rsidR="00511FF7" w:rsidRPr="0062286A" w:rsidRDefault="00511FF7" w:rsidP="00F135C5">
      <w:pPr>
        <w:ind w:left="720" w:hanging="720"/>
        <w:jc w:val="both"/>
        <w:rPr>
          <w:color w:val="000000" w:themeColor="text1"/>
          <w:szCs w:val="20"/>
        </w:rPr>
      </w:pPr>
      <w:r w:rsidRPr="0062286A">
        <w:rPr>
          <w:color w:val="000000" w:themeColor="text1"/>
          <w:szCs w:val="20"/>
        </w:rPr>
        <w:t>(b)</w:t>
      </w:r>
      <w:r w:rsidRPr="0062286A">
        <w:rPr>
          <w:color w:val="000000" w:themeColor="text1"/>
          <w:szCs w:val="20"/>
        </w:rPr>
        <w:tab/>
        <w:t>the management, cleaning, operating, promoting and developing of,</w:t>
      </w:r>
    </w:p>
    <w:p w14:paraId="2EC5AFB2" w14:textId="77777777" w:rsidR="00511FF7" w:rsidRPr="0062286A" w:rsidRDefault="00511FF7" w:rsidP="00F135C5">
      <w:pPr>
        <w:jc w:val="both"/>
        <w:rPr>
          <w:color w:val="000000" w:themeColor="text1"/>
          <w:szCs w:val="20"/>
        </w:rPr>
      </w:pPr>
      <w:r w:rsidRPr="0062286A">
        <w:rPr>
          <w:color w:val="000000" w:themeColor="text1"/>
          <w:szCs w:val="20"/>
        </w:rPr>
        <w:t xml:space="preserve">the Cannon Hill Suburban Centre Improvement Project undertaken or proposed to be undertaken by, or on behalf of Council (the </w:t>
      </w:r>
      <w:r w:rsidRPr="0062286A">
        <w:rPr>
          <w:b/>
          <w:bCs/>
          <w:color w:val="000000" w:themeColor="text1"/>
          <w:szCs w:val="20"/>
        </w:rPr>
        <w:t>works, service or activities</w:t>
      </w:r>
      <w:r w:rsidRPr="0062286A">
        <w:rPr>
          <w:color w:val="000000" w:themeColor="text1"/>
          <w:szCs w:val="20"/>
        </w:rPr>
        <w:t>).</w:t>
      </w:r>
    </w:p>
    <w:p w14:paraId="70F1F96E" w14:textId="77777777" w:rsidR="00511FF7" w:rsidRPr="0062286A" w:rsidRDefault="00511FF7" w:rsidP="00F135C5">
      <w:pPr>
        <w:jc w:val="both"/>
        <w:rPr>
          <w:color w:val="000000" w:themeColor="text1"/>
          <w:szCs w:val="20"/>
        </w:rPr>
      </w:pPr>
    </w:p>
    <w:p w14:paraId="0DFAF2E4" w14:textId="77777777" w:rsidR="00511FF7" w:rsidRPr="0062286A" w:rsidRDefault="00511FF7" w:rsidP="00F135C5">
      <w:pPr>
        <w:jc w:val="both"/>
        <w:rPr>
          <w:color w:val="000000" w:themeColor="text1"/>
          <w:szCs w:val="20"/>
        </w:rPr>
      </w:pPr>
      <w:r w:rsidRPr="0062286A">
        <w:rPr>
          <w:color w:val="000000" w:themeColor="text1"/>
          <w:szCs w:val="20"/>
        </w:rPr>
        <w:t xml:space="preserve">A special rate will be made and levied on the </w:t>
      </w:r>
      <w:r w:rsidRPr="0062286A">
        <w:rPr>
          <w:b/>
          <w:bCs/>
          <w:i/>
          <w:iCs/>
          <w:color w:val="000000" w:themeColor="text1"/>
          <w:szCs w:val="20"/>
        </w:rPr>
        <w:t>rateable value</w:t>
      </w:r>
      <w:r w:rsidRPr="0062286A">
        <w:rPr>
          <w:color w:val="000000" w:themeColor="text1"/>
          <w:szCs w:val="20"/>
        </w:rPr>
        <w:t xml:space="preserve"> of the </w:t>
      </w:r>
      <w:r w:rsidRPr="0062286A">
        <w:rPr>
          <w:b/>
          <w:bCs/>
          <w:i/>
          <w:iCs/>
          <w:color w:val="000000" w:themeColor="text1"/>
          <w:szCs w:val="20"/>
        </w:rPr>
        <w:t>rateable land</w:t>
      </w:r>
      <w:r w:rsidRPr="0062286A">
        <w:rPr>
          <w:color w:val="000000" w:themeColor="text1"/>
          <w:szCs w:val="20"/>
        </w:rPr>
        <w:t xml:space="preserve"> marked pink on map “</w:t>
      </w:r>
      <w:r w:rsidRPr="0062286A">
        <w:rPr>
          <w:b/>
          <w:color w:val="000000" w:themeColor="text1"/>
          <w:szCs w:val="20"/>
        </w:rPr>
        <w:t>SR</w:t>
      </w:r>
      <w:r w:rsidRPr="0062286A">
        <w:rPr>
          <w:b/>
          <w:color w:val="000000" w:themeColor="text1"/>
          <w:szCs w:val="20"/>
        </w:rPr>
        <w:noBreakHyphen/>
        <w:t>32</w:t>
      </w:r>
      <w:r w:rsidRPr="0062286A">
        <w:rPr>
          <w:color w:val="000000" w:themeColor="text1"/>
          <w:szCs w:val="20"/>
        </w:rPr>
        <w:t>”, for or towards meeting the costs of the works, service or activities.</w:t>
      </w:r>
    </w:p>
    <w:p w14:paraId="6F44C71A" w14:textId="77777777" w:rsidR="00511FF7" w:rsidRPr="0062286A" w:rsidRDefault="00511FF7" w:rsidP="00F135C5">
      <w:pPr>
        <w:jc w:val="both"/>
        <w:rPr>
          <w:color w:val="000000" w:themeColor="text1"/>
          <w:szCs w:val="20"/>
        </w:rPr>
      </w:pPr>
    </w:p>
    <w:p w14:paraId="3C972C14" w14:textId="77777777" w:rsidR="00511FF7" w:rsidRPr="0062286A" w:rsidRDefault="00511FF7" w:rsidP="00F135C5">
      <w:pPr>
        <w:jc w:val="both"/>
        <w:rPr>
          <w:color w:val="000000" w:themeColor="text1"/>
          <w:szCs w:val="20"/>
        </w:rPr>
      </w:pPr>
      <w:r w:rsidRPr="0062286A">
        <w:rPr>
          <w:color w:val="000000" w:themeColor="text1"/>
          <w:szCs w:val="20"/>
        </w:rPr>
        <w:t>The estimated cost of the works, service or activities was $2,500,000. The project will be funded by a special charge in the defined benefitted area covering approximately 10% of the cost ($250,000) with the remaining 90% funded from General Rates.</w:t>
      </w:r>
    </w:p>
    <w:p w14:paraId="0E82CA05" w14:textId="77777777" w:rsidR="00511FF7" w:rsidRPr="0062286A" w:rsidRDefault="00511FF7" w:rsidP="00F135C5">
      <w:pPr>
        <w:jc w:val="both"/>
        <w:rPr>
          <w:color w:val="000000" w:themeColor="text1"/>
          <w:szCs w:val="20"/>
        </w:rPr>
      </w:pPr>
    </w:p>
    <w:p w14:paraId="4A8CD19F" w14:textId="77777777" w:rsidR="00511FF7" w:rsidRPr="0062286A" w:rsidRDefault="00511FF7" w:rsidP="00F135C5">
      <w:pPr>
        <w:jc w:val="both"/>
        <w:rPr>
          <w:color w:val="000000" w:themeColor="text1"/>
          <w:szCs w:val="20"/>
        </w:rPr>
      </w:pPr>
      <w:r w:rsidRPr="0062286A">
        <w:rPr>
          <w:color w:val="000000" w:themeColor="text1"/>
          <w:szCs w:val="20"/>
        </w:rPr>
        <w:t>The charge will be levied over a 10-year period commencing financial year 2015-16 and concluding on 30 June 2025. The works, service or activities were completed prior to the commencement of the levy.</w:t>
      </w:r>
    </w:p>
    <w:p w14:paraId="17529642" w14:textId="77777777" w:rsidR="00511FF7" w:rsidRPr="0062286A" w:rsidRDefault="00511FF7" w:rsidP="00F135C5">
      <w:pPr>
        <w:jc w:val="both"/>
        <w:rPr>
          <w:color w:val="000000" w:themeColor="text1"/>
          <w:szCs w:val="20"/>
        </w:rPr>
      </w:pPr>
    </w:p>
    <w:p w14:paraId="565B1F1E" w14:textId="77777777" w:rsidR="00511FF7" w:rsidRPr="0062286A" w:rsidRDefault="00511FF7" w:rsidP="00F135C5">
      <w:pPr>
        <w:jc w:val="both"/>
        <w:rPr>
          <w:color w:val="000000" w:themeColor="text1"/>
          <w:szCs w:val="20"/>
        </w:rPr>
      </w:pPr>
      <w:r w:rsidRPr="0062286A">
        <w:rPr>
          <w:color w:val="000000" w:themeColor="text1"/>
          <w:szCs w:val="20"/>
        </w:rPr>
        <w:t>The special rate for the Cannon Hill Suburban Centre Improvement Project was first adopted by Resolution of Council at the Budget Meeting for the Financial Year 2015-16.</w:t>
      </w:r>
    </w:p>
    <w:p w14:paraId="00C5A422" w14:textId="77777777" w:rsidR="00511FF7" w:rsidRPr="0062286A" w:rsidRDefault="00511FF7" w:rsidP="00C340EC">
      <w:pPr>
        <w:rPr>
          <w:rFonts w:cs="Arial"/>
          <w:color w:val="000000" w:themeColor="text1"/>
          <w:szCs w:val="20"/>
        </w:rPr>
        <w:sectPr w:rsidR="00511FF7" w:rsidRPr="0062286A" w:rsidSect="00453F07">
          <w:pgSz w:w="11906" w:h="16838"/>
          <w:pgMar w:top="1134" w:right="992" w:bottom="567" w:left="992" w:header="567" w:footer="284" w:gutter="0"/>
          <w:pgNumType w:fmt="numberInDash"/>
          <w:cols w:space="720"/>
        </w:sectPr>
      </w:pPr>
    </w:p>
    <w:p w14:paraId="393664D9" w14:textId="77777777" w:rsidR="00511FF7" w:rsidRPr="0062286A" w:rsidRDefault="00511FF7" w:rsidP="00F27624">
      <w:pPr>
        <w:jc w:val="center"/>
        <w:rPr>
          <w:color w:val="000000" w:themeColor="text1"/>
        </w:rPr>
      </w:pPr>
      <w:r w:rsidRPr="0062286A">
        <w:rPr>
          <w:noProof/>
          <w:color w:val="000000" w:themeColor="text1"/>
        </w:rPr>
        <w:lastRenderedPageBreak/>
        <w:drawing>
          <wp:inline distT="0" distB="0" distL="0" distR="0" wp14:anchorId="044D8EF0" wp14:editId="456FC8AF">
            <wp:extent cx="6296025" cy="8924925"/>
            <wp:effectExtent l="0" t="0" r="9525" b="0"/>
            <wp:docPr id="763290012" name="Picture 8" descr="Cannon Hill Suburban Centre Improvement Project&#10;&#10;A map showing the Cannon Hill Suburban Centre Improvement Project Rateable Land as part of the Special Rates and Charges – Overall Plans for 2023-24.&#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763290012" name="Picture 8" descr="Cannon Hill Suburban Centre Improvement Project&#10;&#10;A map showing the Cannon Hill Suburban Centre Improvement Project Rateable Land as part of the Special Rates and Charges – Overall Plans for 2023-24.&#10;&#10;Detailed information regarding this map is able to be obtained by calling Council's Contact Centre on (07) 3403 88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76C7B105" w14:textId="77777777" w:rsidR="00511FF7" w:rsidRPr="0062286A" w:rsidRDefault="00511FF7" w:rsidP="00C340EC">
      <w:pPr>
        <w:rPr>
          <w:rFonts w:cs="Arial"/>
          <w:color w:val="000000" w:themeColor="text1"/>
        </w:rPr>
        <w:sectPr w:rsidR="00511FF7" w:rsidRPr="0062286A" w:rsidSect="00923A6C">
          <w:pgSz w:w="11906" w:h="16838"/>
          <w:pgMar w:top="1134" w:right="992" w:bottom="567" w:left="992" w:header="567" w:footer="284" w:gutter="0"/>
          <w:pgNumType w:fmt="numberInDash"/>
          <w:cols w:space="720"/>
        </w:sect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12D037EB" w14:textId="77777777" w:rsidTr="00825EBD">
        <w:tc>
          <w:tcPr>
            <w:tcW w:w="3304" w:type="dxa"/>
            <w:tcBorders>
              <w:top w:val="single" w:sz="4" w:space="0" w:color="auto"/>
              <w:left w:val="nil"/>
              <w:bottom w:val="nil"/>
              <w:right w:val="nil"/>
            </w:tcBorders>
            <w:hideMark/>
          </w:tcPr>
          <w:p w14:paraId="65DF1077" w14:textId="77777777" w:rsidR="00511FF7" w:rsidRPr="0062286A" w:rsidRDefault="00511FF7" w:rsidP="00F135C5">
            <w:pPr>
              <w:rPr>
                <w:bCs/>
                <w:color w:val="000000" w:themeColor="text1"/>
              </w:rPr>
            </w:pPr>
            <w:r w:rsidRPr="0062286A">
              <w:rPr>
                <w:b/>
                <w:bCs/>
                <w:color w:val="000000" w:themeColor="text1"/>
              </w:rPr>
              <w:lastRenderedPageBreak/>
              <w:t>OP-33</w:t>
            </w:r>
          </w:p>
        </w:tc>
        <w:tc>
          <w:tcPr>
            <w:tcW w:w="382" w:type="dxa"/>
            <w:tcBorders>
              <w:top w:val="single" w:sz="4" w:space="0" w:color="auto"/>
              <w:left w:val="nil"/>
              <w:bottom w:val="nil"/>
              <w:right w:val="nil"/>
            </w:tcBorders>
          </w:tcPr>
          <w:p w14:paraId="3987849D" w14:textId="77777777" w:rsidR="00511FF7" w:rsidRPr="0062286A" w:rsidRDefault="00511FF7" w:rsidP="00F135C5">
            <w:pPr>
              <w:rPr>
                <w:bCs/>
                <w:color w:val="000000" w:themeColor="text1"/>
              </w:rPr>
            </w:pPr>
          </w:p>
        </w:tc>
        <w:tc>
          <w:tcPr>
            <w:tcW w:w="6226" w:type="dxa"/>
            <w:tcBorders>
              <w:top w:val="single" w:sz="4" w:space="0" w:color="auto"/>
              <w:left w:val="nil"/>
              <w:bottom w:val="nil"/>
              <w:right w:val="nil"/>
            </w:tcBorders>
            <w:hideMark/>
          </w:tcPr>
          <w:p w14:paraId="1EF75DA5" w14:textId="77777777" w:rsidR="00511FF7" w:rsidRPr="0062286A" w:rsidRDefault="00511FF7" w:rsidP="00F135C5">
            <w:pPr>
              <w:jc w:val="right"/>
              <w:rPr>
                <w:bCs/>
                <w:color w:val="000000" w:themeColor="text1"/>
              </w:rPr>
            </w:pPr>
            <w:r w:rsidRPr="0062286A">
              <w:rPr>
                <w:b/>
                <w:bCs/>
                <w:color w:val="000000" w:themeColor="text1"/>
              </w:rPr>
              <w:t>Overall Plan</w:t>
            </w:r>
          </w:p>
        </w:tc>
      </w:tr>
      <w:tr w:rsidR="00511FF7" w:rsidRPr="0062286A" w14:paraId="51A69C6F" w14:textId="77777777" w:rsidTr="00825EBD">
        <w:tc>
          <w:tcPr>
            <w:tcW w:w="3304" w:type="dxa"/>
            <w:tcBorders>
              <w:top w:val="nil"/>
              <w:left w:val="nil"/>
              <w:bottom w:val="single" w:sz="4" w:space="0" w:color="auto"/>
              <w:right w:val="nil"/>
            </w:tcBorders>
          </w:tcPr>
          <w:p w14:paraId="58FDF5F5" w14:textId="77777777" w:rsidR="00511FF7" w:rsidRPr="0062286A" w:rsidRDefault="00511FF7" w:rsidP="00F135C5">
            <w:pPr>
              <w:rPr>
                <w:bCs/>
                <w:color w:val="000000" w:themeColor="text1"/>
              </w:rPr>
            </w:pPr>
          </w:p>
        </w:tc>
        <w:tc>
          <w:tcPr>
            <w:tcW w:w="382" w:type="dxa"/>
            <w:tcBorders>
              <w:top w:val="nil"/>
              <w:left w:val="nil"/>
              <w:bottom w:val="single" w:sz="4" w:space="0" w:color="auto"/>
              <w:right w:val="nil"/>
            </w:tcBorders>
          </w:tcPr>
          <w:p w14:paraId="21D18BB3" w14:textId="77777777" w:rsidR="00511FF7" w:rsidRPr="0062286A" w:rsidRDefault="00511FF7" w:rsidP="00F135C5">
            <w:pPr>
              <w:rPr>
                <w:bCs/>
                <w:color w:val="000000" w:themeColor="text1"/>
              </w:rPr>
            </w:pPr>
          </w:p>
        </w:tc>
        <w:tc>
          <w:tcPr>
            <w:tcW w:w="6226" w:type="dxa"/>
            <w:tcBorders>
              <w:top w:val="nil"/>
              <w:left w:val="nil"/>
              <w:bottom w:val="single" w:sz="4" w:space="0" w:color="auto"/>
              <w:right w:val="nil"/>
            </w:tcBorders>
            <w:hideMark/>
          </w:tcPr>
          <w:p w14:paraId="7EE927BE" w14:textId="77777777" w:rsidR="00511FF7" w:rsidRPr="0062286A" w:rsidRDefault="00511FF7" w:rsidP="00F135C5">
            <w:pPr>
              <w:jc w:val="right"/>
              <w:rPr>
                <w:bCs/>
                <w:color w:val="000000" w:themeColor="text1"/>
              </w:rPr>
            </w:pPr>
            <w:r w:rsidRPr="0062286A">
              <w:rPr>
                <w:b/>
                <w:bCs/>
                <w:color w:val="000000" w:themeColor="text1"/>
              </w:rPr>
              <w:t>Graceville Suburban Centre Improvement Project</w:t>
            </w:r>
          </w:p>
        </w:tc>
      </w:tr>
    </w:tbl>
    <w:p w14:paraId="7FCC2443" w14:textId="77777777" w:rsidR="00511FF7" w:rsidRPr="0062286A" w:rsidRDefault="00511FF7" w:rsidP="00BA623A">
      <w:pPr>
        <w:jc w:val="both"/>
        <w:rPr>
          <w:rFonts w:cs="Arial"/>
          <w:color w:val="000000" w:themeColor="text1"/>
          <w:szCs w:val="20"/>
        </w:rPr>
      </w:pPr>
    </w:p>
    <w:p w14:paraId="55982BA7" w14:textId="77777777" w:rsidR="00511FF7" w:rsidRPr="0062286A" w:rsidRDefault="00511FF7" w:rsidP="00F135C5">
      <w:pPr>
        <w:jc w:val="both"/>
        <w:rPr>
          <w:color w:val="000000" w:themeColor="text1"/>
          <w:szCs w:val="20"/>
        </w:rPr>
      </w:pPr>
      <w:r w:rsidRPr="0062286A">
        <w:rPr>
          <w:color w:val="000000" w:themeColor="text1"/>
        </w:rPr>
        <w:t xml:space="preserve">Council has determined that </w:t>
      </w:r>
      <w:r w:rsidRPr="0062286A">
        <w:rPr>
          <w:color w:val="000000" w:themeColor="text1"/>
          <w:szCs w:val="20"/>
        </w:rPr>
        <w:t xml:space="preserve">all </w:t>
      </w:r>
      <w:r w:rsidRPr="0062286A">
        <w:rPr>
          <w:b/>
          <w:i/>
          <w:color w:val="000000" w:themeColor="text1"/>
          <w:szCs w:val="20"/>
        </w:rPr>
        <w:t>rateable land</w:t>
      </w:r>
      <w:r w:rsidRPr="0062286A">
        <w:rPr>
          <w:color w:val="000000" w:themeColor="text1"/>
          <w:szCs w:val="20"/>
        </w:rPr>
        <w:t xml:space="preserve"> in the part of the city coloured pink on the map “</w:t>
      </w:r>
      <w:r w:rsidRPr="0062286A">
        <w:rPr>
          <w:b/>
          <w:color w:val="000000" w:themeColor="text1"/>
          <w:szCs w:val="20"/>
        </w:rPr>
        <w:t>SR-33</w:t>
      </w:r>
      <w:r w:rsidRPr="0062286A">
        <w:rPr>
          <w:color w:val="000000" w:themeColor="text1"/>
          <w:szCs w:val="20"/>
        </w:rPr>
        <w:t>” will benefit from:</w:t>
      </w:r>
    </w:p>
    <w:p w14:paraId="49CF95AF" w14:textId="77777777" w:rsidR="00511FF7" w:rsidRPr="0062286A" w:rsidRDefault="00511FF7" w:rsidP="00F135C5">
      <w:pPr>
        <w:ind w:left="720" w:hanging="720"/>
        <w:jc w:val="both"/>
        <w:rPr>
          <w:color w:val="000000" w:themeColor="text1"/>
          <w:szCs w:val="20"/>
        </w:rPr>
      </w:pPr>
      <w:r w:rsidRPr="0062286A">
        <w:rPr>
          <w:color w:val="000000" w:themeColor="text1"/>
          <w:szCs w:val="20"/>
        </w:rPr>
        <w:t>(a)</w:t>
      </w:r>
      <w:r w:rsidRPr="0062286A">
        <w:rPr>
          <w:color w:val="000000" w:themeColor="text1"/>
          <w:szCs w:val="20"/>
        </w:rPr>
        <w:tab/>
        <w:t>the provision of improvements to the public street scape environments, including the provision of new footpaths, street trees, garden beds, public artwork, street furniture, pedestrian lighting and the like for and</w:t>
      </w:r>
    </w:p>
    <w:p w14:paraId="3BAE499E" w14:textId="77777777" w:rsidR="00511FF7" w:rsidRPr="0062286A" w:rsidRDefault="00511FF7" w:rsidP="00F135C5">
      <w:pPr>
        <w:ind w:left="720" w:hanging="720"/>
        <w:jc w:val="both"/>
        <w:rPr>
          <w:color w:val="000000" w:themeColor="text1"/>
          <w:szCs w:val="20"/>
        </w:rPr>
      </w:pPr>
      <w:r w:rsidRPr="0062286A">
        <w:rPr>
          <w:color w:val="000000" w:themeColor="text1"/>
          <w:szCs w:val="20"/>
        </w:rPr>
        <w:t>(b)</w:t>
      </w:r>
      <w:r w:rsidRPr="0062286A">
        <w:rPr>
          <w:color w:val="000000" w:themeColor="text1"/>
          <w:szCs w:val="20"/>
        </w:rPr>
        <w:tab/>
        <w:t>the management, cleaning, operating, promoting and developing of,</w:t>
      </w:r>
    </w:p>
    <w:p w14:paraId="284B1395" w14:textId="77777777" w:rsidR="00511FF7" w:rsidRPr="0062286A" w:rsidRDefault="00511FF7" w:rsidP="00F135C5">
      <w:pPr>
        <w:jc w:val="both"/>
        <w:rPr>
          <w:color w:val="000000" w:themeColor="text1"/>
          <w:szCs w:val="20"/>
        </w:rPr>
      </w:pPr>
      <w:r w:rsidRPr="0062286A">
        <w:rPr>
          <w:color w:val="000000" w:themeColor="text1"/>
          <w:szCs w:val="20"/>
        </w:rPr>
        <w:t xml:space="preserve">the Graceville Suburban Centre Improvement Project undertaken or proposed to be undertaken by, or on behalf of Council (the </w:t>
      </w:r>
      <w:r w:rsidRPr="0062286A">
        <w:rPr>
          <w:b/>
          <w:bCs/>
          <w:color w:val="000000" w:themeColor="text1"/>
          <w:szCs w:val="20"/>
        </w:rPr>
        <w:t>works, service or activities</w:t>
      </w:r>
      <w:r w:rsidRPr="0062286A">
        <w:rPr>
          <w:color w:val="000000" w:themeColor="text1"/>
          <w:szCs w:val="20"/>
        </w:rPr>
        <w:t>).</w:t>
      </w:r>
    </w:p>
    <w:p w14:paraId="633B0528" w14:textId="77777777" w:rsidR="00511FF7" w:rsidRPr="0062286A" w:rsidRDefault="00511FF7" w:rsidP="00F135C5">
      <w:pPr>
        <w:jc w:val="both"/>
        <w:rPr>
          <w:color w:val="000000" w:themeColor="text1"/>
          <w:szCs w:val="20"/>
        </w:rPr>
      </w:pPr>
    </w:p>
    <w:p w14:paraId="6A41BB0D" w14:textId="77777777" w:rsidR="00511FF7" w:rsidRPr="0062286A" w:rsidRDefault="00511FF7" w:rsidP="00F135C5">
      <w:pPr>
        <w:jc w:val="both"/>
        <w:rPr>
          <w:color w:val="000000" w:themeColor="text1"/>
          <w:szCs w:val="20"/>
        </w:rPr>
      </w:pPr>
      <w:r w:rsidRPr="0062286A">
        <w:rPr>
          <w:color w:val="000000" w:themeColor="text1"/>
          <w:szCs w:val="20"/>
        </w:rPr>
        <w:t xml:space="preserve">A special rate will be made and levied on the </w:t>
      </w:r>
      <w:r w:rsidRPr="0062286A">
        <w:rPr>
          <w:b/>
          <w:bCs/>
          <w:i/>
          <w:iCs/>
          <w:color w:val="000000" w:themeColor="text1"/>
          <w:szCs w:val="20"/>
        </w:rPr>
        <w:t>rateable value</w:t>
      </w:r>
      <w:r w:rsidRPr="0062286A">
        <w:rPr>
          <w:color w:val="000000" w:themeColor="text1"/>
          <w:szCs w:val="20"/>
        </w:rPr>
        <w:t xml:space="preserve"> of the </w:t>
      </w:r>
      <w:r w:rsidRPr="0062286A">
        <w:rPr>
          <w:b/>
          <w:bCs/>
          <w:i/>
          <w:iCs/>
          <w:color w:val="000000" w:themeColor="text1"/>
          <w:szCs w:val="20"/>
        </w:rPr>
        <w:t>rateable land</w:t>
      </w:r>
      <w:r w:rsidRPr="0062286A">
        <w:rPr>
          <w:color w:val="000000" w:themeColor="text1"/>
          <w:szCs w:val="20"/>
        </w:rPr>
        <w:t xml:space="preserve"> marked pink on map “</w:t>
      </w:r>
      <w:r w:rsidRPr="0062286A">
        <w:rPr>
          <w:b/>
          <w:color w:val="000000" w:themeColor="text1"/>
          <w:szCs w:val="20"/>
        </w:rPr>
        <w:t>SR</w:t>
      </w:r>
      <w:r w:rsidRPr="0062286A">
        <w:rPr>
          <w:b/>
          <w:color w:val="000000" w:themeColor="text1"/>
          <w:szCs w:val="20"/>
        </w:rPr>
        <w:noBreakHyphen/>
        <w:t>33</w:t>
      </w:r>
      <w:r w:rsidRPr="0062286A">
        <w:rPr>
          <w:color w:val="000000" w:themeColor="text1"/>
          <w:szCs w:val="20"/>
        </w:rPr>
        <w:t>”, for or towards meeting the costs of the works, service or activities.</w:t>
      </w:r>
    </w:p>
    <w:p w14:paraId="76B1D4A9" w14:textId="77777777" w:rsidR="00511FF7" w:rsidRPr="0062286A" w:rsidRDefault="00511FF7" w:rsidP="00F135C5">
      <w:pPr>
        <w:jc w:val="both"/>
        <w:rPr>
          <w:color w:val="000000" w:themeColor="text1"/>
          <w:szCs w:val="20"/>
        </w:rPr>
      </w:pPr>
    </w:p>
    <w:p w14:paraId="1F3849AA" w14:textId="77777777" w:rsidR="00511FF7" w:rsidRPr="0062286A" w:rsidRDefault="00511FF7" w:rsidP="00F135C5">
      <w:pPr>
        <w:jc w:val="both"/>
        <w:rPr>
          <w:color w:val="000000" w:themeColor="text1"/>
          <w:szCs w:val="20"/>
        </w:rPr>
      </w:pPr>
      <w:r w:rsidRPr="0062286A">
        <w:rPr>
          <w:color w:val="000000" w:themeColor="text1"/>
          <w:szCs w:val="20"/>
        </w:rPr>
        <w:t>The estimated cost of the works, service or activities was $3,750,000. The project will be funded by a special charge in the defined benefitted area covering approximately 10% of the cost ($375,000) with the remaining 90% funded from General Rates.</w:t>
      </w:r>
    </w:p>
    <w:p w14:paraId="4D6EB262" w14:textId="77777777" w:rsidR="00511FF7" w:rsidRPr="0062286A" w:rsidRDefault="00511FF7" w:rsidP="00F135C5">
      <w:pPr>
        <w:jc w:val="both"/>
        <w:rPr>
          <w:color w:val="000000" w:themeColor="text1"/>
          <w:szCs w:val="20"/>
        </w:rPr>
      </w:pPr>
    </w:p>
    <w:p w14:paraId="2ABE3936" w14:textId="77777777" w:rsidR="00511FF7" w:rsidRPr="0062286A" w:rsidRDefault="00511FF7" w:rsidP="00F135C5">
      <w:pPr>
        <w:jc w:val="both"/>
        <w:rPr>
          <w:color w:val="000000" w:themeColor="text1"/>
          <w:szCs w:val="20"/>
        </w:rPr>
      </w:pPr>
      <w:r w:rsidRPr="0062286A">
        <w:rPr>
          <w:color w:val="000000" w:themeColor="text1"/>
          <w:szCs w:val="20"/>
        </w:rPr>
        <w:t>The charge will be levied over a 10-year period commencing financial year 2016-17 and concluding on 30 June 2026. The works, service or activities were completed prior to the commencement of the levy.</w:t>
      </w:r>
    </w:p>
    <w:p w14:paraId="5EA59DC3" w14:textId="77777777" w:rsidR="00511FF7" w:rsidRPr="0062286A" w:rsidRDefault="00511FF7" w:rsidP="00F135C5">
      <w:pPr>
        <w:jc w:val="both"/>
        <w:rPr>
          <w:color w:val="000000" w:themeColor="text1"/>
          <w:szCs w:val="20"/>
        </w:rPr>
      </w:pPr>
    </w:p>
    <w:p w14:paraId="12A2372E" w14:textId="77777777" w:rsidR="00511FF7" w:rsidRPr="0062286A" w:rsidRDefault="00511FF7" w:rsidP="00F135C5">
      <w:pPr>
        <w:jc w:val="both"/>
        <w:rPr>
          <w:color w:val="000000" w:themeColor="text1"/>
          <w:szCs w:val="20"/>
        </w:rPr>
      </w:pPr>
      <w:r w:rsidRPr="0062286A">
        <w:rPr>
          <w:color w:val="000000" w:themeColor="text1"/>
          <w:szCs w:val="20"/>
        </w:rPr>
        <w:t>The special rate for the Graceville Suburban Centre Improvement Project was first adopted by Resolution of Council at the Budget Meeting for the Financial Year 2016-17.</w:t>
      </w:r>
    </w:p>
    <w:p w14:paraId="742BA46B" w14:textId="77777777" w:rsidR="00511FF7" w:rsidRPr="0062286A" w:rsidRDefault="00511FF7" w:rsidP="00C340EC">
      <w:pPr>
        <w:rPr>
          <w:rFonts w:cs="Arial"/>
          <w:color w:val="000000" w:themeColor="text1"/>
          <w:szCs w:val="20"/>
        </w:rPr>
        <w:sectPr w:rsidR="00511FF7" w:rsidRPr="0062286A" w:rsidSect="00923A6C">
          <w:pgSz w:w="11906" w:h="16838"/>
          <w:pgMar w:top="1134" w:right="992" w:bottom="567" w:left="992" w:header="567" w:footer="284" w:gutter="0"/>
          <w:pgNumType w:fmt="numberInDash"/>
          <w:cols w:space="720"/>
        </w:sectPr>
      </w:pPr>
    </w:p>
    <w:p w14:paraId="494F8C5D" w14:textId="77777777" w:rsidR="00511FF7" w:rsidRPr="0062286A" w:rsidRDefault="00511FF7" w:rsidP="00F27624">
      <w:pPr>
        <w:jc w:val="center"/>
        <w:rPr>
          <w:color w:val="000000" w:themeColor="text1"/>
        </w:rPr>
      </w:pPr>
      <w:r w:rsidRPr="0062286A">
        <w:rPr>
          <w:noProof/>
          <w:color w:val="000000" w:themeColor="text1"/>
        </w:rPr>
        <w:lastRenderedPageBreak/>
        <w:drawing>
          <wp:inline distT="0" distB="0" distL="0" distR="0" wp14:anchorId="4C542E34" wp14:editId="22BACAA6">
            <wp:extent cx="6296025" cy="8924925"/>
            <wp:effectExtent l="0" t="0" r="9525" b="0"/>
            <wp:docPr id="7" name="Picture 7" descr="Honor Ave Graceville Suburban Centre Improvement Project&#10;&#10;A map showing the Honour Ave Graceville Suburban Centre Improvement Project Rateable Land as part of the Special Rates and Charges – Overall Plans for 2023-24.&#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7" name="Picture 7" descr="Honor Ave Graceville Suburban Centre Improvement Project&#10;&#10;A map showing the Honour Ave Graceville Suburban Centre Improvement Project Rateable Land as part of the Special Rates and Charges – Overall Plans for 2023-24.&#10;&#10;Detailed information regarding this map is able to be obtained by calling Council's Contact Centre on (07) 3403 888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0BC8B06B" w14:textId="77777777" w:rsidR="00511FF7" w:rsidRPr="0062286A" w:rsidRDefault="00511FF7" w:rsidP="007274C5">
      <w:pPr>
        <w:rPr>
          <w:rFonts w:cs="Arial"/>
          <w:color w:val="000000" w:themeColor="text1"/>
        </w:rPr>
        <w:sectPr w:rsidR="00511FF7" w:rsidRPr="0062286A" w:rsidSect="00923A6C">
          <w:pgSz w:w="11906" w:h="16838"/>
          <w:pgMar w:top="1134" w:right="992" w:bottom="567" w:left="992" w:header="567" w:footer="284" w:gutter="0"/>
          <w:pgNumType w:fmt="numberInDash"/>
          <w:cols w:space="720"/>
        </w:sect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38400B76" w14:textId="77777777" w:rsidTr="00825EBD">
        <w:tc>
          <w:tcPr>
            <w:tcW w:w="3304" w:type="dxa"/>
            <w:tcBorders>
              <w:top w:val="single" w:sz="4" w:space="0" w:color="auto"/>
              <w:left w:val="nil"/>
              <w:bottom w:val="nil"/>
              <w:right w:val="nil"/>
            </w:tcBorders>
            <w:hideMark/>
          </w:tcPr>
          <w:p w14:paraId="2D24AA2D" w14:textId="77777777" w:rsidR="00511FF7" w:rsidRPr="0062286A" w:rsidRDefault="00511FF7" w:rsidP="00F135C5">
            <w:pPr>
              <w:rPr>
                <w:bCs/>
                <w:color w:val="000000" w:themeColor="text1"/>
              </w:rPr>
            </w:pPr>
            <w:r w:rsidRPr="0062286A">
              <w:rPr>
                <w:b/>
                <w:bCs/>
                <w:color w:val="000000" w:themeColor="text1"/>
              </w:rPr>
              <w:lastRenderedPageBreak/>
              <w:t>OP-34</w:t>
            </w:r>
          </w:p>
        </w:tc>
        <w:tc>
          <w:tcPr>
            <w:tcW w:w="382" w:type="dxa"/>
            <w:tcBorders>
              <w:top w:val="single" w:sz="4" w:space="0" w:color="auto"/>
              <w:left w:val="nil"/>
              <w:bottom w:val="nil"/>
              <w:right w:val="nil"/>
            </w:tcBorders>
          </w:tcPr>
          <w:p w14:paraId="72A147C0" w14:textId="77777777" w:rsidR="00511FF7" w:rsidRPr="0062286A" w:rsidRDefault="00511FF7" w:rsidP="00F135C5">
            <w:pPr>
              <w:rPr>
                <w:bCs/>
                <w:color w:val="000000" w:themeColor="text1"/>
              </w:rPr>
            </w:pPr>
          </w:p>
        </w:tc>
        <w:tc>
          <w:tcPr>
            <w:tcW w:w="6226" w:type="dxa"/>
            <w:tcBorders>
              <w:top w:val="single" w:sz="4" w:space="0" w:color="auto"/>
              <w:left w:val="nil"/>
              <w:bottom w:val="nil"/>
              <w:right w:val="nil"/>
            </w:tcBorders>
            <w:hideMark/>
          </w:tcPr>
          <w:p w14:paraId="304A94ED" w14:textId="77777777" w:rsidR="00511FF7" w:rsidRPr="0062286A" w:rsidRDefault="00511FF7" w:rsidP="00F135C5">
            <w:pPr>
              <w:jc w:val="right"/>
              <w:rPr>
                <w:bCs/>
                <w:color w:val="000000" w:themeColor="text1"/>
              </w:rPr>
            </w:pPr>
            <w:r w:rsidRPr="0062286A">
              <w:rPr>
                <w:b/>
                <w:bCs/>
                <w:color w:val="000000" w:themeColor="text1"/>
              </w:rPr>
              <w:t>Overall Plan</w:t>
            </w:r>
          </w:p>
        </w:tc>
      </w:tr>
      <w:tr w:rsidR="00511FF7" w:rsidRPr="0062286A" w14:paraId="4BDB30F0" w14:textId="77777777" w:rsidTr="00825EBD">
        <w:tc>
          <w:tcPr>
            <w:tcW w:w="3304" w:type="dxa"/>
            <w:tcBorders>
              <w:top w:val="nil"/>
              <w:left w:val="nil"/>
              <w:bottom w:val="single" w:sz="4" w:space="0" w:color="auto"/>
              <w:right w:val="nil"/>
            </w:tcBorders>
          </w:tcPr>
          <w:p w14:paraId="0C046CA9" w14:textId="77777777" w:rsidR="00511FF7" w:rsidRPr="0062286A" w:rsidRDefault="00511FF7" w:rsidP="00F135C5">
            <w:pPr>
              <w:rPr>
                <w:bCs/>
                <w:color w:val="000000" w:themeColor="text1"/>
              </w:rPr>
            </w:pPr>
          </w:p>
        </w:tc>
        <w:tc>
          <w:tcPr>
            <w:tcW w:w="382" w:type="dxa"/>
            <w:tcBorders>
              <w:top w:val="nil"/>
              <w:left w:val="nil"/>
              <w:bottom w:val="single" w:sz="4" w:space="0" w:color="auto"/>
              <w:right w:val="nil"/>
            </w:tcBorders>
          </w:tcPr>
          <w:p w14:paraId="20C94B1D" w14:textId="77777777" w:rsidR="00511FF7" w:rsidRPr="0062286A" w:rsidRDefault="00511FF7" w:rsidP="00F135C5">
            <w:pPr>
              <w:rPr>
                <w:bCs/>
                <w:color w:val="000000" w:themeColor="text1"/>
              </w:rPr>
            </w:pPr>
          </w:p>
        </w:tc>
        <w:tc>
          <w:tcPr>
            <w:tcW w:w="6226" w:type="dxa"/>
            <w:tcBorders>
              <w:top w:val="nil"/>
              <w:left w:val="nil"/>
              <w:bottom w:val="single" w:sz="4" w:space="0" w:color="auto"/>
              <w:right w:val="nil"/>
            </w:tcBorders>
            <w:hideMark/>
          </w:tcPr>
          <w:p w14:paraId="65536875" w14:textId="77777777" w:rsidR="00511FF7" w:rsidRPr="0062286A" w:rsidRDefault="00511FF7" w:rsidP="00F135C5">
            <w:pPr>
              <w:jc w:val="right"/>
              <w:rPr>
                <w:bCs/>
                <w:color w:val="000000" w:themeColor="text1"/>
              </w:rPr>
            </w:pPr>
            <w:r w:rsidRPr="0062286A">
              <w:rPr>
                <w:b/>
                <w:bCs/>
                <w:color w:val="000000" w:themeColor="text1"/>
              </w:rPr>
              <w:t>Alderley Suburban Centre Improvement Project</w:t>
            </w:r>
          </w:p>
        </w:tc>
      </w:tr>
    </w:tbl>
    <w:p w14:paraId="32F13843" w14:textId="77777777" w:rsidR="00511FF7" w:rsidRPr="0062286A" w:rsidRDefault="00511FF7" w:rsidP="00BA623A">
      <w:pPr>
        <w:jc w:val="both"/>
        <w:rPr>
          <w:rFonts w:cs="Arial"/>
          <w:color w:val="000000" w:themeColor="text1"/>
          <w:szCs w:val="20"/>
        </w:rPr>
      </w:pPr>
    </w:p>
    <w:p w14:paraId="6B082A58" w14:textId="77777777" w:rsidR="00511FF7" w:rsidRPr="0062286A" w:rsidRDefault="00511FF7" w:rsidP="00F135C5">
      <w:pPr>
        <w:jc w:val="both"/>
        <w:rPr>
          <w:color w:val="000000" w:themeColor="text1"/>
          <w:szCs w:val="20"/>
        </w:rPr>
      </w:pPr>
      <w:r w:rsidRPr="0062286A">
        <w:rPr>
          <w:color w:val="000000" w:themeColor="text1"/>
        </w:rPr>
        <w:t xml:space="preserve">Council has determined that </w:t>
      </w:r>
      <w:r w:rsidRPr="0062286A">
        <w:rPr>
          <w:color w:val="000000" w:themeColor="text1"/>
          <w:szCs w:val="20"/>
        </w:rPr>
        <w:t xml:space="preserve">all </w:t>
      </w:r>
      <w:r w:rsidRPr="0062286A">
        <w:rPr>
          <w:b/>
          <w:i/>
          <w:color w:val="000000" w:themeColor="text1"/>
          <w:szCs w:val="20"/>
        </w:rPr>
        <w:t>rateable land</w:t>
      </w:r>
      <w:r w:rsidRPr="0062286A">
        <w:rPr>
          <w:color w:val="000000" w:themeColor="text1"/>
          <w:szCs w:val="20"/>
        </w:rPr>
        <w:t xml:space="preserve"> in the part of the city coloured pink on the map “</w:t>
      </w:r>
      <w:r w:rsidRPr="0062286A">
        <w:rPr>
          <w:b/>
          <w:color w:val="000000" w:themeColor="text1"/>
          <w:szCs w:val="20"/>
        </w:rPr>
        <w:t>SR-34</w:t>
      </w:r>
      <w:r w:rsidRPr="0062286A">
        <w:rPr>
          <w:color w:val="000000" w:themeColor="text1"/>
          <w:szCs w:val="20"/>
        </w:rPr>
        <w:t>” will benefit from:</w:t>
      </w:r>
    </w:p>
    <w:p w14:paraId="334D612A" w14:textId="77777777" w:rsidR="00511FF7" w:rsidRPr="0062286A" w:rsidRDefault="00511FF7" w:rsidP="00F135C5">
      <w:pPr>
        <w:ind w:left="720" w:hanging="720"/>
        <w:jc w:val="both"/>
        <w:rPr>
          <w:color w:val="000000" w:themeColor="text1"/>
          <w:szCs w:val="20"/>
        </w:rPr>
      </w:pPr>
      <w:r w:rsidRPr="0062286A">
        <w:rPr>
          <w:color w:val="000000" w:themeColor="text1"/>
          <w:szCs w:val="20"/>
        </w:rPr>
        <w:t>(a)</w:t>
      </w:r>
      <w:r w:rsidRPr="0062286A">
        <w:rPr>
          <w:color w:val="000000" w:themeColor="text1"/>
          <w:szCs w:val="20"/>
        </w:rPr>
        <w:tab/>
        <w:t>the provision of improvements to the public street scape environments, including the provision of new footpaths, street trees, garden beds, public artwork, street furniture, pedestrian lighting and the like for and</w:t>
      </w:r>
    </w:p>
    <w:p w14:paraId="3A955104" w14:textId="77777777" w:rsidR="00511FF7" w:rsidRPr="0062286A" w:rsidRDefault="00511FF7" w:rsidP="00F135C5">
      <w:pPr>
        <w:ind w:left="720" w:hanging="720"/>
        <w:jc w:val="both"/>
        <w:rPr>
          <w:color w:val="000000" w:themeColor="text1"/>
          <w:szCs w:val="20"/>
        </w:rPr>
      </w:pPr>
      <w:r w:rsidRPr="0062286A">
        <w:rPr>
          <w:color w:val="000000" w:themeColor="text1"/>
          <w:szCs w:val="20"/>
        </w:rPr>
        <w:t>(b)</w:t>
      </w:r>
      <w:r w:rsidRPr="0062286A">
        <w:rPr>
          <w:color w:val="000000" w:themeColor="text1"/>
          <w:szCs w:val="20"/>
        </w:rPr>
        <w:tab/>
        <w:t>the management, cleaning, operating, promoting and developing of,</w:t>
      </w:r>
    </w:p>
    <w:p w14:paraId="0D51C83E" w14:textId="77777777" w:rsidR="00511FF7" w:rsidRPr="0062286A" w:rsidRDefault="00511FF7" w:rsidP="00F135C5">
      <w:pPr>
        <w:jc w:val="both"/>
        <w:rPr>
          <w:color w:val="000000" w:themeColor="text1"/>
          <w:szCs w:val="20"/>
        </w:rPr>
      </w:pPr>
      <w:r w:rsidRPr="0062286A">
        <w:rPr>
          <w:color w:val="000000" w:themeColor="text1"/>
          <w:szCs w:val="20"/>
        </w:rPr>
        <w:t xml:space="preserve">the Alderley Suburban Centre Improvement Project undertaken or proposed to be undertaken by, or on behalf of Council (the </w:t>
      </w:r>
      <w:r w:rsidRPr="0062286A">
        <w:rPr>
          <w:b/>
          <w:bCs/>
          <w:color w:val="000000" w:themeColor="text1"/>
          <w:szCs w:val="20"/>
        </w:rPr>
        <w:t>works, service or activities</w:t>
      </w:r>
      <w:r w:rsidRPr="0062286A">
        <w:rPr>
          <w:color w:val="000000" w:themeColor="text1"/>
          <w:szCs w:val="20"/>
        </w:rPr>
        <w:t>).</w:t>
      </w:r>
    </w:p>
    <w:p w14:paraId="157BB86F" w14:textId="77777777" w:rsidR="00511FF7" w:rsidRPr="0062286A" w:rsidRDefault="00511FF7" w:rsidP="00F135C5">
      <w:pPr>
        <w:jc w:val="both"/>
        <w:rPr>
          <w:color w:val="000000" w:themeColor="text1"/>
          <w:szCs w:val="20"/>
        </w:rPr>
      </w:pPr>
    </w:p>
    <w:p w14:paraId="465F3FDC" w14:textId="77777777" w:rsidR="00511FF7" w:rsidRPr="0062286A" w:rsidRDefault="00511FF7" w:rsidP="00F135C5">
      <w:pPr>
        <w:jc w:val="both"/>
        <w:rPr>
          <w:color w:val="000000" w:themeColor="text1"/>
          <w:szCs w:val="20"/>
        </w:rPr>
      </w:pPr>
      <w:r w:rsidRPr="0062286A">
        <w:rPr>
          <w:color w:val="000000" w:themeColor="text1"/>
          <w:szCs w:val="20"/>
        </w:rPr>
        <w:t xml:space="preserve">A special rate will be made and levied on the </w:t>
      </w:r>
      <w:r w:rsidRPr="0062286A">
        <w:rPr>
          <w:b/>
          <w:bCs/>
          <w:i/>
          <w:iCs/>
          <w:color w:val="000000" w:themeColor="text1"/>
          <w:szCs w:val="20"/>
        </w:rPr>
        <w:t>rateable value</w:t>
      </w:r>
      <w:r w:rsidRPr="0062286A">
        <w:rPr>
          <w:color w:val="000000" w:themeColor="text1"/>
          <w:szCs w:val="20"/>
        </w:rPr>
        <w:t xml:space="preserve"> of the </w:t>
      </w:r>
      <w:r w:rsidRPr="0062286A">
        <w:rPr>
          <w:b/>
          <w:bCs/>
          <w:i/>
          <w:iCs/>
          <w:color w:val="000000" w:themeColor="text1"/>
          <w:szCs w:val="20"/>
        </w:rPr>
        <w:t>rateable land</w:t>
      </w:r>
      <w:r w:rsidRPr="0062286A">
        <w:rPr>
          <w:color w:val="000000" w:themeColor="text1"/>
          <w:szCs w:val="20"/>
        </w:rPr>
        <w:t xml:space="preserve"> marked pink on map “</w:t>
      </w:r>
      <w:r w:rsidRPr="0062286A">
        <w:rPr>
          <w:b/>
          <w:color w:val="000000" w:themeColor="text1"/>
          <w:szCs w:val="20"/>
        </w:rPr>
        <w:t>SR</w:t>
      </w:r>
      <w:r w:rsidRPr="0062286A">
        <w:rPr>
          <w:b/>
          <w:color w:val="000000" w:themeColor="text1"/>
          <w:szCs w:val="20"/>
        </w:rPr>
        <w:noBreakHyphen/>
        <w:t>34</w:t>
      </w:r>
      <w:r w:rsidRPr="0062286A">
        <w:rPr>
          <w:color w:val="000000" w:themeColor="text1"/>
          <w:szCs w:val="20"/>
        </w:rPr>
        <w:t>”, for or towards meeting the costs of the works, service or activities.</w:t>
      </w:r>
    </w:p>
    <w:p w14:paraId="4F21A3FA" w14:textId="77777777" w:rsidR="00511FF7" w:rsidRPr="0062286A" w:rsidRDefault="00511FF7" w:rsidP="00F135C5">
      <w:pPr>
        <w:jc w:val="both"/>
        <w:rPr>
          <w:color w:val="000000" w:themeColor="text1"/>
          <w:szCs w:val="20"/>
        </w:rPr>
      </w:pPr>
    </w:p>
    <w:p w14:paraId="589C8B7B" w14:textId="77777777" w:rsidR="00511FF7" w:rsidRPr="0062286A" w:rsidRDefault="00511FF7" w:rsidP="00F135C5">
      <w:pPr>
        <w:jc w:val="both"/>
        <w:rPr>
          <w:color w:val="000000" w:themeColor="text1"/>
          <w:szCs w:val="20"/>
        </w:rPr>
      </w:pPr>
      <w:r w:rsidRPr="0062286A">
        <w:rPr>
          <w:color w:val="000000" w:themeColor="text1"/>
          <w:szCs w:val="20"/>
        </w:rPr>
        <w:t>The estimated cost of the works, service or activities was $5,300,000. The project will be funded by a special charge in the defined benefitted area covering approximately 10% of the cost ($530,000) with the remaining 90% funded from General Rates.</w:t>
      </w:r>
    </w:p>
    <w:p w14:paraId="089FC979" w14:textId="77777777" w:rsidR="00511FF7" w:rsidRPr="0062286A" w:rsidRDefault="00511FF7" w:rsidP="00F135C5">
      <w:pPr>
        <w:jc w:val="both"/>
        <w:rPr>
          <w:color w:val="000000" w:themeColor="text1"/>
          <w:szCs w:val="20"/>
        </w:rPr>
      </w:pPr>
    </w:p>
    <w:p w14:paraId="7500EDFC" w14:textId="77777777" w:rsidR="00511FF7" w:rsidRPr="0062286A" w:rsidRDefault="00511FF7" w:rsidP="00F135C5">
      <w:pPr>
        <w:jc w:val="both"/>
        <w:rPr>
          <w:color w:val="000000" w:themeColor="text1"/>
          <w:szCs w:val="20"/>
        </w:rPr>
      </w:pPr>
      <w:r w:rsidRPr="0062286A">
        <w:rPr>
          <w:color w:val="000000" w:themeColor="text1"/>
          <w:szCs w:val="20"/>
        </w:rPr>
        <w:t>The charge will be levied over a 10-year period commencing financial year 2017-18 and concluding on 30 June 2027. The works, service or activities were completed prior to the commencement of the levy.</w:t>
      </w:r>
    </w:p>
    <w:p w14:paraId="3FB6E43E" w14:textId="77777777" w:rsidR="00511FF7" w:rsidRPr="0062286A" w:rsidRDefault="00511FF7" w:rsidP="00F135C5">
      <w:pPr>
        <w:jc w:val="both"/>
        <w:rPr>
          <w:color w:val="000000" w:themeColor="text1"/>
          <w:szCs w:val="20"/>
        </w:rPr>
      </w:pPr>
    </w:p>
    <w:p w14:paraId="665EF690" w14:textId="77777777" w:rsidR="00511FF7" w:rsidRPr="0062286A" w:rsidRDefault="00511FF7" w:rsidP="00F135C5">
      <w:pPr>
        <w:jc w:val="both"/>
        <w:rPr>
          <w:color w:val="000000" w:themeColor="text1"/>
          <w:szCs w:val="20"/>
        </w:rPr>
      </w:pPr>
      <w:r w:rsidRPr="0062286A">
        <w:rPr>
          <w:color w:val="000000" w:themeColor="text1"/>
          <w:szCs w:val="20"/>
        </w:rPr>
        <w:t>The special rate for the Alderley Suburban Centre Improvement Project was first adopted by Resolution of Council at the Budget Meeting for the Financial Year 2017-18.</w:t>
      </w:r>
    </w:p>
    <w:p w14:paraId="6425DC8F" w14:textId="77777777" w:rsidR="00511FF7" w:rsidRPr="0062286A" w:rsidRDefault="00511FF7" w:rsidP="00C340EC">
      <w:pPr>
        <w:rPr>
          <w:rFonts w:cs="Arial"/>
          <w:color w:val="000000" w:themeColor="text1"/>
          <w:szCs w:val="20"/>
        </w:rPr>
        <w:sectPr w:rsidR="00511FF7" w:rsidRPr="0062286A" w:rsidSect="00923A6C">
          <w:pgSz w:w="11906" w:h="16838"/>
          <w:pgMar w:top="1134" w:right="992" w:bottom="567" w:left="992" w:header="567" w:footer="284" w:gutter="0"/>
          <w:pgNumType w:fmt="numberInDash"/>
          <w:cols w:space="720"/>
        </w:sectPr>
      </w:pPr>
    </w:p>
    <w:p w14:paraId="1B8B4985" w14:textId="77777777" w:rsidR="00511FF7" w:rsidRPr="0062286A" w:rsidRDefault="00511FF7" w:rsidP="00A028B0">
      <w:pPr>
        <w:jc w:val="center"/>
        <w:rPr>
          <w:color w:val="000000" w:themeColor="text1"/>
        </w:rPr>
      </w:pPr>
      <w:r w:rsidRPr="0062286A">
        <w:rPr>
          <w:noProof/>
          <w:color w:val="000000" w:themeColor="text1"/>
        </w:rPr>
        <w:lastRenderedPageBreak/>
        <w:drawing>
          <wp:inline distT="0" distB="0" distL="0" distR="0" wp14:anchorId="66651CBE" wp14:editId="4CD7D4D1">
            <wp:extent cx="6296025" cy="8924925"/>
            <wp:effectExtent l="0" t="0" r="9525" b="0"/>
            <wp:docPr id="1562204455" name="Picture 6" descr="Alderley Suburban Centre Improvement Project&#10;&#10;A map showing the Alderley Suburban Centre Improvement Project Rateable Land as part of the Special Rates and Charges – Overall Plans for 2023-24.&#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1562204455" name="Picture 6" descr="Alderley Suburban Centre Improvement Project&#10;&#10;A map showing the Alderley Suburban Centre Improvement Project Rateable Land as part of the Special Rates and Charges – Overall Plans for 2023-24.&#10;&#10;Detailed information regarding this map is able to be obtained by calling Council's Contact Centre on (07) 3403 888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4990388D" w14:textId="77777777" w:rsidR="00511FF7" w:rsidRPr="0062286A" w:rsidRDefault="00511FF7" w:rsidP="007274C5">
      <w:pPr>
        <w:rPr>
          <w:rFonts w:cs="Arial"/>
          <w:color w:val="000000" w:themeColor="text1"/>
        </w:rPr>
        <w:sectPr w:rsidR="00511FF7" w:rsidRPr="0062286A" w:rsidSect="00923A6C">
          <w:pgSz w:w="11906" w:h="16838"/>
          <w:pgMar w:top="1134" w:right="992" w:bottom="567" w:left="992" w:header="567" w:footer="284" w:gutter="0"/>
          <w:pgNumType w:fmt="numberInDash"/>
          <w:cols w:space="720"/>
        </w:sect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186709E2" w14:textId="77777777" w:rsidTr="00825EBD">
        <w:tc>
          <w:tcPr>
            <w:tcW w:w="3304" w:type="dxa"/>
            <w:tcBorders>
              <w:top w:val="single" w:sz="4" w:space="0" w:color="auto"/>
              <w:left w:val="nil"/>
              <w:bottom w:val="nil"/>
              <w:right w:val="nil"/>
            </w:tcBorders>
            <w:hideMark/>
          </w:tcPr>
          <w:p w14:paraId="3CD64CC5" w14:textId="77777777" w:rsidR="00511FF7" w:rsidRPr="0062286A" w:rsidRDefault="00511FF7" w:rsidP="00F135C5">
            <w:pPr>
              <w:rPr>
                <w:bCs/>
                <w:color w:val="000000" w:themeColor="text1"/>
              </w:rPr>
            </w:pPr>
            <w:r w:rsidRPr="0062286A">
              <w:rPr>
                <w:b/>
                <w:bCs/>
                <w:color w:val="000000" w:themeColor="text1"/>
              </w:rPr>
              <w:lastRenderedPageBreak/>
              <w:t>OPC-1.1</w:t>
            </w:r>
          </w:p>
        </w:tc>
        <w:tc>
          <w:tcPr>
            <w:tcW w:w="382" w:type="dxa"/>
            <w:tcBorders>
              <w:top w:val="single" w:sz="4" w:space="0" w:color="auto"/>
              <w:left w:val="nil"/>
              <w:bottom w:val="nil"/>
              <w:right w:val="nil"/>
            </w:tcBorders>
          </w:tcPr>
          <w:p w14:paraId="044BE95A" w14:textId="77777777" w:rsidR="00511FF7" w:rsidRPr="0062286A" w:rsidRDefault="00511FF7" w:rsidP="00F135C5">
            <w:pPr>
              <w:rPr>
                <w:bCs/>
                <w:color w:val="000000" w:themeColor="text1"/>
              </w:rPr>
            </w:pPr>
          </w:p>
        </w:tc>
        <w:tc>
          <w:tcPr>
            <w:tcW w:w="6226" w:type="dxa"/>
            <w:tcBorders>
              <w:top w:val="single" w:sz="4" w:space="0" w:color="auto"/>
              <w:left w:val="nil"/>
              <w:bottom w:val="nil"/>
              <w:right w:val="nil"/>
            </w:tcBorders>
            <w:hideMark/>
          </w:tcPr>
          <w:p w14:paraId="6F43D59E" w14:textId="77777777" w:rsidR="00511FF7" w:rsidRPr="0062286A" w:rsidRDefault="00511FF7" w:rsidP="00F135C5">
            <w:pPr>
              <w:jc w:val="right"/>
              <w:rPr>
                <w:bCs/>
                <w:color w:val="000000" w:themeColor="text1"/>
              </w:rPr>
            </w:pPr>
            <w:r w:rsidRPr="0062286A">
              <w:rPr>
                <w:b/>
                <w:bCs/>
                <w:color w:val="000000" w:themeColor="text1"/>
              </w:rPr>
              <w:t>Overall Plan</w:t>
            </w:r>
          </w:p>
        </w:tc>
      </w:tr>
      <w:tr w:rsidR="00511FF7" w:rsidRPr="0062286A" w14:paraId="7202302D" w14:textId="77777777" w:rsidTr="00825EBD">
        <w:tc>
          <w:tcPr>
            <w:tcW w:w="3304" w:type="dxa"/>
            <w:tcBorders>
              <w:top w:val="nil"/>
              <w:left w:val="nil"/>
              <w:bottom w:val="single" w:sz="4" w:space="0" w:color="auto"/>
              <w:right w:val="nil"/>
            </w:tcBorders>
          </w:tcPr>
          <w:p w14:paraId="43F2E3C4" w14:textId="77777777" w:rsidR="00511FF7" w:rsidRPr="0062286A" w:rsidRDefault="00511FF7" w:rsidP="00F135C5">
            <w:pPr>
              <w:rPr>
                <w:bCs/>
                <w:color w:val="000000" w:themeColor="text1"/>
              </w:rPr>
            </w:pPr>
          </w:p>
        </w:tc>
        <w:tc>
          <w:tcPr>
            <w:tcW w:w="382" w:type="dxa"/>
            <w:tcBorders>
              <w:top w:val="nil"/>
              <w:left w:val="nil"/>
              <w:bottom w:val="single" w:sz="4" w:space="0" w:color="auto"/>
              <w:right w:val="nil"/>
            </w:tcBorders>
          </w:tcPr>
          <w:p w14:paraId="5818A6AD" w14:textId="77777777" w:rsidR="00511FF7" w:rsidRPr="0062286A" w:rsidRDefault="00511FF7" w:rsidP="00F135C5">
            <w:pPr>
              <w:rPr>
                <w:bCs/>
                <w:color w:val="000000" w:themeColor="text1"/>
              </w:rPr>
            </w:pPr>
          </w:p>
        </w:tc>
        <w:tc>
          <w:tcPr>
            <w:tcW w:w="6226" w:type="dxa"/>
            <w:tcBorders>
              <w:top w:val="nil"/>
              <w:left w:val="nil"/>
              <w:bottom w:val="single" w:sz="4" w:space="0" w:color="auto"/>
              <w:right w:val="nil"/>
            </w:tcBorders>
            <w:hideMark/>
          </w:tcPr>
          <w:p w14:paraId="44BF17D5" w14:textId="77777777" w:rsidR="00511FF7" w:rsidRPr="0062286A" w:rsidRDefault="00511FF7" w:rsidP="00F135C5">
            <w:pPr>
              <w:jc w:val="right"/>
              <w:rPr>
                <w:bCs/>
                <w:color w:val="000000" w:themeColor="text1"/>
              </w:rPr>
            </w:pPr>
            <w:r w:rsidRPr="0062286A">
              <w:rPr>
                <w:b/>
                <w:bCs/>
                <w:color w:val="000000" w:themeColor="text1"/>
              </w:rPr>
              <w:t>Brookfield Rural Fire Services Levy</w:t>
            </w:r>
          </w:p>
        </w:tc>
      </w:tr>
    </w:tbl>
    <w:p w14:paraId="58FF1A78" w14:textId="77777777" w:rsidR="00511FF7" w:rsidRPr="0062286A" w:rsidRDefault="00511FF7" w:rsidP="00BA623A">
      <w:pPr>
        <w:jc w:val="both"/>
        <w:rPr>
          <w:rFonts w:cs="Arial"/>
          <w:color w:val="000000" w:themeColor="text1"/>
          <w:szCs w:val="20"/>
        </w:rPr>
      </w:pPr>
    </w:p>
    <w:p w14:paraId="4DA74BA1" w14:textId="77777777" w:rsidR="00511FF7" w:rsidRPr="0062286A" w:rsidRDefault="00511FF7" w:rsidP="00F135C5">
      <w:pPr>
        <w:jc w:val="both"/>
        <w:rPr>
          <w:color w:val="000000" w:themeColor="text1"/>
        </w:rPr>
      </w:pPr>
      <w:r w:rsidRPr="0062286A">
        <w:rPr>
          <w:color w:val="000000" w:themeColor="text1"/>
        </w:rPr>
        <w:t xml:space="preserve">Council has determined that all </w:t>
      </w:r>
      <w:r w:rsidRPr="0062286A">
        <w:rPr>
          <w:b/>
          <w:bCs/>
          <w:i/>
          <w:iCs/>
          <w:color w:val="000000" w:themeColor="text1"/>
        </w:rPr>
        <w:t>r</w:t>
      </w:r>
      <w:r w:rsidRPr="0062286A">
        <w:rPr>
          <w:b/>
          <w:i/>
          <w:color w:val="000000" w:themeColor="text1"/>
        </w:rPr>
        <w:t>ateable land</w:t>
      </w:r>
      <w:r w:rsidRPr="0062286A">
        <w:rPr>
          <w:color w:val="000000" w:themeColor="text1"/>
        </w:rPr>
        <w:t xml:space="preserve"> in the part of the city coloured pink on the map “</w:t>
      </w:r>
      <w:r w:rsidRPr="0062286A">
        <w:rPr>
          <w:b/>
          <w:color w:val="000000" w:themeColor="text1"/>
        </w:rPr>
        <w:t>SC-1.1</w:t>
      </w:r>
      <w:r w:rsidRPr="0062286A">
        <w:rPr>
          <w:color w:val="000000" w:themeColor="text1"/>
        </w:rPr>
        <w:t>” may receive benefit from the provision of fire services by the Brookfield Rural Fire Brigade.</w:t>
      </w:r>
    </w:p>
    <w:p w14:paraId="260D37C1" w14:textId="77777777" w:rsidR="00511FF7" w:rsidRPr="0062286A" w:rsidRDefault="00511FF7" w:rsidP="00F135C5">
      <w:pPr>
        <w:jc w:val="both"/>
        <w:rPr>
          <w:color w:val="000000" w:themeColor="text1"/>
        </w:rPr>
      </w:pPr>
    </w:p>
    <w:p w14:paraId="6420BFE7" w14:textId="77777777" w:rsidR="00511FF7" w:rsidRPr="0062286A" w:rsidRDefault="00511FF7" w:rsidP="00F135C5">
      <w:pPr>
        <w:jc w:val="both"/>
        <w:rPr>
          <w:color w:val="000000" w:themeColor="text1"/>
        </w:rPr>
      </w:pPr>
      <w:r w:rsidRPr="0062286A">
        <w:rPr>
          <w:color w:val="000000" w:themeColor="text1"/>
        </w:rPr>
        <w:t>A special charge will be made and levied for or towards meeting the costs of the development of fire services in the rural area to provide adequate protection.</w:t>
      </w:r>
    </w:p>
    <w:p w14:paraId="576EE41F" w14:textId="77777777" w:rsidR="00511FF7" w:rsidRPr="0062286A" w:rsidRDefault="00511FF7" w:rsidP="00F135C5">
      <w:pPr>
        <w:jc w:val="both"/>
        <w:rPr>
          <w:color w:val="000000" w:themeColor="text1"/>
        </w:rPr>
      </w:pPr>
    </w:p>
    <w:p w14:paraId="543265FB" w14:textId="77777777" w:rsidR="00511FF7" w:rsidRPr="0062286A" w:rsidRDefault="00511FF7" w:rsidP="00F135C5">
      <w:pPr>
        <w:jc w:val="both"/>
        <w:rPr>
          <w:color w:val="000000" w:themeColor="text1"/>
        </w:rPr>
      </w:pPr>
      <w:r w:rsidRPr="0062286A">
        <w:rPr>
          <w:color w:val="000000" w:themeColor="text1"/>
        </w:rPr>
        <w:t>Council considers that, as in general the benefit to any particular land from the development of fire services in the area cannot be distinguished from the benefit to any other particular land in the area, it is appropriate that the special charge be made and levied equally on all land in the area.</w:t>
      </w:r>
    </w:p>
    <w:p w14:paraId="2C7F3D87" w14:textId="77777777" w:rsidR="00511FF7" w:rsidRPr="0062286A" w:rsidRDefault="00511FF7" w:rsidP="00F135C5">
      <w:pPr>
        <w:jc w:val="both"/>
        <w:rPr>
          <w:color w:val="000000" w:themeColor="text1"/>
        </w:rPr>
      </w:pPr>
    </w:p>
    <w:p w14:paraId="28683ABD" w14:textId="77777777" w:rsidR="00511FF7" w:rsidRPr="0062286A" w:rsidRDefault="00511FF7" w:rsidP="00F135C5">
      <w:pPr>
        <w:jc w:val="both"/>
        <w:rPr>
          <w:color w:val="000000" w:themeColor="text1"/>
        </w:rPr>
      </w:pPr>
      <w:r w:rsidRPr="0062286A">
        <w:rPr>
          <w:color w:val="000000" w:themeColor="text1"/>
        </w:rPr>
        <w:t>First adopted by Resolution of Council in the 1997-98 Financial Year, the Rural Fire Services Levy raised in the defined area will be contributed to the Brookfield Rural Fire Brigade. Council will review the necessity and the level of the charge on an annual basis upon request from the Rural Fire Brigade.</w:t>
      </w:r>
    </w:p>
    <w:p w14:paraId="41A21E35" w14:textId="77777777" w:rsidR="00511FF7" w:rsidRPr="0062286A" w:rsidRDefault="00511FF7" w:rsidP="00F135C5">
      <w:pPr>
        <w:jc w:val="both"/>
        <w:rPr>
          <w:color w:val="000000" w:themeColor="text1"/>
        </w:rPr>
      </w:pPr>
    </w:p>
    <w:p w14:paraId="036D9DEA" w14:textId="77777777" w:rsidR="00511FF7" w:rsidRPr="0062286A" w:rsidRDefault="00511FF7" w:rsidP="00F135C5">
      <w:pPr>
        <w:jc w:val="both"/>
        <w:rPr>
          <w:color w:val="000000" w:themeColor="text1"/>
        </w:rPr>
      </w:pPr>
      <w:bookmarkStart w:id="56" w:name="_Hlk71294767"/>
      <w:r w:rsidRPr="0062286A">
        <w:rPr>
          <w:color w:val="000000" w:themeColor="text1"/>
        </w:rPr>
        <w:t>The estimated time of carrying out the overall plan is one-year, commencing 1 July 2023 and ending on 30 June 2024 and the estimated cost is approximately $19,670 per annum.</w:t>
      </w:r>
    </w:p>
    <w:bookmarkEnd w:id="56"/>
    <w:p w14:paraId="1F4FD880" w14:textId="77777777" w:rsidR="00511FF7" w:rsidRPr="0062286A" w:rsidRDefault="00511FF7" w:rsidP="00BA623A">
      <w:pPr>
        <w:jc w:val="both"/>
        <w:rPr>
          <w:rFonts w:cs="Arial"/>
          <w:color w:val="000000" w:themeColor="text1"/>
          <w:szCs w:val="20"/>
        </w:rPr>
      </w:pPr>
    </w:p>
    <w:p w14:paraId="55316CB5" w14:textId="77777777" w:rsidR="00511FF7" w:rsidRPr="0062286A" w:rsidRDefault="00511FF7" w:rsidP="00C340EC">
      <w:pPr>
        <w:rPr>
          <w:rFonts w:cs="Arial"/>
          <w:color w:val="000000" w:themeColor="text1"/>
          <w:szCs w:val="20"/>
        </w:rPr>
        <w:sectPr w:rsidR="00511FF7" w:rsidRPr="0062286A" w:rsidSect="00923A6C">
          <w:pgSz w:w="11906" w:h="16838"/>
          <w:pgMar w:top="1134" w:right="992" w:bottom="567" w:left="992" w:header="567" w:footer="284" w:gutter="0"/>
          <w:pgNumType w:fmt="numberInDash"/>
          <w:cols w:space="720"/>
        </w:sectPr>
      </w:pPr>
    </w:p>
    <w:p w14:paraId="64243D29" w14:textId="77777777" w:rsidR="00511FF7" w:rsidRPr="0062286A" w:rsidRDefault="00511FF7" w:rsidP="00A028B0">
      <w:pPr>
        <w:jc w:val="center"/>
        <w:rPr>
          <w:color w:val="000000" w:themeColor="text1"/>
        </w:rPr>
      </w:pPr>
      <w:r w:rsidRPr="0062286A">
        <w:rPr>
          <w:noProof/>
          <w:color w:val="000000" w:themeColor="text1"/>
        </w:rPr>
        <w:lastRenderedPageBreak/>
        <w:drawing>
          <wp:inline distT="0" distB="0" distL="0" distR="0" wp14:anchorId="0F84BB3F" wp14:editId="2DF45A87">
            <wp:extent cx="6296025" cy="8924925"/>
            <wp:effectExtent l="0" t="0" r="9525" b="0"/>
            <wp:docPr id="2028489339" name="Picture 5" descr="Brookfield Rural Fire Services Levy&#10;&#10;A map showing the Brookfield Rural Fire Services Levy Rateable Land as part of the Special Rates and Charges – Overall Plans for 2023-24.&#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2028489339" name="Picture 5" descr="Brookfield Rural Fire Services Levy&#10;&#10;A map showing the Brookfield Rural Fire Services Levy Rateable Land as part of the Special Rates and Charges – Overall Plans for 2023-24.&#10;&#10;Detailed information regarding this map is able to be obtained by calling Council's Contact Centre on (07) 3403 888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5D4B2CD4" w14:textId="77777777" w:rsidR="00511FF7" w:rsidRPr="0062286A" w:rsidRDefault="00511FF7" w:rsidP="007274C5">
      <w:pPr>
        <w:rPr>
          <w:color w:val="000000" w:themeColor="text1"/>
        </w:rPr>
        <w:sectPr w:rsidR="00511FF7" w:rsidRPr="0062286A" w:rsidSect="00923A6C">
          <w:pgSz w:w="11906" w:h="16838"/>
          <w:pgMar w:top="1134" w:right="992" w:bottom="567" w:left="992" w:header="567" w:footer="284" w:gutter="0"/>
          <w:pgNumType w:fmt="numberInDash"/>
          <w:cols w:space="720"/>
        </w:sect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3FE59846" w14:textId="77777777" w:rsidTr="00825EBD">
        <w:tc>
          <w:tcPr>
            <w:tcW w:w="3304" w:type="dxa"/>
            <w:tcBorders>
              <w:top w:val="single" w:sz="4" w:space="0" w:color="auto"/>
              <w:left w:val="nil"/>
              <w:bottom w:val="nil"/>
              <w:right w:val="nil"/>
            </w:tcBorders>
            <w:hideMark/>
          </w:tcPr>
          <w:p w14:paraId="2803A02D" w14:textId="77777777" w:rsidR="00511FF7" w:rsidRPr="0062286A" w:rsidRDefault="00511FF7" w:rsidP="00F135C5">
            <w:pPr>
              <w:rPr>
                <w:bCs/>
                <w:color w:val="000000" w:themeColor="text1"/>
              </w:rPr>
            </w:pPr>
            <w:r w:rsidRPr="0062286A">
              <w:rPr>
                <w:b/>
                <w:bCs/>
                <w:color w:val="000000" w:themeColor="text1"/>
              </w:rPr>
              <w:lastRenderedPageBreak/>
              <w:t>OPC-1.2</w:t>
            </w:r>
          </w:p>
        </w:tc>
        <w:tc>
          <w:tcPr>
            <w:tcW w:w="382" w:type="dxa"/>
            <w:tcBorders>
              <w:top w:val="single" w:sz="4" w:space="0" w:color="auto"/>
              <w:left w:val="nil"/>
              <w:bottom w:val="nil"/>
              <w:right w:val="nil"/>
            </w:tcBorders>
          </w:tcPr>
          <w:p w14:paraId="2E24AC0D" w14:textId="77777777" w:rsidR="00511FF7" w:rsidRPr="0062286A" w:rsidRDefault="00511FF7" w:rsidP="00F135C5">
            <w:pPr>
              <w:rPr>
                <w:bCs/>
                <w:color w:val="000000" w:themeColor="text1"/>
              </w:rPr>
            </w:pPr>
          </w:p>
        </w:tc>
        <w:tc>
          <w:tcPr>
            <w:tcW w:w="6226" w:type="dxa"/>
            <w:tcBorders>
              <w:top w:val="single" w:sz="4" w:space="0" w:color="auto"/>
              <w:left w:val="nil"/>
              <w:bottom w:val="nil"/>
              <w:right w:val="nil"/>
            </w:tcBorders>
            <w:hideMark/>
          </w:tcPr>
          <w:p w14:paraId="4FE9300F" w14:textId="77777777" w:rsidR="00511FF7" w:rsidRPr="0062286A" w:rsidRDefault="00511FF7" w:rsidP="00F135C5">
            <w:pPr>
              <w:jc w:val="right"/>
              <w:rPr>
                <w:bCs/>
                <w:color w:val="000000" w:themeColor="text1"/>
              </w:rPr>
            </w:pPr>
            <w:r w:rsidRPr="0062286A">
              <w:rPr>
                <w:b/>
                <w:bCs/>
                <w:color w:val="000000" w:themeColor="text1"/>
              </w:rPr>
              <w:t>Overall Plan</w:t>
            </w:r>
          </w:p>
        </w:tc>
      </w:tr>
      <w:tr w:rsidR="00511FF7" w:rsidRPr="0062286A" w14:paraId="10DE6BEA" w14:textId="77777777" w:rsidTr="00825EBD">
        <w:tc>
          <w:tcPr>
            <w:tcW w:w="3304" w:type="dxa"/>
            <w:tcBorders>
              <w:top w:val="nil"/>
              <w:left w:val="nil"/>
              <w:bottom w:val="single" w:sz="4" w:space="0" w:color="auto"/>
              <w:right w:val="nil"/>
            </w:tcBorders>
          </w:tcPr>
          <w:p w14:paraId="660F93B0" w14:textId="77777777" w:rsidR="00511FF7" w:rsidRPr="0062286A" w:rsidRDefault="00511FF7" w:rsidP="00F135C5">
            <w:pPr>
              <w:rPr>
                <w:bCs/>
                <w:color w:val="000000" w:themeColor="text1"/>
              </w:rPr>
            </w:pPr>
          </w:p>
        </w:tc>
        <w:tc>
          <w:tcPr>
            <w:tcW w:w="382" w:type="dxa"/>
            <w:tcBorders>
              <w:top w:val="nil"/>
              <w:left w:val="nil"/>
              <w:bottom w:val="single" w:sz="4" w:space="0" w:color="auto"/>
              <w:right w:val="nil"/>
            </w:tcBorders>
          </w:tcPr>
          <w:p w14:paraId="7EA1B41B" w14:textId="77777777" w:rsidR="00511FF7" w:rsidRPr="0062286A" w:rsidRDefault="00511FF7" w:rsidP="00F135C5">
            <w:pPr>
              <w:rPr>
                <w:bCs/>
                <w:color w:val="000000" w:themeColor="text1"/>
              </w:rPr>
            </w:pPr>
          </w:p>
        </w:tc>
        <w:tc>
          <w:tcPr>
            <w:tcW w:w="6226" w:type="dxa"/>
            <w:tcBorders>
              <w:top w:val="nil"/>
              <w:left w:val="nil"/>
              <w:bottom w:val="single" w:sz="4" w:space="0" w:color="auto"/>
              <w:right w:val="nil"/>
            </w:tcBorders>
            <w:hideMark/>
          </w:tcPr>
          <w:p w14:paraId="1C87629A" w14:textId="77777777" w:rsidR="00511FF7" w:rsidRPr="0062286A" w:rsidRDefault="00511FF7" w:rsidP="00F135C5">
            <w:pPr>
              <w:jc w:val="right"/>
              <w:rPr>
                <w:bCs/>
                <w:color w:val="000000" w:themeColor="text1"/>
              </w:rPr>
            </w:pPr>
            <w:r w:rsidRPr="0062286A">
              <w:rPr>
                <w:b/>
                <w:bCs/>
                <w:color w:val="000000" w:themeColor="text1"/>
              </w:rPr>
              <w:t>Pine Mountain Rural Fire Services Levy</w:t>
            </w:r>
          </w:p>
        </w:tc>
      </w:tr>
    </w:tbl>
    <w:p w14:paraId="3FDEABCD" w14:textId="77777777" w:rsidR="00511FF7" w:rsidRPr="0062286A" w:rsidRDefault="00511FF7" w:rsidP="00BA623A">
      <w:pPr>
        <w:jc w:val="both"/>
        <w:rPr>
          <w:rFonts w:cs="Arial"/>
          <w:color w:val="000000" w:themeColor="text1"/>
          <w:szCs w:val="20"/>
        </w:rPr>
      </w:pPr>
    </w:p>
    <w:p w14:paraId="5C71AF5D" w14:textId="77777777" w:rsidR="00511FF7" w:rsidRPr="0062286A" w:rsidRDefault="00511FF7" w:rsidP="00F135C5">
      <w:pPr>
        <w:jc w:val="both"/>
        <w:rPr>
          <w:color w:val="000000" w:themeColor="text1"/>
        </w:rPr>
      </w:pPr>
      <w:r w:rsidRPr="0062286A">
        <w:rPr>
          <w:color w:val="000000" w:themeColor="text1"/>
        </w:rPr>
        <w:t xml:space="preserve">Council has determined that all </w:t>
      </w:r>
      <w:r w:rsidRPr="0062286A">
        <w:rPr>
          <w:b/>
          <w:bCs/>
          <w:i/>
          <w:iCs/>
          <w:color w:val="000000" w:themeColor="text1"/>
        </w:rPr>
        <w:t>r</w:t>
      </w:r>
      <w:r w:rsidRPr="0062286A">
        <w:rPr>
          <w:b/>
          <w:i/>
          <w:color w:val="000000" w:themeColor="text1"/>
        </w:rPr>
        <w:t>ateable land</w:t>
      </w:r>
      <w:r w:rsidRPr="0062286A">
        <w:rPr>
          <w:color w:val="000000" w:themeColor="text1"/>
        </w:rPr>
        <w:t xml:space="preserve"> in the part of the city coloured pink on the map “</w:t>
      </w:r>
      <w:r w:rsidRPr="0062286A">
        <w:rPr>
          <w:b/>
          <w:color w:val="000000" w:themeColor="text1"/>
        </w:rPr>
        <w:t>SC-1.2</w:t>
      </w:r>
      <w:r w:rsidRPr="0062286A">
        <w:rPr>
          <w:color w:val="000000" w:themeColor="text1"/>
        </w:rPr>
        <w:t>” may receive benefit from the provision of fire services by the Pine Mountain Rural Fire Brigade.</w:t>
      </w:r>
    </w:p>
    <w:p w14:paraId="10615F1A" w14:textId="77777777" w:rsidR="00511FF7" w:rsidRPr="0062286A" w:rsidRDefault="00511FF7" w:rsidP="00F135C5">
      <w:pPr>
        <w:jc w:val="both"/>
        <w:rPr>
          <w:color w:val="000000" w:themeColor="text1"/>
        </w:rPr>
      </w:pPr>
    </w:p>
    <w:p w14:paraId="028A1388" w14:textId="77777777" w:rsidR="00511FF7" w:rsidRPr="0062286A" w:rsidRDefault="00511FF7" w:rsidP="00F135C5">
      <w:pPr>
        <w:jc w:val="both"/>
        <w:rPr>
          <w:color w:val="000000" w:themeColor="text1"/>
        </w:rPr>
      </w:pPr>
      <w:r w:rsidRPr="0062286A">
        <w:rPr>
          <w:color w:val="000000" w:themeColor="text1"/>
        </w:rPr>
        <w:t>A special charge will be made and levied for or towards meeting the costs of the development of fire services in the rural area to provide adequate protection.</w:t>
      </w:r>
    </w:p>
    <w:p w14:paraId="061C0CE5" w14:textId="77777777" w:rsidR="00511FF7" w:rsidRPr="0062286A" w:rsidRDefault="00511FF7" w:rsidP="00F135C5">
      <w:pPr>
        <w:jc w:val="both"/>
        <w:rPr>
          <w:color w:val="000000" w:themeColor="text1"/>
        </w:rPr>
      </w:pPr>
    </w:p>
    <w:p w14:paraId="7D27616A" w14:textId="77777777" w:rsidR="00511FF7" w:rsidRPr="0062286A" w:rsidRDefault="00511FF7" w:rsidP="00F135C5">
      <w:pPr>
        <w:jc w:val="both"/>
        <w:rPr>
          <w:color w:val="000000" w:themeColor="text1"/>
        </w:rPr>
      </w:pPr>
      <w:r w:rsidRPr="0062286A">
        <w:rPr>
          <w:color w:val="000000" w:themeColor="text1"/>
        </w:rPr>
        <w:t>Council considers that, as in general the benefit to any particular land from the development of fire services in the area cannot be distinguished from the benefit to any other particular land in the area, it is appropriate that the special charge be made and levied equally on all land in the area.</w:t>
      </w:r>
    </w:p>
    <w:p w14:paraId="6AD1277E" w14:textId="77777777" w:rsidR="00511FF7" w:rsidRPr="0062286A" w:rsidRDefault="00511FF7" w:rsidP="00F135C5">
      <w:pPr>
        <w:jc w:val="both"/>
        <w:rPr>
          <w:color w:val="000000" w:themeColor="text1"/>
        </w:rPr>
      </w:pPr>
    </w:p>
    <w:p w14:paraId="74E4F166" w14:textId="77777777" w:rsidR="00511FF7" w:rsidRPr="0062286A" w:rsidRDefault="00511FF7" w:rsidP="00F135C5">
      <w:pPr>
        <w:jc w:val="both"/>
        <w:rPr>
          <w:color w:val="000000" w:themeColor="text1"/>
        </w:rPr>
      </w:pPr>
      <w:r w:rsidRPr="0062286A">
        <w:rPr>
          <w:color w:val="000000" w:themeColor="text1"/>
        </w:rPr>
        <w:t>First adopted by resolution of Council in the 2000-01 Financial Year, the Rural Fire Services Levy raised in the defined area will be contributed to the Pine Mountain Rural Fire Brigade. Council will review the necessity and the level of the charge on an annual basis upon request from the Rural Fire Brigade.</w:t>
      </w:r>
    </w:p>
    <w:p w14:paraId="0E0DD42A" w14:textId="77777777" w:rsidR="00511FF7" w:rsidRPr="0062286A" w:rsidRDefault="00511FF7" w:rsidP="00F135C5">
      <w:pPr>
        <w:jc w:val="both"/>
        <w:rPr>
          <w:color w:val="000000" w:themeColor="text1"/>
        </w:rPr>
      </w:pPr>
    </w:p>
    <w:p w14:paraId="4390F758" w14:textId="77777777" w:rsidR="00511FF7" w:rsidRPr="0062286A" w:rsidRDefault="00511FF7" w:rsidP="00F135C5">
      <w:pPr>
        <w:jc w:val="both"/>
        <w:rPr>
          <w:color w:val="000000" w:themeColor="text1"/>
        </w:rPr>
      </w:pPr>
      <w:bookmarkStart w:id="57" w:name="_Hlk71294809"/>
      <w:r w:rsidRPr="0062286A">
        <w:rPr>
          <w:color w:val="000000" w:themeColor="text1"/>
        </w:rPr>
        <w:t>The estimated time of carrying out the overall plan is one-year, commencing 1 July 2023 and ending on 30 June 2024 and the estimated cost is approximately $1,650 per annum.</w:t>
      </w:r>
    </w:p>
    <w:bookmarkEnd w:id="57"/>
    <w:p w14:paraId="2B6DCBA1" w14:textId="77777777" w:rsidR="00511FF7" w:rsidRPr="0062286A" w:rsidRDefault="00511FF7" w:rsidP="00F135C5">
      <w:pPr>
        <w:jc w:val="both"/>
        <w:rPr>
          <w:rFonts w:cs="Arial"/>
          <w:color w:val="000000" w:themeColor="text1"/>
          <w:szCs w:val="20"/>
        </w:rPr>
      </w:pPr>
    </w:p>
    <w:p w14:paraId="2E299F1B" w14:textId="77777777" w:rsidR="00511FF7" w:rsidRPr="0062286A" w:rsidRDefault="00511FF7" w:rsidP="00F135C5">
      <w:pPr>
        <w:jc w:val="both"/>
        <w:rPr>
          <w:rFonts w:cs="Arial"/>
          <w:color w:val="000000" w:themeColor="text1"/>
          <w:szCs w:val="20"/>
        </w:rPr>
      </w:pPr>
    </w:p>
    <w:p w14:paraId="0DC98A74" w14:textId="77777777" w:rsidR="00511FF7" w:rsidRPr="0062286A" w:rsidRDefault="00511FF7" w:rsidP="007274C5">
      <w:pPr>
        <w:rPr>
          <w:rFonts w:cs="Arial"/>
          <w:color w:val="000000" w:themeColor="text1"/>
          <w:szCs w:val="20"/>
        </w:rPr>
        <w:sectPr w:rsidR="00511FF7" w:rsidRPr="0062286A" w:rsidSect="00923A6C">
          <w:pgSz w:w="11906" w:h="16838"/>
          <w:pgMar w:top="1134" w:right="992" w:bottom="567" w:left="992" w:header="567" w:footer="284" w:gutter="0"/>
          <w:pgNumType w:fmt="numberInDash"/>
          <w:cols w:space="720"/>
        </w:sectPr>
      </w:pPr>
    </w:p>
    <w:p w14:paraId="07D14E19" w14:textId="77777777" w:rsidR="00511FF7" w:rsidRPr="0062286A" w:rsidRDefault="00511FF7" w:rsidP="00A028B0">
      <w:pPr>
        <w:jc w:val="center"/>
        <w:rPr>
          <w:color w:val="000000" w:themeColor="text1"/>
        </w:rPr>
      </w:pPr>
      <w:r w:rsidRPr="0062286A">
        <w:rPr>
          <w:noProof/>
          <w:color w:val="000000" w:themeColor="text1"/>
        </w:rPr>
        <w:lastRenderedPageBreak/>
        <w:drawing>
          <wp:inline distT="0" distB="0" distL="0" distR="0" wp14:anchorId="6F0599F8" wp14:editId="3B4B8579">
            <wp:extent cx="6296025" cy="8924925"/>
            <wp:effectExtent l="0" t="0" r="9525" b="0"/>
            <wp:docPr id="1371149368" name="Picture 4" descr="Pine Mountain Rural Fire Services Levy&#10;&#10;A map showing the Pine Mountain Rural Fire Services Levy Rateable Land as part of the Special Rates and Charges – Overall Plans for 2023-24.&#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1371149368" name="Picture 4" descr="Pine Mountain Rural Fire Services Levy&#10;&#10;A map showing the Pine Mountain Rural Fire Services Levy Rateable Land as part of the Special Rates and Charges – Overall Plans for 2023-24.&#10;&#10;Detailed information regarding this map is able to be obtained by calling Council's Contact Centre on (07) 3403 888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03ADD347" w14:textId="77777777" w:rsidR="00511FF7" w:rsidRPr="0062286A" w:rsidRDefault="00511FF7" w:rsidP="00C340EC">
      <w:pPr>
        <w:rPr>
          <w:rFonts w:cs="Arial"/>
          <w:color w:val="000000" w:themeColor="text1"/>
        </w:rPr>
        <w:sectPr w:rsidR="00511FF7" w:rsidRPr="0062286A" w:rsidSect="00923A6C">
          <w:pgSz w:w="11906" w:h="16838"/>
          <w:pgMar w:top="1134" w:right="992" w:bottom="567" w:left="992" w:header="567" w:footer="284" w:gutter="0"/>
          <w:pgNumType w:fmt="numberInDash"/>
          <w:cols w:space="720"/>
        </w:sect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021EE237" w14:textId="77777777" w:rsidTr="00825EBD">
        <w:tc>
          <w:tcPr>
            <w:tcW w:w="3304" w:type="dxa"/>
            <w:tcBorders>
              <w:top w:val="single" w:sz="4" w:space="0" w:color="auto"/>
              <w:left w:val="nil"/>
              <w:bottom w:val="nil"/>
              <w:right w:val="nil"/>
            </w:tcBorders>
            <w:hideMark/>
          </w:tcPr>
          <w:p w14:paraId="3E8EF521" w14:textId="77777777" w:rsidR="00511FF7" w:rsidRPr="0062286A" w:rsidRDefault="00511FF7" w:rsidP="00F135C5">
            <w:pPr>
              <w:rPr>
                <w:bCs/>
                <w:color w:val="000000" w:themeColor="text1"/>
              </w:rPr>
            </w:pPr>
            <w:r w:rsidRPr="0062286A">
              <w:rPr>
                <w:b/>
                <w:bCs/>
                <w:color w:val="000000" w:themeColor="text1"/>
              </w:rPr>
              <w:lastRenderedPageBreak/>
              <w:t>OPC-1.3</w:t>
            </w:r>
          </w:p>
        </w:tc>
        <w:tc>
          <w:tcPr>
            <w:tcW w:w="382" w:type="dxa"/>
            <w:tcBorders>
              <w:top w:val="single" w:sz="4" w:space="0" w:color="auto"/>
              <w:left w:val="nil"/>
              <w:bottom w:val="nil"/>
              <w:right w:val="nil"/>
            </w:tcBorders>
          </w:tcPr>
          <w:p w14:paraId="0D5EBE85" w14:textId="77777777" w:rsidR="00511FF7" w:rsidRPr="0062286A" w:rsidRDefault="00511FF7" w:rsidP="00F135C5">
            <w:pPr>
              <w:rPr>
                <w:bCs/>
                <w:color w:val="000000" w:themeColor="text1"/>
              </w:rPr>
            </w:pPr>
          </w:p>
        </w:tc>
        <w:tc>
          <w:tcPr>
            <w:tcW w:w="6226" w:type="dxa"/>
            <w:tcBorders>
              <w:top w:val="single" w:sz="4" w:space="0" w:color="auto"/>
              <w:left w:val="nil"/>
              <w:bottom w:val="nil"/>
              <w:right w:val="nil"/>
            </w:tcBorders>
            <w:hideMark/>
          </w:tcPr>
          <w:p w14:paraId="06BFAB64" w14:textId="77777777" w:rsidR="00511FF7" w:rsidRPr="0062286A" w:rsidRDefault="00511FF7" w:rsidP="00F135C5">
            <w:pPr>
              <w:jc w:val="right"/>
              <w:rPr>
                <w:bCs/>
                <w:color w:val="000000" w:themeColor="text1"/>
              </w:rPr>
            </w:pPr>
            <w:r w:rsidRPr="0062286A">
              <w:rPr>
                <w:b/>
                <w:bCs/>
                <w:color w:val="000000" w:themeColor="text1"/>
              </w:rPr>
              <w:t>Overall Plan</w:t>
            </w:r>
          </w:p>
        </w:tc>
      </w:tr>
      <w:tr w:rsidR="00511FF7" w:rsidRPr="0062286A" w14:paraId="099F439E" w14:textId="77777777" w:rsidTr="00825EBD">
        <w:tc>
          <w:tcPr>
            <w:tcW w:w="3304" w:type="dxa"/>
            <w:tcBorders>
              <w:top w:val="nil"/>
              <w:left w:val="nil"/>
              <w:bottom w:val="single" w:sz="4" w:space="0" w:color="auto"/>
              <w:right w:val="nil"/>
            </w:tcBorders>
          </w:tcPr>
          <w:p w14:paraId="75D90502" w14:textId="77777777" w:rsidR="00511FF7" w:rsidRPr="0062286A" w:rsidRDefault="00511FF7" w:rsidP="00F135C5">
            <w:pPr>
              <w:rPr>
                <w:bCs/>
                <w:color w:val="000000" w:themeColor="text1"/>
              </w:rPr>
            </w:pPr>
          </w:p>
        </w:tc>
        <w:tc>
          <w:tcPr>
            <w:tcW w:w="382" w:type="dxa"/>
            <w:tcBorders>
              <w:top w:val="nil"/>
              <w:left w:val="nil"/>
              <w:bottom w:val="single" w:sz="4" w:space="0" w:color="auto"/>
              <w:right w:val="nil"/>
            </w:tcBorders>
          </w:tcPr>
          <w:p w14:paraId="21A2244D" w14:textId="77777777" w:rsidR="00511FF7" w:rsidRPr="0062286A" w:rsidRDefault="00511FF7" w:rsidP="00F135C5">
            <w:pPr>
              <w:rPr>
                <w:bCs/>
                <w:color w:val="000000" w:themeColor="text1"/>
              </w:rPr>
            </w:pPr>
          </w:p>
        </w:tc>
        <w:tc>
          <w:tcPr>
            <w:tcW w:w="6226" w:type="dxa"/>
            <w:tcBorders>
              <w:top w:val="nil"/>
              <w:left w:val="nil"/>
              <w:bottom w:val="single" w:sz="4" w:space="0" w:color="auto"/>
              <w:right w:val="nil"/>
            </w:tcBorders>
            <w:hideMark/>
          </w:tcPr>
          <w:p w14:paraId="64577137" w14:textId="77777777" w:rsidR="00511FF7" w:rsidRPr="0062286A" w:rsidRDefault="00511FF7" w:rsidP="00F135C5">
            <w:pPr>
              <w:jc w:val="right"/>
              <w:rPr>
                <w:bCs/>
                <w:color w:val="000000" w:themeColor="text1"/>
              </w:rPr>
            </w:pPr>
            <w:r w:rsidRPr="0062286A">
              <w:rPr>
                <w:b/>
                <w:bCs/>
                <w:color w:val="000000" w:themeColor="text1"/>
              </w:rPr>
              <w:t>Moreton Island Rural Fire Services Levy</w:t>
            </w:r>
          </w:p>
        </w:tc>
      </w:tr>
    </w:tbl>
    <w:p w14:paraId="3DF1C8CF" w14:textId="77777777" w:rsidR="00511FF7" w:rsidRPr="0062286A" w:rsidRDefault="00511FF7" w:rsidP="00BA623A">
      <w:pPr>
        <w:jc w:val="both"/>
        <w:rPr>
          <w:rFonts w:cs="Arial"/>
          <w:color w:val="000000" w:themeColor="text1"/>
          <w:szCs w:val="20"/>
        </w:rPr>
      </w:pPr>
    </w:p>
    <w:p w14:paraId="7FB180D1" w14:textId="77777777" w:rsidR="00511FF7" w:rsidRPr="0062286A" w:rsidRDefault="00511FF7" w:rsidP="00F135C5">
      <w:pPr>
        <w:jc w:val="both"/>
        <w:rPr>
          <w:color w:val="000000" w:themeColor="text1"/>
        </w:rPr>
      </w:pPr>
      <w:r w:rsidRPr="0062286A">
        <w:rPr>
          <w:color w:val="000000" w:themeColor="text1"/>
        </w:rPr>
        <w:t xml:space="preserve">Council has determined that all </w:t>
      </w:r>
      <w:r w:rsidRPr="0062286A">
        <w:rPr>
          <w:b/>
          <w:bCs/>
          <w:i/>
          <w:iCs/>
          <w:color w:val="000000" w:themeColor="text1"/>
        </w:rPr>
        <w:t>r</w:t>
      </w:r>
      <w:r w:rsidRPr="0062286A">
        <w:rPr>
          <w:b/>
          <w:i/>
          <w:color w:val="000000" w:themeColor="text1"/>
        </w:rPr>
        <w:t>ateable land</w:t>
      </w:r>
      <w:r w:rsidRPr="0062286A">
        <w:rPr>
          <w:color w:val="000000" w:themeColor="text1"/>
        </w:rPr>
        <w:t xml:space="preserve"> in the part of the city coloured pink on the map “</w:t>
      </w:r>
      <w:r w:rsidRPr="0062286A">
        <w:rPr>
          <w:b/>
          <w:color w:val="000000" w:themeColor="text1"/>
        </w:rPr>
        <w:t>SC-1.3</w:t>
      </w:r>
      <w:r w:rsidRPr="0062286A">
        <w:rPr>
          <w:color w:val="000000" w:themeColor="text1"/>
        </w:rPr>
        <w:t>” may receive benefit from the provision of fire services by the Moreton Island Rural Fire Brigade.</w:t>
      </w:r>
    </w:p>
    <w:p w14:paraId="57A7C70A" w14:textId="77777777" w:rsidR="00511FF7" w:rsidRPr="0062286A" w:rsidRDefault="00511FF7" w:rsidP="00F135C5">
      <w:pPr>
        <w:jc w:val="both"/>
        <w:rPr>
          <w:color w:val="000000" w:themeColor="text1"/>
        </w:rPr>
      </w:pPr>
    </w:p>
    <w:p w14:paraId="5A8BA0E0" w14:textId="77777777" w:rsidR="00511FF7" w:rsidRPr="0062286A" w:rsidRDefault="00511FF7" w:rsidP="00F135C5">
      <w:pPr>
        <w:jc w:val="both"/>
        <w:rPr>
          <w:color w:val="000000" w:themeColor="text1"/>
        </w:rPr>
      </w:pPr>
      <w:r w:rsidRPr="0062286A">
        <w:rPr>
          <w:color w:val="000000" w:themeColor="text1"/>
        </w:rPr>
        <w:t>A special charge will be made and levied for or towards meeting the costs of the development of fire services in the rural area to provide adequate protection.</w:t>
      </w:r>
    </w:p>
    <w:p w14:paraId="39A78DD6" w14:textId="77777777" w:rsidR="00511FF7" w:rsidRPr="0062286A" w:rsidRDefault="00511FF7" w:rsidP="00F135C5">
      <w:pPr>
        <w:jc w:val="both"/>
        <w:rPr>
          <w:color w:val="000000" w:themeColor="text1"/>
        </w:rPr>
      </w:pPr>
    </w:p>
    <w:p w14:paraId="6BF92A20" w14:textId="77777777" w:rsidR="00511FF7" w:rsidRPr="0062286A" w:rsidRDefault="00511FF7" w:rsidP="00F135C5">
      <w:pPr>
        <w:jc w:val="both"/>
        <w:rPr>
          <w:color w:val="000000" w:themeColor="text1"/>
        </w:rPr>
      </w:pPr>
      <w:r w:rsidRPr="0062286A">
        <w:rPr>
          <w:color w:val="000000" w:themeColor="text1"/>
        </w:rPr>
        <w:t>Council considers that, as in general the benefit to any particular land from the development of fire services in the area cannot be distinguished from the benefit to any other particular land in the area, it is appropriate that the special charge be made and levied equally on all land in the area.</w:t>
      </w:r>
    </w:p>
    <w:p w14:paraId="50D1F03B" w14:textId="77777777" w:rsidR="00511FF7" w:rsidRPr="0062286A" w:rsidRDefault="00511FF7" w:rsidP="00F135C5">
      <w:pPr>
        <w:jc w:val="both"/>
        <w:rPr>
          <w:color w:val="000000" w:themeColor="text1"/>
        </w:rPr>
      </w:pPr>
    </w:p>
    <w:p w14:paraId="20F9E2C6" w14:textId="77777777" w:rsidR="00511FF7" w:rsidRPr="0062286A" w:rsidRDefault="00511FF7" w:rsidP="00F135C5">
      <w:pPr>
        <w:jc w:val="both"/>
        <w:rPr>
          <w:color w:val="000000" w:themeColor="text1"/>
        </w:rPr>
      </w:pPr>
      <w:r w:rsidRPr="0062286A">
        <w:rPr>
          <w:color w:val="000000" w:themeColor="text1"/>
        </w:rPr>
        <w:t>First adopted by resolution of Council in the 2013-14 Financial Year, the Rural Fire Services Levy raised in the defined area will be contributed to the Moreton Island Rural Fire Brigade. Council will review the necessity and the level of the charge on an annual basis upon request from the Rural Fire Brigade.</w:t>
      </w:r>
    </w:p>
    <w:p w14:paraId="2D7D8984" w14:textId="77777777" w:rsidR="00511FF7" w:rsidRPr="0062286A" w:rsidRDefault="00511FF7" w:rsidP="00F135C5">
      <w:pPr>
        <w:jc w:val="both"/>
        <w:rPr>
          <w:color w:val="000000" w:themeColor="text1"/>
        </w:rPr>
      </w:pPr>
    </w:p>
    <w:p w14:paraId="441160A6" w14:textId="77777777" w:rsidR="00511FF7" w:rsidRPr="0062286A" w:rsidRDefault="00511FF7" w:rsidP="00F135C5">
      <w:pPr>
        <w:jc w:val="both"/>
        <w:rPr>
          <w:color w:val="000000" w:themeColor="text1"/>
        </w:rPr>
      </w:pPr>
      <w:bookmarkStart w:id="58" w:name="_Hlk71294855"/>
      <w:r w:rsidRPr="0062286A">
        <w:rPr>
          <w:color w:val="000000" w:themeColor="text1"/>
        </w:rPr>
        <w:t>The estimated time of carrying out the overall plan is one-year, commencing 1 July 2023 and ending on 30 June 2024 and the estimated cost is approximately $6,140 per annum</w:t>
      </w:r>
      <w:bookmarkEnd w:id="58"/>
      <w:r w:rsidRPr="0062286A">
        <w:rPr>
          <w:color w:val="000000" w:themeColor="text1"/>
        </w:rPr>
        <w:t>.</w:t>
      </w:r>
    </w:p>
    <w:p w14:paraId="69B59605" w14:textId="77777777" w:rsidR="00511FF7" w:rsidRPr="0062286A" w:rsidRDefault="00511FF7" w:rsidP="00F135C5">
      <w:pPr>
        <w:jc w:val="both"/>
        <w:rPr>
          <w:rFonts w:cs="Arial"/>
          <w:color w:val="000000" w:themeColor="text1"/>
        </w:rPr>
      </w:pPr>
    </w:p>
    <w:p w14:paraId="76493639" w14:textId="77777777" w:rsidR="00511FF7" w:rsidRPr="0062286A" w:rsidRDefault="00511FF7" w:rsidP="00F135C5">
      <w:pPr>
        <w:jc w:val="both"/>
        <w:rPr>
          <w:rFonts w:cs="Arial"/>
          <w:color w:val="000000" w:themeColor="text1"/>
        </w:rPr>
      </w:pPr>
    </w:p>
    <w:p w14:paraId="71B224EF" w14:textId="77777777" w:rsidR="00511FF7" w:rsidRPr="0062286A" w:rsidRDefault="00511FF7" w:rsidP="00C340EC">
      <w:pPr>
        <w:rPr>
          <w:rFonts w:cs="Arial"/>
          <w:color w:val="000000" w:themeColor="text1"/>
        </w:rPr>
        <w:sectPr w:rsidR="00511FF7" w:rsidRPr="0062286A" w:rsidSect="00923A6C">
          <w:pgSz w:w="11906" w:h="16838"/>
          <w:pgMar w:top="1134" w:right="992" w:bottom="567" w:left="992" w:header="567" w:footer="284" w:gutter="0"/>
          <w:pgNumType w:fmt="numberInDash"/>
          <w:cols w:space="720"/>
        </w:sectPr>
      </w:pPr>
    </w:p>
    <w:p w14:paraId="5A3FEB52" w14:textId="77777777" w:rsidR="00511FF7" w:rsidRPr="0062286A" w:rsidRDefault="00511FF7" w:rsidP="00A028B0">
      <w:pPr>
        <w:jc w:val="center"/>
        <w:rPr>
          <w:color w:val="000000" w:themeColor="text1"/>
        </w:rPr>
      </w:pPr>
      <w:r w:rsidRPr="0062286A">
        <w:rPr>
          <w:noProof/>
          <w:color w:val="000000" w:themeColor="text1"/>
        </w:rPr>
        <w:lastRenderedPageBreak/>
        <w:drawing>
          <wp:inline distT="0" distB="0" distL="0" distR="0" wp14:anchorId="62AE1AF1" wp14:editId="0AF67D6B">
            <wp:extent cx="6296025" cy="8924925"/>
            <wp:effectExtent l="0" t="0" r="9525" b="0"/>
            <wp:docPr id="11" name="Picture 11" descr="Moreton Island Rural Fire Services Levy&#10;&#10;A map showing the Moreton Island Rural Fire Services Levy Rateable Land as part of the Special Rates and Charges – Overall Plans for 2022-23.&#10;&#10;Detailed information regarding this map is able to be obtained by calling Council's Contact Centre on (07) 3403 8888."/>
            <wp:cNvGraphicFramePr/>
            <a:graphic xmlns:a="http://schemas.openxmlformats.org/drawingml/2006/main">
              <a:graphicData uri="http://schemas.openxmlformats.org/drawingml/2006/picture">
                <pic:pic xmlns:pic="http://schemas.openxmlformats.org/drawingml/2006/picture">
                  <pic:nvPicPr>
                    <pic:cNvPr id="11" name="Picture 11" descr="Moreton Island Rural Fire Services Levy&#10;&#10;A map showing the Moreton Island Rural Fire Services Levy Rateable Land as part of the Special Rates and Charges – Overall Plans for 2022-23.&#10;&#10;Detailed information regarding this map is able to be obtained by calling Council's Contact Centre on (07) 3403 888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6133846D" w14:textId="77777777" w:rsidR="00511FF7" w:rsidRPr="0062286A" w:rsidRDefault="00511FF7" w:rsidP="00C340EC">
      <w:pPr>
        <w:rPr>
          <w:rFonts w:cs="Arial"/>
          <w:color w:val="000000" w:themeColor="text1"/>
        </w:rPr>
        <w:sectPr w:rsidR="00511FF7" w:rsidRPr="0062286A" w:rsidSect="00923A6C">
          <w:pgSz w:w="11906" w:h="16838"/>
          <w:pgMar w:top="1134" w:right="992" w:bottom="567" w:left="992" w:header="567" w:footer="284" w:gutter="0"/>
          <w:pgNumType w:fmt="numberInDash"/>
          <w:cols w:space="720"/>
        </w:sectPr>
      </w:pPr>
    </w:p>
    <w:p w14:paraId="106C290F" w14:textId="77777777" w:rsidR="00511FF7" w:rsidRPr="0062286A" w:rsidRDefault="00511FF7" w:rsidP="00C0697A">
      <w:pPr>
        <w:pStyle w:val="KM-RatesHeading151"/>
        <w:rPr>
          <w:color w:val="000000" w:themeColor="text1"/>
          <w:lang w:val="en-AU"/>
        </w:rPr>
      </w:pPr>
      <w:bookmarkStart w:id="59" w:name="_Toc256000058"/>
      <w:r w:rsidRPr="0062286A">
        <w:rPr>
          <w:color w:val="000000" w:themeColor="text1"/>
          <w:lang w:val="en-AU"/>
        </w:rPr>
        <w:lastRenderedPageBreak/>
        <w:t>Special Rates and Charges – Annual Implementation Plans</w:t>
      </w:r>
      <w:bookmarkEnd w:id="59"/>
    </w:p>
    <w:p w14:paraId="206FE7AA" w14:textId="77777777" w:rsidR="00511FF7" w:rsidRPr="0062286A" w:rsidRDefault="00511FF7" w:rsidP="00F135C5">
      <w:pPr>
        <w:jc w:val="both"/>
        <w:rPr>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3794AB55" w14:textId="77777777" w:rsidTr="00825EBD">
        <w:tc>
          <w:tcPr>
            <w:tcW w:w="3304" w:type="dxa"/>
            <w:tcBorders>
              <w:top w:val="single" w:sz="4" w:space="0" w:color="auto"/>
              <w:left w:val="nil"/>
              <w:bottom w:val="nil"/>
              <w:right w:val="nil"/>
            </w:tcBorders>
            <w:hideMark/>
          </w:tcPr>
          <w:p w14:paraId="0017159E" w14:textId="77777777" w:rsidR="00511FF7" w:rsidRPr="0062286A" w:rsidRDefault="00511FF7" w:rsidP="00F135C5">
            <w:pPr>
              <w:jc w:val="both"/>
              <w:rPr>
                <w:bCs/>
                <w:color w:val="000000" w:themeColor="text1"/>
              </w:rPr>
            </w:pPr>
            <w:r w:rsidRPr="0062286A">
              <w:rPr>
                <w:b/>
                <w:bCs/>
                <w:color w:val="000000" w:themeColor="text1"/>
              </w:rPr>
              <w:t>AIP-1</w:t>
            </w:r>
          </w:p>
        </w:tc>
        <w:tc>
          <w:tcPr>
            <w:tcW w:w="382" w:type="dxa"/>
            <w:tcBorders>
              <w:top w:val="single" w:sz="4" w:space="0" w:color="auto"/>
              <w:left w:val="nil"/>
              <w:bottom w:val="nil"/>
              <w:right w:val="nil"/>
            </w:tcBorders>
          </w:tcPr>
          <w:p w14:paraId="10A4EC00" w14:textId="77777777" w:rsidR="00511FF7" w:rsidRPr="0062286A" w:rsidRDefault="00511FF7" w:rsidP="00F135C5">
            <w:pPr>
              <w:jc w:val="both"/>
              <w:rPr>
                <w:bCs/>
                <w:color w:val="000000" w:themeColor="text1"/>
              </w:rPr>
            </w:pPr>
          </w:p>
        </w:tc>
        <w:tc>
          <w:tcPr>
            <w:tcW w:w="6226" w:type="dxa"/>
            <w:tcBorders>
              <w:top w:val="single" w:sz="4" w:space="0" w:color="auto"/>
              <w:left w:val="nil"/>
              <w:bottom w:val="nil"/>
              <w:right w:val="nil"/>
            </w:tcBorders>
            <w:hideMark/>
          </w:tcPr>
          <w:p w14:paraId="21FE65D0" w14:textId="77777777" w:rsidR="00511FF7" w:rsidRPr="0062286A" w:rsidRDefault="00511FF7" w:rsidP="00F135C5">
            <w:pPr>
              <w:jc w:val="right"/>
              <w:rPr>
                <w:bCs/>
                <w:color w:val="000000" w:themeColor="text1"/>
              </w:rPr>
            </w:pPr>
            <w:r w:rsidRPr="0062286A">
              <w:rPr>
                <w:b/>
                <w:bCs/>
                <w:color w:val="000000" w:themeColor="text1"/>
              </w:rPr>
              <w:t>Annual Implementation Plan</w:t>
            </w:r>
          </w:p>
        </w:tc>
      </w:tr>
      <w:tr w:rsidR="00511FF7" w:rsidRPr="0062286A" w14:paraId="4A5948F8" w14:textId="77777777" w:rsidTr="00825EBD">
        <w:tc>
          <w:tcPr>
            <w:tcW w:w="3304" w:type="dxa"/>
            <w:tcBorders>
              <w:top w:val="nil"/>
              <w:left w:val="nil"/>
              <w:bottom w:val="single" w:sz="4" w:space="0" w:color="auto"/>
              <w:right w:val="nil"/>
            </w:tcBorders>
          </w:tcPr>
          <w:p w14:paraId="5D7DAA2D" w14:textId="77777777" w:rsidR="00511FF7" w:rsidRPr="0062286A" w:rsidRDefault="00511FF7" w:rsidP="00F135C5">
            <w:pPr>
              <w:jc w:val="both"/>
              <w:rPr>
                <w:bCs/>
                <w:color w:val="000000" w:themeColor="text1"/>
              </w:rPr>
            </w:pPr>
          </w:p>
        </w:tc>
        <w:tc>
          <w:tcPr>
            <w:tcW w:w="382" w:type="dxa"/>
            <w:tcBorders>
              <w:top w:val="nil"/>
              <w:left w:val="nil"/>
              <w:bottom w:val="single" w:sz="4" w:space="0" w:color="auto"/>
              <w:right w:val="nil"/>
            </w:tcBorders>
          </w:tcPr>
          <w:p w14:paraId="38F6796F" w14:textId="77777777" w:rsidR="00511FF7" w:rsidRPr="0062286A" w:rsidRDefault="00511FF7" w:rsidP="00F135C5">
            <w:pPr>
              <w:jc w:val="both"/>
              <w:rPr>
                <w:bCs/>
                <w:color w:val="000000" w:themeColor="text1"/>
              </w:rPr>
            </w:pPr>
          </w:p>
        </w:tc>
        <w:tc>
          <w:tcPr>
            <w:tcW w:w="6226" w:type="dxa"/>
            <w:tcBorders>
              <w:top w:val="nil"/>
              <w:left w:val="nil"/>
              <w:bottom w:val="single" w:sz="4" w:space="0" w:color="auto"/>
              <w:right w:val="nil"/>
            </w:tcBorders>
            <w:hideMark/>
          </w:tcPr>
          <w:p w14:paraId="629D5F2E" w14:textId="77777777" w:rsidR="00511FF7" w:rsidRPr="0062286A" w:rsidRDefault="00511FF7" w:rsidP="00F135C5">
            <w:pPr>
              <w:jc w:val="right"/>
              <w:rPr>
                <w:bCs/>
                <w:color w:val="000000" w:themeColor="text1"/>
              </w:rPr>
            </w:pPr>
            <w:r w:rsidRPr="0062286A">
              <w:rPr>
                <w:b/>
                <w:bCs/>
                <w:color w:val="000000" w:themeColor="text1"/>
              </w:rPr>
              <w:t>Queen Street Mall</w:t>
            </w:r>
          </w:p>
        </w:tc>
      </w:tr>
    </w:tbl>
    <w:p w14:paraId="5E512317" w14:textId="77777777" w:rsidR="00511FF7" w:rsidRPr="0062286A" w:rsidRDefault="00511FF7" w:rsidP="00F135C5">
      <w:pPr>
        <w:jc w:val="both"/>
        <w:rPr>
          <w:rFonts w:eastAsiaTheme="minorEastAsia"/>
          <w:color w:val="000000" w:themeColor="text1"/>
        </w:rPr>
      </w:pPr>
    </w:p>
    <w:p w14:paraId="69BC10C1" w14:textId="77777777" w:rsidR="00511FF7" w:rsidRPr="0062286A" w:rsidRDefault="00511FF7" w:rsidP="00F135C5">
      <w:pPr>
        <w:rPr>
          <w:color w:val="000000" w:themeColor="text1"/>
        </w:rPr>
      </w:pPr>
      <w:r w:rsidRPr="0062286A">
        <w:rPr>
          <w:color w:val="000000" w:themeColor="text1"/>
        </w:rPr>
        <w:t xml:space="preserve">This </w:t>
      </w:r>
      <w:bookmarkStart w:id="60" w:name="_Hlk132185371"/>
      <w:r w:rsidRPr="0062286A">
        <w:rPr>
          <w:color w:val="000000" w:themeColor="text1"/>
        </w:rPr>
        <w:t xml:space="preserve">AIP-1 sets </w:t>
      </w:r>
      <w:bookmarkEnd w:id="60"/>
      <w:r w:rsidRPr="0062286A">
        <w:rPr>
          <w:color w:val="000000" w:themeColor="text1"/>
        </w:rPr>
        <w:t xml:space="preserve">out the actions or processes that are to be carried out in the </w:t>
      </w:r>
      <w:r w:rsidRPr="0062286A">
        <w:rPr>
          <w:b/>
          <w:bCs/>
          <w:i/>
          <w:iCs/>
          <w:color w:val="000000" w:themeColor="text1"/>
        </w:rPr>
        <w:t>financial year</w:t>
      </w:r>
      <w:r w:rsidRPr="0062286A">
        <w:rPr>
          <w:color w:val="000000" w:themeColor="text1"/>
        </w:rPr>
        <w:t xml:space="preserve"> for the scheme defined by the map labelled </w:t>
      </w:r>
      <w:r w:rsidRPr="0062286A">
        <w:rPr>
          <w:b/>
          <w:color w:val="000000" w:themeColor="text1"/>
        </w:rPr>
        <w:t>SR-01</w:t>
      </w:r>
      <w:r w:rsidRPr="0062286A">
        <w:rPr>
          <w:color w:val="000000" w:themeColor="text1"/>
        </w:rPr>
        <w:t xml:space="preserve"> as shown in the associated ‘Overall Plan’ </w:t>
      </w:r>
      <w:r w:rsidRPr="0062286A">
        <w:rPr>
          <w:b/>
          <w:color w:val="000000" w:themeColor="text1"/>
        </w:rPr>
        <w:t>OP-1</w:t>
      </w:r>
      <w:r w:rsidRPr="0062286A">
        <w:rPr>
          <w:color w:val="000000" w:themeColor="text1"/>
        </w:rPr>
        <w:t>.</w:t>
      </w:r>
    </w:p>
    <w:p w14:paraId="6EDBAF6D" w14:textId="77777777" w:rsidR="00511FF7" w:rsidRPr="0062286A" w:rsidRDefault="00511FF7" w:rsidP="00F135C5">
      <w:pPr>
        <w:rPr>
          <w:color w:val="000000" w:themeColor="text1"/>
        </w:rPr>
      </w:pPr>
    </w:p>
    <w:p w14:paraId="7CE5D757" w14:textId="77777777" w:rsidR="00511FF7" w:rsidRPr="0062286A" w:rsidRDefault="00511FF7" w:rsidP="00F135C5">
      <w:pPr>
        <w:rPr>
          <w:color w:val="000000" w:themeColor="text1"/>
        </w:rPr>
      </w:pPr>
      <w:r w:rsidRPr="0062286A">
        <w:rPr>
          <w:color w:val="000000" w:themeColor="text1"/>
        </w:rPr>
        <w:t>Council or its agents will deliver the services required to achieve the objects of the overall plan in the 2023-24 year. The actions and processes to be undertaken for the Queen Street Mall (“the Mall”) will include:</w:t>
      </w:r>
    </w:p>
    <w:p w14:paraId="1883106E" w14:textId="77777777" w:rsidR="00511FF7" w:rsidRPr="0062286A" w:rsidRDefault="00511FF7" w:rsidP="00F135C5">
      <w:pPr>
        <w:ind w:left="720" w:hanging="720"/>
        <w:rPr>
          <w:rFonts w:cs="Arial"/>
          <w:color w:val="000000" w:themeColor="text1"/>
        </w:rPr>
      </w:pPr>
      <w:r w:rsidRPr="0062286A">
        <w:rPr>
          <w:rFonts w:cs="Arial"/>
          <w:color w:val="000000" w:themeColor="text1"/>
        </w:rPr>
        <w:t>(a)</w:t>
      </w:r>
      <w:r w:rsidRPr="0062286A">
        <w:rPr>
          <w:rFonts w:cs="Arial"/>
          <w:color w:val="000000" w:themeColor="text1"/>
        </w:rPr>
        <w:tab/>
        <w:t>the provision of the works for, and/or works for access to the Mall</w:t>
      </w:r>
    </w:p>
    <w:p w14:paraId="771A0E1F" w14:textId="77777777" w:rsidR="00511FF7" w:rsidRPr="0062286A" w:rsidRDefault="00511FF7" w:rsidP="00F135C5">
      <w:pPr>
        <w:ind w:left="720" w:hanging="720"/>
        <w:rPr>
          <w:rFonts w:cs="Arial"/>
          <w:color w:val="000000" w:themeColor="text1"/>
        </w:rPr>
      </w:pPr>
      <w:r w:rsidRPr="0062286A">
        <w:rPr>
          <w:rFonts w:cs="Arial"/>
          <w:color w:val="000000" w:themeColor="text1"/>
        </w:rPr>
        <w:t>(b)</w:t>
      </w:r>
      <w:r w:rsidRPr="0062286A">
        <w:rPr>
          <w:rFonts w:cs="Arial"/>
          <w:color w:val="000000" w:themeColor="text1"/>
        </w:rPr>
        <w:tab/>
        <w:t>operational services including maintenance, cleaning, security and gardening of the Mall</w:t>
      </w:r>
    </w:p>
    <w:p w14:paraId="3D9CA403" w14:textId="77777777" w:rsidR="00511FF7" w:rsidRPr="0062286A" w:rsidRDefault="00511FF7" w:rsidP="00F135C5">
      <w:pPr>
        <w:ind w:left="720" w:hanging="720"/>
        <w:rPr>
          <w:rFonts w:cs="Arial"/>
          <w:color w:val="000000" w:themeColor="text1"/>
        </w:rPr>
      </w:pPr>
      <w:r w:rsidRPr="0062286A">
        <w:rPr>
          <w:rFonts w:cs="Arial"/>
          <w:color w:val="000000" w:themeColor="text1"/>
        </w:rPr>
        <w:t>(c)</w:t>
      </w:r>
      <w:r w:rsidRPr="0062286A">
        <w:rPr>
          <w:rFonts w:cs="Arial"/>
          <w:color w:val="000000" w:themeColor="text1"/>
        </w:rPr>
        <w:tab/>
        <w:t>liaison, survey and education with the Mall’s businesses and</w:t>
      </w:r>
    </w:p>
    <w:p w14:paraId="3D4CDE88" w14:textId="77777777" w:rsidR="00511FF7" w:rsidRPr="0062286A" w:rsidRDefault="00511FF7" w:rsidP="00F135C5">
      <w:pPr>
        <w:ind w:left="720" w:hanging="720"/>
        <w:rPr>
          <w:rFonts w:cs="Arial"/>
          <w:color w:val="000000" w:themeColor="text1"/>
        </w:rPr>
      </w:pPr>
      <w:r w:rsidRPr="0062286A">
        <w:rPr>
          <w:rFonts w:cs="Arial"/>
          <w:color w:val="000000" w:themeColor="text1"/>
        </w:rPr>
        <w:t>(d)</w:t>
      </w:r>
      <w:r w:rsidRPr="0062286A">
        <w:rPr>
          <w:rFonts w:cs="Arial"/>
          <w:color w:val="000000" w:themeColor="text1"/>
        </w:rPr>
        <w:tab/>
        <w:t>marketing activities for the Mall.</w:t>
      </w:r>
    </w:p>
    <w:p w14:paraId="4901E045" w14:textId="77777777" w:rsidR="00511FF7" w:rsidRPr="0062286A" w:rsidRDefault="00511FF7" w:rsidP="00F135C5">
      <w:pPr>
        <w:rPr>
          <w:color w:val="000000" w:themeColor="text1"/>
        </w:rPr>
      </w:pPr>
    </w:p>
    <w:p w14:paraId="6805A13D" w14:textId="77777777" w:rsidR="00511FF7" w:rsidRPr="0062286A" w:rsidRDefault="00511FF7" w:rsidP="00F135C5">
      <w:pPr>
        <w:rPr>
          <w:color w:val="000000" w:themeColor="text1"/>
        </w:rPr>
      </w:pPr>
      <w:r w:rsidRPr="0062286A">
        <w:rPr>
          <w:color w:val="000000" w:themeColor="text1"/>
        </w:rPr>
        <w:t xml:space="preserve">The funds, totalling $9,936,917 for the </w:t>
      </w:r>
      <w:r w:rsidRPr="0062286A">
        <w:rPr>
          <w:b/>
          <w:bCs/>
          <w:i/>
          <w:iCs/>
          <w:color w:val="000000" w:themeColor="text1"/>
        </w:rPr>
        <w:t>financial year</w:t>
      </w:r>
      <w:r w:rsidRPr="0062286A">
        <w:rPr>
          <w:color w:val="000000" w:themeColor="text1"/>
        </w:rPr>
        <w:t xml:space="preserve">, will be expended only on activities within the agreed activities described in </w:t>
      </w:r>
      <w:r w:rsidRPr="0062286A">
        <w:rPr>
          <w:b/>
          <w:color w:val="000000" w:themeColor="text1"/>
        </w:rPr>
        <w:t>OP-1</w:t>
      </w:r>
      <w:r w:rsidRPr="0062286A">
        <w:rPr>
          <w:color w:val="000000" w:themeColor="text1"/>
        </w:rPr>
        <w:t xml:space="preserve"> and this plan.</w:t>
      </w:r>
    </w:p>
    <w:p w14:paraId="3B0789C3" w14:textId="77777777" w:rsidR="00511FF7" w:rsidRPr="0062286A" w:rsidRDefault="00511FF7" w:rsidP="00BA623A">
      <w:pPr>
        <w:jc w:val="both"/>
        <w:rPr>
          <w:rFonts w:cs="Arial"/>
          <w:color w:val="000000" w:themeColor="text1"/>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4DB27564" w14:textId="77777777" w:rsidTr="00825EBD">
        <w:tc>
          <w:tcPr>
            <w:tcW w:w="3304" w:type="dxa"/>
            <w:tcBorders>
              <w:top w:val="single" w:sz="4" w:space="0" w:color="auto"/>
              <w:left w:val="nil"/>
              <w:bottom w:val="nil"/>
              <w:right w:val="nil"/>
            </w:tcBorders>
            <w:hideMark/>
          </w:tcPr>
          <w:p w14:paraId="2B3CC732" w14:textId="77777777" w:rsidR="00511FF7" w:rsidRPr="0062286A" w:rsidRDefault="00511FF7" w:rsidP="00F135C5">
            <w:pPr>
              <w:jc w:val="both"/>
              <w:rPr>
                <w:bCs/>
                <w:color w:val="000000" w:themeColor="text1"/>
              </w:rPr>
            </w:pPr>
            <w:r w:rsidRPr="0062286A">
              <w:rPr>
                <w:b/>
                <w:bCs/>
                <w:color w:val="000000" w:themeColor="text1"/>
              </w:rPr>
              <w:t>AIP-2</w:t>
            </w:r>
          </w:p>
        </w:tc>
        <w:tc>
          <w:tcPr>
            <w:tcW w:w="382" w:type="dxa"/>
            <w:tcBorders>
              <w:top w:val="single" w:sz="4" w:space="0" w:color="auto"/>
              <w:left w:val="nil"/>
              <w:bottom w:val="nil"/>
              <w:right w:val="nil"/>
            </w:tcBorders>
          </w:tcPr>
          <w:p w14:paraId="55B29C55" w14:textId="77777777" w:rsidR="00511FF7" w:rsidRPr="0062286A" w:rsidRDefault="00511FF7" w:rsidP="00F135C5">
            <w:pPr>
              <w:jc w:val="both"/>
              <w:rPr>
                <w:bCs/>
                <w:color w:val="000000" w:themeColor="text1"/>
              </w:rPr>
            </w:pPr>
          </w:p>
        </w:tc>
        <w:tc>
          <w:tcPr>
            <w:tcW w:w="6226" w:type="dxa"/>
            <w:tcBorders>
              <w:top w:val="single" w:sz="4" w:space="0" w:color="auto"/>
              <w:left w:val="nil"/>
              <w:bottom w:val="nil"/>
              <w:right w:val="nil"/>
            </w:tcBorders>
            <w:hideMark/>
          </w:tcPr>
          <w:p w14:paraId="40245A8C" w14:textId="77777777" w:rsidR="00511FF7" w:rsidRPr="0062286A" w:rsidRDefault="00511FF7" w:rsidP="00F135C5">
            <w:pPr>
              <w:jc w:val="right"/>
              <w:rPr>
                <w:bCs/>
                <w:color w:val="000000" w:themeColor="text1"/>
              </w:rPr>
            </w:pPr>
            <w:r w:rsidRPr="0062286A">
              <w:rPr>
                <w:b/>
                <w:bCs/>
                <w:color w:val="000000" w:themeColor="text1"/>
              </w:rPr>
              <w:t>Annual Implementation Plan</w:t>
            </w:r>
          </w:p>
        </w:tc>
      </w:tr>
      <w:tr w:rsidR="00511FF7" w:rsidRPr="0062286A" w14:paraId="6003F598" w14:textId="77777777" w:rsidTr="00825EBD">
        <w:tc>
          <w:tcPr>
            <w:tcW w:w="3304" w:type="dxa"/>
            <w:tcBorders>
              <w:top w:val="nil"/>
              <w:left w:val="nil"/>
              <w:bottom w:val="single" w:sz="4" w:space="0" w:color="auto"/>
              <w:right w:val="nil"/>
            </w:tcBorders>
          </w:tcPr>
          <w:p w14:paraId="524E5093" w14:textId="77777777" w:rsidR="00511FF7" w:rsidRPr="0062286A" w:rsidRDefault="00511FF7" w:rsidP="00F135C5">
            <w:pPr>
              <w:jc w:val="both"/>
              <w:rPr>
                <w:bCs/>
                <w:color w:val="000000" w:themeColor="text1"/>
              </w:rPr>
            </w:pPr>
          </w:p>
        </w:tc>
        <w:tc>
          <w:tcPr>
            <w:tcW w:w="382" w:type="dxa"/>
            <w:tcBorders>
              <w:top w:val="nil"/>
              <w:left w:val="nil"/>
              <w:bottom w:val="single" w:sz="4" w:space="0" w:color="auto"/>
              <w:right w:val="nil"/>
            </w:tcBorders>
          </w:tcPr>
          <w:p w14:paraId="2175E9AD" w14:textId="77777777" w:rsidR="00511FF7" w:rsidRPr="0062286A" w:rsidRDefault="00511FF7" w:rsidP="00F135C5">
            <w:pPr>
              <w:jc w:val="both"/>
              <w:rPr>
                <w:bCs/>
                <w:color w:val="000000" w:themeColor="text1"/>
              </w:rPr>
            </w:pPr>
          </w:p>
        </w:tc>
        <w:tc>
          <w:tcPr>
            <w:tcW w:w="6226" w:type="dxa"/>
            <w:tcBorders>
              <w:top w:val="nil"/>
              <w:left w:val="nil"/>
              <w:bottom w:val="single" w:sz="4" w:space="0" w:color="auto"/>
              <w:right w:val="nil"/>
            </w:tcBorders>
            <w:hideMark/>
          </w:tcPr>
          <w:p w14:paraId="43925642" w14:textId="77777777" w:rsidR="00511FF7" w:rsidRPr="0062286A" w:rsidRDefault="00511FF7" w:rsidP="00F135C5">
            <w:pPr>
              <w:jc w:val="right"/>
              <w:rPr>
                <w:bCs/>
                <w:color w:val="000000" w:themeColor="text1"/>
              </w:rPr>
            </w:pPr>
            <w:r w:rsidRPr="0062286A">
              <w:rPr>
                <w:b/>
                <w:bCs/>
                <w:color w:val="000000" w:themeColor="text1"/>
              </w:rPr>
              <w:t>Valley and Chinatown Malls</w:t>
            </w:r>
          </w:p>
        </w:tc>
      </w:tr>
    </w:tbl>
    <w:p w14:paraId="12F1BD56" w14:textId="77777777" w:rsidR="00511FF7" w:rsidRPr="0062286A" w:rsidRDefault="00511FF7" w:rsidP="00BA623A">
      <w:pPr>
        <w:jc w:val="both"/>
        <w:rPr>
          <w:rFonts w:cs="Arial"/>
          <w:color w:val="000000" w:themeColor="text1"/>
          <w:szCs w:val="16"/>
        </w:rPr>
      </w:pPr>
    </w:p>
    <w:p w14:paraId="5EF93C0B" w14:textId="77777777" w:rsidR="00511FF7" w:rsidRPr="0062286A" w:rsidRDefault="00511FF7" w:rsidP="00F135C5">
      <w:pPr>
        <w:jc w:val="both"/>
        <w:rPr>
          <w:color w:val="000000" w:themeColor="text1"/>
        </w:rPr>
      </w:pPr>
      <w:r w:rsidRPr="0062286A">
        <w:rPr>
          <w:color w:val="000000" w:themeColor="text1"/>
        </w:rPr>
        <w:t xml:space="preserve">This AIP-2 sets out the actions or processes that are to be carried out in the </w:t>
      </w:r>
      <w:r w:rsidRPr="0062286A">
        <w:rPr>
          <w:b/>
          <w:bCs/>
          <w:i/>
          <w:iCs/>
          <w:color w:val="000000" w:themeColor="text1"/>
        </w:rPr>
        <w:t>financial year</w:t>
      </w:r>
      <w:r w:rsidRPr="0062286A">
        <w:rPr>
          <w:color w:val="000000" w:themeColor="text1"/>
        </w:rPr>
        <w:t xml:space="preserve"> for the scheme defined by the map labelled </w:t>
      </w:r>
      <w:r w:rsidRPr="0062286A">
        <w:rPr>
          <w:b/>
          <w:color w:val="000000" w:themeColor="text1"/>
        </w:rPr>
        <w:t>SR-02</w:t>
      </w:r>
      <w:r w:rsidRPr="0062286A">
        <w:rPr>
          <w:color w:val="000000" w:themeColor="text1"/>
        </w:rPr>
        <w:t xml:space="preserve"> as shown in the associated ‘Overall Plan’ </w:t>
      </w:r>
      <w:r w:rsidRPr="0062286A">
        <w:rPr>
          <w:b/>
          <w:color w:val="000000" w:themeColor="text1"/>
        </w:rPr>
        <w:t>OP-2</w:t>
      </w:r>
      <w:r w:rsidRPr="0062286A">
        <w:rPr>
          <w:color w:val="000000" w:themeColor="text1"/>
        </w:rPr>
        <w:t>.</w:t>
      </w:r>
    </w:p>
    <w:p w14:paraId="1A816DDB" w14:textId="77777777" w:rsidR="00511FF7" w:rsidRPr="0062286A" w:rsidRDefault="00511FF7" w:rsidP="00F135C5">
      <w:pPr>
        <w:jc w:val="both"/>
        <w:rPr>
          <w:color w:val="000000" w:themeColor="text1"/>
        </w:rPr>
      </w:pPr>
    </w:p>
    <w:p w14:paraId="726027B3" w14:textId="77777777" w:rsidR="00511FF7" w:rsidRPr="0062286A" w:rsidRDefault="00511FF7" w:rsidP="00F135C5">
      <w:pPr>
        <w:jc w:val="both"/>
        <w:rPr>
          <w:color w:val="000000" w:themeColor="text1"/>
        </w:rPr>
      </w:pPr>
      <w:r w:rsidRPr="0062286A">
        <w:rPr>
          <w:color w:val="000000" w:themeColor="text1"/>
        </w:rPr>
        <w:t>Council or its agents will deliver the services required to achieve the objects of the overall plan in the 2023-24 year. The actions and processes to be undertaken for the Valley/Chinatown Mall (“the Mall”) will include:</w:t>
      </w:r>
    </w:p>
    <w:p w14:paraId="6DDFE042" w14:textId="77777777" w:rsidR="00511FF7" w:rsidRPr="0062286A" w:rsidRDefault="00511FF7" w:rsidP="00F135C5">
      <w:pPr>
        <w:ind w:left="720" w:hanging="720"/>
        <w:jc w:val="both"/>
        <w:rPr>
          <w:rFonts w:cs="Arial"/>
          <w:color w:val="000000" w:themeColor="text1"/>
        </w:rPr>
      </w:pPr>
      <w:r w:rsidRPr="0062286A">
        <w:rPr>
          <w:rFonts w:cs="Arial"/>
          <w:color w:val="000000" w:themeColor="text1"/>
        </w:rPr>
        <w:t>(a)</w:t>
      </w:r>
      <w:r w:rsidRPr="0062286A">
        <w:rPr>
          <w:rFonts w:cs="Arial"/>
          <w:color w:val="000000" w:themeColor="text1"/>
        </w:rPr>
        <w:tab/>
        <w:t>the provision of the works for, and/or works for access to the Mall</w:t>
      </w:r>
    </w:p>
    <w:p w14:paraId="40AB22E9" w14:textId="77777777" w:rsidR="00511FF7" w:rsidRPr="0062286A" w:rsidRDefault="00511FF7" w:rsidP="00F135C5">
      <w:pPr>
        <w:ind w:left="720" w:hanging="720"/>
        <w:jc w:val="both"/>
        <w:rPr>
          <w:rFonts w:cs="Arial"/>
          <w:color w:val="000000" w:themeColor="text1"/>
        </w:rPr>
      </w:pPr>
      <w:r w:rsidRPr="0062286A">
        <w:rPr>
          <w:rFonts w:cs="Arial"/>
          <w:color w:val="000000" w:themeColor="text1"/>
        </w:rPr>
        <w:t>(b)</w:t>
      </w:r>
      <w:r w:rsidRPr="0062286A">
        <w:rPr>
          <w:rFonts w:cs="Arial"/>
          <w:color w:val="000000" w:themeColor="text1"/>
        </w:rPr>
        <w:tab/>
        <w:t>operational services including maintenance, cleaning, security and gardening of the Mall</w:t>
      </w:r>
    </w:p>
    <w:p w14:paraId="006723E2" w14:textId="77777777" w:rsidR="00511FF7" w:rsidRPr="0062286A" w:rsidRDefault="00511FF7" w:rsidP="00F135C5">
      <w:pPr>
        <w:ind w:left="720" w:hanging="720"/>
        <w:jc w:val="both"/>
        <w:rPr>
          <w:rFonts w:cs="Arial"/>
          <w:color w:val="000000" w:themeColor="text1"/>
        </w:rPr>
      </w:pPr>
      <w:r w:rsidRPr="0062286A">
        <w:rPr>
          <w:rFonts w:cs="Arial"/>
          <w:color w:val="000000" w:themeColor="text1"/>
        </w:rPr>
        <w:t>(c)</w:t>
      </w:r>
      <w:r w:rsidRPr="0062286A">
        <w:rPr>
          <w:rFonts w:cs="Arial"/>
          <w:color w:val="000000" w:themeColor="text1"/>
        </w:rPr>
        <w:tab/>
        <w:t>liaison, survey and education with the Mall’s businesses and</w:t>
      </w:r>
    </w:p>
    <w:p w14:paraId="0FD84369" w14:textId="77777777" w:rsidR="00511FF7" w:rsidRPr="0062286A" w:rsidRDefault="00511FF7" w:rsidP="00F135C5">
      <w:pPr>
        <w:ind w:left="720" w:hanging="720"/>
        <w:jc w:val="both"/>
        <w:rPr>
          <w:rFonts w:cs="Arial"/>
          <w:color w:val="000000" w:themeColor="text1"/>
        </w:rPr>
      </w:pPr>
      <w:r w:rsidRPr="0062286A">
        <w:rPr>
          <w:rFonts w:cs="Arial"/>
          <w:color w:val="000000" w:themeColor="text1"/>
        </w:rPr>
        <w:t>(d)</w:t>
      </w:r>
      <w:r w:rsidRPr="0062286A">
        <w:rPr>
          <w:rFonts w:cs="Arial"/>
          <w:color w:val="000000" w:themeColor="text1"/>
        </w:rPr>
        <w:tab/>
        <w:t>marketing activities for the Mall.</w:t>
      </w:r>
    </w:p>
    <w:p w14:paraId="769ED05C" w14:textId="77777777" w:rsidR="00511FF7" w:rsidRPr="0062286A" w:rsidRDefault="00511FF7" w:rsidP="00F135C5">
      <w:pPr>
        <w:jc w:val="both"/>
        <w:rPr>
          <w:color w:val="000000" w:themeColor="text1"/>
        </w:rPr>
      </w:pPr>
    </w:p>
    <w:p w14:paraId="45AC50FD" w14:textId="77777777" w:rsidR="00511FF7" w:rsidRPr="0062286A" w:rsidRDefault="00511FF7" w:rsidP="00F135C5">
      <w:pPr>
        <w:jc w:val="both"/>
        <w:rPr>
          <w:color w:val="000000" w:themeColor="text1"/>
        </w:rPr>
      </w:pPr>
      <w:r w:rsidRPr="0062286A">
        <w:rPr>
          <w:color w:val="000000" w:themeColor="text1"/>
        </w:rPr>
        <w:t xml:space="preserve">The funds, totalling $1,980,985 for the </w:t>
      </w:r>
      <w:r w:rsidRPr="0062286A">
        <w:rPr>
          <w:b/>
          <w:bCs/>
          <w:i/>
          <w:iCs/>
          <w:color w:val="000000" w:themeColor="text1"/>
        </w:rPr>
        <w:t>financial year</w:t>
      </w:r>
      <w:r w:rsidRPr="0062286A">
        <w:rPr>
          <w:color w:val="000000" w:themeColor="text1"/>
        </w:rPr>
        <w:t xml:space="preserve">, will be expended only on activities within the agreed activities described in </w:t>
      </w:r>
      <w:r w:rsidRPr="0062286A">
        <w:rPr>
          <w:b/>
          <w:color w:val="000000" w:themeColor="text1"/>
        </w:rPr>
        <w:t>OP-2</w:t>
      </w:r>
      <w:r w:rsidRPr="0062286A">
        <w:rPr>
          <w:color w:val="000000" w:themeColor="text1"/>
        </w:rPr>
        <w:t xml:space="preserve"> and this plan.</w:t>
      </w:r>
    </w:p>
    <w:p w14:paraId="7EABD7CB" w14:textId="77777777" w:rsidR="00511FF7" w:rsidRPr="0062286A" w:rsidRDefault="00511FF7" w:rsidP="00BA623A">
      <w:pPr>
        <w:jc w:val="both"/>
        <w:rPr>
          <w:rFonts w:cs="Arial"/>
          <w:color w:val="000000" w:themeColor="text1"/>
          <w:szCs w:val="20"/>
        </w:rPr>
      </w:pPr>
    </w:p>
    <w:p w14:paraId="21827771" w14:textId="77777777" w:rsidR="00511FF7" w:rsidRPr="0062286A" w:rsidRDefault="00511FF7" w:rsidP="00BA623A">
      <w:pPr>
        <w:jc w:val="both"/>
        <w:rPr>
          <w:b/>
          <w:bCs/>
          <w:color w:val="000000" w:themeColor="text1"/>
        </w:rPr>
      </w:pPr>
      <w:r w:rsidRPr="0062286A">
        <w:rPr>
          <w:b/>
          <w:bCs/>
          <w:color w:val="000000" w:themeColor="text1"/>
        </w:rPr>
        <w:t>(Note: AIP-3 to AIP-13 not used)</w:t>
      </w:r>
    </w:p>
    <w:p w14:paraId="252CE4B9" w14:textId="77777777" w:rsidR="00511FF7" w:rsidRPr="0062286A" w:rsidRDefault="00511FF7" w:rsidP="00F135C5">
      <w:pPr>
        <w:rPr>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1FC73E57" w14:textId="77777777" w:rsidTr="00825EBD">
        <w:tc>
          <w:tcPr>
            <w:tcW w:w="3304" w:type="dxa"/>
            <w:tcBorders>
              <w:top w:val="single" w:sz="4" w:space="0" w:color="auto"/>
              <w:left w:val="nil"/>
              <w:bottom w:val="nil"/>
              <w:right w:val="nil"/>
            </w:tcBorders>
            <w:hideMark/>
          </w:tcPr>
          <w:p w14:paraId="464F494D" w14:textId="77777777" w:rsidR="00511FF7" w:rsidRPr="0062286A" w:rsidRDefault="00511FF7" w:rsidP="00F135C5">
            <w:pPr>
              <w:rPr>
                <w:bCs/>
                <w:color w:val="000000" w:themeColor="text1"/>
              </w:rPr>
            </w:pPr>
            <w:r w:rsidRPr="0062286A">
              <w:rPr>
                <w:b/>
                <w:bCs/>
                <w:color w:val="000000" w:themeColor="text1"/>
              </w:rPr>
              <w:t>AIP-14</w:t>
            </w:r>
          </w:p>
        </w:tc>
        <w:tc>
          <w:tcPr>
            <w:tcW w:w="382" w:type="dxa"/>
            <w:tcBorders>
              <w:top w:val="single" w:sz="4" w:space="0" w:color="auto"/>
              <w:left w:val="nil"/>
              <w:bottom w:val="nil"/>
              <w:right w:val="nil"/>
            </w:tcBorders>
          </w:tcPr>
          <w:p w14:paraId="6ABBDC5F" w14:textId="77777777" w:rsidR="00511FF7" w:rsidRPr="0062286A" w:rsidRDefault="00511FF7" w:rsidP="00F135C5">
            <w:pPr>
              <w:rPr>
                <w:color w:val="000000" w:themeColor="text1"/>
              </w:rPr>
            </w:pPr>
          </w:p>
        </w:tc>
        <w:tc>
          <w:tcPr>
            <w:tcW w:w="6226" w:type="dxa"/>
            <w:tcBorders>
              <w:top w:val="single" w:sz="4" w:space="0" w:color="auto"/>
              <w:left w:val="nil"/>
              <w:bottom w:val="nil"/>
              <w:right w:val="nil"/>
            </w:tcBorders>
            <w:hideMark/>
          </w:tcPr>
          <w:p w14:paraId="44021AB4" w14:textId="77777777" w:rsidR="00511FF7" w:rsidRPr="0062286A" w:rsidRDefault="00511FF7" w:rsidP="00F135C5">
            <w:pPr>
              <w:jc w:val="right"/>
              <w:rPr>
                <w:bCs/>
                <w:color w:val="000000" w:themeColor="text1"/>
              </w:rPr>
            </w:pPr>
            <w:r w:rsidRPr="0062286A">
              <w:rPr>
                <w:b/>
                <w:bCs/>
                <w:color w:val="000000" w:themeColor="text1"/>
              </w:rPr>
              <w:t>Annual Implementation Plan</w:t>
            </w:r>
          </w:p>
        </w:tc>
      </w:tr>
      <w:tr w:rsidR="00511FF7" w:rsidRPr="0062286A" w14:paraId="29F12AEB" w14:textId="77777777" w:rsidTr="00825EBD">
        <w:tc>
          <w:tcPr>
            <w:tcW w:w="3304" w:type="dxa"/>
            <w:tcBorders>
              <w:top w:val="nil"/>
              <w:left w:val="nil"/>
              <w:bottom w:val="single" w:sz="4" w:space="0" w:color="auto"/>
              <w:right w:val="nil"/>
            </w:tcBorders>
          </w:tcPr>
          <w:p w14:paraId="39AF4601" w14:textId="77777777" w:rsidR="00511FF7" w:rsidRPr="0062286A" w:rsidRDefault="00511FF7" w:rsidP="00F135C5">
            <w:pPr>
              <w:rPr>
                <w:bCs/>
                <w:color w:val="000000" w:themeColor="text1"/>
              </w:rPr>
            </w:pPr>
          </w:p>
        </w:tc>
        <w:tc>
          <w:tcPr>
            <w:tcW w:w="382" w:type="dxa"/>
            <w:tcBorders>
              <w:top w:val="nil"/>
              <w:left w:val="nil"/>
              <w:bottom w:val="single" w:sz="4" w:space="0" w:color="auto"/>
              <w:right w:val="nil"/>
            </w:tcBorders>
          </w:tcPr>
          <w:p w14:paraId="141D6943" w14:textId="77777777" w:rsidR="00511FF7" w:rsidRPr="0062286A" w:rsidRDefault="00511FF7" w:rsidP="00F135C5">
            <w:pPr>
              <w:rPr>
                <w:color w:val="000000" w:themeColor="text1"/>
              </w:rPr>
            </w:pPr>
          </w:p>
        </w:tc>
        <w:tc>
          <w:tcPr>
            <w:tcW w:w="6226" w:type="dxa"/>
            <w:tcBorders>
              <w:top w:val="nil"/>
              <w:left w:val="nil"/>
              <w:bottom w:val="single" w:sz="4" w:space="0" w:color="auto"/>
              <w:right w:val="nil"/>
            </w:tcBorders>
            <w:hideMark/>
          </w:tcPr>
          <w:p w14:paraId="475BDB19" w14:textId="77777777" w:rsidR="00511FF7" w:rsidRPr="0062286A" w:rsidRDefault="00511FF7" w:rsidP="00F135C5">
            <w:pPr>
              <w:jc w:val="right"/>
              <w:rPr>
                <w:bCs/>
                <w:color w:val="000000" w:themeColor="text1"/>
              </w:rPr>
            </w:pPr>
            <w:r w:rsidRPr="0062286A">
              <w:rPr>
                <w:b/>
                <w:bCs/>
                <w:color w:val="000000" w:themeColor="text1"/>
              </w:rPr>
              <w:t>Manly Living Village Development</w:t>
            </w:r>
          </w:p>
        </w:tc>
      </w:tr>
    </w:tbl>
    <w:p w14:paraId="2408553C" w14:textId="77777777" w:rsidR="00511FF7" w:rsidRPr="0062286A" w:rsidRDefault="00511FF7" w:rsidP="00BA623A">
      <w:pPr>
        <w:jc w:val="both"/>
        <w:rPr>
          <w:rFonts w:cs="Arial"/>
          <w:color w:val="000000" w:themeColor="text1"/>
          <w:szCs w:val="20"/>
        </w:rPr>
      </w:pPr>
    </w:p>
    <w:p w14:paraId="6EBAACCB" w14:textId="77777777" w:rsidR="00511FF7" w:rsidRPr="0062286A" w:rsidRDefault="00511FF7" w:rsidP="00F135C5">
      <w:pPr>
        <w:jc w:val="both"/>
        <w:rPr>
          <w:color w:val="000000" w:themeColor="text1"/>
          <w:szCs w:val="20"/>
        </w:rPr>
      </w:pPr>
      <w:r w:rsidRPr="0062286A">
        <w:rPr>
          <w:color w:val="000000" w:themeColor="text1"/>
          <w:szCs w:val="20"/>
        </w:rPr>
        <w:t xml:space="preserve">This </w:t>
      </w:r>
      <w:r w:rsidRPr="0062286A">
        <w:rPr>
          <w:color w:val="000000" w:themeColor="text1"/>
        </w:rPr>
        <w:t xml:space="preserve">AIP-14 sets </w:t>
      </w:r>
      <w:r w:rsidRPr="0062286A">
        <w:rPr>
          <w:color w:val="000000" w:themeColor="text1"/>
          <w:szCs w:val="20"/>
        </w:rPr>
        <w:t xml:space="preserve">out the actions or processes that are to be carried out in the </w:t>
      </w:r>
      <w:r w:rsidRPr="0062286A">
        <w:rPr>
          <w:b/>
          <w:bCs/>
          <w:i/>
          <w:iCs/>
          <w:color w:val="000000" w:themeColor="text1"/>
          <w:szCs w:val="20"/>
        </w:rPr>
        <w:t>financial year</w:t>
      </w:r>
      <w:r w:rsidRPr="0062286A">
        <w:rPr>
          <w:color w:val="000000" w:themeColor="text1"/>
          <w:szCs w:val="20"/>
        </w:rPr>
        <w:t xml:space="preserve"> for the scheme defined by the map labelled </w:t>
      </w:r>
      <w:r w:rsidRPr="0062286A">
        <w:rPr>
          <w:b/>
          <w:color w:val="000000" w:themeColor="text1"/>
          <w:szCs w:val="20"/>
        </w:rPr>
        <w:t>SR-14</w:t>
      </w:r>
      <w:r w:rsidRPr="0062286A">
        <w:rPr>
          <w:color w:val="000000" w:themeColor="text1"/>
          <w:szCs w:val="20"/>
        </w:rPr>
        <w:t xml:space="preserve"> as shown in the associated ‘Overall Plan’ </w:t>
      </w:r>
      <w:r w:rsidRPr="0062286A">
        <w:rPr>
          <w:b/>
          <w:color w:val="000000" w:themeColor="text1"/>
          <w:szCs w:val="20"/>
        </w:rPr>
        <w:t>OP-14</w:t>
      </w:r>
      <w:r w:rsidRPr="0062286A">
        <w:rPr>
          <w:color w:val="000000" w:themeColor="text1"/>
          <w:szCs w:val="20"/>
        </w:rPr>
        <w:t>.</w:t>
      </w:r>
    </w:p>
    <w:p w14:paraId="0A83EB53" w14:textId="77777777" w:rsidR="00511FF7" w:rsidRPr="0062286A" w:rsidRDefault="00511FF7" w:rsidP="00F135C5">
      <w:pPr>
        <w:jc w:val="both"/>
        <w:rPr>
          <w:color w:val="000000" w:themeColor="text1"/>
          <w:szCs w:val="20"/>
        </w:rPr>
      </w:pPr>
    </w:p>
    <w:p w14:paraId="01E78122" w14:textId="77777777" w:rsidR="00511FF7" w:rsidRPr="0062286A" w:rsidRDefault="00511FF7" w:rsidP="00F135C5">
      <w:pPr>
        <w:jc w:val="both"/>
        <w:rPr>
          <w:color w:val="000000" w:themeColor="text1"/>
          <w:szCs w:val="20"/>
        </w:rPr>
      </w:pPr>
      <w:r w:rsidRPr="0062286A">
        <w:rPr>
          <w:color w:val="000000" w:themeColor="text1"/>
          <w:szCs w:val="20"/>
        </w:rPr>
        <w:t xml:space="preserve">Council will contract with the Manly Harbour Village Chamber of Commerce Inc. (trading as Manly Chamber of Commerce Inc.) to deliver the services required to achieve the objects of the overall plan in the </w:t>
      </w:r>
      <w:r w:rsidRPr="0062286A">
        <w:rPr>
          <w:b/>
          <w:bCs/>
          <w:i/>
          <w:iCs/>
          <w:color w:val="000000" w:themeColor="text1"/>
          <w:szCs w:val="20"/>
        </w:rPr>
        <w:t>financial year</w:t>
      </w:r>
      <w:r w:rsidRPr="0062286A">
        <w:rPr>
          <w:color w:val="000000" w:themeColor="text1"/>
          <w:szCs w:val="20"/>
        </w:rPr>
        <w:t>. The actions and processes will include:</w:t>
      </w:r>
    </w:p>
    <w:p w14:paraId="2951AEC0" w14:textId="77777777" w:rsidR="00511FF7" w:rsidRPr="0062286A" w:rsidRDefault="00511FF7" w:rsidP="00F135C5">
      <w:pPr>
        <w:ind w:left="720" w:hanging="720"/>
        <w:jc w:val="both"/>
        <w:rPr>
          <w:color w:val="000000" w:themeColor="text1"/>
          <w:szCs w:val="20"/>
        </w:rPr>
      </w:pPr>
      <w:r w:rsidRPr="0062286A">
        <w:rPr>
          <w:color w:val="000000" w:themeColor="text1"/>
          <w:szCs w:val="20"/>
        </w:rPr>
        <w:t>(a)</w:t>
      </w:r>
      <w:r w:rsidRPr="0062286A">
        <w:rPr>
          <w:color w:val="000000" w:themeColor="text1"/>
          <w:szCs w:val="20"/>
        </w:rPr>
        <w:tab/>
        <w:t>the appointment of a precinct coordinator to carry out the plan’s actions and processes</w:t>
      </w:r>
    </w:p>
    <w:p w14:paraId="3DA9B479" w14:textId="77777777" w:rsidR="00511FF7" w:rsidRPr="0062286A" w:rsidRDefault="00511FF7" w:rsidP="00F135C5">
      <w:pPr>
        <w:ind w:left="720" w:hanging="720"/>
        <w:jc w:val="both"/>
        <w:rPr>
          <w:color w:val="000000" w:themeColor="text1"/>
          <w:szCs w:val="20"/>
        </w:rPr>
      </w:pPr>
      <w:r w:rsidRPr="0062286A">
        <w:rPr>
          <w:color w:val="000000" w:themeColor="text1"/>
          <w:szCs w:val="20"/>
        </w:rPr>
        <w:t>(b)</w:t>
      </w:r>
      <w:r w:rsidRPr="0062286A">
        <w:rPr>
          <w:color w:val="000000" w:themeColor="text1"/>
          <w:szCs w:val="20"/>
        </w:rPr>
        <w:tab/>
        <w:t>liaison, survey and education with precinct businesses</w:t>
      </w:r>
    </w:p>
    <w:p w14:paraId="327D63B2" w14:textId="77777777" w:rsidR="00511FF7" w:rsidRPr="0062286A" w:rsidRDefault="00511FF7" w:rsidP="00F135C5">
      <w:pPr>
        <w:ind w:left="720" w:hanging="720"/>
        <w:jc w:val="both"/>
        <w:rPr>
          <w:color w:val="000000" w:themeColor="text1"/>
          <w:szCs w:val="20"/>
        </w:rPr>
      </w:pPr>
      <w:r w:rsidRPr="0062286A">
        <w:rPr>
          <w:color w:val="000000" w:themeColor="text1"/>
          <w:szCs w:val="20"/>
        </w:rPr>
        <w:t>(c)</w:t>
      </w:r>
      <w:r w:rsidRPr="0062286A">
        <w:rPr>
          <w:color w:val="000000" w:themeColor="text1"/>
          <w:szCs w:val="20"/>
        </w:rPr>
        <w:tab/>
        <w:t>marketing activities</w:t>
      </w:r>
    </w:p>
    <w:p w14:paraId="0F66600F" w14:textId="77777777" w:rsidR="00511FF7" w:rsidRPr="0062286A" w:rsidRDefault="00511FF7" w:rsidP="00F135C5">
      <w:pPr>
        <w:ind w:left="720" w:hanging="720"/>
        <w:jc w:val="both"/>
        <w:rPr>
          <w:color w:val="000000" w:themeColor="text1"/>
          <w:szCs w:val="20"/>
        </w:rPr>
      </w:pPr>
      <w:r w:rsidRPr="0062286A">
        <w:rPr>
          <w:color w:val="000000" w:themeColor="text1"/>
          <w:szCs w:val="20"/>
        </w:rPr>
        <w:t>(d)</w:t>
      </w:r>
      <w:r w:rsidRPr="0062286A">
        <w:rPr>
          <w:color w:val="000000" w:themeColor="text1"/>
          <w:szCs w:val="20"/>
        </w:rPr>
        <w:tab/>
        <w:t>advertising</w:t>
      </w:r>
    </w:p>
    <w:p w14:paraId="657FE25C" w14:textId="77777777" w:rsidR="00511FF7" w:rsidRPr="0062286A" w:rsidRDefault="00511FF7" w:rsidP="00F135C5">
      <w:pPr>
        <w:ind w:left="720" w:hanging="720"/>
        <w:jc w:val="both"/>
        <w:rPr>
          <w:color w:val="000000" w:themeColor="text1"/>
          <w:szCs w:val="20"/>
        </w:rPr>
      </w:pPr>
      <w:r w:rsidRPr="0062286A">
        <w:rPr>
          <w:color w:val="000000" w:themeColor="text1"/>
          <w:szCs w:val="20"/>
        </w:rPr>
        <w:t>(e)</w:t>
      </w:r>
      <w:r w:rsidRPr="0062286A">
        <w:rPr>
          <w:color w:val="000000" w:themeColor="text1"/>
          <w:szCs w:val="20"/>
        </w:rPr>
        <w:tab/>
        <w:t>public relations</w:t>
      </w:r>
    </w:p>
    <w:p w14:paraId="761BC520" w14:textId="77777777" w:rsidR="00511FF7" w:rsidRPr="0062286A" w:rsidRDefault="00511FF7" w:rsidP="00F135C5">
      <w:pPr>
        <w:ind w:left="720" w:hanging="720"/>
        <w:jc w:val="both"/>
        <w:rPr>
          <w:color w:val="000000" w:themeColor="text1"/>
          <w:szCs w:val="20"/>
        </w:rPr>
      </w:pPr>
      <w:r w:rsidRPr="0062286A">
        <w:rPr>
          <w:color w:val="000000" w:themeColor="text1"/>
          <w:szCs w:val="20"/>
        </w:rPr>
        <w:t>(f)</w:t>
      </w:r>
      <w:r w:rsidRPr="0062286A">
        <w:rPr>
          <w:color w:val="000000" w:themeColor="text1"/>
          <w:szCs w:val="20"/>
        </w:rPr>
        <w:tab/>
        <w:t>business development</w:t>
      </w:r>
    </w:p>
    <w:p w14:paraId="2266576F" w14:textId="77777777" w:rsidR="00511FF7" w:rsidRPr="0062286A" w:rsidRDefault="00511FF7" w:rsidP="00F135C5">
      <w:pPr>
        <w:ind w:left="720" w:hanging="720"/>
        <w:jc w:val="both"/>
        <w:rPr>
          <w:color w:val="000000" w:themeColor="text1"/>
          <w:szCs w:val="20"/>
        </w:rPr>
      </w:pPr>
      <w:r w:rsidRPr="0062286A">
        <w:rPr>
          <w:color w:val="000000" w:themeColor="text1"/>
          <w:szCs w:val="20"/>
        </w:rPr>
        <w:t>(g)</w:t>
      </w:r>
      <w:r w:rsidRPr="0062286A">
        <w:rPr>
          <w:color w:val="000000" w:themeColor="text1"/>
          <w:szCs w:val="20"/>
        </w:rPr>
        <w:tab/>
        <w:t>reporting and accountability obligations.</w:t>
      </w:r>
    </w:p>
    <w:p w14:paraId="4B350C13" w14:textId="77777777" w:rsidR="00511FF7" w:rsidRPr="0062286A" w:rsidRDefault="00511FF7" w:rsidP="00F135C5">
      <w:pPr>
        <w:ind w:left="720" w:hanging="720"/>
        <w:jc w:val="both"/>
        <w:rPr>
          <w:color w:val="000000" w:themeColor="text1"/>
          <w:szCs w:val="20"/>
        </w:rPr>
      </w:pPr>
    </w:p>
    <w:p w14:paraId="4D1D0B12" w14:textId="77777777" w:rsidR="00511FF7" w:rsidRPr="0062286A" w:rsidRDefault="00511FF7" w:rsidP="00F135C5">
      <w:pPr>
        <w:jc w:val="both"/>
        <w:rPr>
          <w:color w:val="000000" w:themeColor="text1"/>
          <w:szCs w:val="20"/>
        </w:rPr>
      </w:pPr>
      <w:r w:rsidRPr="0062286A">
        <w:rPr>
          <w:color w:val="000000" w:themeColor="text1"/>
          <w:szCs w:val="20"/>
        </w:rPr>
        <w:t xml:space="preserve">The funds, totalling $50,000 for the </w:t>
      </w:r>
      <w:r w:rsidRPr="0062286A">
        <w:rPr>
          <w:b/>
          <w:bCs/>
          <w:i/>
          <w:iCs/>
          <w:color w:val="000000" w:themeColor="text1"/>
          <w:szCs w:val="20"/>
        </w:rPr>
        <w:t>financial year</w:t>
      </w:r>
      <w:r w:rsidRPr="0062286A">
        <w:rPr>
          <w:color w:val="000000" w:themeColor="text1"/>
          <w:szCs w:val="20"/>
        </w:rPr>
        <w:t>, will be collected from non-residential land which are:</w:t>
      </w:r>
    </w:p>
    <w:p w14:paraId="6E3E8708" w14:textId="77777777" w:rsidR="00511FF7" w:rsidRPr="0062286A" w:rsidRDefault="00511FF7" w:rsidP="00F135C5">
      <w:pPr>
        <w:ind w:left="720" w:hanging="720"/>
        <w:jc w:val="both"/>
        <w:rPr>
          <w:color w:val="000000" w:themeColor="text1"/>
          <w:szCs w:val="20"/>
        </w:rPr>
      </w:pPr>
      <w:r w:rsidRPr="0062286A">
        <w:rPr>
          <w:color w:val="000000" w:themeColor="text1"/>
          <w:szCs w:val="20"/>
        </w:rPr>
        <w:t>(a)</w:t>
      </w:r>
      <w:r w:rsidRPr="0062286A">
        <w:rPr>
          <w:color w:val="000000" w:themeColor="text1"/>
          <w:szCs w:val="20"/>
        </w:rPr>
        <w:tab/>
        <w:t>deemed to have benefitted from the agreed actions and processes and are located within the boundaries of the map labelled SR-14 as shown in the associated ‘Overall Plan’ and</w:t>
      </w:r>
    </w:p>
    <w:p w14:paraId="6FCF2169" w14:textId="77777777" w:rsidR="00511FF7" w:rsidRPr="0062286A" w:rsidRDefault="00511FF7" w:rsidP="00F135C5">
      <w:pPr>
        <w:ind w:left="720" w:hanging="720"/>
        <w:jc w:val="both"/>
        <w:rPr>
          <w:color w:val="000000" w:themeColor="text1"/>
          <w:szCs w:val="20"/>
        </w:rPr>
      </w:pPr>
      <w:r w:rsidRPr="0062286A">
        <w:rPr>
          <w:color w:val="000000" w:themeColor="text1"/>
          <w:szCs w:val="20"/>
        </w:rPr>
        <w:t>(b)</w:t>
      </w:r>
      <w:r w:rsidRPr="0062286A">
        <w:rPr>
          <w:color w:val="000000" w:themeColor="text1"/>
          <w:szCs w:val="20"/>
        </w:rPr>
        <w:tab/>
        <w:t xml:space="preserve">will be expended only on agreed activities defined in </w:t>
      </w:r>
      <w:r w:rsidRPr="0062286A">
        <w:rPr>
          <w:b/>
          <w:color w:val="000000" w:themeColor="text1"/>
          <w:szCs w:val="20"/>
        </w:rPr>
        <w:t>OP-14</w:t>
      </w:r>
      <w:r w:rsidRPr="0062286A">
        <w:rPr>
          <w:color w:val="000000" w:themeColor="text1"/>
          <w:szCs w:val="20"/>
        </w:rPr>
        <w:t>.</w:t>
      </w:r>
    </w:p>
    <w:p w14:paraId="78419B5F" w14:textId="77777777" w:rsidR="00511FF7" w:rsidRPr="0062286A" w:rsidRDefault="00511FF7" w:rsidP="00BA623A">
      <w:pPr>
        <w:jc w:val="both"/>
        <w:rPr>
          <w:rFonts w:cs="Arial"/>
          <w:color w:val="000000" w:themeColor="text1"/>
          <w:szCs w:val="20"/>
        </w:rPr>
      </w:pPr>
    </w:p>
    <w:p w14:paraId="07F290D0" w14:textId="77777777" w:rsidR="00511FF7" w:rsidRPr="0062286A" w:rsidRDefault="00511FF7" w:rsidP="00F135C5">
      <w:pPr>
        <w:jc w:val="both"/>
        <w:rPr>
          <w:color w:val="000000" w:themeColor="text1"/>
          <w:szCs w:val="20"/>
        </w:rPr>
      </w:pPr>
      <w:r w:rsidRPr="0062286A">
        <w:rPr>
          <w:color w:val="000000" w:themeColor="text1"/>
          <w:szCs w:val="20"/>
        </w:rPr>
        <w:t xml:space="preserve">Manly Chamber of Commerce Inc. will provide Council with a mid-year report as to details of expenditure of funds to that date and, within 12 weeks of the end of the </w:t>
      </w:r>
      <w:r w:rsidRPr="0062286A">
        <w:rPr>
          <w:b/>
          <w:bCs/>
          <w:i/>
          <w:iCs/>
          <w:color w:val="000000" w:themeColor="text1"/>
          <w:szCs w:val="20"/>
        </w:rPr>
        <w:t>financial year</w:t>
      </w:r>
      <w:r w:rsidRPr="0062286A">
        <w:rPr>
          <w:color w:val="000000" w:themeColor="text1"/>
          <w:szCs w:val="20"/>
        </w:rPr>
        <w:t>, audited financial accounts that include details of the activities funded by the scheme for the year. The Manly Chamber of Commerce Inc. will provide any additional written reports on agreed activities requested by Council within a reasonable time-frame.</w:t>
      </w:r>
    </w:p>
    <w:p w14:paraId="7FAA346E" w14:textId="77777777" w:rsidR="00511FF7" w:rsidRPr="0062286A" w:rsidRDefault="00511FF7" w:rsidP="00F135C5">
      <w:pPr>
        <w:jc w:val="both"/>
        <w:rPr>
          <w:rFonts w:cs="Arial"/>
          <w:color w:val="000000" w:themeColor="text1"/>
          <w:szCs w:val="20"/>
        </w:rPr>
      </w:pPr>
      <w:r w:rsidRPr="0062286A">
        <w:rPr>
          <w:rFonts w:cs="Arial"/>
          <w:color w:val="000000" w:themeColor="text1"/>
          <w:szCs w:val="20"/>
        </w:rPr>
        <w:br w:type="page"/>
      </w:r>
    </w:p>
    <w:p w14:paraId="0571A602" w14:textId="77777777" w:rsidR="00511FF7" w:rsidRPr="0062286A" w:rsidRDefault="00511FF7" w:rsidP="00F135C5">
      <w:pPr>
        <w:jc w:val="both"/>
        <w:rPr>
          <w:bCs/>
          <w:color w:val="000000" w:themeColor="text1"/>
        </w:rPr>
      </w:pPr>
      <w:r w:rsidRPr="0062286A">
        <w:rPr>
          <w:b/>
          <w:bCs/>
          <w:color w:val="000000" w:themeColor="text1"/>
        </w:rPr>
        <w:lastRenderedPageBreak/>
        <w:t>(Note: AIP-15 to AIP-29 not used)</w:t>
      </w:r>
    </w:p>
    <w:p w14:paraId="73FA4522" w14:textId="77777777" w:rsidR="00511FF7" w:rsidRPr="0062286A" w:rsidRDefault="00511FF7" w:rsidP="00BA623A">
      <w:pPr>
        <w:jc w:val="both"/>
        <w:rPr>
          <w:color w:val="000000" w:themeColor="text1"/>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11E5B165" w14:textId="77777777" w:rsidTr="00825EBD">
        <w:tc>
          <w:tcPr>
            <w:tcW w:w="3304" w:type="dxa"/>
            <w:tcBorders>
              <w:top w:val="single" w:sz="4" w:space="0" w:color="auto"/>
              <w:left w:val="nil"/>
              <w:bottom w:val="nil"/>
              <w:right w:val="nil"/>
            </w:tcBorders>
            <w:hideMark/>
          </w:tcPr>
          <w:p w14:paraId="633B2236" w14:textId="77777777" w:rsidR="00511FF7" w:rsidRPr="0062286A" w:rsidRDefault="00511FF7" w:rsidP="00F135C5">
            <w:pPr>
              <w:jc w:val="both"/>
              <w:rPr>
                <w:bCs/>
                <w:color w:val="000000" w:themeColor="text1"/>
              </w:rPr>
            </w:pPr>
            <w:r w:rsidRPr="0062286A">
              <w:rPr>
                <w:b/>
                <w:bCs/>
                <w:color w:val="000000" w:themeColor="text1"/>
              </w:rPr>
              <w:t>AIP-30</w:t>
            </w:r>
          </w:p>
        </w:tc>
        <w:tc>
          <w:tcPr>
            <w:tcW w:w="382" w:type="dxa"/>
            <w:tcBorders>
              <w:top w:val="single" w:sz="4" w:space="0" w:color="auto"/>
              <w:left w:val="nil"/>
              <w:bottom w:val="nil"/>
              <w:right w:val="nil"/>
            </w:tcBorders>
          </w:tcPr>
          <w:p w14:paraId="6E9C4B01" w14:textId="77777777" w:rsidR="00511FF7" w:rsidRPr="0062286A" w:rsidRDefault="00511FF7" w:rsidP="00F135C5">
            <w:pPr>
              <w:jc w:val="both"/>
              <w:rPr>
                <w:bCs/>
                <w:color w:val="000000" w:themeColor="text1"/>
              </w:rPr>
            </w:pPr>
          </w:p>
        </w:tc>
        <w:tc>
          <w:tcPr>
            <w:tcW w:w="6226" w:type="dxa"/>
            <w:tcBorders>
              <w:top w:val="single" w:sz="4" w:space="0" w:color="auto"/>
              <w:left w:val="nil"/>
              <w:bottom w:val="nil"/>
              <w:right w:val="nil"/>
            </w:tcBorders>
            <w:hideMark/>
          </w:tcPr>
          <w:p w14:paraId="7CF659F3" w14:textId="77777777" w:rsidR="00511FF7" w:rsidRPr="0062286A" w:rsidRDefault="00511FF7" w:rsidP="00F135C5">
            <w:pPr>
              <w:jc w:val="right"/>
              <w:rPr>
                <w:bCs/>
                <w:color w:val="000000" w:themeColor="text1"/>
              </w:rPr>
            </w:pPr>
            <w:r w:rsidRPr="0062286A">
              <w:rPr>
                <w:b/>
                <w:bCs/>
                <w:color w:val="000000" w:themeColor="text1"/>
              </w:rPr>
              <w:t>Annual Implementation Plan</w:t>
            </w:r>
          </w:p>
        </w:tc>
      </w:tr>
      <w:tr w:rsidR="00511FF7" w:rsidRPr="0062286A" w14:paraId="06FE45F4" w14:textId="77777777" w:rsidTr="00825EBD">
        <w:tc>
          <w:tcPr>
            <w:tcW w:w="3304" w:type="dxa"/>
            <w:tcBorders>
              <w:top w:val="nil"/>
              <w:left w:val="nil"/>
              <w:bottom w:val="single" w:sz="4" w:space="0" w:color="auto"/>
              <w:right w:val="nil"/>
            </w:tcBorders>
          </w:tcPr>
          <w:p w14:paraId="33D33BBF" w14:textId="77777777" w:rsidR="00511FF7" w:rsidRPr="0062286A" w:rsidRDefault="00511FF7" w:rsidP="00F135C5">
            <w:pPr>
              <w:jc w:val="both"/>
              <w:rPr>
                <w:bCs/>
                <w:color w:val="000000" w:themeColor="text1"/>
              </w:rPr>
            </w:pPr>
          </w:p>
        </w:tc>
        <w:tc>
          <w:tcPr>
            <w:tcW w:w="382" w:type="dxa"/>
            <w:tcBorders>
              <w:top w:val="nil"/>
              <w:left w:val="nil"/>
              <w:bottom w:val="single" w:sz="4" w:space="0" w:color="auto"/>
              <w:right w:val="nil"/>
            </w:tcBorders>
          </w:tcPr>
          <w:p w14:paraId="49A7CFE0" w14:textId="77777777" w:rsidR="00511FF7" w:rsidRPr="0062286A" w:rsidRDefault="00511FF7" w:rsidP="00F135C5">
            <w:pPr>
              <w:jc w:val="both"/>
              <w:rPr>
                <w:bCs/>
                <w:color w:val="000000" w:themeColor="text1"/>
              </w:rPr>
            </w:pPr>
          </w:p>
        </w:tc>
        <w:tc>
          <w:tcPr>
            <w:tcW w:w="6226" w:type="dxa"/>
            <w:tcBorders>
              <w:top w:val="nil"/>
              <w:left w:val="nil"/>
              <w:bottom w:val="single" w:sz="4" w:space="0" w:color="auto"/>
              <w:right w:val="nil"/>
            </w:tcBorders>
            <w:hideMark/>
          </w:tcPr>
          <w:p w14:paraId="45DE94C6" w14:textId="77777777" w:rsidR="00511FF7" w:rsidRPr="0062286A" w:rsidRDefault="00511FF7" w:rsidP="00F135C5">
            <w:pPr>
              <w:jc w:val="right"/>
              <w:rPr>
                <w:bCs/>
                <w:color w:val="000000" w:themeColor="text1"/>
              </w:rPr>
            </w:pPr>
            <w:r w:rsidRPr="0062286A">
              <w:rPr>
                <w:b/>
                <w:bCs/>
                <w:color w:val="000000" w:themeColor="text1"/>
              </w:rPr>
              <w:t>St Lucia Suburban Centre Improvement Project</w:t>
            </w:r>
          </w:p>
        </w:tc>
      </w:tr>
    </w:tbl>
    <w:p w14:paraId="63CE42D5" w14:textId="77777777" w:rsidR="00511FF7" w:rsidRPr="0062286A" w:rsidRDefault="00511FF7" w:rsidP="00BA623A">
      <w:pPr>
        <w:jc w:val="both"/>
        <w:rPr>
          <w:color w:val="000000" w:themeColor="text1"/>
        </w:rPr>
      </w:pPr>
    </w:p>
    <w:p w14:paraId="7AE6D11F" w14:textId="77777777" w:rsidR="00511FF7" w:rsidRPr="0062286A" w:rsidRDefault="00511FF7" w:rsidP="00F135C5">
      <w:pPr>
        <w:jc w:val="both"/>
        <w:rPr>
          <w:color w:val="000000" w:themeColor="text1"/>
        </w:rPr>
      </w:pPr>
      <w:r w:rsidRPr="0062286A">
        <w:rPr>
          <w:color w:val="000000" w:themeColor="text1"/>
        </w:rPr>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03F19A1C" w14:textId="77777777" w:rsidR="00511FF7" w:rsidRPr="0062286A" w:rsidRDefault="00511FF7" w:rsidP="00F135C5">
      <w:pPr>
        <w:jc w:val="both"/>
        <w:rPr>
          <w:color w:val="000000" w:themeColor="text1"/>
        </w:rPr>
      </w:pPr>
    </w:p>
    <w:p w14:paraId="66B1E3C9" w14:textId="77777777" w:rsidR="00511FF7" w:rsidRPr="0062286A" w:rsidRDefault="00511FF7" w:rsidP="00F135C5">
      <w:pPr>
        <w:jc w:val="both"/>
        <w:rPr>
          <w:color w:val="000000" w:themeColor="text1"/>
        </w:rPr>
      </w:pPr>
      <w:r w:rsidRPr="0062286A">
        <w:rPr>
          <w:color w:val="000000" w:themeColor="text1"/>
        </w:rPr>
        <w:t xml:space="preserve">In 2013, a SCIP project was undertaken in St Lucia and the area deemed to have benefitted is defined by the map labelled </w:t>
      </w:r>
      <w:r w:rsidRPr="0062286A">
        <w:rPr>
          <w:b/>
          <w:bCs/>
          <w:color w:val="000000" w:themeColor="text1"/>
        </w:rPr>
        <w:t>SR-30</w:t>
      </w:r>
      <w:r w:rsidRPr="0062286A">
        <w:rPr>
          <w:color w:val="000000" w:themeColor="text1"/>
        </w:rPr>
        <w:t xml:space="preserve"> as shown in the associated ‘Overall Plan’ </w:t>
      </w:r>
      <w:r w:rsidRPr="0062286A">
        <w:rPr>
          <w:b/>
          <w:bCs/>
          <w:color w:val="000000" w:themeColor="text1"/>
        </w:rPr>
        <w:t>OP-30</w:t>
      </w:r>
      <w:r w:rsidRPr="0062286A">
        <w:rPr>
          <w:color w:val="000000" w:themeColor="text1"/>
        </w:rPr>
        <w:t>. The estimated cost of the works, service and activities was $2,500,000. The project is funded by a special charge in the defined benefitted area covering approximately 15% of the cost ($375,000) with the remaining 85% funded from General Rates.</w:t>
      </w:r>
    </w:p>
    <w:p w14:paraId="517C7806" w14:textId="77777777" w:rsidR="00511FF7" w:rsidRPr="0062286A" w:rsidRDefault="00511FF7" w:rsidP="00F135C5">
      <w:pPr>
        <w:jc w:val="both"/>
        <w:rPr>
          <w:color w:val="000000" w:themeColor="text1"/>
        </w:rPr>
      </w:pPr>
    </w:p>
    <w:p w14:paraId="2F156E80" w14:textId="77777777" w:rsidR="00511FF7" w:rsidRPr="0062286A" w:rsidRDefault="00511FF7" w:rsidP="00F135C5">
      <w:pPr>
        <w:jc w:val="both"/>
        <w:rPr>
          <w:color w:val="000000" w:themeColor="text1"/>
        </w:rPr>
      </w:pPr>
      <w:r w:rsidRPr="0062286A">
        <w:rPr>
          <w:color w:val="000000" w:themeColor="text1"/>
        </w:rPr>
        <w:t xml:space="preserve">The benefitted area, total levy amount of $375,000 was agreed with </w:t>
      </w:r>
      <w:r w:rsidRPr="0062286A">
        <w:rPr>
          <w:b/>
          <w:bCs/>
          <w:i/>
          <w:iCs/>
          <w:color w:val="000000" w:themeColor="text1"/>
        </w:rPr>
        <w:t>owners</w:t>
      </w:r>
      <w:r w:rsidRPr="0062286A">
        <w:rPr>
          <w:color w:val="000000" w:themeColor="text1"/>
        </w:rPr>
        <w:t xml:space="preserve"> in the defined benefitted area prior to the delivery of the SCIP. There is no interest charged or indexing of the total levy amount.</w:t>
      </w:r>
    </w:p>
    <w:p w14:paraId="643CE2B0" w14:textId="77777777" w:rsidR="00511FF7" w:rsidRPr="0062286A" w:rsidRDefault="00511FF7" w:rsidP="00F135C5">
      <w:pPr>
        <w:jc w:val="both"/>
        <w:rPr>
          <w:color w:val="000000" w:themeColor="text1"/>
        </w:rPr>
      </w:pPr>
    </w:p>
    <w:p w14:paraId="0ED17100" w14:textId="77777777" w:rsidR="00511FF7" w:rsidRPr="0062286A" w:rsidRDefault="00511FF7" w:rsidP="00F135C5">
      <w:pPr>
        <w:jc w:val="both"/>
        <w:rPr>
          <w:color w:val="000000" w:themeColor="text1"/>
        </w:rPr>
      </w:pPr>
      <w:r w:rsidRPr="0062286A">
        <w:rPr>
          <w:color w:val="000000" w:themeColor="text1"/>
        </w:rPr>
        <w:t xml:space="preserve">Brisbane City Council funded the $2,500,000 up front cost of the project. The </w:t>
      </w:r>
      <w:r w:rsidRPr="0062286A">
        <w:rPr>
          <w:b/>
          <w:bCs/>
          <w:i/>
          <w:iCs/>
          <w:color w:val="000000" w:themeColor="text1"/>
        </w:rPr>
        <w:t>owners</w:t>
      </w:r>
      <w:r w:rsidRPr="0062286A">
        <w:rPr>
          <w:color w:val="000000" w:themeColor="text1"/>
        </w:rPr>
        <w:t xml:space="preserve"> within the defined benefitted area are paying Council back through their rates and charges over the 10-year period, following the completion of construction of the SCIP.</w:t>
      </w:r>
    </w:p>
    <w:p w14:paraId="13E8D888" w14:textId="77777777" w:rsidR="00511FF7" w:rsidRPr="0062286A" w:rsidRDefault="00511FF7" w:rsidP="00F135C5">
      <w:pPr>
        <w:jc w:val="both"/>
        <w:rPr>
          <w:color w:val="000000" w:themeColor="text1"/>
        </w:rPr>
      </w:pPr>
    </w:p>
    <w:p w14:paraId="66C7907A" w14:textId="77777777" w:rsidR="00511FF7" w:rsidRPr="0062286A" w:rsidRDefault="00511FF7" w:rsidP="00F135C5">
      <w:pPr>
        <w:jc w:val="both"/>
        <w:rPr>
          <w:color w:val="000000" w:themeColor="text1"/>
        </w:rPr>
      </w:pPr>
      <w:r w:rsidRPr="0062286A">
        <w:rPr>
          <w:color w:val="000000" w:themeColor="text1"/>
        </w:rPr>
        <w:t>This implementation plan is in support of the recovery of the $375,000 over the 10-year period, which commenced in the financial year 2014-15 and concluding on 30 June 2024.</w:t>
      </w:r>
    </w:p>
    <w:p w14:paraId="10FE8592" w14:textId="77777777" w:rsidR="00511FF7" w:rsidRPr="0062286A" w:rsidRDefault="00511FF7" w:rsidP="00F135C5">
      <w:pPr>
        <w:jc w:val="both"/>
        <w:rPr>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4657E5BE" w14:textId="77777777" w:rsidTr="00825EBD">
        <w:tc>
          <w:tcPr>
            <w:tcW w:w="3304" w:type="dxa"/>
            <w:tcBorders>
              <w:top w:val="single" w:sz="4" w:space="0" w:color="auto"/>
              <w:left w:val="nil"/>
              <w:bottom w:val="nil"/>
              <w:right w:val="nil"/>
            </w:tcBorders>
            <w:hideMark/>
          </w:tcPr>
          <w:p w14:paraId="0F56DF13" w14:textId="77777777" w:rsidR="00511FF7" w:rsidRPr="0062286A" w:rsidRDefault="00511FF7" w:rsidP="00F135C5">
            <w:pPr>
              <w:jc w:val="both"/>
              <w:rPr>
                <w:bCs/>
                <w:color w:val="000000" w:themeColor="text1"/>
              </w:rPr>
            </w:pPr>
            <w:r w:rsidRPr="0062286A">
              <w:rPr>
                <w:b/>
                <w:bCs/>
                <w:color w:val="000000" w:themeColor="text1"/>
              </w:rPr>
              <w:t>AIP-31</w:t>
            </w:r>
          </w:p>
        </w:tc>
        <w:tc>
          <w:tcPr>
            <w:tcW w:w="382" w:type="dxa"/>
            <w:tcBorders>
              <w:top w:val="single" w:sz="4" w:space="0" w:color="auto"/>
              <w:left w:val="nil"/>
              <w:bottom w:val="nil"/>
              <w:right w:val="nil"/>
            </w:tcBorders>
          </w:tcPr>
          <w:p w14:paraId="12B895C0" w14:textId="77777777" w:rsidR="00511FF7" w:rsidRPr="0062286A" w:rsidRDefault="00511FF7" w:rsidP="00F135C5">
            <w:pPr>
              <w:jc w:val="both"/>
              <w:rPr>
                <w:bCs/>
                <w:color w:val="000000" w:themeColor="text1"/>
              </w:rPr>
            </w:pPr>
          </w:p>
        </w:tc>
        <w:tc>
          <w:tcPr>
            <w:tcW w:w="6226" w:type="dxa"/>
            <w:tcBorders>
              <w:top w:val="single" w:sz="4" w:space="0" w:color="auto"/>
              <w:left w:val="nil"/>
              <w:bottom w:val="nil"/>
              <w:right w:val="nil"/>
            </w:tcBorders>
            <w:hideMark/>
          </w:tcPr>
          <w:p w14:paraId="4E55A2EB" w14:textId="77777777" w:rsidR="00511FF7" w:rsidRPr="0062286A" w:rsidRDefault="00511FF7" w:rsidP="00F135C5">
            <w:pPr>
              <w:jc w:val="right"/>
              <w:rPr>
                <w:bCs/>
                <w:color w:val="000000" w:themeColor="text1"/>
              </w:rPr>
            </w:pPr>
            <w:r w:rsidRPr="0062286A">
              <w:rPr>
                <w:b/>
                <w:bCs/>
                <w:color w:val="000000" w:themeColor="text1"/>
              </w:rPr>
              <w:t>Annual Implementation Plan</w:t>
            </w:r>
          </w:p>
        </w:tc>
      </w:tr>
      <w:tr w:rsidR="00511FF7" w:rsidRPr="0062286A" w14:paraId="1BA0A5DA" w14:textId="77777777" w:rsidTr="00825EBD">
        <w:tc>
          <w:tcPr>
            <w:tcW w:w="3304" w:type="dxa"/>
            <w:tcBorders>
              <w:top w:val="nil"/>
              <w:left w:val="nil"/>
              <w:bottom w:val="single" w:sz="4" w:space="0" w:color="auto"/>
              <w:right w:val="nil"/>
            </w:tcBorders>
          </w:tcPr>
          <w:p w14:paraId="351571BB" w14:textId="77777777" w:rsidR="00511FF7" w:rsidRPr="0062286A" w:rsidRDefault="00511FF7" w:rsidP="00F135C5">
            <w:pPr>
              <w:jc w:val="both"/>
              <w:rPr>
                <w:bCs/>
                <w:color w:val="000000" w:themeColor="text1"/>
              </w:rPr>
            </w:pPr>
          </w:p>
        </w:tc>
        <w:tc>
          <w:tcPr>
            <w:tcW w:w="382" w:type="dxa"/>
            <w:tcBorders>
              <w:top w:val="nil"/>
              <w:left w:val="nil"/>
              <w:bottom w:val="single" w:sz="4" w:space="0" w:color="auto"/>
              <w:right w:val="nil"/>
            </w:tcBorders>
          </w:tcPr>
          <w:p w14:paraId="12B8E642" w14:textId="77777777" w:rsidR="00511FF7" w:rsidRPr="0062286A" w:rsidRDefault="00511FF7" w:rsidP="00F135C5">
            <w:pPr>
              <w:jc w:val="both"/>
              <w:rPr>
                <w:bCs/>
                <w:color w:val="000000" w:themeColor="text1"/>
              </w:rPr>
            </w:pPr>
          </w:p>
        </w:tc>
        <w:tc>
          <w:tcPr>
            <w:tcW w:w="6226" w:type="dxa"/>
            <w:tcBorders>
              <w:top w:val="nil"/>
              <w:left w:val="nil"/>
              <w:bottom w:val="single" w:sz="4" w:space="0" w:color="auto"/>
              <w:right w:val="nil"/>
            </w:tcBorders>
            <w:hideMark/>
          </w:tcPr>
          <w:p w14:paraId="5A6624DA" w14:textId="77777777" w:rsidR="00511FF7" w:rsidRPr="0062286A" w:rsidRDefault="00511FF7" w:rsidP="00F135C5">
            <w:pPr>
              <w:jc w:val="right"/>
              <w:rPr>
                <w:bCs/>
                <w:color w:val="000000" w:themeColor="text1"/>
              </w:rPr>
            </w:pPr>
            <w:r w:rsidRPr="0062286A">
              <w:rPr>
                <w:b/>
                <w:bCs/>
                <w:color w:val="000000" w:themeColor="text1"/>
              </w:rPr>
              <w:t>Kenmore Suburban Centre Improvement Project</w:t>
            </w:r>
          </w:p>
        </w:tc>
      </w:tr>
    </w:tbl>
    <w:p w14:paraId="7D0749D3" w14:textId="77777777" w:rsidR="00511FF7" w:rsidRPr="0062286A" w:rsidRDefault="00511FF7" w:rsidP="00BA623A">
      <w:pPr>
        <w:jc w:val="both"/>
        <w:rPr>
          <w:color w:val="000000" w:themeColor="text1"/>
        </w:rPr>
      </w:pPr>
    </w:p>
    <w:p w14:paraId="1BA8153F" w14:textId="77777777" w:rsidR="00511FF7" w:rsidRPr="0062286A" w:rsidRDefault="00511FF7" w:rsidP="00F135C5">
      <w:pPr>
        <w:jc w:val="both"/>
        <w:rPr>
          <w:color w:val="000000" w:themeColor="text1"/>
        </w:rPr>
      </w:pPr>
      <w:r w:rsidRPr="0062286A">
        <w:rPr>
          <w:color w:val="000000" w:themeColor="text1"/>
        </w:rPr>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1A43D374" w14:textId="77777777" w:rsidR="00511FF7" w:rsidRPr="0062286A" w:rsidRDefault="00511FF7" w:rsidP="00F135C5">
      <w:pPr>
        <w:jc w:val="both"/>
        <w:rPr>
          <w:color w:val="000000" w:themeColor="text1"/>
        </w:rPr>
      </w:pPr>
    </w:p>
    <w:p w14:paraId="3713BA25" w14:textId="77777777" w:rsidR="00511FF7" w:rsidRPr="0062286A" w:rsidRDefault="00511FF7" w:rsidP="00F135C5">
      <w:pPr>
        <w:jc w:val="both"/>
        <w:rPr>
          <w:color w:val="000000" w:themeColor="text1"/>
        </w:rPr>
      </w:pPr>
      <w:r w:rsidRPr="0062286A">
        <w:rPr>
          <w:color w:val="000000" w:themeColor="text1"/>
        </w:rPr>
        <w:t xml:space="preserve">In 2014, a SCIP project was undertaken in Kenmore and the area deemed to have benefitted is defined by the map labelled </w:t>
      </w:r>
      <w:r w:rsidRPr="0062286A">
        <w:rPr>
          <w:b/>
          <w:bCs/>
          <w:color w:val="000000" w:themeColor="text1"/>
        </w:rPr>
        <w:t>SR-31</w:t>
      </w:r>
      <w:r w:rsidRPr="0062286A">
        <w:rPr>
          <w:color w:val="000000" w:themeColor="text1"/>
        </w:rPr>
        <w:t xml:space="preserve"> as shown in the associated ‘Overall Plan’ </w:t>
      </w:r>
      <w:r w:rsidRPr="0062286A">
        <w:rPr>
          <w:b/>
          <w:bCs/>
          <w:color w:val="000000" w:themeColor="text1"/>
        </w:rPr>
        <w:t>OP-31</w:t>
      </w:r>
      <w:r w:rsidRPr="0062286A">
        <w:rPr>
          <w:color w:val="000000" w:themeColor="text1"/>
        </w:rPr>
        <w:t>. The estimated cost of the works, service and activities was $3,000,000. The project is funded by a special charge in the defined benefitted area covering approximately 25% of the cost ($750,000) with the remaining 75% funded from General Rates.</w:t>
      </w:r>
    </w:p>
    <w:p w14:paraId="0AD8EF57" w14:textId="77777777" w:rsidR="00511FF7" w:rsidRPr="0062286A" w:rsidRDefault="00511FF7" w:rsidP="00F135C5">
      <w:pPr>
        <w:jc w:val="both"/>
        <w:rPr>
          <w:color w:val="000000" w:themeColor="text1"/>
        </w:rPr>
      </w:pPr>
    </w:p>
    <w:p w14:paraId="3F62A489" w14:textId="77777777" w:rsidR="00511FF7" w:rsidRPr="0062286A" w:rsidRDefault="00511FF7" w:rsidP="00F135C5">
      <w:pPr>
        <w:jc w:val="both"/>
        <w:rPr>
          <w:color w:val="000000" w:themeColor="text1"/>
        </w:rPr>
      </w:pPr>
      <w:r w:rsidRPr="0062286A">
        <w:rPr>
          <w:color w:val="000000" w:themeColor="text1"/>
        </w:rPr>
        <w:t xml:space="preserve">The benefitted area, total levy amount of $750,000 was agreed with </w:t>
      </w:r>
      <w:r w:rsidRPr="0062286A">
        <w:rPr>
          <w:b/>
          <w:bCs/>
          <w:i/>
          <w:iCs/>
          <w:color w:val="000000" w:themeColor="text1"/>
        </w:rPr>
        <w:t>owners</w:t>
      </w:r>
      <w:r w:rsidRPr="0062286A">
        <w:rPr>
          <w:color w:val="000000" w:themeColor="text1"/>
        </w:rPr>
        <w:t xml:space="preserve"> in the defined benefitted area prior to the delivery of the SCIP. There is no interest charged or indexing of the total levy amount.</w:t>
      </w:r>
    </w:p>
    <w:p w14:paraId="464F03FF" w14:textId="77777777" w:rsidR="00511FF7" w:rsidRPr="0062286A" w:rsidRDefault="00511FF7" w:rsidP="00F135C5">
      <w:pPr>
        <w:jc w:val="both"/>
        <w:rPr>
          <w:color w:val="000000" w:themeColor="text1"/>
        </w:rPr>
      </w:pPr>
    </w:p>
    <w:p w14:paraId="60591A83" w14:textId="77777777" w:rsidR="00511FF7" w:rsidRPr="0062286A" w:rsidRDefault="00511FF7" w:rsidP="00F135C5">
      <w:pPr>
        <w:jc w:val="both"/>
        <w:rPr>
          <w:color w:val="000000" w:themeColor="text1"/>
        </w:rPr>
      </w:pPr>
      <w:r w:rsidRPr="0062286A">
        <w:rPr>
          <w:color w:val="000000" w:themeColor="text1"/>
        </w:rPr>
        <w:t xml:space="preserve">Brisbane City Council funded the $3,000,000 up front cost of the project. The </w:t>
      </w:r>
      <w:r w:rsidRPr="0062286A">
        <w:rPr>
          <w:b/>
          <w:bCs/>
          <w:i/>
          <w:iCs/>
          <w:color w:val="000000" w:themeColor="text1"/>
        </w:rPr>
        <w:t>owners</w:t>
      </w:r>
      <w:r w:rsidRPr="0062286A">
        <w:rPr>
          <w:color w:val="000000" w:themeColor="text1"/>
        </w:rPr>
        <w:t xml:space="preserve"> within the defined benefitted area are paying back Council through their rates and charges over the 10-year period, following the completion of construction of the SCIP.</w:t>
      </w:r>
    </w:p>
    <w:p w14:paraId="555AFB5D" w14:textId="77777777" w:rsidR="00511FF7" w:rsidRPr="0062286A" w:rsidRDefault="00511FF7" w:rsidP="00F135C5">
      <w:pPr>
        <w:jc w:val="both"/>
        <w:rPr>
          <w:color w:val="000000" w:themeColor="text1"/>
        </w:rPr>
      </w:pPr>
    </w:p>
    <w:p w14:paraId="1E6A0E95" w14:textId="77777777" w:rsidR="00511FF7" w:rsidRPr="0062286A" w:rsidRDefault="00511FF7" w:rsidP="00F135C5">
      <w:pPr>
        <w:jc w:val="both"/>
        <w:rPr>
          <w:color w:val="000000" w:themeColor="text1"/>
        </w:rPr>
      </w:pPr>
      <w:r w:rsidRPr="0062286A">
        <w:rPr>
          <w:color w:val="000000" w:themeColor="text1"/>
        </w:rPr>
        <w:t>This implementation plan is in support of the recovery of the $750,000 over the 10-year period, which commenced in the financial year 2015-16 and concluding on 30 June 2025.</w:t>
      </w:r>
    </w:p>
    <w:p w14:paraId="65BE1DE7" w14:textId="77777777" w:rsidR="00511FF7" w:rsidRPr="0062286A" w:rsidRDefault="00511FF7" w:rsidP="00F135C5">
      <w:pPr>
        <w:jc w:val="both"/>
        <w:rPr>
          <w:color w:val="000000" w:themeColor="text1"/>
        </w:rPr>
      </w:pPr>
      <w:r w:rsidRPr="0062286A">
        <w:rPr>
          <w:color w:val="000000" w:themeColor="text1"/>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480E3D20" w14:textId="77777777" w:rsidTr="00825EBD">
        <w:tc>
          <w:tcPr>
            <w:tcW w:w="3304" w:type="dxa"/>
            <w:tcBorders>
              <w:top w:val="single" w:sz="4" w:space="0" w:color="auto"/>
              <w:left w:val="nil"/>
              <w:bottom w:val="nil"/>
              <w:right w:val="nil"/>
            </w:tcBorders>
            <w:hideMark/>
          </w:tcPr>
          <w:p w14:paraId="6AB3E222" w14:textId="77777777" w:rsidR="00511FF7" w:rsidRPr="0062286A" w:rsidRDefault="00511FF7" w:rsidP="00F135C5">
            <w:pPr>
              <w:jc w:val="both"/>
              <w:rPr>
                <w:bCs/>
                <w:color w:val="000000" w:themeColor="text1"/>
              </w:rPr>
            </w:pPr>
            <w:r w:rsidRPr="0062286A">
              <w:rPr>
                <w:b/>
                <w:bCs/>
                <w:color w:val="000000" w:themeColor="text1"/>
              </w:rPr>
              <w:lastRenderedPageBreak/>
              <w:t>AIP-32</w:t>
            </w:r>
          </w:p>
        </w:tc>
        <w:tc>
          <w:tcPr>
            <w:tcW w:w="382" w:type="dxa"/>
            <w:tcBorders>
              <w:top w:val="single" w:sz="4" w:space="0" w:color="auto"/>
              <w:left w:val="nil"/>
              <w:bottom w:val="nil"/>
              <w:right w:val="nil"/>
            </w:tcBorders>
          </w:tcPr>
          <w:p w14:paraId="11F72871" w14:textId="77777777" w:rsidR="00511FF7" w:rsidRPr="0062286A" w:rsidRDefault="00511FF7" w:rsidP="00F135C5">
            <w:pPr>
              <w:jc w:val="both"/>
              <w:rPr>
                <w:bCs/>
                <w:color w:val="000000" w:themeColor="text1"/>
              </w:rPr>
            </w:pPr>
          </w:p>
        </w:tc>
        <w:tc>
          <w:tcPr>
            <w:tcW w:w="6226" w:type="dxa"/>
            <w:tcBorders>
              <w:top w:val="single" w:sz="4" w:space="0" w:color="auto"/>
              <w:left w:val="nil"/>
              <w:bottom w:val="nil"/>
              <w:right w:val="nil"/>
            </w:tcBorders>
            <w:hideMark/>
          </w:tcPr>
          <w:p w14:paraId="51D734B7" w14:textId="77777777" w:rsidR="00511FF7" w:rsidRPr="0062286A" w:rsidRDefault="00511FF7" w:rsidP="00F135C5">
            <w:pPr>
              <w:jc w:val="right"/>
              <w:rPr>
                <w:bCs/>
                <w:color w:val="000000" w:themeColor="text1"/>
              </w:rPr>
            </w:pPr>
            <w:r w:rsidRPr="0062286A">
              <w:rPr>
                <w:b/>
                <w:bCs/>
                <w:color w:val="000000" w:themeColor="text1"/>
              </w:rPr>
              <w:t>Annual Implementation Plan</w:t>
            </w:r>
          </w:p>
        </w:tc>
      </w:tr>
      <w:tr w:rsidR="00511FF7" w:rsidRPr="0062286A" w14:paraId="49DF0343" w14:textId="77777777" w:rsidTr="00825EBD">
        <w:tc>
          <w:tcPr>
            <w:tcW w:w="3304" w:type="dxa"/>
            <w:tcBorders>
              <w:top w:val="nil"/>
              <w:left w:val="nil"/>
              <w:bottom w:val="single" w:sz="4" w:space="0" w:color="auto"/>
              <w:right w:val="nil"/>
            </w:tcBorders>
          </w:tcPr>
          <w:p w14:paraId="654BDD00" w14:textId="77777777" w:rsidR="00511FF7" w:rsidRPr="0062286A" w:rsidRDefault="00511FF7" w:rsidP="00F135C5">
            <w:pPr>
              <w:jc w:val="both"/>
              <w:rPr>
                <w:bCs/>
                <w:color w:val="000000" w:themeColor="text1"/>
              </w:rPr>
            </w:pPr>
          </w:p>
        </w:tc>
        <w:tc>
          <w:tcPr>
            <w:tcW w:w="382" w:type="dxa"/>
            <w:tcBorders>
              <w:top w:val="nil"/>
              <w:left w:val="nil"/>
              <w:bottom w:val="single" w:sz="4" w:space="0" w:color="auto"/>
              <w:right w:val="nil"/>
            </w:tcBorders>
          </w:tcPr>
          <w:p w14:paraId="2A6A23D1" w14:textId="77777777" w:rsidR="00511FF7" w:rsidRPr="0062286A" w:rsidRDefault="00511FF7" w:rsidP="00F135C5">
            <w:pPr>
              <w:jc w:val="both"/>
              <w:rPr>
                <w:bCs/>
                <w:color w:val="000000" w:themeColor="text1"/>
              </w:rPr>
            </w:pPr>
          </w:p>
        </w:tc>
        <w:tc>
          <w:tcPr>
            <w:tcW w:w="6226" w:type="dxa"/>
            <w:tcBorders>
              <w:top w:val="nil"/>
              <w:left w:val="nil"/>
              <w:bottom w:val="single" w:sz="4" w:space="0" w:color="auto"/>
              <w:right w:val="nil"/>
            </w:tcBorders>
            <w:hideMark/>
          </w:tcPr>
          <w:p w14:paraId="44ECC219" w14:textId="77777777" w:rsidR="00511FF7" w:rsidRPr="0062286A" w:rsidRDefault="00511FF7" w:rsidP="00F135C5">
            <w:pPr>
              <w:jc w:val="right"/>
              <w:rPr>
                <w:bCs/>
                <w:color w:val="000000" w:themeColor="text1"/>
              </w:rPr>
            </w:pPr>
            <w:r w:rsidRPr="0062286A">
              <w:rPr>
                <w:b/>
                <w:bCs/>
                <w:color w:val="000000" w:themeColor="text1"/>
              </w:rPr>
              <w:t>Cannon Hill Suburban Centre Improvement Project</w:t>
            </w:r>
          </w:p>
        </w:tc>
      </w:tr>
    </w:tbl>
    <w:p w14:paraId="0B8CF470" w14:textId="77777777" w:rsidR="00511FF7" w:rsidRPr="0062286A" w:rsidRDefault="00511FF7" w:rsidP="00170F63">
      <w:pPr>
        <w:jc w:val="both"/>
        <w:rPr>
          <w:rFonts w:cs="Arial"/>
          <w:color w:val="000000" w:themeColor="text1"/>
          <w:szCs w:val="20"/>
        </w:rPr>
      </w:pPr>
    </w:p>
    <w:p w14:paraId="398A3106" w14:textId="77777777" w:rsidR="00511FF7" w:rsidRPr="0062286A" w:rsidRDefault="00511FF7" w:rsidP="00F135C5">
      <w:pPr>
        <w:jc w:val="both"/>
        <w:rPr>
          <w:color w:val="000000" w:themeColor="text1"/>
        </w:rPr>
      </w:pPr>
      <w:r w:rsidRPr="0062286A">
        <w:rPr>
          <w:color w:val="000000" w:themeColor="text1"/>
        </w:rPr>
        <w:t>Suburban Centre Improvement Program (SCIP) project deliver streetscape upgrades in consultation with the Brisbane community. These projects include the provision of new footpaths, street trees, garden beds, public artwork, street furniture, pedestrian lighting and the like.</w:t>
      </w:r>
    </w:p>
    <w:p w14:paraId="05877FD6" w14:textId="77777777" w:rsidR="00511FF7" w:rsidRPr="0062286A" w:rsidRDefault="00511FF7" w:rsidP="00F135C5">
      <w:pPr>
        <w:jc w:val="both"/>
        <w:rPr>
          <w:color w:val="000000" w:themeColor="text1"/>
        </w:rPr>
      </w:pPr>
    </w:p>
    <w:p w14:paraId="3A3FE140" w14:textId="77777777" w:rsidR="00511FF7" w:rsidRPr="0062286A" w:rsidRDefault="00511FF7" w:rsidP="00F135C5">
      <w:pPr>
        <w:jc w:val="both"/>
        <w:rPr>
          <w:color w:val="000000" w:themeColor="text1"/>
        </w:rPr>
      </w:pPr>
      <w:r w:rsidRPr="0062286A">
        <w:rPr>
          <w:color w:val="000000" w:themeColor="text1"/>
        </w:rPr>
        <w:t xml:space="preserve">In 2014, a SCIP project was undertaken in Cannon Hill and the area deemed to have benefitted is defined by the map labelled </w:t>
      </w:r>
      <w:r w:rsidRPr="0062286A">
        <w:rPr>
          <w:b/>
          <w:bCs/>
          <w:color w:val="000000" w:themeColor="text1"/>
        </w:rPr>
        <w:t>SR-32</w:t>
      </w:r>
      <w:r w:rsidRPr="0062286A">
        <w:rPr>
          <w:color w:val="000000" w:themeColor="text1"/>
        </w:rPr>
        <w:t xml:space="preserve"> as shown in the associated ‘Overall Plan’ </w:t>
      </w:r>
      <w:r w:rsidRPr="0062286A">
        <w:rPr>
          <w:b/>
          <w:bCs/>
          <w:color w:val="000000" w:themeColor="text1"/>
        </w:rPr>
        <w:t>OP-32</w:t>
      </w:r>
      <w:r w:rsidRPr="0062286A">
        <w:rPr>
          <w:color w:val="000000" w:themeColor="text1"/>
        </w:rPr>
        <w:t>. The estimated cost of the works, service and activities was $2,500,000. The project is funded by a special charge in the defined benefitted area covering approximately 10% of the cost ($250,000) with the remaining 90% funded from General Rates.</w:t>
      </w:r>
    </w:p>
    <w:p w14:paraId="3FB12A0B" w14:textId="77777777" w:rsidR="00511FF7" w:rsidRPr="0062286A" w:rsidRDefault="00511FF7" w:rsidP="00F135C5">
      <w:pPr>
        <w:jc w:val="both"/>
        <w:rPr>
          <w:color w:val="000000" w:themeColor="text1"/>
        </w:rPr>
      </w:pPr>
    </w:p>
    <w:p w14:paraId="0AA6C104" w14:textId="77777777" w:rsidR="00511FF7" w:rsidRPr="0062286A" w:rsidRDefault="00511FF7" w:rsidP="00F135C5">
      <w:pPr>
        <w:jc w:val="both"/>
        <w:rPr>
          <w:color w:val="000000" w:themeColor="text1"/>
        </w:rPr>
      </w:pPr>
      <w:r w:rsidRPr="0062286A">
        <w:rPr>
          <w:color w:val="000000" w:themeColor="text1"/>
        </w:rPr>
        <w:t xml:space="preserve">The benefitted area, total levy amount of $250,000 was agreed with </w:t>
      </w:r>
      <w:r w:rsidRPr="0062286A">
        <w:rPr>
          <w:b/>
          <w:bCs/>
          <w:i/>
          <w:iCs/>
          <w:color w:val="000000" w:themeColor="text1"/>
        </w:rPr>
        <w:t>owners</w:t>
      </w:r>
      <w:r w:rsidRPr="0062286A">
        <w:rPr>
          <w:color w:val="000000" w:themeColor="text1"/>
        </w:rPr>
        <w:t xml:space="preserve"> in the defined benefitted area prior to the delivery of the SCIP. There is no interest charged or indexing of the total levy amount.</w:t>
      </w:r>
    </w:p>
    <w:p w14:paraId="3A4761D6" w14:textId="77777777" w:rsidR="00511FF7" w:rsidRPr="0062286A" w:rsidRDefault="00511FF7" w:rsidP="00F135C5">
      <w:pPr>
        <w:jc w:val="both"/>
        <w:rPr>
          <w:color w:val="000000" w:themeColor="text1"/>
        </w:rPr>
      </w:pPr>
    </w:p>
    <w:p w14:paraId="5F812F19" w14:textId="77777777" w:rsidR="00511FF7" w:rsidRPr="0062286A" w:rsidRDefault="00511FF7" w:rsidP="00F135C5">
      <w:pPr>
        <w:jc w:val="both"/>
        <w:rPr>
          <w:color w:val="000000" w:themeColor="text1"/>
        </w:rPr>
      </w:pPr>
      <w:r w:rsidRPr="0062286A">
        <w:rPr>
          <w:color w:val="000000" w:themeColor="text1"/>
        </w:rPr>
        <w:t xml:space="preserve">Brisbane City Council funded the $2,500,000 up front cost of the project. The </w:t>
      </w:r>
      <w:r w:rsidRPr="0062286A">
        <w:rPr>
          <w:b/>
          <w:bCs/>
          <w:i/>
          <w:iCs/>
          <w:color w:val="000000" w:themeColor="text1"/>
        </w:rPr>
        <w:t>owners</w:t>
      </w:r>
      <w:r w:rsidRPr="0062286A">
        <w:rPr>
          <w:color w:val="000000" w:themeColor="text1"/>
        </w:rPr>
        <w:t xml:space="preserve"> within the defined benefitted area are paying back Council through their rates and charges over the 10-year period, following the completion of construction of the SCIP.</w:t>
      </w:r>
    </w:p>
    <w:p w14:paraId="79F8C28C" w14:textId="77777777" w:rsidR="00511FF7" w:rsidRPr="0062286A" w:rsidRDefault="00511FF7" w:rsidP="00F135C5">
      <w:pPr>
        <w:jc w:val="both"/>
        <w:rPr>
          <w:color w:val="000000" w:themeColor="text1"/>
        </w:rPr>
      </w:pPr>
    </w:p>
    <w:p w14:paraId="574C6759" w14:textId="77777777" w:rsidR="00511FF7" w:rsidRPr="0062286A" w:rsidRDefault="00511FF7" w:rsidP="00F135C5">
      <w:pPr>
        <w:jc w:val="both"/>
        <w:rPr>
          <w:color w:val="000000" w:themeColor="text1"/>
        </w:rPr>
      </w:pPr>
      <w:r w:rsidRPr="0062286A">
        <w:rPr>
          <w:color w:val="000000" w:themeColor="text1"/>
        </w:rPr>
        <w:t>This implementation plan is in support of the recovery of the $250,000 over the 10-year period, which commenced in the financial year 2015-16 and concluding on 30 June 2025.</w:t>
      </w:r>
    </w:p>
    <w:p w14:paraId="2925B027" w14:textId="77777777" w:rsidR="00511FF7" w:rsidRPr="0062286A" w:rsidRDefault="00511FF7" w:rsidP="00F135C5">
      <w:pPr>
        <w:jc w:val="both"/>
        <w:rPr>
          <w:rFonts w:cs="Arial"/>
          <w:b/>
          <w:bCs/>
          <w:color w:val="000000" w:themeColor="text1"/>
          <w:szCs w:val="20"/>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34E240F1" w14:textId="77777777" w:rsidTr="00825EBD">
        <w:tc>
          <w:tcPr>
            <w:tcW w:w="3304" w:type="dxa"/>
            <w:tcBorders>
              <w:top w:val="single" w:sz="4" w:space="0" w:color="auto"/>
              <w:left w:val="nil"/>
              <w:bottom w:val="nil"/>
              <w:right w:val="nil"/>
            </w:tcBorders>
            <w:hideMark/>
          </w:tcPr>
          <w:p w14:paraId="25E39472" w14:textId="77777777" w:rsidR="00511FF7" w:rsidRPr="0062286A" w:rsidRDefault="00511FF7" w:rsidP="00F135C5">
            <w:pPr>
              <w:jc w:val="both"/>
              <w:rPr>
                <w:bCs/>
                <w:color w:val="000000" w:themeColor="text1"/>
              </w:rPr>
            </w:pPr>
            <w:r w:rsidRPr="0062286A">
              <w:rPr>
                <w:b/>
                <w:bCs/>
                <w:color w:val="000000" w:themeColor="text1"/>
              </w:rPr>
              <w:t>AIP-33</w:t>
            </w:r>
          </w:p>
        </w:tc>
        <w:tc>
          <w:tcPr>
            <w:tcW w:w="382" w:type="dxa"/>
            <w:tcBorders>
              <w:top w:val="single" w:sz="4" w:space="0" w:color="auto"/>
              <w:left w:val="nil"/>
              <w:bottom w:val="nil"/>
              <w:right w:val="nil"/>
            </w:tcBorders>
          </w:tcPr>
          <w:p w14:paraId="26C2AFCF" w14:textId="77777777" w:rsidR="00511FF7" w:rsidRPr="0062286A" w:rsidRDefault="00511FF7" w:rsidP="00F135C5">
            <w:pPr>
              <w:jc w:val="both"/>
              <w:rPr>
                <w:bCs/>
                <w:color w:val="000000" w:themeColor="text1"/>
              </w:rPr>
            </w:pPr>
          </w:p>
        </w:tc>
        <w:tc>
          <w:tcPr>
            <w:tcW w:w="6226" w:type="dxa"/>
            <w:tcBorders>
              <w:top w:val="single" w:sz="4" w:space="0" w:color="auto"/>
              <w:left w:val="nil"/>
              <w:bottom w:val="nil"/>
              <w:right w:val="nil"/>
            </w:tcBorders>
            <w:hideMark/>
          </w:tcPr>
          <w:p w14:paraId="15DF5C3D" w14:textId="77777777" w:rsidR="00511FF7" w:rsidRPr="0062286A" w:rsidRDefault="00511FF7" w:rsidP="00F135C5">
            <w:pPr>
              <w:jc w:val="right"/>
              <w:rPr>
                <w:bCs/>
                <w:color w:val="000000" w:themeColor="text1"/>
              </w:rPr>
            </w:pPr>
            <w:r w:rsidRPr="0062286A">
              <w:rPr>
                <w:b/>
                <w:bCs/>
                <w:color w:val="000000" w:themeColor="text1"/>
              </w:rPr>
              <w:t>Annual Implementation Plan</w:t>
            </w:r>
          </w:p>
        </w:tc>
      </w:tr>
      <w:tr w:rsidR="00511FF7" w:rsidRPr="0062286A" w14:paraId="7585D27C" w14:textId="77777777" w:rsidTr="00825EBD">
        <w:tc>
          <w:tcPr>
            <w:tcW w:w="3304" w:type="dxa"/>
            <w:tcBorders>
              <w:top w:val="nil"/>
              <w:left w:val="nil"/>
              <w:bottom w:val="single" w:sz="4" w:space="0" w:color="auto"/>
              <w:right w:val="nil"/>
            </w:tcBorders>
          </w:tcPr>
          <w:p w14:paraId="66E21A8A" w14:textId="77777777" w:rsidR="00511FF7" w:rsidRPr="0062286A" w:rsidRDefault="00511FF7" w:rsidP="00F135C5">
            <w:pPr>
              <w:jc w:val="both"/>
              <w:rPr>
                <w:bCs/>
                <w:color w:val="000000" w:themeColor="text1"/>
              </w:rPr>
            </w:pPr>
          </w:p>
        </w:tc>
        <w:tc>
          <w:tcPr>
            <w:tcW w:w="382" w:type="dxa"/>
            <w:tcBorders>
              <w:top w:val="nil"/>
              <w:left w:val="nil"/>
              <w:bottom w:val="single" w:sz="4" w:space="0" w:color="auto"/>
              <w:right w:val="nil"/>
            </w:tcBorders>
          </w:tcPr>
          <w:p w14:paraId="0B211ACB" w14:textId="77777777" w:rsidR="00511FF7" w:rsidRPr="0062286A" w:rsidRDefault="00511FF7" w:rsidP="00F135C5">
            <w:pPr>
              <w:jc w:val="both"/>
              <w:rPr>
                <w:bCs/>
                <w:color w:val="000000" w:themeColor="text1"/>
              </w:rPr>
            </w:pPr>
          </w:p>
        </w:tc>
        <w:tc>
          <w:tcPr>
            <w:tcW w:w="6226" w:type="dxa"/>
            <w:tcBorders>
              <w:top w:val="nil"/>
              <w:left w:val="nil"/>
              <w:bottom w:val="single" w:sz="4" w:space="0" w:color="auto"/>
              <w:right w:val="nil"/>
            </w:tcBorders>
            <w:hideMark/>
          </w:tcPr>
          <w:p w14:paraId="100D9E7D" w14:textId="77777777" w:rsidR="00511FF7" w:rsidRPr="0062286A" w:rsidRDefault="00511FF7" w:rsidP="00F135C5">
            <w:pPr>
              <w:jc w:val="right"/>
              <w:rPr>
                <w:bCs/>
                <w:color w:val="000000" w:themeColor="text1"/>
              </w:rPr>
            </w:pPr>
            <w:r w:rsidRPr="0062286A">
              <w:rPr>
                <w:b/>
                <w:bCs/>
                <w:color w:val="000000" w:themeColor="text1"/>
              </w:rPr>
              <w:t>Graceville Suburban Centre Improvement Project</w:t>
            </w:r>
          </w:p>
        </w:tc>
      </w:tr>
    </w:tbl>
    <w:p w14:paraId="29E8DE47" w14:textId="77777777" w:rsidR="00511FF7" w:rsidRPr="0062286A" w:rsidRDefault="00511FF7" w:rsidP="00170F63">
      <w:pPr>
        <w:jc w:val="both"/>
        <w:rPr>
          <w:rFonts w:cs="Arial"/>
          <w:color w:val="000000" w:themeColor="text1"/>
          <w:szCs w:val="20"/>
        </w:rPr>
      </w:pPr>
    </w:p>
    <w:p w14:paraId="65A40DC0" w14:textId="77777777" w:rsidR="00511FF7" w:rsidRPr="0062286A" w:rsidRDefault="00511FF7" w:rsidP="00F135C5">
      <w:pPr>
        <w:jc w:val="both"/>
        <w:rPr>
          <w:color w:val="000000" w:themeColor="text1"/>
        </w:rPr>
      </w:pPr>
      <w:r w:rsidRPr="0062286A">
        <w:rPr>
          <w:color w:val="000000" w:themeColor="text1"/>
        </w:rPr>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61B07549" w14:textId="77777777" w:rsidR="00511FF7" w:rsidRPr="0062286A" w:rsidRDefault="00511FF7" w:rsidP="00F135C5">
      <w:pPr>
        <w:jc w:val="both"/>
        <w:rPr>
          <w:color w:val="000000" w:themeColor="text1"/>
        </w:rPr>
      </w:pPr>
    </w:p>
    <w:p w14:paraId="499058FF" w14:textId="77777777" w:rsidR="00511FF7" w:rsidRPr="0062286A" w:rsidRDefault="00511FF7" w:rsidP="00F135C5">
      <w:pPr>
        <w:jc w:val="both"/>
        <w:rPr>
          <w:color w:val="000000" w:themeColor="text1"/>
        </w:rPr>
      </w:pPr>
      <w:r w:rsidRPr="0062286A">
        <w:rPr>
          <w:color w:val="000000" w:themeColor="text1"/>
        </w:rPr>
        <w:t xml:space="preserve">In 2015, a SCIP project was undertaken in Graceville and the area deemed to have benefitted is defined by the map labelled </w:t>
      </w:r>
      <w:r w:rsidRPr="0062286A">
        <w:rPr>
          <w:b/>
          <w:bCs/>
          <w:color w:val="000000" w:themeColor="text1"/>
        </w:rPr>
        <w:t>SR-33</w:t>
      </w:r>
      <w:r w:rsidRPr="0062286A">
        <w:rPr>
          <w:color w:val="000000" w:themeColor="text1"/>
        </w:rPr>
        <w:t xml:space="preserve"> as shown in the associated ‘Overall Plan’ </w:t>
      </w:r>
      <w:r w:rsidRPr="0062286A">
        <w:rPr>
          <w:b/>
          <w:bCs/>
          <w:color w:val="000000" w:themeColor="text1"/>
        </w:rPr>
        <w:t>OP-33</w:t>
      </w:r>
      <w:r w:rsidRPr="0062286A">
        <w:rPr>
          <w:color w:val="000000" w:themeColor="text1"/>
        </w:rPr>
        <w:t>. The estimated cost of the works, service and activities was $3,750,000. The project is funded by a special charge in the defined benefitted area covering approximately 10% of the cost ($375,000) with the remaining 90% funded from General Rates.</w:t>
      </w:r>
    </w:p>
    <w:p w14:paraId="41B3028E" w14:textId="77777777" w:rsidR="00511FF7" w:rsidRPr="0062286A" w:rsidRDefault="00511FF7" w:rsidP="00F135C5">
      <w:pPr>
        <w:jc w:val="both"/>
        <w:rPr>
          <w:color w:val="000000" w:themeColor="text1"/>
        </w:rPr>
      </w:pPr>
    </w:p>
    <w:p w14:paraId="0B75EC36" w14:textId="77777777" w:rsidR="00511FF7" w:rsidRPr="0062286A" w:rsidRDefault="00511FF7" w:rsidP="00F135C5">
      <w:pPr>
        <w:jc w:val="both"/>
        <w:rPr>
          <w:color w:val="000000" w:themeColor="text1"/>
        </w:rPr>
      </w:pPr>
      <w:r w:rsidRPr="0062286A">
        <w:rPr>
          <w:color w:val="000000" w:themeColor="text1"/>
        </w:rPr>
        <w:t xml:space="preserve">The benefitted area, total levy amount of $375,000 was agreed with </w:t>
      </w:r>
      <w:r w:rsidRPr="0062286A">
        <w:rPr>
          <w:b/>
          <w:bCs/>
          <w:i/>
          <w:iCs/>
          <w:color w:val="000000" w:themeColor="text1"/>
        </w:rPr>
        <w:t>owners</w:t>
      </w:r>
      <w:r w:rsidRPr="0062286A">
        <w:rPr>
          <w:color w:val="000000" w:themeColor="text1"/>
        </w:rPr>
        <w:t xml:space="preserve"> in the defined benefitted area prior to the delivery of the SCIP. There is no interest charged or indexing of the total levy amount.</w:t>
      </w:r>
    </w:p>
    <w:p w14:paraId="45F3994D" w14:textId="77777777" w:rsidR="00511FF7" w:rsidRPr="0062286A" w:rsidRDefault="00511FF7" w:rsidP="00F135C5">
      <w:pPr>
        <w:jc w:val="both"/>
        <w:rPr>
          <w:color w:val="000000" w:themeColor="text1"/>
        </w:rPr>
      </w:pPr>
    </w:p>
    <w:p w14:paraId="2D4CF5F7" w14:textId="77777777" w:rsidR="00511FF7" w:rsidRPr="0062286A" w:rsidRDefault="00511FF7" w:rsidP="00F135C5">
      <w:pPr>
        <w:jc w:val="both"/>
        <w:rPr>
          <w:color w:val="000000" w:themeColor="text1"/>
        </w:rPr>
      </w:pPr>
      <w:r w:rsidRPr="0062286A">
        <w:rPr>
          <w:color w:val="000000" w:themeColor="text1"/>
        </w:rPr>
        <w:t xml:space="preserve">Brisbane City Council funded the $3,750,000 up front cost of the project. The </w:t>
      </w:r>
      <w:r w:rsidRPr="0062286A">
        <w:rPr>
          <w:b/>
          <w:bCs/>
          <w:i/>
          <w:iCs/>
          <w:color w:val="000000" w:themeColor="text1"/>
        </w:rPr>
        <w:t>owners</w:t>
      </w:r>
      <w:r w:rsidRPr="0062286A">
        <w:rPr>
          <w:color w:val="000000" w:themeColor="text1"/>
        </w:rPr>
        <w:t xml:space="preserve"> within the defined benefitted area are paying back Council through their rates and charges over the 10-year period, following the completion of construction of the SCIP.</w:t>
      </w:r>
    </w:p>
    <w:p w14:paraId="7C84DA25" w14:textId="77777777" w:rsidR="00511FF7" w:rsidRPr="0062286A" w:rsidRDefault="00511FF7" w:rsidP="00F135C5">
      <w:pPr>
        <w:jc w:val="both"/>
        <w:rPr>
          <w:color w:val="000000" w:themeColor="text1"/>
        </w:rPr>
      </w:pPr>
    </w:p>
    <w:p w14:paraId="0FB1C058" w14:textId="77777777" w:rsidR="00511FF7" w:rsidRPr="0062286A" w:rsidRDefault="00511FF7" w:rsidP="00F135C5">
      <w:pPr>
        <w:jc w:val="both"/>
        <w:rPr>
          <w:color w:val="000000" w:themeColor="text1"/>
        </w:rPr>
      </w:pPr>
      <w:r w:rsidRPr="0062286A">
        <w:rPr>
          <w:color w:val="000000" w:themeColor="text1"/>
        </w:rPr>
        <w:t>This implementation plan is in support of the recovery of the $375,000 over the 10-year period, which commenced in the financial year 2016-17 and will conclude on 30 June 2026.</w:t>
      </w:r>
    </w:p>
    <w:p w14:paraId="312CB009" w14:textId="77777777" w:rsidR="00511FF7" w:rsidRPr="0062286A" w:rsidRDefault="00511FF7" w:rsidP="00F135C5">
      <w:pPr>
        <w:jc w:val="both"/>
        <w:rPr>
          <w:rFonts w:cs="Arial"/>
          <w:color w:val="000000" w:themeColor="text1"/>
          <w:szCs w:val="20"/>
        </w:rPr>
      </w:pPr>
      <w:r w:rsidRPr="0062286A">
        <w:rPr>
          <w:rFonts w:cs="Arial"/>
          <w:color w:val="000000" w:themeColor="text1"/>
          <w:szCs w:val="20"/>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384EE5D4" w14:textId="77777777" w:rsidTr="00825EBD">
        <w:tc>
          <w:tcPr>
            <w:tcW w:w="3304" w:type="dxa"/>
            <w:tcBorders>
              <w:top w:val="single" w:sz="4" w:space="0" w:color="auto"/>
              <w:left w:val="nil"/>
              <w:bottom w:val="nil"/>
              <w:right w:val="nil"/>
            </w:tcBorders>
            <w:hideMark/>
          </w:tcPr>
          <w:p w14:paraId="70CF8903" w14:textId="77777777" w:rsidR="00511FF7" w:rsidRPr="0062286A" w:rsidRDefault="00511FF7" w:rsidP="00F135C5">
            <w:pPr>
              <w:jc w:val="both"/>
              <w:rPr>
                <w:bCs/>
                <w:color w:val="000000" w:themeColor="text1"/>
              </w:rPr>
            </w:pPr>
            <w:r w:rsidRPr="0062286A">
              <w:rPr>
                <w:b/>
                <w:bCs/>
                <w:color w:val="000000" w:themeColor="text1"/>
              </w:rPr>
              <w:lastRenderedPageBreak/>
              <w:t>AIP-34</w:t>
            </w:r>
          </w:p>
        </w:tc>
        <w:tc>
          <w:tcPr>
            <w:tcW w:w="382" w:type="dxa"/>
            <w:tcBorders>
              <w:top w:val="single" w:sz="4" w:space="0" w:color="auto"/>
              <w:left w:val="nil"/>
              <w:bottom w:val="nil"/>
              <w:right w:val="nil"/>
            </w:tcBorders>
          </w:tcPr>
          <w:p w14:paraId="64C81EE4" w14:textId="77777777" w:rsidR="00511FF7" w:rsidRPr="0062286A" w:rsidRDefault="00511FF7" w:rsidP="00F135C5">
            <w:pPr>
              <w:jc w:val="both"/>
              <w:rPr>
                <w:bCs/>
                <w:color w:val="000000" w:themeColor="text1"/>
              </w:rPr>
            </w:pPr>
          </w:p>
        </w:tc>
        <w:tc>
          <w:tcPr>
            <w:tcW w:w="6226" w:type="dxa"/>
            <w:tcBorders>
              <w:top w:val="single" w:sz="4" w:space="0" w:color="auto"/>
              <w:left w:val="nil"/>
              <w:bottom w:val="nil"/>
              <w:right w:val="nil"/>
            </w:tcBorders>
            <w:hideMark/>
          </w:tcPr>
          <w:p w14:paraId="6C55F2C2" w14:textId="77777777" w:rsidR="00511FF7" w:rsidRPr="0062286A" w:rsidRDefault="00511FF7" w:rsidP="00F135C5">
            <w:pPr>
              <w:jc w:val="right"/>
              <w:rPr>
                <w:bCs/>
                <w:color w:val="000000" w:themeColor="text1"/>
              </w:rPr>
            </w:pPr>
            <w:r w:rsidRPr="0062286A">
              <w:rPr>
                <w:b/>
                <w:bCs/>
                <w:color w:val="000000" w:themeColor="text1"/>
              </w:rPr>
              <w:t>Annual Implementation Plan</w:t>
            </w:r>
          </w:p>
        </w:tc>
      </w:tr>
      <w:tr w:rsidR="00511FF7" w:rsidRPr="0062286A" w14:paraId="3E32A39D" w14:textId="77777777" w:rsidTr="00825EBD">
        <w:tc>
          <w:tcPr>
            <w:tcW w:w="3304" w:type="dxa"/>
            <w:tcBorders>
              <w:top w:val="nil"/>
              <w:left w:val="nil"/>
              <w:bottom w:val="single" w:sz="4" w:space="0" w:color="auto"/>
              <w:right w:val="nil"/>
            </w:tcBorders>
          </w:tcPr>
          <w:p w14:paraId="45D3B87A" w14:textId="77777777" w:rsidR="00511FF7" w:rsidRPr="0062286A" w:rsidRDefault="00511FF7" w:rsidP="00F135C5">
            <w:pPr>
              <w:jc w:val="both"/>
              <w:rPr>
                <w:bCs/>
                <w:color w:val="000000" w:themeColor="text1"/>
              </w:rPr>
            </w:pPr>
          </w:p>
        </w:tc>
        <w:tc>
          <w:tcPr>
            <w:tcW w:w="382" w:type="dxa"/>
            <w:tcBorders>
              <w:top w:val="nil"/>
              <w:left w:val="nil"/>
              <w:bottom w:val="single" w:sz="4" w:space="0" w:color="auto"/>
              <w:right w:val="nil"/>
            </w:tcBorders>
          </w:tcPr>
          <w:p w14:paraId="6658FE94" w14:textId="77777777" w:rsidR="00511FF7" w:rsidRPr="0062286A" w:rsidRDefault="00511FF7" w:rsidP="00F135C5">
            <w:pPr>
              <w:jc w:val="both"/>
              <w:rPr>
                <w:bCs/>
                <w:color w:val="000000" w:themeColor="text1"/>
              </w:rPr>
            </w:pPr>
          </w:p>
        </w:tc>
        <w:tc>
          <w:tcPr>
            <w:tcW w:w="6226" w:type="dxa"/>
            <w:tcBorders>
              <w:top w:val="nil"/>
              <w:left w:val="nil"/>
              <w:bottom w:val="single" w:sz="4" w:space="0" w:color="auto"/>
              <w:right w:val="nil"/>
            </w:tcBorders>
            <w:hideMark/>
          </w:tcPr>
          <w:p w14:paraId="7F2B60EF" w14:textId="77777777" w:rsidR="00511FF7" w:rsidRPr="0062286A" w:rsidRDefault="00511FF7" w:rsidP="00F135C5">
            <w:pPr>
              <w:jc w:val="right"/>
              <w:rPr>
                <w:bCs/>
                <w:color w:val="000000" w:themeColor="text1"/>
              </w:rPr>
            </w:pPr>
            <w:r w:rsidRPr="0062286A">
              <w:rPr>
                <w:b/>
                <w:bCs/>
                <w:color w:val="000000" w:themeColor="text1"/>
              </w:rPr>
              <w:t>Alderley Suburban Centre Improvement Project</w:t>
            </w:r>
          </w:p>
        </w:tc>
      </w:tr>
    </w:tbl>
    <w:p w14:paraId="37BBA25D" w14:textId="77777777" w:rsidR="00511FF7" w:rsidRPr="0062286A" w:rsidRDefault="00511FF7" w:rsidP="00F135C5">
      <w:pPr>
        <w:jc w:val="both"/>
        <w:rPr>
          <w:color w:val="000000" w:themeColor="text1"/>
        </w:rPr>
      </w:pPr>
    </w:p>
    <w:p w14:paraId="15E11472" w14:textId="6BF59F3F" w:rsidR="00511FF7" w:rsidRDefault="00511FF7" w:rsidP="00F135C5">
      <w:pPr>
        <w:jc w:val="both"/>
        <w:rPr>
          <w:color w:val="000000" w:themeColor="text1"/>
        </w:rPr>
      </w:pPr>
      <w:r w:rsidRPr="0062286A">
        <w:rPr>
          <w:color w:val="000000" w:themeColor="text1"/>
        </w:rPr>
        <w:t>Suburban Centre Improvement Program (SCIP) projects deliver streetscape upgrades in consultation with the Brisbane community. These projects include the provision of new footpaths, street trees, garden beds, public artwork, street furniture</w:t>
      </w:r>
      <w:r w:rsidR="00C45F9E" w:rsidRPr="0062286A">
        <w:rPr>
          <w:color w:val="000000" w:themeColor="text1"/>
        </w:rPr>
        <w:t>, pedestrian lighting and the like.</w:t>
      </w:r>
    </w:p>
    <w:p w14:paraId="48EB1DAF" w14:textId="77777777" w:rsidR="00C45F9E" w:rsidRPr="0062286A" w:rsidRDefault="00C45F9E" w:rsidP="00F135C5">
      <w:pPr>
        <w:jc w:val="both"/>
        <w:rPr>
          <w:color w:val="000000" w:themeColor="text1"/>
        </w:rPr>
      </w:pPr>
    </w:p>
    <w:p w14:paraId="76DA0F5C" w14:textId="77777777" w:rsidR="00511FF7" w:rsidRPr="0062286A" w:rsidRDefault="00511FF7" w:rsidP="00F135C5">
      <w:pPr>
        <w:jc w:val="both"/>
        <w:rPr>
          <w:color w:val="000000" w:themeColor="text1"/>
        </w:rPr>
      </w:pPr>
      <w:r w:rsidRPr="0062286A">
        <w:rPr>
          <w:color w:val="000000" w:themeColor="text1"/>
        </w:rPr>
        <w:t xml:space="preserve">In 2015, a SCIP project was undertaken in Alderley and the area deemed to have benefitted is defined by the map labelled </w:t>
      </w:r>
      <w:r w:rsidRPr="0062286A">
        <w:rPr>
          <w:b/>
          <w:bCs/>
          <w:color w:val="000000" w:themeColor="text1"/>
        </w:rPr>
        <w:t>SR-34</w:t>
      </w:r>
      <w:r w:rsidRPr="0062286A">
        <w:rPr>
          <w:color w:val="000000" w:themeColor="text1"/>
        </w:rPr>
        <w:t xml:space="preserve"> as shown in the associated ‘Overall Plan’ </w:t>
      </w:r>
      <w:r w:rsidRPr="0062286A">
        <w:rPr>
          <w:b/>
          <w:bCs/>
          <w:color w:val="000000" w:themeColor="text1"/>
        </w:rPr>
        <w:t>OP-34</w:t>
      </w:r>
      <w:r w:rsidRPr="0062286A">
        <w:rPr>
          <w:color w:val="000000" w:themeColor="text1"/>
        </w:rPr>
        <w:t>. The estimated cost of the works, service and activities was $5,300,000. The project is funded by a special charge in the defined benefitted area covering approximately 10% of the cost ($530,000) with the remaining 90% funded from General Rates.</w:t>
      </w:r>
    </w:p>
    <w:p w14:paraId="268C343C" w14:textId="77777777" w:rsidR="00511FF7" w:rsidRPr="0062286A" w:rsidRDefault="00511FF7" w:rsidP="00F135C5">
      <w:pPr>
        <w:jc w:val="both"/>
        <w:rPr>
          <w:color w:val="000000" w:themeColor="text1"/>
        </w:rPr>
      </w:pPr>
    </w:p>
    <w:p w14:paraId="6BBCA65B" w14:textId="77777777" w:rsidR="00511FF7" w:rsidRPr="0062286A" w:rsidRDefault="00511FF7" w:rsidP="00F135C5">
      <w:pPr>
        <w:jc w:val="both"/>
        <w:rPr>
          <w:color w:val="000000" w:themeColor="text1"/>
        </w:rPr>
      </w:pPr>
      <w:r w:rsidRPr="0062286A">
        <w:rPr>
          <w:color w:val="000000" w:themeColor="text1"/>
        </w:rPr>
        <w:t xml:space="preserve">The benefitted area, total levy amount of $530,000 was agreed with </w:t>
      </w:r>
      <w:r w:rsidRPr="0062286A">
        <w:rPr>
          <w:b/>
          <w:bCs/>
          <w:i/>
          <w:iCs/>
          <w:color w:val="000000" w:themeColor="text1"/>
        </w:rPr>
        <w:t>owners</w:t>
      </w:r>
      <w:r w:rsidRPr="0062286A">
        <w:rPr>
          <w:color w:val="000000" w:themeColor="text1"/>
        </w:rPr>
        <w:t xml:space="preserve"> in the defined benefitted area prior to the delivery of the SCIP. There is no interest charged or indexing of the total levy amount.</w:t>
      </w:r>
    </w:p>
    <w:p w14:paraId="3F46D29E" w14:textId="77777777" w:rsidR="00511FF7" w:rsidRPr="0062286A" w:rsidRDefault="00511FF7" w:rsidP="00F135C5">
      <w:pPr>
        <w:jc w:val="both"/>
        <w:rPr>
          <w:color w:val="000000" w:themeColor="text1"/>
        </w:rPr>
      </w:pPr>
    </w:p>
    <w:p w14:paraId="1B0ABE0F" w14:textId="77777777" w:rsidR="00511FF7" w:rsidRPr="0062286A" w:rsidRDefault="00511FF7" w:rsidP="00F135C5">
      <w:pPr>
        <w:jc w:val="both"/>
        <w:rPr>
          <w:color w:val="000000" w:themeColor="text1"/>
        </w:rPr>
      </w:pPr>
      <w:r w:rsidRPr="0062286A">
        <w:rPr>
          <w:color w:val="000000" w:themeColor="text1"/>
        </w:rPr>
        <w:t xml:space="preserve">Brisbane City Council funded the $5,300,000 up front cost of the project. The </w:t>
      </w:r>
      <w:r w:rsidRPr="0062286A">
        <w:rPr>
          <w:b/>
          <w:bCs/>
          <w:i/>
          <w:iCs/>
          <w:color w:val="000000" w:themeColor="text1"/>
        </w:rPr>
        <w:t>owners</w:t>
      </w:r>
      <w:r w:rsidRPr="0062286A">
        <w:rPr>
          <w:color w:val="000000" w:themeColor="text1"/>
        </w:rPr>
        <w:t xml:space="preserve"> within the defined benefitted area are paying back Council through their rates and charges over the 10-year period, following the completion of construction of the SCIP.</w:t>
      </w:r>
    </w:p>
    <w:p w14:paraId="062A03F1" w14:textId="77777777" w:rsidR="00511FF7" w:rsidRPr="0062286A" w:rsidRDefault="00511FF7" w:rsidP="00F135C5">
      <w:pPr>
        <w:jc w:val="both"/>
        <w:rPr>
          <w:color w:val="000000" w:themeColor="text1"/>
        </w:rPr>
      </w:pPr>
    </w:p>
    <w:p w14:paraId="14E5FAC3" w14:textId="77777777" w:rsidR="00511FF7" w:rsidRPr="0062286A" w:rsidRDefault="00511FF7" w:rsidP="00F135C5">
      <w:pPr>
        <w:jc w:val="both"/>
        <w:rPr>
          <w:color w:val="000000" w:themeColor="text1"/>
        </w:rPr>
      </w:pPr>
      <w:r w:rsidRPr="0062286A">
        <w:rPr>
          <w:color w:val="000000" w:themeColor="text1"/>
        </w:rPr>
        <w:t>This implementation plan is in support of the recovery of the $530,000 over the 10-year period, which commenced in the financial year 2017-18 and will conclude on 30 June 2027.</w:t>
      </w:r>
    </w:p>
    <w:p w14:paraId="55D1C5E2" w14:textId="77777777" w:rsidR="00511FF7" w:rsidRPr="0062286A" w:rsidRDefault="00511FF7" w:rsidP="00F135C5">
      <w:pPr>
        <w:rPr>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3C3DFDD6" w14:textId="77777777" w:rsidTr="00825EBD">
        <w:tc>
          <w:tcPr>
            <w:tcW w:w="3304" w:type="dxa"/>
            <w:tcBorders>
              <w:top w:val="single" w:sz="4" w:space="0" w:color="auto"/>
              <w:left w:val="nil"/>
              <w:bottom w:val="nil"/>
              <w:right w:val="nil"/>
            </w:tcBorders>
            <w:hideMark/>
          </w:tcPr>
          <w:p w14:paraId="6BA14E09" w14:textId="77777777" w:rsidR="00511FF7" w:rsidRPr="0062286A" w:rsidRDefault="00511FF7" w:rsidP="00F135C5">
            <w:pPr>
              <w:rPr>
                <w:bCs/>
                <w:color w:val="000000" w:themeColor="text1"/>
              </w:rPr>
            </w:pPr>
            <w:r w:rsidRPr="0062286A">
              <w:rPr>
                <w:b/>
                <w:bCs/>
                <w:color w:val="000000" w:themeColor="text1"/>
              </w:rPr>
              <w:t>AIPC-1.1</w:t>
            </w:r>
          </w:p>
        </w:tc>
        <w:tc>
          <w:tcPr>
            <w:tcW w:w="382" w:type="dxa"/>
            <w:tcBorders>
              <w:top w:val="single" w:sz="4" w:space="0" w:color="auto"/>
              <w:left w:val="nil"/>
              <w:bottom w:val="nil"/>
              <w:right w:val="nil"/>
            </w:tcBorders>
          </w:tcPr>
          <w:p w14:paraId="263B8E6E" w14:textId="77777777" w:rsidR="00511FF7" w:rsidRPr="0062286A" w:rsidRDefault="00511FF7" w:rsidP="00F135C5">
            <w:pPr>
              <w:rPr>
                <w:bCs/>
                <w:color w:val="000000" w:themeColor="text1"/>
              </w:rPr>
            </w:pPr>
          </w:p>
        </w:tc>
        <w:tc>
          <w:tcPr>
            <w:tcW w:w="6226" w:type="dxa"/>
            <w:tcBorders>
              <w:top w:val="single" w:sz="4" w:space="0" w:color="auto"/>
              <w:left w:val="nil"/>
              <w:bottom w:val="nil"/>
              <w:right w:val="nil"/>
            </w:tcBorders>
            <w:hideMark/>
          </w:tcPr>
          <w:p w14:paraId="55D3DFCF" w14:textId="77777777" w:rsidR="00511FF7" w:rsidRPr="0062286A" w:rsidRDefault="00511FF7" w:rsidP="00F135C5">
            <w:pPr>
              <w:jc w:val="right"/>
              <w:rPr>
                <w:bCs/>
                <w:color w:val="000000" w:themeColor="text1"/>
              </w:rPr>
            </w:pPr>
            <w:r w:rsidRPr="0062286A">
              <w:rPr>
                <w:b/>
                <w:bCs/>
                <w:color w:val="000000" w:themeColor="text1"/>
              </w:rPr>
              <w:t>Annual Implementation Plan</w:t>
            </w:r>
          </w:p>
        </w:tc>
      </w:tr>
      <w:tr w:rsidR="00511FF7" w:rsidRPr="0062286A" w14:paraId="0623FCD7" w14:textId="77777777" w:rsidTr="00825EBD">
        <w:tc>
          <w:tcPr>
            <w:tcW w:w="3304" w:type="dxa"/>
            <w:tcBorders>
              <w:top w:val="nil"/>
              <w:left w:val="nil"/>
              <w:bottom w:val="single" w:sz="4" w:space="0" w:color="auto"/>
              <w:right w:val="nil"/>
            </w:tcBorders>
          </w:tcPr>
          <w:p w14:paraId="313FDB53" w14:textId="77777777" w:rsidR="00511FF7" w:rsidRPr="0062286A" w:rsidRDefault="00511FF7" w:rsidP="00F135C5">
            <w:pPr>
              <w:rPr>
                <w:bCs/>
                <w:color w:val="000000" w:themeColor="text1"/>
              </w:rPr>
            </w:pPr>
          </w:p>
        </w:tc>
        <w:tc>
          <w:tcPr>
            <w:tcW w:w="382" w:type="dxa"/>
            <w:tcBorders>
              <w:top w:val="nil"/>
              <w:left w:val="nil"/>
              <w:bottom w:val="single" w:sz="4" w:space="0" w:color="auto"/>
              <w:right w:val="nil"/>
            </w:tcBorders>
          </w:tcPr>
          <w:p w14:paraId="79CDDE29" w14:textId="77777777" w:rsidR="00511FF7" w:rsidRPr="0062286A" w:rsidRDefault="00511FF7" w:rsidP="00F135C5">
            <w:pPr>
              <w:rPr>
                <w:bCs/>
                <w:color w:val="000000" w:themeColor="text1"/>
              </w:rPr>
            </w:pPr>
          </w:p>
        </w:tc>
        <w:tc>
          <w:tcPr>
            <w:tcW w:w="6226" w:type="dxa"/>
            <w:tcBorders>
              <w:top w:val="nil"/>
              <w:left w:val="nil"/>
              <w:bottom w:val="single" w:sz="4" w:space="0" w:color="auto"/>
              <w:right w:val="nil"/>
            </w:tcBorders>
            <w:hideMark/>
          </w:tcPr>
          <w:p w14:paraId="69D0B105" w14:textId="77777777" w:rsidR="00511FF7" w:rsidRPr="0062286A" w:rsidRDefault="00511FF7" w:rsidP="00F135C5">
            <w:pPr>
              <w:jc w:val="right"/>
              <w:rPr>
                <w:bCs/>
                <w:color w:val="000000" w:themeColor="text1"/>
              </w:rPr>
            </w:pPr>
            <w:r w:rsidRPr="0062286A">
              <w:rPr>
                <w:b/>
                <w:bCs/>
                <w:color w:val="000000" w:themeColor="text1"/>
              </w:rPr>
              <w:t>Brookfield Rural Fire Services Levy</w:t>
            </w:r>
          </w:p>
        </w:tc>
      </w:tr>
    </w:tbl>
    <w:p w14:paraId="2DA7666D" w14:textId="77777777" w:rsidR="00511FF7" w:rsidRPr="0062286A" w:rsidRDefault="00511FF7" w:rsidP="00170F63">
      <w:pPr>
        <w:jc w:val="both"/>
        <w:rPr>
          <w:color w:val="000000" w:themeColor="text1"/>
          <w:szCs w:val="18"/>
        </w:rPr>
      </w:pPr>
    </w:p>
    <w:p w14:paraId="0A111E6C" w14:textId="77777777" w:rsidR="00511FF7" w:rsidRPr="0062286A" w:rsidRDefault="00511FF7" w:rsidP="00F135C5">
      <w:pPr>
        <w:jc w:val="both"/>
        <w:rPr>
          <w:color w:val="000000" w:themeColor="text1"/>
        </w:rPr>
      </w:pPr>
      <w:r w:rsidRPr="0062286A">
        <w:rPr>
          <w:color w:val="000000" w:themeColor="text1"/>
        </w:rPr>
        <w:t xml:space="preserve">This AIPC-1.1 sets out the actions or processes that are to be carried out in the </w:t>
      </w:r>
      <w:r w:rsidRPr="0062286A">
        <w:rPr>
          <w:b/>
          <w:bCs/>
          <w:i/>
          <w:iCs/>
          <w:color w:val="000000" w:themeColor="text1"/>
        </w:rPr>
        <w:t>financial year</w:t>
      </w:r>
      <w:r w:rsidRPr="0062286A">
        <w:rPr>
          <w:color w:val="000000" w:themeColor="text1"/>
        </w:rPr>
        <w:t xml:space="preserve"> for the scheme described in the Overall Plan </w:t>
      </w:r>
      <w:r w:rsidRPr="0062286A">
        <w:rPr>
          <w:b/>
          <w:bCs/>
          <w:color w:val="000000" w:themeColor="text1"/>
        </w:rPr>
        <w:t>OPC-1.1</w:t>
      </w:r>
      <w:r w:rsidRPr="0062286A">
        <w:rPr>
          <w:color w:val="000000" w:themeColor="text1"/>
        </w:rPr>
        <w:t>.</w:t>
      </w:r>
    </w:p>
    <w:p w14:paraId="4DC8B8E6" w14:textId="77777777" w:rsidR="00511FF7" w:rsidRPr="0062286A" w:rsidRDefault="00511FF7" w:rsidP="00F135C5">
      <w:pPr>
        <w:jc w:val="both"/>
        <w:rPr>
          <w:color w:val="000000" w:themeColor="text1"/>
        </w:rPr>
      </w:pPr>
    </w:p>
    <w:p w14:paraId="286A3B14" w14:textId="77777777" w:rsidR="00511FF7" w:rsidRPr="0062286A" w:rsidRDefault="00511FF7" w:rsidP="00F135C5">
      <w:pPr>
        <w:jc w:val="both"/>
        <w:rPr>
          <w:color w:val="000000" w:themeColor="text1"/>
        </w:rPr>
      </w:pPr>
      <w:r w:rsidRPr="0062286A">
        <w:rPr>
          <w:color w:val="000000" w:themeColor="text1"/>
        </w:rPr>
        <w:t xml:space="preserve">Council will collect on behalf of the Brookfield Rural Fire Brigade a levy to deliver the services required to achieve the objects of the overall plan in the </w:t>
      </w:r>
      <w:r w:rsidRPr="0062286A">
        <w:rPr>
          <w:b/>
          <w:bCs/>
          <w:i/>
          <w:iCs/>
          <w:color w:val="000000" w:themeColor="text1"/>
        </w:rPr>
        <w:t>financial year</w:t>
      </w:r>
      <w:r w:rsidRPr="0062286A">
        <w:rPr>
          <w:color w:val="000000" w:themeColor="text1"/>
        </w:rPr>
        <w:t>.</w:t>
      </w:r>
    </w:p>
    <w:p w14:paraId="0E693AD8" w14:textId="77777777" w:rsidR="00511FF7" w:rsidRPr="0062286A" w:rsidRDefault="00511FF7" w:rsidP="00F135C5">
      <w:pPr>
        <w:jc w:val="both"/>
        <w:rPr>
          <w:color w:val="000000" w:themeColor="text1"/>
        </w:rPr>
      </w:pPr>
    </w:p>
    <w:p w14:paraId="76033C5E" w14:textId="77777777" w:rsidR="00511FF7" w:rsidRPr="0062286A" w:rsidRDefault="00511FF7" w:rsidP="00F135C5">
      <w:pPr>
        <w:jc w:val="both"/>
        <w:rPr>
          <w:color w:val="000000" w:themeColor="text1"/>
        </w:rPr>
      </w:pPr>
      <w:r w:rsidRPr="0062286A">
        <w:rPr>
          <w:color w:val="000000" w:themeColor="text1"/>
        </w:rPr>
        <w:t>Each year the Brookfield Rural Fire Brigade will utilise the funds collected by Council to the benefit of the district by providing actions and processes such as:</w:t>
      </w:r>
    </w:p>
    <w:p w14:paraId="752FE26C" w14:textId="77777777" w:rsidR="00511FF7" w:rsidRPr="0062286A" w:rsidRDefault="00511FF7" w:rsidP="00F135C5">
      <w:pPr>
        <w:jc w:val="both"/>
        <w:rPr>
          <w:color w:val="000000" w:themeColor="text1"/>
        </w:rPr>
      </w:pPr>
      <w:r w:rsidRPr="0062286A">
        <w:rPr>
          <w:color w:val="000000" w:themeColor="text1"/>
        </w:rPr>
        <w:t>(a)</w:t>
      </w:r>
      <w:r w:rsidRPr="0062286A">
        <w:rPr>
          <w:color w:val="000000" w:themeColor="text1"/>
        </w:rPr>
        <w:tab/>
        <w:t>upgrading of plant and equipment</w:t>
      </w:r>
    </w:p>
    <w:p w14:paraId="490E483D" w14:textId="77777777" w:rsidR="00511FF7" w:rsidRPr="0062286A" w:rsidRDefault="00511FF7" w:rsidP="00F135C5">
      <w:pPr>
        <w:jc w:val="both"/>
        <w:rPr>
          <w:color w:val="000000" w:themeColor="text1"/>
        </w:rPr>
      </w:pPr>
      <w:r w:rsidRPr="0062286A">
        <w:rPr>
          <w:color w:val="000000" w:themeColor="text1"/>
        </w:rPr>
        <w:t>(b)</w:t>
      </w:r>
      <w:r w:rsidRPr="0062286A">
        <w:rPr>
          <w:color w:val="000000" w:themeColor="text1"/>
        </w:rPr>
        <w:tab/>
        <w:t>liaison, survey and education with the precinct on fire safety and strategy</w:t>
      </w:r>
    </w:p>
    <w:p w14:paraId="43F62181" w14:textId="77777777" w:rsidR="00511FF7" w:rsidRPr="0062286A" w:rsidRDefault="00511FF7" w:rsidP="00F135C5">
      <w:pPr>
        <w:jc w:val="both"/>
        <w:rPr>
          <w:color w:val="000000" w:themeColor="text1"/>
        </w:rPr>
      </w:pPr>
      <w:r w:rsidRPr="0062286A">
        <w:rPr>
          <w:color w:val="000000" w:themeColor="text1"/>
        </w:rPr>
        <w:t>(c)</w:t>
      </w:r>
      <w:r w:rsidRPr="0062286A">
        <w:rPr>
          <w:color w:val="000000" w:themeColor="text1"/>
        </w:rPr>
        <w:tab/>
        <w:t>expansion of services</w:t>
      </w:r>
    </w:p>
    <w:p w14:paraId="5470276E" w14:textId="77777777" w:rsidR="00511FF7" w:rsidRPr="0062286A" w:rsidRDefault="00511FF7" w:rsidP="00F135C5">
      <w:pPr>
        <w:jc w:val="both"/>
        <w:rPr>
          <w:color w:val="000000" w:themeColor="text1"/>
        </w:rPr>
      </w:pPr>
      <w:r w:rsidRPr="0062286A">
        <w:rPr>
          <w:color w:val="000000" w:themeColor="text1"/>
        </w:rPr>
        <w:t>(d)</w:t>
      </w:r>
      <w:r w:rsidRPr="0062286A">
        <w:rPr>
          <w:color w:val="000000" w:themeColor="text1"/>
        </w:rPr>
        <w:tab/>
        <w:t>education.</w:t>
      </w:r>
    </w:p>
    <w:p w14:paraId="6DA5916E" w14:textId="77777777" w:rsidR="00511FF7" w:rsidRPr="0062286A" w:rsidRDefault="00511FF7" w:rsidP="00F135C5">
      <w:pPr>
        <w:jc w:val="both"/>
        <w:rPr>
          <w:color w:val="000000" w:themeColor="text1"/>
        </w:rPr>
      </w:pPr>
    </w:p>
    <w:p w14:paraId="03C92D70" w14:textId="77777777" w:rsidR="00511FF7" w:rsidRPr="0062286A" w:rsidRDefault="00511FF7" w:rsidP="00F135C5">
      <w:pPr>
        <w:jc w:val="both"/>
        <w:rPr>
          <w:color w:val="000000" w:themeColor="text1"/>
        </w:rPr>
      </w:pPr>
      <w:r w:rsidRPr="0062286A">
        <w:rPr>
          <w:color w:val="000000" w:themeColor="text1"/>
        </w:rPr>
        <w:t xml:space="preserve">An annual levy of $35.00 for the </w:t>
      </w:r>
      <w:r w:rsidRPr="0062286A">
        <w:rPr>
          <w:b/>
          <w:bCs/>
          <w:i/>
          <w:iCs/>
          <w:color w:val="000000" w:themeColor="text1"/>
        </w:rPr>
        <w:t>financial year</w:t>
      </w:r>
      <w:r w:rsidRPr="0062286A">
        <w:rPr>
          <w:color w:val="000000" w:themeColor="text1"/>
        </w:rPr>
        <w:t xml:space="preserve">, will be collected from </w:t>
      </w:r>
      <w:r w:rsidRPr="0062286A">
        <w:rPr>
          <w:b/>
          <w:bCs/>
          <w:i/>
          <w:iCs/>
          <w:color w:val="000000" w:themeColor="text1"/>
        </w:rPr>
        <w:t>rateable land</w:t>
      </w:r>
      <w:r w:rsidRPr="0062286A">
        <w:rPr>
          <w:color w:val="000000" w:themeColor="text1"/>
        </w:rPr>
        <w:t xml:space="preserve"> which are:</w:t>
      </w:r>
    </w:p>
    <w:p w14:paraId="57E0DA8F" w14:textId="77777777" w:rsidR="00511FF7" w:rsidRPr="0062286A" w:rsidRDefault="00511FF7" w:rsidP="00F135C5">
      <w:pPr>
        <w:jc w:val="both"/>
        <w:rPr>
          <w:color w:val="000000" w:themeColor="text1"/>
        </w:rPr>
      </w:pPr>
      <w:r w:rsidRPr="0062286A">
        <w:rPr>
          <w:color w:val="000000" w:themeColor="text1"/>
        </w:rPr>
        <w:t>(a)</w:t>
      </w:r>
      <w:r w:rsidRPr="0062286A">
        <w:rPr>
          <w:color w:val="000000" w:themeColor="text1"/>
        </w:rPr>
        <w:tab/>
        <w:t>deemed to have benefitted from the agreed actions and processes and</w:t>
      </w:r>
    </w:p>
    <w:p w14:paraId="682D749E" w14:textId="77777777" w:rsidR="00511FF7" w:rsidRPr="0062286A" w:rsidRDefault="00511FF7" w:rsidP="00F135C5">
      <w:pPr>
        <w:jc w:val="both"/>
        <w:rPr>
          <w:color w:val="000000" w:themeColor="text1"/>
        </w:rPr>
      </w:pPr>
      <w:r w:rsidRPr="0062286A">
        <w:rPr>
          <w:color w:val="000000" w:themeColor="text1"/>
        </w:rPr>
        <w:t>(b)</w:t>
      </w:r>
      <w:r w:rsidRPr="0062286A">
        <w:rPr>
          <w:color w:val="000000" w:themeColor="text1"/>
        </w:rPr>
        <w:tab/>
        <w:t xml:space="preserve">located within the boundaries of the map labelled </w:t>
      </w:r>
      <w:r w:rsidRPr="0062286A">
        <w:rPr>
          <w:b/>
          <w:bCs/>
          <w:color w:val="000000" w:themeColor="text1"/>
        </w:rPr>
        <w:t>SC-1.1</w:t>
      </w:r>
      <w:r w:rsidRPr="0062286A">
        <w:rPr>
          <w:color w:val="000000" w:themeColor="text1"/>
        </w:rPr>
        <w:t xml:space="preserve"> as shown in the associated ‘Overall Plan’ and,</w:t>
      </w:r>
    </w:p>
    <w:p w14:paraId="32DFB4FB" w14:textId="77777777" w:rsidR="00511FF7" w:rsidRPr="0062286A" w:rsidRDefault="00511FF7" w:rsidP="00F135C5">
      <w:pPr>
        <w:jc w:val="both"/>
        <w:rPr>
          <w:color w:val="000000" w:themeColor="text1"/>
        </w:rPr>
      </w:pPr>
      <w:r w:rsidRPr="0062286A">
        <w:rPr>
          <w:color w:val="000000" w:themeColor="text1"/>
        </w:rPr>
        <w:t xml:space="preserve">will be expended only on agreed activities defined in </w:t>
      </w:r>
      <w:r w:rsidRPr="0062286A">
        <w:rPr>
          <w:b/>
          <w:bCs/>
          <w:color w:val="000000" w:themeColor="text1"/>
        </w:rPr>
        <w:t>OPC-1.1</w:t>
      </w:r>
      <w:r w:rsidRPr="0062286A">
        <w:rPr>
          <w:color w:val="000000" w:themeColor="text1"/>
        </w:rPr>
        <w:t>.</w:t>
      </w:r>
    </w:p>
    <w:p w14:paraId="4B2EC405" w14:textId="77777777" w:rsidR="00511FF7" w:rsidRPr="0062286A" w:rsidRDefault="00511FF7" w:rsidP="00F135C5">
      <w:pPr>
        <w:jc w:val="both"/>
        <w:rPr>
          <w:color w:val="000000" w:themeColor="text1"/>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5C924250" w14:textId="77777777" w:rsidTr="00825EBD">
        <w:tc>
          <w:tcPr>
            <w:tcW w:w="3304" w:type="dxa"/>
            <w:tcBorders>
              <w:top w:val="single" w:sz="4" w:space="0" w:color="auto"/>
              <w:left w:val="nil"/>
              <w:bottom w:val="nil"/>
              <w:right w:val="nil"/>
            </w:tcBorders>
            <w:hideMark/>
          </w:tcPr>
          <w:p w14:paraId="5C22CE8E" w14:textId="77777777" w:rsidR="00511FF7" w:rsidRPr="0062286A" w:rsidRDefault="00511FF7" w:rsidP="00F135C5">
            <w:pPr>
              <w:rPr>
                <w:bCs/>
                <w:color w:val="000000" w:themeColor="text1"/>
              </w:rPr>
            </w:pPr>
            <w:r w:rsidRPr="0062286A">
              <w:rPr>
                <w:b/>
                <w:bCs/>
                <w:color w:val="000000" w:themeColor="text1"/>
              </w:rPr>
              <w:t>AIPC-1.2</w:t>
            </w:r>
          </w:p>
        </w:tc>
        <w:tc>
          <w:tcPr>
            <w:tcW w:w="382" w:type="dxa"/>
            <w:tcBorders>
              <w:top w:val="single" w:sz="4" w:space="0" w:color="auto"/>
              <w:left w:val="nil"/>
              <w:bottom w:val="nil"/>
              <w:right w:val="nil"/>
            </w:tcBorders>
          </w:tcPr>
          <w:p w14:paraId="3E5AF627" w14:textId="77777777" w:rsidR="00511FF7" w:rsidRPr="0062286A" w:rsidRDefault="00511FF7" w:rsidP="00F135C5">
            <w:pPr>
              <w:rPr>
                <w:bCs/>
                <w:color w:val="000000" w:themeColor="text1"/>
              </w:rPr>
            </w:pPr>
          </w:p>
        </w:tc>
        <w:tc>
          <w:tcPr>
            <w:tcW w:w="6226" w:type="dxa"/>
            <w:tcBorders>
              <w:top w:val="single" w:sz="4" w:space="0" w:color="auto"/>
              <w:left w:val="nil"/>
              <w:bottom w:val="nil"/>
              <w:right w:val="nil"/>
            </w:tcBorders>
            <w:hideMark/>
          </w:tcPr>
          <w:p w14:paraId="42A20478" w14:textId="77777777" w:rsidR="00511FF7" w:rsidRPr="0062286A" w:rsidRDefault="00511FF7" w:rsidP="00F135C5">
            <w:pPr>
              <w:jc w:val="right"/>
              <w:rPr>
                <w:bCs/>
                <w:color w:val="000000" w:themeColor="text1"/>
              </w:rPr>
            </w:pPr>
            <w:r w:rsidRPr="0062286A">
              <w:rPr>
                <w:b/>
                <w:bCs/>
                <w:color w:val="000000" w:themeColor="text1"/>
              </w:rPr>
              <w:t>Annual Implementation Plan</w:t>
            </w:r>
          </w:p>
        </w:tc>
      </w:tr>
      <w:tr w:rsidR="00511FF7" w:rsidRPr="0062286A" w14:paraId="6703BF01" w14:textId="77777777" w:rsidTr="00825EBD">
        <w:tc>
          <w:tcPr>
            <w:tcW w:w="3304" w:type="dxa"/>
            <w:tcBorders>
              <w:top w:val="nil"/>
              <w:left w:val="nil"/>
              <w:bottom w:val="single" w:sz="4" w:space="0" w:color="auto"/>
              <w:right w:val="nil"/>
            </w:tcBorders>
          </w:tcPr>
          <w:p w14:paraId="7206E547" w14:textId="77777777" w:rsidR="00511FF7" w:rsidRPr="0062286A" w:rsidRDefault="00511FF7" w:rsidP="00F135C5">
            <w:pPr>
              <w:rPr>
                <w:bCs/>
                <w:color w:val="000000" w:themeColor="text1"/>
              </w:rPr>
            </w:pPr>
          </w:p>
        </w:tc>
        <w:tc>
          <w:tcPr>
            <w:tcW w:w="382" w:type="dxa"/>
            <w:tcBorders>
              <w:top w:val="nil"/>
              <w:left w:val="nil"/>
              <w:bottom w:val="single" w:sz="4" w:space="0" w:color="auto"/>
              <w:right w:val="nil"/>
            </w:tcBorders>
          </w:tcPr>
          <w:p w14:paraId="0D96DC6B" w14:textId="77777777" w:rsidR="00511FF7" w:rsidRPr="0062286A" w:rsidRDefault="00511FF7" w:rsidP="00F135C5">
            <w:pPr>
              <w:rPr>
                <w:bCs/>
                <w:color w:val="000000" w:themeColor="text1"/>
              </w:rPr>
            </w:pPr>
          </w:p>
        </w:tc>
        <w:tc>
          <w:tcPr>
            <w:tcW w:w="6226" w:type="dxa"/>
            <w:tcBorders>
              <w:top w:val="nil"/>
              <w:left w:val="nil"/>
              <w:bottom w:val="single" w:sz="4" w:space="0" w:color="auto"/>
              <w:right w:val="nil"/>
            </w:tcBorders>
            <w:hideMark/>
          </w:tcPr>
          <w:p w14:paraId="6F929FA7" w14:textId="77777777" w:rsidR="00511FF7" w:rsidRPr="0062286A" w:rsidRDefault="00511FF7" w:rsidP="00F135C5">
            <w:pPr>
              <w:jc w:val="right"/>
              <w:rPr>
                <w:bCs/>
                <w:color w:val="000000" w:themeColor="text1"/>
              </w:rPr>
            </w:pPr>
            <w:r w:rsidRPr="0062286A">
              <w:rPr>
                <w:b/>
                <w:bCs/>
                <w:color w:val="000000" w:themeColor="text1"/>
              </w:rPr>
              <w:t>Pine Mountain Rural Fire Services Levy</w:t>
            </w:r>
          </w:p>
        </w:tc>
      </w:tr>
    </w:tbl>
    <w:p w14:paraId="15C37497" w14:textId="77777777" w:rsidR="00511FF7" w:rsidRPr="0062286A" w:rsidRDefault="00511FF7" w:rsidP="00170F63">
      <w:pPr>
        <w:jc w:val="both"/>
        <w:rPr>
          <w:color w:val="000000" w:themeColor="text1"/>
        </w:rPr>
      </w:pPr>
    </w:p>
    <w:p w14:paraId="065C7590" w14:textId="77777777" w:rsidR="00511FF7" w:rsidRPr="0062286A" w:rsidRDefault="00511FF7" w:rsidP="00F135C5">
      <w:pPr>
        <w:jc w:val="both"/>
        <w:rPr>
          <w:color w:val="000000" w:themeColor="text1"/>
        </w:rPr>
      </w:pPr>
      <w:r w:rsidRPr="0062286A">
        <w:rPr>
          <w:color w:val="000000" w:themeColor="text1"/>
        </w:rPr>
        <w:t xml:space="preserve">This AIPC-1.2 sets out the actions or processes that are to be carried out in the </w:t>
      </w:r>
      <w:r w:rsidRPr="0062286A">
        <w:rPr>
          <w:b/>
          <w:bCs/>
          <w:i/>
          <w:iCs/>
          <w:color w:val="000000" w:themeColor="text1"/>
        </w:rPr>
        <w:t>financial year</w:t>
      </w:r>
      <w:r w:rsidRPr="0062286A">
        <w:rPr>
          <w:color w:val="000000" w:themeColor="text1"/>
        </w:rPr>
        <w:t xml:space="preserve"> for the scheme described in the Overall Plan </w:t>
      </w:r>
      <w:r w:rsidRPr="0062286A">
        <w:rPr>
          <w:b/>
          <w:bCs/>
          <w:color w:val="000000" w:themeColor="text1"/>
        </w:rPr>
        <w:t>OPC-1.2</w:t>
      </w:r>
      <w:r w:rsidRPr="0062286A">
        <w:rPr>
          <w:color w:val="000000" w:themeColor="text1"/>
        </w:rPr>
        <w:t>.</w:t>
      </w:r>
    </w:p>
    <w:p w14:paraId="2416CB56" w14:textId="77777777" w:rsidR="00511FF7" w:rsidRPr="0062286A" w:rsidRDefault="00511FF7" w:rsidP="00170F63">
      <w:pPr>
        <w:jc w:val="both"/>
        <w:rPr>
          <w:color w:val="000000" w:themeColor="text1"/>
        </w:rPr>
      </w:pPr>
    </w:p>
    <w:p w14:paraId="19837AA9" w14:textId="77777777" w:rsidR="00511FF7" w:rsidRPr="0062286A" w:rsidRDefault="00511FF7" w:rsidP="00F135C5">
      <w:pPr>
        <w:jc w:val="both"/>
        <w:rPr>
          <w:color w:val="000000" w:themeColor="text1"/>
        </w:rPr>
      </w:pPr>
      <w:r w:rsidRPr="0062286A">
        <w:rPr>
          <w:color w:val="000000" w:themeColor="text1"/>
        </w:rPr>
        <w:t xml:space="preserve">Council will collect on behalf of the Pine Mountain Rural Fire Brigade a levy to deliver the services required to achieve the objects of the overall plan in the </w:t>
      </w:r>
      <w:r w:rsidRPr="0062286A">
        <w:rPr>
          <w:b/>
          <w:bCs/>
          <w:i/>
          <w:iCs/>
          <w:color w:val="000000" w:themeColor="text1"/>
        </w:rPr>
        <w:t>financial year</w:t>
      </w:r>
      <w:r w:rsidRPr="0062286A">
        <w:rPr>
          <w:color w:val="000000" w:themeColor="text1"/>
        </w:rPr>
        <w:t>.</w:t>
      </w:r>
    </w:p>
    <w:p w14:paraId="640565C2" w14:textId="77777777" w:rsidR="00511FF7" w:rsidRPr="0062286A" w:rsidRDefault="00511FF7" w:rsidP="00170F63">
      <w:pPr>
        <w:jc w:val="both"/>
        <w:rPr>
          <w:color w:val="000000" w:themeColor="text1"/>
        </w:rPr>
      </w:pPr>
    </w:p>
    <w:p w14:paraId="3E1D9E71" w14:textId="77777777" w:rsidR="00511FF7" w:rsidRPr="0062286A" w:rsidRDefault="00511FF7" w:rsidP="00F135C5">
      <w:pPr>
        <w:jc w:val="both"/>
        <w:rPr>
          <w:color w:val="000000" w:themeColor="text1"/>
        </w:rPr>
      </w:pPr>
      <w:r w:rsidRPr="0062286A">
        <w:rPr>
          <w:color w:val="000000" w:themeColor="text1"/>
        </w:rPr>
        <w:t>Each year the Pine Mountain Rural Fire Brigade will utilise the funds collected by Council to the benefit of the district by providing actions and processes such as:</w:t>
      </w:r>
    </w:p>
    <w:p w14:paraId="11541C29" w14:textId="77777777" w:rsidR="00511FF7" w:rsidRPr="0062286A" w:rsidRDefault="00511FF7" w:rsidP="00F135C5">
      <w:pPr>
        <w:jc w:val="both"/>
        <w:rPr>
          <w:color w:val="000000" w:themeColor="text1"/>
        </w:rPr>
      </w:pPr>
      <w:r w:rsidRPr="0062286A">
        <w:rPr>
          <w:color w:val="000000" w:themeColor="text1"/>
        </w:rPr>
        <w:t>(a)</w:t>
      </w:r>
      <w:r w:rsidRPr="0062286A">
        <w:rPr>
          <w:color w:val="000000" w:themeColor="text1"/>
        </w:rPr>
        <w:tab/>
        <w:t>upgrading of plant and equipment</w:t>
      </w:r>
    </w:p>
    <w:p w14:paraId="62C912D4" w14:textId="77777777" w:rsidR="00511FF7" w:rsidRPr="0062286A" w:rsidRDefault="00511FF7" w:rsidP="00F135C5">
      <w:pPr>
        <w:jc w:val="both"/>
        <w:rPr>
          <w:color w:val="000000" w:themeColor="text1"/>
        </w:rPr>
      </w:pPr>
      <w:r w:rsidRPr="0062286A">
        <w:rPr>
          <w:color w:val="000000" w:themeColor="text1"/>
        </w:rPr>
        <w:t>(b)</w:t>
      </w:r>
      <w:r w:rsidRPr="0062286A">
        <w:rPr>
          <w:color w:val="000000" w:themeColor="text1"/>
        </w:rPr>
        <w:tab/>
        <w:t>liaison, survey and education with the precinct on fire safety and strategy</w:t>
      </w:r>
    </w:p>
    <w:p w14:paraId="56E44939" w14:textId="77777777" w:rsidR="00511FF7" w:rsidRPr="0062286A" w:rsidRDefault="00511FF7" w:rsidP="00F135C5">
      <w:pPr>
        <w:jc w:val="both"/>
        <w:rPr>
          <w:color w:val="000000" w:themeColor="text1"/>
        </w:rPr>
      </w:pPr>
      <w:r w:rsidRPr="0062286A">
        <w:rPr>
          <w:color w:val="000000" w:themeColor="text1"/>
        </w:rPr>
        <w:t>(c)</w:t>
      </w:r>
      <w:r w:rsidRPr="0062286A">
        <w:rPr>
          <w:color w:val="000000" w:themeColor="text1"/>
        </w:rPr>
        <w:tab/>
        <w:t>expansion of services</w:t>
      </w:r>
    </w:p>
    <w:p w14:paraId="0ED9F35D" w14:textId="77777777" w:rsidR="00511FF7" w:rsidRPr="0062286A" w:rsidRDefault="00511FF7" w:rsidP="00F135C5">
      <w:pPr>
        <w:jc w:val="both"/>
        <w:rPr>
          <w:color w:val="000000" w:themeColor="text1"/>
        </w:rPr>
      </w:pPr>
      <w:r w:rsidRPr="0062286A">
        <w:rPr>
          <w:color w:val="000000" w:themeColor="text1"/>
        </w:rPr>
        <w:t>(d)</w:t>
      </w:r>
      <w:r w:rsidRPr="0062286A">
        <w:rPr>
          <w:color w:val="000000" w:themeColor="text1"/>
        </w:rPr>
        <w:tab/>
        <w:t>education.</w:t>
      </w:r>
    </w:p>
    <w:p w14:paraId="5A5A0097" w14:textId="77777777" w:rsidR="00511FF7" w:rsidRPr="0062286A" w:rsidRDefault="00511FF7" w:rsidP="00F135C5">
      <w:pPr>
        <w:jc w:val="both"/>
        <w:rPr>
          <w:color w:val="000000" w:themeColor="text1"/>
        </w:rPr>
      </w:pPr>
    </w:p>
    <w:p w14:paraId="49D57779" w14:textId="77777777" w:rsidR="00511FF7" w:rsidRPr="0062286A" w:rsidRDefault="00511FF7" w:rsidP="00F135C5">
      <w:pPr>
        <w:jc w:val="both"/>
        <w:rPr>
          <w:color w:val="000000" w:themeColor="text1"/>
        </w:rPr>
      </w:pPr>
      <w:r w:rsidRPr="0062286A">
        <w:rPr>
          <w:color w:val="000000" w:themeColor="text1"/>
        </w:rPr>
        <w:t xml:space="preserve">An annual levy of $30.00 for the </w:t>
      </w:r>
      <w:r w:rsidRPr="0062286A">
        <w:rPr>
          <w:b/>
          <w:bCs/>
          <w:i/>
          <w:iCs/>
          <w:color w:val="000000" w:themeColor="text1"/>
        </w:rPr>
        <w:t>financial year</w:t>
      </w:r>
      <w:r w:rsidRPr="0062286A">
        <w:rPr>
          <w:color w:val="000000" w:themeColor="text1"/>
        </w:rPr>
        <w:t xml:space="preserve">, will be collected from </w:t>
      </w:r>
      <w:r w:rsidRPr="0062286A">
        <w:rPr>
          <w:b/>
          <w:i/>
          <w:color w:val="000000" w:themeColor="text1"/>
        </w:rPr>
        <w:t>rateable land</w:t>
      </w:r>
      <w:r w:rsidRPr="0062286A">
        <w:rPr>
          <w:color w:val="000000" w:themeColor="text1"/>
        </w:rPr>
        <w:t xml:space="preserve"> which are:</w:t>
      </w:r>
    </w:p>
    <w:p w14:paraId="1D5535E6" w14:textId="77777777" w:rsidR="00511FF7" w:rsidRPr="0062286A" w:rsidRDefault="00511FF7" w:rsidP="00F135C5">
      <w:pPr>
        <w:jc w:val="both"/>
        <w:rPr>
          <w:color w:val="000000" w:themeColor="text1"/>
        </w:rPr>
      </w:pPr>
      <w:r w:rsidRPr="0062286A">
        <w:rPr>
          <w:color w:val="000000" w:themeColor="text1"/>
        </w:rPr>
        <w:t>(a)</w:t>
      </w:r>
      <w:r w:rsidRPr="0062286A">
        <w:rPr>
          <w:color w:val="000000" w:themeColor="text1"/>
        </w:rPr>
        <w:tab/>
        <w:t>deemed to have benefitted from the agreed actions and processes and</w:t>
      </w:r>
    </w:p>
    <w:p w14:paraId="69018355" w14:textId="77777777" w:rsidR="00511FF7" w:rsidRPr="0062286A" w:rsidRDefault="00511FF7" w:rsidP="00F135C5">
      <w:pPr>
        <w:jc w:val="both"/>
        <w:rPr>
          <w:color w:val="000000" w:themeColor="text1"/>
        </w:rPr>
      </w:pPr>
      <w:r w:rsidRPr="0062286A">
        <w:rPr>
          <w:color w:val="000000" w:themeColor="text1"/>
        </w:rPr>
        <w:t>(b)</w:t>
      </w:r>
      <w:r w:rsidRPr="0062286A">
        <w:rPr>
          <w:color w:val="000000" w:themeColor="text1"/>
        </w:rPr>
        <w:tab/>
        <w:t xml:space="preserve">located within the boundaries of the map labelled </w:t>
      </w:r>
      <w:r w:rsidRPr="0062286A">
        <w:rPr>
          <w:b/>
          <w:bCs/>
          <w:color w:val="000000" w:themeColor="text1"/>
        </w:rPr>
        <w:t>SC-1.2</w:t>
      </w:r>
      <w:r w:rsidRPr="0062286A">
        <w:rPr>
          <w:color w:val="000000" w:themeColor="text1"/>
        </w:rPr>
        <w:t xml:space="preserve"> as shown in the associated ‘Overall Plan’ and,</w:t>
      </w:r>
    </w:p>
    <w:p w14:paraId="7A18385B" w14:textId="77777777" w:rsidR="00511FF7" w:rsidRPr="0062286A" w:rsidRDefault="00511FF7" w:rsidP="00F135C5">
      <w:pPr>
        <w:jc w:val="both"/>
        <w:rPr>
          <w:b/>
          <w:bCs/>
          <w:color w:val="000000" w:themeColor="text1"/>
        </w:rPr>
      </w:pPr>
      <w:r w:rsidRPr="0062286A">
        <w:rPr>
          <w:color w:val="000000" w:themeColor="text1"/>
        </w:rPr>
        <w:t xml:space="preserve">will be expended only on agreed activities defined in </w:t>
      </w:r>
      <w:r w:rsidRPr="0062286A">
        <w:rPr>
          <w:b/>
          <w:bCs/>
          <w:color w:val="000000" w:themeColor="text1"/>
        </w:rPr>
        <w:t>OPC-1.2</w:t>
      </w:r>
      <w:r w:rsidRPr="0062286A">
        <w:rPr>
          <w:color w:val="000000" w:themeColor="text1"/>
        </w:rPr>
        <w:t>.</w:t>
      </w:r>
    </w:p>
    <w:p w14:paraId="0E36EB28" w14:textId="67CC5799" w:rsidR="00511FF7" w:rsidRPr="0062286A" w:rsidRDefault="00511FF7" w:rsidP="00F135C5">
      <w:pPr>
        <w:jc w:val="both"/>
        <w:rPr>
          <w:color w:val="000000" w:themeColor="text1"/>
        </w:rPr>
      </w:pPr>
    </w:p>
    <w:p w14:paraId="2549712F" w14:textId="551CD890" w:rsidR="00AD3877" w:rsidRPr="0062286A" w:rsidRDefault="00AD3877" w:rsidP="00F135C5">
      <w:pPr>
        <w:jc w:val="both"/>
        <w:rPr>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62286A" w:rsidRPr="0062286A" w14:paraId="1B2044CF" w14:textId="77777777" w:rsidTr="00825EBD">
        <w:tc>
          <w:tcPr>
            <w:tcW w:w="3304" w:type="dxa"/>
            <w:tcBorders>
              <w:top w:val="single" w:sz="4" w:space="0" w:color="auto"/>
              <w:left w:val="nil"/>
              <w:bottom w:val="nil"/>
              <w:right w:val="nil"/>
            </w:tcBorders>
            <w:hideMark/>
          </w:tcPr>
          <w:p w14:paraId="6BE806D0" w14:textId="77777777" w:rsidR="00511FF7" w:rsidRPr="0062286A" w:rsidRDefault="00511FF7" w:rsidP="00F135C5">
            <w:pPr>
              <w:rPr>
                <w:bCs/>
                <w:color w:val="000000" w:themeColor="text1"/>
              </w:rPr>
            </w:pPr>
            <w:r w:rsidRPr="0062286A">
              <w:rPr>
                <w:b/>
                <w:bCs/>
                <w:color w:val="000000" w:themeColor="text1"/>
              </w:rPr>
              <w:lastRenderedPageBreak/>
              <w:t>AIPC-1.3</w:t>
            </w:r>
          </w:p>
        </w:tc>
        <w:tc>
          <w:tcPr>
            <w:tcW w:w="382" w:type="dxa"/>
            <w:tcBorders>
              <w:top w:val="single" w:sz="4" w:space="0" w:color="auto"/>
              <w:left w:val="nil"/>
              <w:bottom w:val="nil"/>
              <w:right w:val="nil"/>
            </w:tcBorders>
          </w:tcPr>
          <w:p w14:paraId="3F5A5CFD" w14:textId="77777777" w:rsidR="00511FF7" w:rsidRPr="0062286A" w:rsidRDefault="00511FF7" w:rsidP="00F135C5">
            <w:pPr>
              <w:rPr>
                <w:bCs/>
                <w:color w:val="000000" w:themeColor="text1"/>
              </w:rPr>
            </w:pPr>
          </w:p>
        </w:tc>
        <w:tc>
          <w:tcPr>
            <w:tcW w:w="6226" w:type="dxa"/>
            <w:tcBorders>
              <w:top w:val="single" w:sz="4" w:space="0" w:color="auto"/>
              <w:left w:val="nil"/>
              <w:bottom w:val="nil"/>
              <w:right w:val="nil"/>
            </w:tcBorders>
            <w:hideMark/>
          </w:tcPr>
          <w:p w14:paraId="08AE2078" w14:textId="77777777" w:rsidR="00511FF7" w:rsidRPr="0062286A" w:rsidRDefault="00511FF7" w:rsidP="00F135C5">
            <w:pPr>
              <w:jc w:val="right"/>
              <w:rPr>
                <w:bCs/>
                <w:color w:val="000000" w:themeColor="text1"/>
              </w:rPr>
            </w:pPr>
            <w:r w:rsidRPr="0062286A">
              <w:rPr>
                <w:b/>
                <w:bCs/>
                <w:color w:val="000000" w:themeColor="text1"/>
              </w:rPr>
              <w:t>Annual Implementation Plan</w:t>
            </w:r>
          </w:p>
        </w:tc>
      </w:tr>
      <w:tr w:rsidR="00511FF7" w:rsidRPr="0062286A" w14:paraId="54B1D8D7" w14:textId="77777777" w:rsidTr="00825EBD">
        <w:tc>
          <w:tcPr>
            <w:tcW w:w="3304" w:type="dxa"/>
            <w:tcBorders>
              <w:top w:val="nil"/>
              <w:left w:val="nil"/>
              <w:bottom w:val="single" w:sz="4" w:space="0" w:color="auto"/>
              <w:right w:val="nil"/>
            </w:tcBorders>
          </w:tcPr>
          <w:p w14:paraId="3FFC68EE" w14:textId="77777777" w:rsidR="00511FF7" w:rsidRPr="0062286A" w:rsidRDefault="00511FF7" w:rsidP="00F135C5">
            <w:pPr>
              <w:rPr>
                <w:bCs/>
                <w:color w:val="000000" w:themeColor="text1"/>
              </w:rPr>
            </w:pPr>
          </w:p>
        </w:tc>
        <w:tc>
          <w:tcPr>
            <w:tcW w:w="382" w:type="dxa"/>
            <w:tcBorders>
              <w:top w:val="nil"/>
              <w:left w:val="nil"/>
              <w:bottom w:val="single" w:sz="4" w:space="0" w:color="auto"/>
              <w:right w:val="nil"/>
            </w:tcBorders>
          </w:tcPr>
          <w:p w14:paraId="515240FC" w14:textId="77777777" w:rsidR="00511FF7" w:rsidRPr="0062286A" w:rsidRDefault="00511FF7" w:rsidP="00F135C5">
            <w:pPr>
              <w:rPr>
                <w:bCs/>
                <w:color w:val="000000" w:themeColor="text1"/>
              </w:rPr>
            </w:pPr>
          </w:p>
        </w:tc>
        <w:tc>
          <w:tcPr>
            <w:tcW w:w="6226" w:type="dxa"/>
            <w:tcBorders>
              <w:top w:val="nil"/>
              <w:left w:val="nil"/>
              <w:bottom w:val="single" w:sz="4" w:space="0" w:color="auto"/>
              <w:right w:val="nil"/>
            </w:tcBorders>
            <w:hideMark/>
          </w:tcPr>
          <w:p w14:paraId="5B93EB2C" w14:textId="77777777" w:rsidR="00511FF7" w:rsidRPr="0062286A" w:rsidRDefault="00511FF7" w:rsidP="00F135C5">
            <w:pPr>
              <w:jc w:val="right"/>
              <w:rPr>
                <w:bCs/>
                <w:color w:val="000000" w:themeColor="text1"/>
              </w:rPr>
            </w:pPr>
            <w:r w:rsidRPr="0062286A">
              <w:rPr>
                <w:b/>
                <w:bCs/>
                <w:color w:val="000000" w:themeColor="text1"/>
              </w:rPr>
              <w:t>Moreton Island Rural Fire Services Levy</w:t>
            </w:r>
          </w:p>
        </w:tc>
      </w:tr>
    </w:tbl>
    <w:p w14:paraId="45D8927C" w14:textId="77777777" w:rsidR="00511FF7" w:rsidRPr="0062286A" w:rsidRDefault="00511FF7" w:rsidP="00F135C5">
      <w:pPr>
        <w:rPr>
          <w:color w:val="000000" w:themeColor="text1"/>
        </w:rPr>
      </w:pPr>
    </w:p>
    <w:p w14:paraId="20788BD8" w14:textId="77777777" w:rsidR="00511FF7" w:rsidRPr="0062286A" w:rsidRDefault="00511FF7" w:rsidP="00F135C5">
      <w:pPr>
        <w:rPr>
          <w:b/>
          <w:bCs/>
          <w:color w:val="000000" w:themeColor="text1"/>
        </w:rPr>
      </w:pPr>
      <w:r w:rsidRPr="0062286A">
        <w:rPr>
          <w:color w:val="000000" w:themeColor="text1"/>
        </w:rPr>
        <w:t xml:space="preserve">This AIPC-1.3 sets out the actions or processes that are to be carried out in the </w:t>
      </w:r>
      <w:r w:rsidRPr="0062286A">
        <w:rPr>
          <w:b/>
          <w:bCs/>
          <w:i/>
          <w:iCs/>
          <w:color w:val="000000" w:themeColor="text1"/>
        </w:rPr>
        <w:t>financial year</w:t>
      </w:r>
      <w:r w:rsidRPr="0062286A">
        <w:rPr>
          <w:color w:val="000000" w:themeColor="text1"/>
        </w:rPr>
        <w:t xml:space="preserve"> for the scheme described in the Overall Plan </w:t>
      </w:r>
      <w:r w:rsidRPr="0062286A">
        <w:rPr>
          <w:b/>
          <w:bCs/>
          <w:color w:val="000000" w:themeColor="text1"/>
        </w:rPr>
        <w:t>OPC-1.3</w:t>
      </w:r>
    </w:p>
    <w:p w14:paraId="4B99AD6B" w14:textId="77777777" w:rsidR="00511FF7" w:rsidRPr="0062286A" w:rsidRDefault="00511FF7" w:rsidP="00F135C5">
      <w:pPr>
        <w:rPr>
          <w:color w:val="000000" w:themeColor="text1"/>
        </w:rPr>
      </w:pPr>
    </w:p>
    <w:p w14:paraId="619EB471" w14:textId="77777777" w:rsidR="00511FF7" w:rsidRPr="0062286A" w:rsidRDefault="00511FF7" w:rsidP="00F135C5">
      <w:pPr>
        <w:rPr>
          <w:color w:val="000000" w:themeColor="text1"/>
        </w:rPr>
      </w:pPr>
      <w:r w:rsidRPr="0062286A">
        <w:rPr>
          <w:color w:val="000000" w:themeColor="text1"/>
        </w:rPr>
        <w:t xml:space="preserve">Council will collect on behalf of the Moreton Island Rural Fire Brigade a levy to deliver the services required to achieve the objects of the overall plan in the </w:t>
      </w:r>
      <w:r w:rsidRPr="0062286A">
        <w:rPr>
          <w:b/>
          <w:bCs/>
          <w:i/>
          <w:iCs/>
          <w:color w:val="000000" w:themeColor="text1"/>
        </w:rPr>
        <w:t>financial year</w:t>
      </w:r>
      <w:r w:rsidRPr="0062286A">
        <w:rPr>
          <w:color w:val="000000" w:themeColor="text1"/>
        </w:rPr>
        <w:t>.</w:t>
      </w:r>
    </w:p>
    <w:p w14:paraId="207D3356" w14:textId="77777777" w:rsidR="00511FF7" w:rsidRPr="0062286A" w:rsidRDefault="00511FF7" w:rsidP="00F135C5">
      <w:pPr>
        <w:rPr>
          <w:color w:val="000000" w:themeColor="text1"/>
        </w:rPr>
      </w:pPr>
    </w:p>
    <w:p w14:paraId="7E272D60" w14:textId="77777777" w:rsidR="00511FF7" w:rsidRPr="0062286A" w:rsidRDefault="00511FF7" w:rsidP="00F135C5">
      <w:pPr>
        <w:rPr>
          <w:color w:val="000000" w:themeColor="text1"/>
        </w:rPr>
      </w:pPr>
      <w:r w:rsidRPr="0062286A">
        <w:rPr>
          <w:color w:val="000000" w:themeColor="text1"/>
        </w:rPr>
        <w:t>Each year the Moreton Island Rural Fire Brigade will utilise the funds collected by Council to the benefit of the district by providing actions and processes such as:</w:t>
      </w:r>
    </w:p>
    <w:p w14:paraId="4004B27D" w14:textId="77777777" w:rsidR="00511FF7" w:rsidRPr="0062286A" w:rsidRDefault="00511FF7" w:rsidP="00F135C5">
      <w:pPr>
        <w:rPr>
          <w:color w:val="000000" w:themeColor="text1"/>
        </w:rPr>
      </w:pPr>
      <w:r w:rsidRPr="0062286A">
        <w:rPr>
          <w:color w:val="000000" w:themeColor="text1"/>
        </w:rPr>
        <w:t>(a)</w:t>
      </w:r>
      <w:r w:rsidRPr="0062286A">
        <w:rPr>
          <w:color w:val="000000" w:themeColor="text1"/>
        </w:rPr>
        <w:tab/>
        <w:t>upgrading of plant and equipment</w:t>
      </w:r>
    </w:p>
    <w:p w14:paraId="0F402D92" w14:textId="77777777" w:rsidR="00511FF7" w:rsidRPr="0062286A" w:rsidRDefault="00511FF7" w:rsidP="00F135C5">
      <w:pPr>
        <w:rPr>
          <w:color w:val="000000" w:themeColor="text1"/>
        </w:rPr>
      </w:pPr>
      <w:r w:rsidRPr="0062286A">
        <w:rPr>
          <w:color w:val="000000" w:themeColor="text1"/>
        </w:rPr>
        <w:t>(b)</w:t>
      </w:r>
      <w:r w:rsidRPr="0062286A">
        <w:rPr>
          <w:color w:val="000000" w:themeColor="text1"/>
        </w:rPr>
        <w:tab/>
        <w:t>liaison, survey and education with the precinct on fire safety and strategy</w:t>
      </w:r>
    </w:p>
    <w:p w14:paraId="2C20EA72" w14:textId="77777777" w:rsidR="00511FF7" w:rsidRPr="0062286A" w:rsidRDefault="00511FF7" w:rsidP="00F135C5">
      <w:pPr>
        <w:rPr>
          <w:color w:val="000000" w:themeColor="text1"/>
        </w:rPr>
      </w:pPr>
      <w:r w:rsidRPr="0062286A">
        <w:rPr>
          <w:color w:val="000000" w:themeColor="text1"/>
        </w:rPr>
        <w:t>(c)</w:t>
      </w:r>
      <w:r w:rsidRPr="0062286A">
        <w:rPr>
          <w:color w:val="000000" w:themeColor="text1"/>
        </w:rPr>
        <w:tab/>
        <w:t>expansion of services</w:t>
      </w:r>
    </w:p>
    <w:p w14:paraId="05CED7EE" w14:textId="77777777" w:rsidR="00511FF7" w:rsidRPr="0062286A" w:rsidRDefault="00511FF7" w:rsidP="00F135C5">
      <w:pPr>
        <w:rPr>
          <w:color w:val="000000" w:themeColor="text1"/>
        </w:rPr>
      </w:pPr>
      <w:r w:rsidRPr="0062286A">
        <w:rPr>
          <w:color w:val="000000" w:themeColor="text1"/>
        </w:rPr>
        <w:t>(d)</w:t>
      </w:r>
      <w:r w:rsidRPr="0062286A">
        <w:rPr>
          <w:color w:val="000000" w:themeColor="text1"/>
        </w:rPr>
        <w:tab/>
        <w:t>education.</w:t>
      </w:r>
    </w:p>
    <w:p w14:paraId="6B3E87FF" w14:textId="77777777" w:rsidR="00511FF7" w:rsidRPr="0062286A" w:rsidRDefault="00511FF7" w:rsidP="00F135C5">
      <w:pPr>
        <w:rPr>
          <w:color w:val="000000" w:themeColor="text1"/>
        </w:rPr>
      </w:pPr>
    </w:p>
    <w:p w14:paraId="58F426DD" w14:textId="77777777" w:rsidR="00511FF7" w:rsidRPr="0062286A" w:rsidRDefault="00511FF7" w:rsidP="00F135C5">
      <w:pPr>
        <w:rPr>
          <w:color w:val="000000" w:themeColor="text1"/>
        </w:rPr>
      </w:pPr>
      <w:r w:rsidRPr="0062286A">
        <w:rPr>
          <w:color w:val="000000" w:themeColor="text1"/>
        </w:rPr>
        <w:t xml:space="preserve">An annual levy of $20.00 for the </w:t>
      </w:r>
      <w:r w:rsidRPr="0062286A">
        <w:rPr>
          <w:b/>
          <w:bCs/>
          <w:i/>
          <w:iCs/>
          <w:color w:val="000000" w:themeColor="text1"/>
        </w:rPr>
        <w:t>financial year</w:t>
      </w:r>
      <w:r w:rsidRPr="0062286A">
        <w:rPr>
          <w:color w:val="000000" w:themeColor="text1"/>
        </w:rPr>
        <w:t xml:space="preserve">, will be collected from </w:t>
      </w:r>
      <w:r w:rsidRPr="0062286A">
        <w:rPr>
          <w:b/>
          <w:bCs/>
          <w:i/>
          <w:iCs/>
          <w:color w:val="000000" w:themeColor="text1"/>
        </w:rPr>
        <w:t>rateable land</w:t>
      </w:r>
      <w:r w:rsidRPr="0062286A">
        <w:rPr>
          <w:color w:val="000000" w:themeColor="text1"/>
        </w:rPr>
        <w:t xml:space="preserve"> which are:</w:t>
      </w:r>
    </w:p>
    <w:p w14:paraId="2983D569" w14:textId="77777777" w:rsidR="00511FF7" w:rsidRPr="0062286A" w:rsidRDefault="00511FF7" w:rsidP="00F135C5">
      <w:pPr>
        <w:rPr>
          <w:color w:val="000000" w:themeColor="text1"/>
        </w:rPr>
      </w:pPr>
      <w:r w:rsidRPr="0062286A">
        <w:rPr>
          <w:color w:val="000000" w:themeColor="text1"/>
        </w:rPr>
        <w:t>(a)</w:t>
      </w:r>
      <w:r w:rsidRPr="0062286A">
        <w:rPr>
          <w:color w:val="000000" w:themeColor="text1"/>
        </w:rPr>
        <w:tab/>
        <w:t>deemed to have benefitted from the agreed actions and processes and</w:t>
      </w:r>
    </w:p>
    <w:p w14:paraId="419EF0EA" w14:textId="77777777" w:rsidR="00511FF7" w:rsidRPr="0062286A" w:rsidRDefault="00511FF7" w:rsidP="00F135C5">
      <w:pPr>
        <w:rPr>
          <w:color w:val="000000" w:themeColor="text1"/>
        </w:rPr>
      </w:pPr>
      <w:r w:rsidRPr="0062286A">
        <w:rPr>
          <w:color w:val="000000" w:themeColor="text1"/>
        </w:rPr>
        <w:t>(b)</w:t>
      </w:r>
      <w:r w:rsidRPr="0062286A">
        <w:rPr>
          <w:color w:val="000000" w:themeColor="text1"/>
        </w:rPr>
        <w:tab/>
        <w:t xml:space="preserve">located within the boundaries of the map labelled </w:t>
      </w:r>
      <w:r w:rsidRPr="0062286A">
        <w:rPr>
          <w:b/>
          <w:bCs/>
          <w:color w:val="000000" w:themeColor="text1"/>
        </w:rPr>
        <w:t>SC-1.3</w:t>
      </w:r>
      <w:r w:rsidRPr="0062286A">
        <w:rPr>
          <w:color w:val="000000" w:themeColor="text1"/>
        </w:rPr>
        <w:t xml:space="preserve"> as shown in the associated ‘Overall Plan’ and, </w:t>
      </w:r>
    </w:p>
    <w:p w14:paraId="098D1DB3" w14:textId="77777777" w:rsidR="00511FF7" w:rsidRPr="0062286A" w:rsidRDefault="00511FF7" w:rsidP="00F135C5">
      <w:pPr>
        <w:rPr>
          <w:color w:val="000000" w:themeColor="text1"/>
        </w:rPr>
      </w:pPr>
      <w:r w:rsidRPr="0062286A">
        <w:rPr>
          <w:color w:val="000000" w:themeColor="text1"/>
        </w:rPr>
        <w:t xml:space="preserve">will be expended only on agreed activities defined in </w:t>
      </w:r>
      <w:r w:rsidRPr="0062286A">
        <w:rPr>
          <w:b/>
          <w:bCs/>
          <w:color w:val="000000" w:themeColor="text1"/>
        </w:rPr>
        <w:t>OPC-1.3</w:t>
      </w:r>
      <w:r w:rsidRPr="0062286A">
        <w:rPr>
          <w:color w:val="000000" w:themeColor="text1"/>
        </w:rPr>
        <w:t>.</w:t>
      </w:r>
    </w:p>
    <w:p w14:paraId="05B90398" w14:textId="77777777" w:rsidR="00511FF7" w:rsidRPr="0062286A" w:rsidRDefault="00511FF7" w:rsidP="00F135C5">
      <w:pPr>
        <w:rPr>
          <w:color w:val="000000" w:themeColor="text1"/>
        </w:rPr>
      </w:pPr>
    </w:p>
    <w:p w14:paraId="25CB8E1A" w14:textId="77777777" w:rsidR="00511FF7" w:rsidRPr="0062286A" w:rsidRDefault="00511FF7" w:rsidP="008352B2">
      <w:pPr>
        <w:pStyle w:val="Heading2"/>
        <w:rPr>
          <w:color w:val="000000" w:themeColor="text1"/>
        </w:rPr>
        <w:sectPr w:rsidR="00511FF7" w:rsidRPr="0062286A" w:rsidSect="00923A6C">
          <w:pgSz w:w="11906" w:h="16838"/>
          <w:pgMar w:top="1134" w:right="992" w:bottom="567" w:left="992" w:header="567" w:footer="284" w:gutter="0"/>
          <w:pgNumType w:fmt="numberInDash"/>
          <w:cols w:space="720"/>
        </w:sectPr>
      </w:pPr>
    </w:p>
    <w:p w14:paraId="0D17318C" w14:textId="77777777" w:rsidR="00511FF7" w:rsidRPr="0062286A" w:rsidRDefault="00511FF7" w:rsidP="00C0697A">
      <w:pPr>
        <w:pStyle w:val="KM-RatesHeading151"/>
        <w:rPr>
          <w:color w:val="000000" w:themeColor="text1"/>
          <w:lang w:val="en-AU"/>
        </w:rPr>
      </w:pPr>
      <w:bookmarkStart w:id="61" w:name="_Toc256000059"/>
      <w:r w:rsidRPr="0062286A">
        <w:rPr>
          <w:color w:val="000000" w:themeColor="text1"/>
          <w:lang w:val="en-AU"/>
        </w:rPr>
        <w:lastRenderedPageBreak/>
        <w:t>Land Use Codes 2023-24</w:t>
      </w:r>
      <w:bookmarkEnd w:id="61"/>
    </w:p>
    <w:p w14:paraId="4DD480E1" w14:textId="77777777" w:rsidR="00511FF7" w:rsidRPr="0062286A" w:rsidRDefault="00511FF7" w:rsidP="00C0697A">
      <w:pPr>
        <w:pStyle w:val="65RatesNarrative13"/>
        <w:spacing w:after="0"/>
        <w:ind w:left="567"/>
        <w:rPr>
          <w:color w:val="000000" w:themeColor="text1"/>
        </w:rPr>
      </w:pPr>
      <w:r w:rsidRPr="0062286A">
        <w:rPr>
          <w:color w:val="000000" w:themeColor="text1"/>
        </w:rPr>
        <w:t xml:space="preserve">The </w:t>
      </w:r>
      <w:r w:rsidRPr="0062286A">
        <w:rPr>
          <w:b/>
          <w:bCs/>
          <w:i/>
          <w:iCs/>
          <w:color w:val="000000" w:themeColor="text1"/>
        </w:rPr>
        <w:t>land use code</w:t>
      </w:r>
      <w:r w:rsidRPr="0062286A">
        <w:rPr>
          <w:color w:val="000000" w:themeColor="text1"/>
        </w:rPr>
        <w:t xml:space="preserve"> is part of Council’s land record and indicates the </w:t>
      </w:r>
      <w:r w:rsidRPr="0062286A">
        <w:rPr>
          <w:b/>
          <w:bCs/>
          <w:i/>
          <w:iCs/>
          <w:color w:val="000000" w:themeColor="text1"/>
        </w:rPr>
        <w:t>predominant use</w:t>
      </w:r>
      <w:r w:rsidRPr="0062286A">
        <w:rPr>
          <w:color w:val="000000" w:themeColor="text1"/>
        </w:rPr>
        <w:t xml:space="preserve"> for which the land is utilised or adapted to be utilised by virtue of its structure, fixtures and fittings or particular improvements and is an indicator of the land specific rating criteria.</w:t>
      </w:r>
    </w:p>
    <w:p w14:paraId="6C611A57" w14:textId="77777777" w:rsidR="00511FF7" w:rsidRPr="0062286A" w:rsidRDefault="00511FF7" w:rsidP="00324FC9">
      <w:pPr>
        <w:pStyle w:val="65RatesNarrative13"/>
        <w:spacing w:after="0"/>
        <w:ind w:left="720"/>
        <w:rPr>
          <w:color w:val="000000" w:themeColor="text1"/>
        </w:rPr>
      </w:pPr>
    </w:p>
    <w:p w14:paraId="643C7D4E" w14:textId="77777777" w:rsidR="00511FF7" w:rsidRPr="0062286A" w:rsidRDefault="00511FF7" w:rsidP="00C0697A">
      <w:pPr>
        <w:pStyle w:val="65RatesNarrative13"/>
        <w:spacing w:after="0"/>
        <w:ind w:left="567"/>
        <w:rPr>
          <w:color w:val="000000" w:themeColor="text1"/>
        </w:rPr>
      </w:pPr>
      <w:r w:rsidRPr="0062286A">
        <w:rPr>
          <w:color w:val="000000" w:themeColor="text1"/>
        </w:rPr>
        <w:t xml:space="preserve">The attribution of a </w:t>
      </w:r>
      <w:r w:rsidRPr="0062286A">
        <w:rPr>
          <w:b/>
          <w:bCs/>
          <w:i/>
          <w:iCs/>
          <w:color w:val="000000" w:themeColor="text1"/>
        </w:rPr>
        <w:t>land use code</w:t>
      </w:r>
      <w:r w:rsidRPr="0062286A">
        <w:rPr>
          <w:color w:val="000000" w:themeColor="text1"/>
        </w:rPr>
        <w:t xml:space="preserve"> does not validate an unlawful or improper use of land. Council may review land uses of particular land to determine if they are permissible. Such a review may result in a notice to desist a particular activity.</w:t>
      </w:r>
    </w:p>
    <w:p w14:paraId="7FA0035B" w14:textId="77777777" w:rsidR="00511FF7" w:rsidRPr="0062286A" w:rsidRDefault="00511FF7" w:rsidP="00C0697A">
      <w:pPr>
        <w:pStyle w:val="65RatesNarrative13"/>
        <w:spacing w:after="0"/>
        <w:ind w:left="567"/>
        <w:rPr>
          <w:color w:val="000000" w:themeColor="text1"/>
        </w:rPr>
      </w:pPr>
    </w:p>
    <w:p w14:paraId="38ADBB16" w14:textId="77777777" w:rsidR="00511FF7" w:rsidRPr="0062286A" w:rsidRDefault="00511FF7" w:rsidP="00C0697A">
      <w:pPr>
        <w:pStyle w:val="65RatesNarrative13"/>
        <w:spacing w:after="0"/>
        <w:ind w:left="567"/>
        <w:rPr>
          <w:color w:val="000000" w:themeColor="text1"/>
        </w:rPr>
      </w:pPr>
      <w:r w:rsidRPr="0062286A">
        <w:rPr>
          <w:color w:val="000000" w:themeColor="text1"/>
        </w:rPr>
        <w:t xml:space="preserve">The primary </w:t>
      </w:r>
      <w:r w:rsidRPr="0062286A">
        <w:rPr>
          <w:b/>
          <w:bCs/>
          <w:i/>
          <w:iCs/>
          <w:color w:val="000000" w:themeColor="text1"/>
        </w:rPr>
        <w:t>land use code</w:t>
      </w:r>
      <w:r w:rsidRPr="0062286A">
        <w:rPr>
          <w:color w:val="000000" w:themeColor="text1"/>
        </w:rPr>
        <w:t xml:space="preserve"> identifies the </w:t>
      </w:r>
      <w:r w:rsidRPr="0062286A">
        <w:rPr>
          <w:b/>
          <w:bCs/>
          <w:i/>
          <w:iCs/>
          <w:color w:val="000000" w:themeColor="text1"/>
        </w:rPr>
        <w:t>predominant use</w:t>
      </w:r>
      <w:r w:rsidRPr="0062286A">
        <w:rPr>
          <w:color w:val="000000" w:themeColor="text1"/>
        </w:rPr>
        <w:t xml:space="preserve"> for which the land is utilised and is an indicator of the land’s specific rating category, while the secondary </w:t>
      </w:r>
      <w:r w:rsidRPr="0062286A">
        <w:rPr>
          <w:b/>
          <w:bCs/>
          <w:i/>
          <w:iCs/>
          <w:color w:val="000000" w:themeColor="text1"/>
        </w:rPr>
        <w:t>land use code</w:t>
      </w:r>
      <w:r w:rsidRPr="0062286A">
        <w:rPr>
          <w:color w:val="000000" w:themeColor="text1"/>
        </w:rPr>
        <w:t xml:space="preserve"> applies where a lesser but not insignificant use is also conducted on the land.</w:t>
      </w:r>
    </w:p>
    <w:p w14:paraId="7BEF0CBC" w14:textId="77777777" w:rsidR="00511FF7" w:rsidRPr="0062286A" w:rsidRDefault="00511FF7" w:rsidP="00C0697A">
      <w:pPr>
        <w:pStyle w:val="65RatesNarrative13"/>
        <w:spacing w:after="0"/>
        <w:ind w:left="567"/>
        <w:rPr>
          <w:color w:val="000000" w:themeColor="text1"/>
        </w:rPr>
      </w:pPr>
    </w:p>
    <w:p w14:paraId="1CC88F05" w14:textId="77777777" w:rsidR="00511FF7" w:rsidRPr="0062286A" w:rsidRDefault="00511FF7" w:rsidP="00C0697A">
      <w:pPr>
        <w:pStyle w:val="65RatesNarrative13"/>
        <w:spacing w:after="0"/>
        <w:ind w:left="567"/>
        <w:rPr>
          <w:color w:val="000000" w:themeColor="text1"/>
        </w:rPr>
      </w:pPr>
      <w:r w:rsidRPr="0062286A">
        <w:rPr>
          <w:color w:val="000000" w:themeColor="text1"/>
        </w:rPr>
        <w:t>The description of each rating category is used to identify which differential rating category land will be placed in accordance with this resolution.</w:t>
      </w:r>
    </w:p>
    <w:p w14:paraId="55237D12" w14:textId="77777777" w:rsidR="00511FF7" w:rsidRPr="0062286A" w:rsidRDefault="00511FF7" w:rsidP="00C0697A">
      <w:pPr>
        <w:pStyle w:val="65RatesNarrative13"/>
        <w:spacing w:after="0"/>
        <w:ind w:left="567"/>
        <w:rPr>
          <w:color w:val="000000" w:themeColor="text1"/>
        </w:rPr>
      </w:pPr>
    </w:p>
    <w:p w14:paraId="4D81F59A" w14:textId="77777777" w:rsidR="00511FF7" w:rsidRPr="0062286A" w:rsidRDefault="00511FF7" w:rsidP="00C0697A">
      <w:pPr>
        <w:pStyle w:val="65RatesNarrative13"/>
        <w:spacing w:after="0"/>
        <w:ind w:left="567"/>
        <w:rPr>
          <w:color w:val="000000" w:themeColor="text1"/>
        </w:rPr>
      </w:pPr>
      <w:r w:rsidRPr="0062286A">
        <w:rPr>
          <w:color w:val="000000" w:themeColor="text1"/>
        </w:rPr>
        <w:t xml:space="preserve">In determining the </w:t>
      </w:r>
      <w:r w:rsidRPr="0062286A">
        <w:rPr>
          <w:b/>
          <w:bCs/>
          <w:i/>
          <w:iCs/>
          <w:color w:val="000000" w:themeColor="text1"/>
        </w:rPr>
        <w:t>predominant use</w:t>
      </w:r>
      <w:r w:rsidRPr="0062286A">
        <w:rPr>
          <w:color w:val="000000" w:themeColor="text1"/>
        </w:rPr>
        <w:t xml:space="preserve">, consideration will be given, but is not limited to, the </w:t>
      </w:r>
      <w:r w:rsidRPr="0062286A">
        <w:rPr>
          <w:b/>
          <w:bCs/>
          <w:i/>
          <w:iCs/>
          <w:color w:val="000000" w:themeColor="text1"/>
        </w:rPr>
        <w:t>visual, spatial and economic attributes</w:t>
      </w:r>
      <w:r w:rsidRPr="0062286A">
        <w:rPr>
          <w:color w:val="000000" w:themeColor="text1"/>
        </w:rPr>
        <w:t xml:space="preserve"> of the land. Area is not the principal basis for determining the </w:t>
      </w:r>
      <w:r w:rsidRPr="0062286A">
        <w:rPr>
          <w:b/>
          <w:bCs/>
          <w:i/>
          <w:iCs/>
          <w:color w:val="000000" w:themeColor="text1"/>
        </w:rPr>
        <w:t>predominant use</w:t>
      </w:r>
      <w:r w:rsidRPr="0062286A">
        <w:rPr>
          <w:color w:val="000000" w:themeColor="text1"/>
        </w:rPr>
        <w:t xml:space="preserve">. The </w:t>
      </w:r>
      <w:r w:rsidRPr="0062286A">
        <w:rPr>
          <w:b/>
          <w:bCs/>
          <w:i/>
          <w:iCs/>
          <w:color w:val="000000" w:themeColor="text1"/>
        </w:rPr>
        <w:t>predominant use</w:t>
      </w:r>
      <w:r w:rsidRPr="0062286A">
        <w:rPr>
          <w:color w:val="000000" w:themeColor="text1"/>
        </w:rPr>
        <w:t xml:space="preserve"> may be determined and applied during the construction phase of a structure and will be identified by its ultimate </w:t>
      </w:r>
      <w:r w:rsidRPr="0062286A">
        <w:rPr>
          <w:b/>
          <w:bCs/>
          <w:i/>
          <w:iCs/>
          <w:color w:val="000000" w:themeColor="text1"/>
        </w:rPr>
        <w:t>land use code</w:t>
      </w:r>
      <w:r w:rsidRPr="0062286A">
        <w:rPr>
          <w:color w:val="000000" w:themeColor="text1"/>
        </w:rPr>
        <w:t xml:space="preserve"> followed by a secondary </w:t>
      </w:r>
      <w:r w:rsidRPr="0062286A">
        <w:rPr>
          <w:b/>
          <w:bCs/>
          <w:i/>
          <w:iCs/>
          <w:color w:val="000000" w:themeColor="text1"/>
        </w:rPr>
        <w:t>land use code</w:t>
      </w:r>
      <w:r w:rsidRPr="0062286A">
        <w:rPr>
          <w:color w:val="000000" w:themeColor="text1"/>
        </w:rPr>
        <w:t xml:space="preserve"> of 01.</w:t>
      </w:r>
    </w:p>
    <w:p w14:paraId="0DB7FB87" w14:textId="77777777" w:rsidR="00511FF7" w:rsidRPr="0062286A" w:rsidRDefault="00511FF7" w:rsidP="00324FC9">
      <w:pPr>
        <w:pStyle w:val="65RatesNarrative13"/>
        <w:spacing w:after="0"/>
        <w:ind w:left="720"/>
        <w:rPr>
          <w:color w:val="000000" w:themeColor="text1"/>
        </w:rPr>
      </w:pPr>
    </w:p>
    <w:p w14:paraId="663910B4" w14:textId="77777777" w:rsidR="00511FF7" w:rsidRPr="0062286A" w:rsidRDefault="00511FF7" w:rsidP="00A21F25">
      <w:pPr>
        <w:pStyle w:val="6RatesHeading2"/>
        <w:spacing w:before="0" w:after="0"/>
        <w:rPr>
          <w:color w:val="000000" w:themeColor="text1"/>
        </w:rPr>
      </w:pPr>
      <w:r w:rsidRPr="0062286A">
        <w:rPr>
          <w:color w:val="000000" w:themeColor="text1"/>
        </w:rPr>
        <w:t>Land Use Codes Table</w:t>
      </w:r>
    </w:p>
    <w:p w14:paraId="3642BF1B" w14:textId="77777777" w:rsidR="00511FF7" w:rsidRPr="0062286A" w:rsidRDefault="00511FF7" w:rsidP="00C0697A">
      <w:pPr>
        <w:pStyle w:val="65RatesNarrative13"/>
        <w:spacing w:after="0"/>
        <w:ind w:left="720"/>
        <w:rPr>
          <w:color w:val="000000" w:themeColor="text1"/>
        </w:rPr>
      </w:pPr>
    </w:p>
    <w:tbl>
      <w:tblPr>
        <w:tblStyle w:val="TableGrid"/>
        <w:tblW w:w="0" w:type="auto"/>
        <w:tblLook w:val="04A0" w:firstRow="1" w:lastRow="0" w:firstColumn="1" w:lastColumn="0" w:noHBand="0" w:noVBand="1"/>
      </w:tblPr>
      <w:tblGrid>
        <w:gridCol w:w="851"/>
        <w:gridCol w:w="2707"/>
        <w:gridCol w:w="6231"/>
      </w:tblGrid>
      <w:tr w:rsidR="0062286A" w:rsidRPr="0062286A" w14:paraId="6B014421" w14:textId="77777777" w:rsidTr="007824C6">
        <w:trPr>
          <w:tblHeader/>
        </w:trPr>
        <w:tc>
          <w:tcPr>
            <w:tcW w:w="851" w:type="dxa"/>
            <w:shd w:val="clear" w:color="auto" w:fill="AEAAAA" w:themeFill="background2" w:themeFillShade="BF"/>
            <w:hideMark/>
          </w:tcPr>
          <w:p w14:paraId="39AA2FFF" w14:textId="77777777" w:rsidR="00511FF7" w:rsidRPr="0062286A" w:rsidRDefault="00511FF7">
            <w:pPr>
              <w:spacing w:before="120" w:after="120"/>
              <w:rPr>
                <w:rFonts w:cs="Arial"/>
                <w:b/>
                <w:color w:val="000000" w:themeColor="text1"/>
                <w:szCs w:val="20"/>
              </w:rPr>
            </w:pPr>
            <w:r w:rsidRPr="0062286A">
              <w:rPr>
                <w:rFonts w:cs="Arial"/>
                <w:b/>
                <w:color w:val="000000" w:themeColor="text1"/>
                <w:szCs w:val="20"/>
              </w:rPr>
              <w:t>Code</w:t>
            </w:r>
          </w:p>
        </w:tc>
        <w:tc>
          <w:tcPr>
            <w:tcW w:w="2707" w:type="dxa"/>
            <w:shd w:val="clear" w:color="auto" w:fill="AEAAAA" w:themeFill="background2" w:themeFillShade="BF"/>
            <w:hideMark/>
          </w:tcPr>
          <w:p w14:paraId="51002486" w14:textId="77777777" w:rsidR="00511FF7" w:rsidRPr="0062286A" w:rsidRDefault="00511FF7">
            <w:pPr>
              <w:spacing w:before="120" w:after="120"/>
              <w:rPr>
                <w:rFonts w:cs="Arial"/>
                <w:b/>
                <w:color w:val="000000" w:themeColor="text1"/>
                <w:szCs w:val="20"/>
              </w:rPr>
            </w:pPr>
            <w:r w:rsidRPr="0062286A">
              <w:rPr>
                <w:rFonts w:cs="Arial"/>
                <w:b/>
                <w:color w:val="000000" w:themeColor="text1"/>
                <w:szCs w:val="20"/>
              </w:rPr>
              <w:t>Description</w:t>
            </w:r>
          </w:p>
        </w:tc>
        <w:tc>
          <w:tcPr>
            <w:tcW w:w="6231" w:type="dxa"/>
            <w:shd w:val="clear" w:color="auto" w:fill="AEAAAA" w:themeFill="background2" w:themeFillShade="BF"/>
            <w:hideMark/>
          </w:tcPr>
          <w:p w14:paraId="0D860F2F" w14:textId="77777777" w:rsidR="00511FF7" w:rsidRPr="0062286A" w:rsidRDefault="00511FF7">
            <w:pPr>
              <w:spacing w:before="120" w:after="120"/>
              <w:rPr>
                <w:rFonts w:cs="Arial"/>
                <w:b/>
                <w:color w:val="000000" w:themeColor="text1"/>
                <w:szCs w:val="20"/>
              </w:rPr>
            </w:pPr>
            <w:r w:rsidRPr="0062286A">
              <w:rPr>
                <w:rFonts w:cs="Arial"/>
                <w:b/>
                <w:color w:val="000000" w:themeColor="text1"/>
                <w:szCs w:val="20"/>
              </w:rPr>
              <w:t>Definition</w:t>
            </w:r>
          </w:p>
        </w:tc>
      </w:tr>
      <w:tr w:rsidR="0062286A" w:rsidRPr="0062286A" w14:paraId="6F259760" w14:textId="77777777" w:rsidTr="007824C6">
        <w:tc>
          <w:tcPr>
            <w:tcW w:w="851" w:type="dxa"/>
            <w:hideMark/>
          </w:tcPr>
          <w:p w14:paraId="2A9F9FD3"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01</w:t>
            </w:r>
          </w:p>
        </w:tc>
        <w:tc>
          <w:tcPr>
            <w:tcW w:w="2707" w:type="dxa"/>
            <w:hideMark/>
          </w:tcPr>
          <w:p w14:paraId="48C3229D"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Vacant Urban Land</w:t>
            </w:r>
          </w:p>
        </w:tc>
        <w:tc>
          <w:tcPr>
            <w:tcW w:w="6231" w:type="dxa"/>
            <w:hideMark/>
          </w:tcPr>
          <w:p w14:paraId="0113CD63"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upon which no structure is erected and which is being put to no higher use, or land upon which is being constructed an approved single </w:t>
            </w:r>
            <w:r w:rsidRPr="0062286A">
              <w:rPr>
                <w:rFonts w:cs="Arial"/>
                <w:b/>
                <w:bCs/>
                <w:i/>
                <w:iCs/>
                <w:color w:val="000000" w:themeColor="text1"/>
                <w:sz w:val="18"/>
                <w:szCs w:val="18"/>
              </w:rPr>
              <w:t>dwelling</w:t>
            </w:r>
            <w:r w:rsidRPr="0062286A">
              <w:rPr>
                <w:rFonts w:cs="Arial"/>
                <w:color w:val="000000" w:themeColor="text1"/>
                <w:sz w:val="18"/>
                <w:szCs w:val="18"/>
              </w:rPr>
              <w:t xml:space="preserve"> until completion.</w:t>
            </w:r>
          </w:p>
          <w:p w14:paraId="6FBAF51A"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Excluding:</w:t>
            </w:r>
          </w:p>
          <w:p w14:paraId="7259D1BE" w14:textId="77777777" w:rsidR="00511FF7" w:rsidRPr="0062286A" w:rsidRDefault="00511FF7" w:rsidP="00511FF7">
            <w:pPr>
              <w:pStyle w:val="164RatesCodeTablea1"/>
              <w:numPr>
                <w:ilvl w:val="0"/>
                <w:numId w:val="271"/>
              </w:numPr>
              <w:rPr>
                <w:color w:val="000000" w:themeColor="text1"/>
              </w:rPr>
            </w:pPr>
            <w:r w:rsidRPr="0062286A">
              <w:rPr>
                <w:color w:val="000000" w:themeColor="text1"/>
              </w:rPr>
              <w:t xml:space="preserve">land during the construction of a building/s or structure/s (excluding approved single </w:t>
            </w:r>
            <w:r w:rsidRPr="0062286A">
              <w:rPr>
                <w:b/>
                <w:bCs/>
                <w:i/>
                <w:iCs/>
                <w:color w:val="000000" w:themeColor="text1"/>
              </w:rPr>
              <w:t>dwellings</w:t>
            </w:r>
            <w:r w:rsidRPr="0062286A">
              <w:rPr>
                <w:color w:val="000000" w:themeColor="text1"/>
              </w:rPr>
              <w:t>)</w:t>
            </w:r>
          </w:p>
          <w:p w14:paraId="7AD04F98" w14:textId="77777777" w:rsidR="00511FF7" w:rsidRPr="0062286A" w:rsidRDefault="00511FF7" w:rsidP="00511FF7">
            <w:pPr>
              <w:pStyle w:val="164RatesCodeTablea1"/>
              <w:numPr>
                <w:ilvl w:val="0"/>
                <w:numId w:val="271"/>
              </w:numPr>
              <w:rPr>
                <w:color w:val="000000" w:themeColor="text1"/>
              </w:rPr>
            </w:pPr>
            <w:r w:rsidRPr="0062286A">
              <w:rPr>
                <w:color w:val="000000" w:themeColor="text1"/>
              </w:rPr>
              <w:t xml:space="preserve">land meeting the criteria of </w:t>
            </w:r>
            <w:r w:rsidRPr="0062286A">
              <w:rPr>
                <w:b/>
                <w:bCs/>
                <w:i/>
                <w:iCs/>
                <w:color w:val="000000" w:themeColor="text1"/>
              </w:rPr>
              <w:t>land use code</w:t>
            </w:r>
            <w:r w:rsidRPr="0062286A">
              <w:rPr>
                <w:color w:val="000000" w:themeColor="text1"/>
              </w:rPr>
              <w:t xml:space="preserve"> 72</w:t>
            </w:r>
          </w:p>
          <w:p w14:paraId="248A77E0" w14:textId="77777777" w:rsidR="00511FF7" w:rsidRPr="0062286A" w:rsidRDefault="00511FF7" w:rsidP="00511FF7">
            <w:pPr>
              <w:pStyle w:val="164RatesCodeTablea1"/>
              <w:numPr>
                <w:ilvl w:val="0"/>
                <w:numId w:val="271"/>
              </w:numPr>
              <w:rPr>
                <w:color w:val="000000" w:themeColor="text1"/>
              </w:rPr>
            </w:pPr>
            <w:r w:rsidRPr="0062286A">
              <w:rPr>
                <w:color w:val="000000" w:themeColor="text1"/>
              </w:rPr>
              <w:t>vacant or disused building/s.</w:t>
            </w:r>
          </w:p>
        </w:tc>
      </w:tr>
      <w:tr w:rsidR="0062286A" w:rsidRPr="0062286A" w14:paraId="6DEA8F89" w14:textId="77777777" w:rsidTr="007824C6">
        <w:tc>
          <w:tcPr>
            <w:tcW w:w="851" w:type="dxa"/>
            <w:hideMark/>
          </w:tcPr>
          <w:p w14:paraId="102D3743"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01</w:t>
            </w:r>
          </w:p>
        </w:tc>
        <w:tc>
          <w:tcPr>
            <w:tcW w:w="2707" w:type="dxa"/>
            <w:hideMark/>
          </w:tcPr>
          <w:p w14:paraId="31ADC2B5"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Construction site (Secondary code only)</w:t>
            </w:r>
          </w:p>
        </w:tc>
        <w:tc>
          <w:tcPr>
            <w:tcW w:w="6231" w:type="dxa"/>
            <w:hideMark/>
          </w:tcPr>
          <w:p w14:paraId="72136A86"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When used as a secondary code, 01 indicates that the primary use is under construction. It includes land upon which the construction of an improvement has commenced but may not be completed or a building is undergoing refurbishment and the building/s is/are uninhabitable/derelict.</w:t>
            </w:r>
          </w:p>
        </w:tc>
      </w:tr>
      <w:tr w:rsidR="0062286A" w:rsidRPr="0062286A" w14:paraId="24CEB324" w14:textId="77777777" w:rsidTr="007824C6">
        <w:tc>
          <w:tcPr>
            <w:tcW w:w="851" w:type="dxa"/>
            <w:hideMark/>
          </w:tcPr>
          <w:p w14:paraId="5A917A85"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02</w:t>
            </w:r>
          </w:p>
        </w:tc>
        <w:tc>
          <w:tcPr>
            <w:tcW w:w="2707" w:type="dxa"/>
            <w:hideMark/>
          </w:tcPr>
          <w:p w14:paraId="1A1634FB"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Single Unit Dwelling</w:t>
            </w:r>
          </w:p>
        </w:tc>
        <w:tc>
          <w:tcPr>
            <w:tcW w:w="6231" w:type="dxa"/>
            <w:hideMark/>
          </w:tcPr>
          <w:p w14:paraId="60FB53E7" w14:textId="77777777" w:rsidR="00511FF7" w:rsidRPr="0062286A" w:rsidRDefault="00511FF7" w:rsidP="00F135C5">
            <w:pPr>
              <w:pStyle w:val="164RatesCodeTablea1"/>
              <w:numPr>
                <w:ilvl w:val="0"/>
                <w:numId w:val="0"/>
              </w:numPr>
              <w:rPr>
                <w:color w:val="000000" w:themeColor="text1"/>
                <w:sz w:val="16"/>
                <w:szCs w:val="16"/>
              </w:rPr>
            </w:pPr>
            <w:r w:rsidRPr="0062286A">
              <w:rPr>
                <w:color w:val="000000" w:themeColor="text1"/>
              </w:rPr>
              <w:t xml:space="preserve">Land on which is constructed a </w:t>
            </w:r>
            <w:r w:rsidRPr="0062286A">
              <w:rPr>
                <w:b/>
                <w:bCs/>
                <w:i/>
                <w:iCs/>
                <w:color w:val="000000" w:themeColor="text1"/>
              </w:rPr>
              <w:t xml:space="preserve">dwelling </w:t>
            </w:r>
            <w:r w:rsidRPr="0062286A">
              <w:rPr>
                <w:color w:val="000000" w:themeColor="text1"/>
              </w:rPr>
              <w:t xml:space="preserve">that provides </w:t>
            </w:r>
            <w:r w:rsidRPr="0062286A">
              <w:rPr>
                <w:b/>
                <w:bCs/>
                <w:i/>
                <w:iCs/>
                <w:color w:val="000000" w:themeColor="text1"/>
              </w:rPr>
              <w:t>self-contained</w:t>
            </w:r>
            <w:r w:rsidRPr="0062286A">
              <w:rPr>
                <w:color w:val="000000" w:themeColor="text1"/>
              </w:rPr>
              <w:t xml:space="preserve"> accommodation for one household and is occupied by the </w:t>
            </w:r>
            <w:r w:rsidRPr="0062286A">
              <w:rPr>
                <w:b/>
                <w:bCs/>
                <w:i/>
                <w:iCs/>
                <w:color w:val="000000" w:themeColor="text1"/>
              </w:rPr>
              <w:t>owner</w:t>
            </w:r>
            <w:r w:rsidRPr="0062286A">
              <w:rPr>
                <w:color w:val="000000" w:themeColor="text1"/>
              </w:rPr>
              <w:t xml:space="preserve"> as the </w:t>
            </w:r>
            <w:r w:rsidRPr="0062286A">
              <w:rPr>
                <w:b/>
                <w:bCs/>
                <w:i/>
                <w:iCs/>
                <w:color w:val="000000" w:themeColor="text1"/>
              </w:rPr>
              <w:t>owner’s</w:t>
            </w:r>
            <w:r w:rsidRPr="0062286A">
              <w:rPr>
                <w:color w:val="000000" w:themeColor="text1"/>
              </w:rPr>
              <w:t xml:space="preserve"> main place of residence.</w:t>
            </w:r>
          </w:p>
        </w:tc>
      </w:tr>
      <w:tr w:rsidR="0062286A" w:rsidRPr="0062286A" w14:paraId="7DD73312" w14:textId="77777777" w:rsidTr="007824C6">
        <w:tc>
          <w:tcPr>
            <w:tcW w:w="851" w:type="dxa"/>
            <w:hideMark/>
          </w:tcPr>
          <w:p w14:paraId="28BB26F9"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03</w:t>
            </w:r>
          </w:p>
        </w:tc>
        <w:tc>
          <w:tcPr>
            <w:tcW w:w="2707" w:type="dxa"/>
            <w:hideMark/>
          </w:tcPr>
          <w:p w14:paraId="2ED2EF75"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Multiple Dwelling</w:t>
            </w:r>
          </w:p>
        </w:tc>
        <w:tc>
          <w:tcPr>
            <w:tcW w:w="6231" w:type="dxa"/>
            <w:hideMark/>
          </w:tcPr>
          <w:p w14:paraId="6D391C8A"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on which is constructed a </w:t>
            </w:r>
            <w:r w:rsidRPr="0062286A">
              <w:rPr>
                <w:rFonts w:cs="Arial"/>
                <w:b/>
                <w:bCs/>
                <w:i/>
                <w:iCs/>
                <w:color w:val="000000" w:themeColor="text1"/>
                <w:sz w:val="18"/>
                <w:szCs w:val="18"/>
              </w:rPr>
              <w:t>multiple dwelling</w:t>
            </w:r>
            <w:r w:rsidRPr="0062286A">
              <w:rPr>
                <w:rFonts w:cs="Arial"/>
                <w:color w:val="000000" w:themeColor="text1"/>
                <w:sz w:val="18"/>
                <w:szCs w:val="18"/>
              </w:rPr>
              <w:t xml:space="preserve"> (and includes groups of units held by single </w:t>
            </w:r>
            <w:r w:rsidRPr="0062286A">
              <w:rPr>
                <w:rFonts w:cs="Arial"/>
                <w:b/>
                <w:bCs/>
                <w:i/>
                <w:iCs/>
                <w:color w:val="000000" w:themeColor="text1"/>
                <w:sz w:val="18"/>
                <w:szCs w:val="18"/>
              </w:rPr>
              <w:t>owners</w:t>
            </w:r>
            <w:r w:rsidRPr="0062286A">
              <w:rPr>
                <w:rFonts w:cs="Arial"/>
                <w:color w:val="000000" w:themeColor="text1"/>
                <w:sz w:val="18"/>
                <w:szCs w:val="18"/>
              </w:rPr>
              <w:t xml:space="preserve"> in a </w:t>
            </w:r>
            <w:r w:rsidRPr="0062286A">
              <w:rPr>
                <w:rFonts w:cs="Arial"/>
                <w:b/>
                <w:bCs/>
                <w:i/>
                <w:iCs/>
                <w:color w:val="000000" w:themeColor="text1"/>
                <w:sz w:val="18"/>
                <w:szCs w:val="18"/>
              </w:rPr>
              <w:t>community title scheme</w:t>
            </w:r>
            <w:r w:rsidRPr="0062286A">
              <w:rPr>
                <w:rFonts w:cs="Arial"/>
                <w:color w:val="000000" w:themeColor="text1"/>
                <w:sz w:val="18"/>
                <w:szCs w:val="18"/>
              </w:rPr>
              <w:t>).</w:t>
            </w:r>
          </w:p>
          <w:p w14:paraId="4308CD73" w14:textId="77777777" w:rsidR="00511FF7" w:rsidRPr="0062286A" w:rsidRDefault="00511FF7">
            <w:pPr>
              <w:spacing w:before="120" w:after="120"/>
              <w:rPr>
                <w:rFonts w:cs="Arial"/>
                <w:color w:val="000000" w:themeColor="text1"/>
                <w:sz w:val="16"/>
                <w:szCs w:val="16"/>
              </w:rPr>
            </w:pPr>
            <w:r w:rsidRPr="0062286A">
              <w:rPr>
                <w:rFonts w:cs="Arial"/>
                <w:b/>
                <w:bCs/>
                <w:color w:val="000000" w:themeColor="text1"/>
                <w:sz w:val="16"/>
                <w:szCs w:val="16"/>
              </w:rPr>
              <w:t>Note:</w:t>
            </w:r>
            <w:r w:rsidRPr="0062286A">
              <w:rPr>
                <w:rFonts w:cs="Arial"/>
                <w:color w:val="000000" w:themeColor="text1"/>
                <w:sz w:val="16"/>
                <w:szCs w:val="16"/>
              </w:rPr>
              <w:t xml:space="preserve"> This code applies to building units and town houses prior to the registration of a Community Title Plan </w:t>
            </w:r>
          </w:p>
          <w:p w14:paraId="43BE7D3C" w14:textId="77777777" w:rsidR="00511FF7" w:rsidRPr="0062286A" w:rsidRDefault="00511FF7" w:rsidP="0021160C">
            <w:pPr>
              <w:spacing w:before="120" w:after="120"/>
              <w:rPr>
                <w:rFonts w:cs="Arial"/>
                <w:iCs/>
                <w:color w:val="000000" w:themeColor="text1"/>
                <w:sz w:val="16"/>
                <w:szCs w:val="16"/>
              </w:rPr>
            </w:pPr>
            <w:r w:rsidRPr="0062286A">
              <w:rPr>
                <w:rFonts w:cs="Arial"/>
                <w:color w:val="000000" w:themeColor="text1"/>
                <w:sz w:val="16"/>
                <w:szCs w:val="16"/>
              </w:rPr>
              <w:t>The term includes flats, attached houses, duplex houses, community dwellings and detached houses where they occur on a single land holding.</w:t>
            </w:r>
          </w:p>
        </w:tc>
      </w:tr>
      <w:tr w:rsidR="0062286A" w:rsidRPr="0062286A" w14:paraId="7F62C5B7" w14:textId="77777777" w:rsidTr="007824C6">
        <w:tc>
          <w:tcPr>
            <w:tcW w:w="9789" w:type="dxa"/>
            <w:gridSpan w:val="3"/>
            <w:shd w:val="clear" w:color="auto" w:fill="FFFFFF" w:themeFill="background1"/>
            <w:hideMark/>
          </w:tcPr>
          <w:p w14:paraId="43CF364B"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Codes: 04, 09,13, 66-69, 78-84, 87-89 and 93-95 not used.</w:t>
            </w:r>
          </w:p>
        </w:tc>
      </w:tr>
      <w:tr w:rsidR="0062286A" w:rsidRPr="0062286A" w14:paraId="13E32209" w14:textId="77777777" w:rsidTr="007824C6">
        <w:tc>
          <w:tcPr>
            <w:tcW w:w="851" w:type="dxa"/>
            <w:shd w:val="clear" w:color="auto" w:fill="FFFFFF" w:themeFill="background1"/>
            <w:hideMark/>
          </w:tcPr>
          <w:p w14:paraId="0B4801F5"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05</w:t>
            </w:r>
          </w:p>
        </w:tc>
        <w:tc>
          <w:tcPr>
            <w:tcW w:w="2707" w:type="dxa"/>
            <w:shd w:val="clear" w:color="auto" w:fill="FFFFFF" w:themeFill="background1"/>
            <w:hideMark/>
          </w:tcPr>
          <w:p w14:paraId="647FCCDF"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Educational – Tertiary</w:t>
            </w:r>
          </w:p>
        </w:tc>
        <w:tc>
          <w:tcPr>
            <w:tcW w:w="6231" w:type="dxa"/>
            <w:shd w:val="clear" w:color="auto" w:fill="FFFFFF" w:themeFill="background1"/>
            <w:hideMark/>
          </w:tcPr>
          <w:p w14:paraId="15E3820C"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t>
            </w:r>
            <w:r w:rsidRPr="0062286A">
              <w:rPr>
                <w:rFonts w:cs="Arial"/>
                <w:b/>
                <w:bCs/>
                <w:i/>
                <w:iCs/>
                <w:color w:val="000000" w:themeColor="text1"/>
                <w:sz w:val="18"/>
                <w:szCs w:val="18"/>
              </w:rPr>
              <w:t>predominantly used</w:t>
            </w:r>
            <w:r w:rsidRPr="0062286A">
              <w:rPr>
                <w:rFonts w:cs="Arial"/>
                <w:color w:val="000000" w:themeColor="text1"/>
                <w:sz w:val="18"/>
                <w:szCs w:val="18"/>
              </w:rPr>
              <w:t xml:space="preserve"> for the provision of tertiary education, including:</w:t>
            </w:r>
          </w:p>
          <w:p w14:paraId="5400C393" w14:textId="77777777" w:rsidR="00511FF7" w:rsidRPr="0062286A" w:rsidRDefault="00511FF7" w:rsidP="00511FF7">
            <w:pPr>
              <w:pStyle w:val="165RatesCodeTablea2"/>
              <w:numPr>
                <w:ilvl w:val="0"/>
                <w:numId w:val="272"/>
              </w:numPr>
              <w:rPr>
                <w:color w:val="000000" w:themeColor="text1"/>
              </w:rPr>
            </w:pPr>
            <w:r w:rsidRPr="0062286A">
              <w:rPr>
                <w:color w:val="000000" w:themeColor="text1"/>
              </w:rPr>
              <w:t>Universities</w:t>
            </w:r>
          </w:p>
          <w:p w14:paraId="3C5BC79A" w14:textId="77777777" w:rsidR="00511FF7" w:rsidRPr="0062286A" w:rsidRDefault="00511FF7" w:rsidP="00511FF7">
            <w:pPr>
              <w:pStyle w:val="165RatesCodeTablea2"/>
              <w:numPr>
                <w:ilvl w:val="0"/>
                <w:numId w:val="272"/>
              </w:numPr>
              <w:rPr>
                <w:color w:val="000000" w:themeColor="text1"/>
              </w:rPr>
            </w:pPr>
            <w:r w:rsidRPr="0062286A">
              <w:rPr>
                <w:color w:val="000000" w:themeColor="text1"/>
              </w:rPr>
              <w:t>Residential colleges of a tertiary education institution</w:t>
            </w:r>
          </w:p>
          <w:p w14:paraId="280539AF" w14:textId="77777777" w:rsidR="00511FF7" w:rsidRPr="0062286A" w:rsidRDefault="00511FF7" w:rsidP="00511FF7">
            <w:pPr>
              <w:pStyle w:val="165RatesCodeTablea2"/>
              <w:numPr>
                <w:ilvl w:val="0"/>
                <w:numId w:val="272"/>
              </w:numPr>
              <w:rPr>
                <w:color w:val="000000" w:themeColor="text1"/>
              </w:rPr>
            </w:pPr>
            <w:r w:rsidRPr="0062286A">
              <w:rPr>
                <w:color w:val="000000" w:themeColor="text1"/>
              </w:rPr>
              <w:t>TAFE colleges</w:t>
            </w:r>
          </w:p>
          <w:p w14:paraId="6B82C723" w14:textId="77777777" w:rsidR="00511FF7" w:rsidRPr="0062286A" w:rsidRDefault="00511FF7" w:rsidP="00511FF7">
            <w:pPr>
              <w:pStyle w:val="165RatesCodeTablea2"/>
              <w:numPr>
                <w:ilvl w:val="0"/>
                <w:numId w:val="272"/>
              </w:numPr>
              <w:rPr>
                <w:color w:val="000000" w:themeColor="text1"/>
              </w:rPr>
            </w:pPr>
            <w:r w:rsidRPr="0062286A">
              <w:rPr>
                <w:color w:val="000000" w:themeColor="text1"/>
              </w:rPr>
              <w:t>Seminaries and colleges of religious studies</w:t>
            </w:r>
          </w:p>
          <w:p w14:paraId="131E7E62" w14:textId="77777777" w:rsidR="00511FF7" w:rsidRPr="0062286A" w:rsidRDefault="00511FF7" w:rsidP="00511FF7">
            <w:pPr>
              <w:pStyle w:val="165RatesCodeTablea2"/>
              <w:numPr>
                <w:ilvl w:val="0"/>
                <w:numId w:val="272"/>
              </w:numPr>
              <w:rPr>
                <w:color w:val="000000" w:themeColor="text1"/>
              </w:rPr>
            </w:pPr>
            <w:r w:rsidRPr="0062286A">
              <w:rPr>
                <w:color w:val="000000" w:themeColor="text1"/>
              </w:rPr>
              <w:t>Other tertiary education institutions providing courses approved for HECS support.</w:t>
            </w:r>
          </w:p>
        </w:tc>
      </w:tr>
      <w:tr w:rsidR="0062286A" w:rsidRPr="0062286A" w14:paraId="2E436DE6" w14:textId="77777777" w:rsidTr="007824C6">
        <w:tc>
          <w:tcPr>
            <w:tcW w:w="851" w:type="dxa"/>
            <w:shd w:val="clear" w:color="auto" w:fill="FFFFFF" w:themeFill="background1"/>
            <w:hideMark/>
          </w:tcPr>
          <w:p w14:paraId="0B9D8219"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06</w:t>
            </w:r>
          </w:p>
        </w:tc>
        <w:tc>
          <w:tcPr>
            <w:tcW w:w="2707" w:type="dxa"/>
            <w:shd w:val="clear" w:color="auto" w:fill="FFFFFF" w:themeFill="background1"/>
            <w:hideMark/>
          </w:tcPr>
          <w:p w14:paraId="3494AFDB"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Uninhabitable building/structure/ improvement</w:t>
            </w:r>
          </w:p>
        </w:tc>
        <w:tc>
          <w:tcPr>
            <w:tcW w:w="6231" w:type="dxa"/>
            <w:shd w:val="clear" w:color="auto" w:fill="FFFFFF" w:themeFill="background1"/>
            <w:hideMark/>
          </w:tcPr>
          <w:p w14:paraId="472B35EE"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Land which contains improvements such as:</w:t>
            </w:r>
          </w:p>
          <w:p w14:paraId="5FC0CF57" w14:textId="77777777" w:rsidR="00511FF7" w:rsidRPr="0062286A" w:rsidRDefault="00511FF7" w:rsidP="00511FF7">
            <w:pPr>
              <w:pStyle w:val="166RatesCodeTablea3"/>
              <w:numPr>
                <w:ilvl w:val="0"/>
                <w:numId w:val="273"/>
              </w:numPr>
              <w:rPr>
                <w:color w:val="000000" w:themeColor="text1"/>
              </w:rPr>
            </w:pPr>
            <w:r w:rsidRPr="0062286A">
              <w:rPr>
                <w:color w:val="000000" w:themeColor="text1"/>
              </w:rPr>
              <w:t>a minor structure (shed or garage) of no more than 50m² gross floor area (GFA)</w:t>
            </w:r>
          </w:p>
          <w:p w14:paraId="02DF1B52" w14:textId="77777777" w:rsidR="00511FF7" w:rsidRPr="0062286A" w:rsidRDefault="00511FF7" w:rsidP="00511FF7">
            <w:pPr>
              <w:pStyle w:val="166RatesCodeTablea3"/>
              <w:numPr>
                <w:ilvl w:val="0"/>
                <w:numId w:val="273"/>
              </w:numPr>
              <w:rPr>
                <w:color w:val="000000" w:themeColor="text1"/>
              </w:rPr>
            </w:pPr>
            <w:r w:rsidRPr="0062286A">
              <w:rPr>
                <w:color w:val="000000" w:themeColor="text1"/>
              </w:rPr>
              <w:lastRenderedPageBreak/>
              <w:t>a structure (shed or garage) of greater than 50m² GFA that is approved for domestic purposes only and not for commercial, warehousing, manufacturing or business use</w:t>
            </w:r>
          </w:p>
          <w:p w14:paraId="4427BCAE" w14:textId="77777777" w:rsidR="00511FF7" w:rsidRPr="0062286A" w:rsidRDefault="00511FF7" w:rsidP="00511FF7">
            <w:pPr>
              <w:pStyle w:val="166RatesCodeTablea3"/>
              <w:numPr>
                <w:ilvl w:val="0"/>
                <w:numId w:val="273"/>
              </w:numPr>
              <w:rPr>
                <w:color w:val="000000" w:themeColor="text1"/>
              </w:rPr>
            </w:pPr>
            <w:r w:rsidRPr="0062286A">
              <w:rPr>
                <w:color w:val="000000" w:themeColor="text1"/>
              </w:rPr>
              <w:t>uninhabitable fire/flood damaged/derelict buildings</w:t>
            </w:r>
          </w:p>
          <w:p w14:paraId="437E3947" w14:textId="77777777" w:rsidR="00511FF7" w:rsidRPr="0062286A" w:rsidRDefault="00511FF7" w:rsidP="00511FF7">
            <w:pPr>
              <w:pStyle w:val="166RatesCodeTablea3"/>
              <w:numPr>
                <w:ilvl w:val="0"/>
                <w:numId w:val="273"/>
              </w:numPr>
              <w:rPr>
                <w:color w:val="000000" w:themeColor="text1"/>
              </w:rPr>
            </w:pPr>
            <w:r w:rsidRPr="0062286A">
              <w:rPr>
                <w:color w:val="000000" w:themeColor="text1"/>
              </w:rPr>
              <w:t>toilet or toilet block</w:t>
            </w:r>
          </w:p>
          <w:p w14:paraId="5C683002" w14:textId="77777777" w:rsidR="00511FF7" w:rsidRPr="0062286A" w:rsidRDefault="00511FF7" w:rsidP="00511FF7">
            <w:pPr>
              <w:pStyle w:val="166RatesCodeTablea3"/>
              <w:numPr>
                <w:ilvl w:val="0"/>
                <w:numId w:val="273"/>
              </w:numPr>
              <w:rPr>
                <w:color w:val="000000" w:themeColor="text1"/>
              </w:rPr>
            </w:pPr>
            <w:r w:rsidRPr="0062286A">
              <w:rPr>
                <w:color w:val="000000" w:themeColor="text1"/>
              </w:rPr>
              <w:t>private swimming pool or private tennis court,</w:t>
            </w:r>
          </w:p>
          <w:p w14:paraId="2406A70D"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provided there is no monetary return being derived from any activities or structures on the land.</w:t>
            </w:r>
          </w:p>
        </w:tc>
      </w:tr>
      <w:tr w:rsidR="0062286A" w:rsidRPr="0062286A" w14:paraId="7A3E2DDC" w14:textId="77777777" w:rsidTr="007824C6">
        <w:tc>
          <w:tcPr>
            <w:tcW w:w="851" w:type="dxa"/>
            <w:shd w:val="clear" w:color="auto" w:fill="FFFFFF" w:themeFill="background1"/>
            <w:hideMark/>
          </w:tcPr>
          <w:p w14:paraId="6BDBD1AA" w14:textId="77777777" w:rsidR="00511FF7" w:rsidRPr="0062286A" w:rsidRDefault="00511FF7">
            <w:pPr>
              <w:spacing w:before="120" w:after="120"/>
              <w:rPr>
                <w:rFonts w:cs="Arial"/>
                <w:b/>
                <w:color w:val="000000" w:themeColor="text1"/>
                <w:sz w:val="18"/>
                <w:szCs w:val="18"/>
              </w:rPr>
            </w:pPr>
            <w:bookmarkStart w:id="62" w:name="_Hlk102660703"/>
            <w:r w:rsidRPr="0062286A">
              <w:rPr>
                <w:rFonts w:cs="Arial"/>
                <w:b/>
                <w:color w:val="000000" w:themeColor="text1"/>
                <w:sz w:val="18"/>
                <w:szCs w:val="18"/>
              </w:rPr>
              <w:lastRenderedPageBreak/>
              <w:t>07</w:t>
            </w:r>
          </w:p>
        </w:tc>
        <w:tc>
          <w:tcPr>
            <w:tcW w:w="2707" w:type="dxa"/>
            <w:shd w:val="clear" w:color="auto" w:fill="FFFFFF" w:themeFill="background1"/>
            <w:hideMark/>
          </w:tcPr>
          <w:p w14:paraId="6B07610A" w14:textId="0FB34C8D"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Boarding house/rooming units/ Private Hotel</w:t>
            </w:r>
          </w:p>
        </w:tc>
        <w:tc>
          <w:tcPr>
            <w:tcW w:w="6231" w:type="dxa"/>
            <w:shd w:val="clear" w:color="auto" w:fill="FFFFFF" w:themeFill="background1"/>
            <w:hideMark/>
          </w:tcPr>
          <w:p w14:paraId="1522A742"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t>
            </w:r>
            <w:r w:rsidRPr="0062286A">
              <w:rPr>
                <w:rFonts w:cs="Arial"/>
                <w:b/>
                <w:bCs/>
                <w:i/>
                <w:iCs/>
                <w:color w:val="000000" w:themeColor="text1"/>
                <w:sz w:val="18"/>
                <w:szCs w:val="18"/>
              </w:rPr>
              <w:t>predominantly used</w:t>
            </w:r>
            <w:r w:rsidRPr="0062286A">
              <w:rPr>
                <w:rFonts w:cs="Arial"/>
                <w:color w:val="000000" w:themeColor="text1"/>
                <w:sz w:val="18"/>
                <w:szCs w:val="18"/>
              </w:rPr>
              <w:t xml:space="preserve"> or adapted to be used as non-self-contained rental accommodation excluding Accommodation Hotel/Motel. This includes:</w:t>
            </w:r>
          </w:p>
          <w:p w14:paraId="6D7754BB" w14:textId="77777777" w:rsidR="00511FF7" w:rsidRPr="0062286A" w:rsidRDefault="00511FF7" w:rsidP="00511FF7">
            <w:pPr>
              <w:pStyle w:val="167RatesCodeTablea4"/>
              <w:numPr>
                <w:ilvl w:val="0"/>
                <w:numId w:val="274"/>
              </w:numPr>
              <w:rPr>
                <w:color w:val="000000" w:themeColor="text1"/>
              </w:rPr>
            </w:pPr>
            <w:r w:rsidRPr="0062286A">
              <w:rPr>
                <w:color w:val="000000" w:themeColor="text1"/>
              </w:rPr>
              <w:t>boarding houses</w:t>
            </w:r>
          </w:p>
          <w:p w14:paraId="15FA8E43" w14:textId="77777777" w:rsidR="00511FF7" w:rsidRPr="0062286A" w:rsidRDefault="00511FF7" w:rsidP="00511FF7">
            <w:pPr>
              <w:pStyle w:val="167RatesCodeTablea4"/>
              <w:numPr>
                <w:ilvl w:val="0"/>
                <w:numId w:val="274"/>
              </w:numPr>
              <w:rPr>
                <w:color w:val="000000" w:themeColor="text1"/>
              </w:rPr>
            </w:pPr>
            <w:r w:rsidRPr="0062286A">
              <w:rPr>
                <w:color w:val="000000" w:themeColor="text1"/>
              </w:rPr>
              <w:t>boarding hostel</w:t>
            </w:r>
          </w:p>
          <w:p w14:paraId="48304B6C" w14:textId="77777777" w:rsidR="00511FF7" w:rsidRPr="0062286A" w:rsidRDefault="00511FF7" w:rsidP="00511FF7">
            <w:pPr>
              <w:pStyle w:val="167RatesCodeTablea4"/>
              <w:numPr>
                <w:ilvl w:val="0"/>
                <w:numId w:val="274"/>
              </w:numPr>
              <w:rPr>
                <w:color w:val="000000" w:themeColor="text1"/>
              </w:rPr>
            </w:pPr>
            <w:r w:rsidRPr="0062286A">
              <w:rPr>
                <w:color w:val="000000" w:themeColor="text1"/>
              </w:rPr>
              <w:t>private hotels</w:t>
            </w:r>
          </w:p>
          <w:p w14:paraId="7FCA5914" w14:textId="77777777" w:rsidR="00511FF7" w:rsidRPr="0062286A" w:rsidRDefault="00511FF7" w:rsidP="00511FF7">
            <w:pPr>
              <w:pStyle w:val="167RatesCodeTablea4"/>
              <w:numPr>
                <w:ilvl w:val="0"/>
                <w:numId w:val="274"/>
              </w:numPr>
              <w:rPr>
                <w:color w:val="000000" w:themeColor="text1"/>
              </w:rPr>
            </w:pPr>
            <w:r w:rsidRPr="0062286A">
              <w:rPr>
                <w:color w:val="000000" w:themeColor="text1"/>
              </w:rPr>
              <w:t>tenement buildings</w:t>
            </w:r>
          </w:p>
          <w:p w14:paraId="10C85538" w14:textId="77777777" w:rsidR="00511FF7" w:rsidRPr="0062286A" w:rsidRDefault="00511FF7" w:rsidP="00511FF7">
            <w:pPr>
              <w:pStyle w:val="167RatesCodeTablea4"/>
              <w:numPr>
                <w:ilvl w:val="0"/>
                <w:numId w:val="274"/>
              </w:numPr>
              <w:rPr>
                <w:color w:val="000000" w:themeColor="text1"/>
              </w:rPr>
            </w:pPr>
            <w:r w:rsidRPr="0062286A">
              <w:rPr>
                <w:color w:val="000000" w:themeColor="text1"/>
              </w:rPr>
              <w:t>flats</w:t>
            </w:r>
          </w:p>
          <w:p w14:paraId="707A100B" w14:textId="77777777" w:rsidR="00511FF7" w:rsidRPr="0062286A" w:rsidRDefault="00511FF7" w:rsidP="00511FF7">
            <w:pPr>
              <w:pStyle w:val="167RatesCodeTablea4"/>
              <w:numPr>
                <w:ilvl w:val="0"/>
                <w:numId w:val="274"/>
              </w:numPr>
              <w:rPr>
                <w:color w:val="000000" w:themeColor="text1"/>
              </w:rPr>
            </w:pPr>
            <w:r w:rsidRPr="0062286A">
              <w:rPr>
                <w:color w:val="000000" w:themeColor="text1"/>
              </w:rPr>
              <w:t>rooming units</w:t>
            </w:r>
          </w:p>
          <w:p w14:paraId="15C679DF" w14:textId="77777777" w:rsidR="00511FF7" w:rsidRPr="0062286A" w:rsidRDefault="00511FF7" w:rsidP="00511FF7">
            <w:pPr>
              <w:pStyle w:val="167RatesCodeTablea4"/>
              <w:numPr>
                <w:ilvl w:val="0"/>
                <w:numId w:val="274"/>
              </w:numPr>
              <w:rPr>
                <w:color w:val="000000" w:themeColor="text1"/>
              </w:rPr>
            </w:pPr>
            <w:r w:rsidRPr="0062286A">
              <w:rPr>
                <w:color w:val="000000" w:themeColor="text1"/>
              </w:rPr>
              <w:t>other accommodation buildings such as convents.</w:t>
            </w:r>
          </w:p>
        </w:tc>
      </w:tr>
      <w:bookmarkEnd w:id="62"/>
      <w:tr w:rsidR="0062286A" w:rsidRPr="0062286A" w14:paraId="2E4E6B34" w14:textId="77777777" w:rsidTr="007824C6">
        <w:tc>
          <w:tcPr>
            <w:tcW w:w="851" w:type="dxa"/>
            <w:shd w:val="clear" w:color="auto" w:fill="FFFFFF" w:themeFill="background1"/>
            <w:hideMark/>
          </w:tcPr>
          <w:p w14:paraId="3E72468F"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08</w:t>
            </w:r>
          </w:p>
        </w:tc>
        <w:tc>
          <w:tcPr>
            <w:tcW w:w="2707" w:type="dxa"/>
            <w:shd w:val="clear" w:color="auto" w:fill="FFFFFF" w:themeFill="background1"/>
            <w:hideMark/>
          </w:tcPr>
          <w:p w14:paraId="4109BCAF"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Community Title Scheme</w:t>
            </w:r>
          </w:p>
        </w:tc>
        <w:tc>
          <w:tcPr>
            <w:tcW w:w="6231" w:type="dxa"/>
            <w:shd w:val="clear" w:color="auto" w:fill="FFFFFF" w:themeFill="background1"/>
            <w:hideMark/>
          </w:tcPr>
          <w:p w14:paraId="2D984C28" w14:textId="77777777" w:rsidR="00511FF7" w:rsidRPr="0062286A" w:rsidRDefault="00511FF7">
            <w:pPr>
              <w:spacing w:before="120" w:after="120"/>
              <w:rPr>
                <w:rFonts w:cs="Arial"/>
                <w:color w:val="000000" w:themeColor="text1"/>
                <w:spacing w:val="-2"/>
                <w:sz w:val="18"/>
                <w:szCs w:val="18"/>
              </w:rPr>
            </w:pPr>
            <w:r w:rsidRPr="0062286A">
              <w:rPr>
                <w:rFonts w:cs="Arial"/>
                <w:color w:val="000000" w:themeColor="text1"/>
                <w:spacing w:val="-2"/>
                <w:sz w:val="18"/>
                <w:szCs w:val="18"/>
              </w:rPr>
              <w:t xml:space="preserve">Land that has been surveyed and registered as a </w:t>
            </w:r>
            <w:r w:rsidRPr="0062286A">
              <w:rPr>
                <w:rFonts w:cs="Arial"/>
                <w:b/>
                <w:bCs/>
                <w:i/>
                <w:iCs/>
                <w:color w:val="000000" w:themeColor="text1"/>
                <w:spacing w:val="-2"/>
                <w:sz w:val="18"/>
                <w:szCs w:val="18"/>
              </w:rPr>
              <w:t>community title scheme</w:t>
            </w:r>
            <w:r w:rsidRPr="0062286A">
              <w:rPr>
                <w:rFonts w:cs="Arial"/>
                <w:color w:val="000000" w:themeColor="text1"/>
                <w:spacing w:val="-2"/>
                <w:sz w:val="18"/>
                <w:szCs w:val="18"/>
              </w:rPr>
              <w:t>.</w:t>
            </w:r>
          </w:p>
          <w:p w14:paraId="46AE786B" w14:textId="77777777" w:rsidR="00511FF7" w:rsidRPr="0062286A" w:rsidRDefault="00511FF7">
            <w:pPr>
              <w:spacing w:before="120" w:after="120"/>
              <w:rPr>
                <w:rFonts w:cs="Arial"/>
                <w:color w:val="000000" w:themeColor="text1"/>
                <w:sz w:val="16"/>
                <w:szCs w:val="16"/>
              </w:rPr>
            </w:pPr>
            <w:r w:rsidRPr="0062286A">
              <w:rPr>
                <w:rFonts w:cs="Arial"/>
                <w:b/>
                <w:color w:val="000000" w:themeColor="text1"/>
                <w:sz w:val="16"/>
                <w:szCs w:val="16"/>
              </w:rPr>
              <w:t>Note:</w:t>
            </w:r>
            <w:r w:rsidRPr="0062286A">
              <w:rPr>
                <w:rFonts w:cs="Arial"/>
                <w:color w:val="000000" w:themeColor="text1"/>
                <w:sz w:val="16"/>
                <w:szCs w:val="16"/>
              </w:rPr>
              <w:t xml:space="preserve"> the secondary use of each community title should refer to the actual use (i.e. residential, commercial etc.).</w:t>
            </w:r>
          </w:p>
        </w:tc>
      </w:tr>
      <w:tr w:rsidR="0062286A" w:rsidRPr="0062286A" w14:paraId="677791E6" w14:textId="77777777" w:rsidTr="007824C6">
        <w:tc>
          <w:tcPr>
            <w:tcW w:w="851" w:type="dxa"/>
            <w:shd w:val="clear" w:color="auto" w:fill="FFFFFF" w:themeFill="background1"/>
            <w:hideMark/>
          </w:tcPr>
          <w:p w14:paraId="11736490"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10</w:t>
            </w:r>
          </w:p>
        </w:tc>
        <w:tc>
          <w:tcPr>
            <w:tcW w:w="2707" w:type="dxa"/>
            <w:shd w:val="clear" w:color="auto" w:fill="FFFFFF" w:themeFill="background1"/>
            <w:hideMark/>
          </w:tcPr>
          <w:p w14:paraId="12E5A468"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Combined Multiple Dwelling and Shop(s)</w:t>
            </w:r>
          </w:p>
        </w:tc>
        <w:tc>
          <w:tcPr>
            <w:tcW w:w="6231" w:type="dxa"/>
            <w:shd w:val="clear" w:color="auto" w:fill="FFFFFF" w:themeFill="background1"/>
            <w:hideMark/>
          </w:tcPr>
          <w:p w14:paraId="0EE0F72F"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a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as combined residential flat/s with shop/s, but not registered as a </w:t>
            </w:r>
            <w:r w:rsidRPr="0062286A">
              <w:rPr>
                <w:rFonts w:cs="Arial"/>
                <w:b/>
                <w:bCs/>
                <w:i/>
                <w:iCs/>
                <w:color w:val="000000" w:themeColor="text1"/>
                <w:sz w:val="18"/>
                <w:szCs w:val="18"/>
              </w:rPr>
              <w:t>community title scheme</w:t>
            </w:r>
            <w:r w:rsidRPr="0062286A">
              <w:rPr>
                <w:rFonts w:cs="Arial"/>
                <w:color w:val="000000" w:themeColor="text1"/>
                <w:sz w:val="18"/>
                <w:szCs w:val="18"/>
              </w:rPr>
              <w:t>.</w:t>
            </w:r>
          </w:p>
        </w:tc>
      </w:tr>
      <w:tr w:rsidR="0062286A" w:rsidRPr="0062286A" w14:paraId="451D707A" w14:textId="77777777" w:rsidTr="007824C6">
        <w:tc>
          <w:tcPr>
            <w:tcW w:w="851" w:type="dxa"/>
            <w:shd w:val="clear" w:color="auto" w:fill="FFFFFF" w:themeFill="background1"/>
            <w:hideMark/>
          </w:tcPr>
          <w:p w14:paraId="71251DDC"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11</w:t>
            </w:r>
          </w:p>
        </w:tc>
        <w:tc>
          <w:tcPr>
            <w:tcW w:w="2707" w:type="dxa"/>
            <w:shd w:val="clear" w:color="auto" w:fill="FFFFFF" w:themeFill="background1"/>
            <w:hideMark/>
          </w:tcPr>
          <w:p w14:paraId="37F7840C"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Shop – Single</w:t>
            </w:r>
          </w:p>
        </w:tc>
        <w:tc>
          <w:tcPr>
            <w:tcW w:w="6231" w:type="dxa"/>
            <w:shd w:val="clear" w:color="auto" w:fill="FFFFFF" w:themeFill="background1"/>
            <w:hideMark/>
          </w:tcPr>
          <w:p w14:paraId="2D919568"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less than 4,000m² in area that contains a building with a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as a shop with or without attached accommodation but not a restaurant.</w:t>
            </w:r>
          </w:p>
        </w:tc>
      </w:tr>
      <w:tr w:rsidR="0062286A" w:rsidRPr="0062286A" w14:paraId="227E7036" w14:textId="77777777" w:rsidTr="007824C6">
        <w:tc>
          <w:tcPr>
            <w:tcW w:w="851" w:type="dxa"/>
            <w:shd w:val="clear" w:color="auto" w:fill="FFFFFF" w:themeFill="background1"/>
            <w:hideMark/>
          </w:tcPr>
          <w:p w14:paraId="1570CCEB"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12</w:t>
            </w:r>
          </w:p>
        </w:tc>
        <w:tc>
          <w:tcPr>
            <w:tcW w:w="2707" w:type="dxa"/>
            <w:shd w:val="clear" w:color="auto" w:fill="FFFFFF" w:themeFill="background1"/>
            <w:hideMark/>
          </w:tcPr>
          <w:p w14:paraId="2372099F"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Shops - Multiple</w:t>
            </w:r>
          </w:p>
        </w:tc>
        <w:tc>
          <w:tcPr>
            <w:tcW w:w="6231" w:type="dxa"/>
            <w:shd w:val="clear" w:color="auto" w:fill="FFFFFF" w:themeFill="background1"/>
            <w:hideMark/>
          </w:tcPr>
          <w:p w14:paraId="68E7DFB7"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less than 4,000m² in area that contains a building/s with a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as more than 1 distinct retail/commercial areas.</w:t>
            </w:r>
          </w:p>
        </w:tc>
      </w:tr>
      <w:tr w:rsidR="0062286A" w:rsidRPr="0062286A" w14:paraId="0C42C928" w14:textId="77777777" w:rsidTr="007824C6">
        <w:tc>
          <w:tcPr>
            <w:tcW w:w="851" w:type="dxa"/>
            <w:shd w:val="clear" w:color="auto" w:fill="FFFFFF" w:themeFill="background1"/>
            <w:hideMark/>
          </w:tcPr>
          <w:p w14:paraId="67A37D57"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14</w:t>
            </w:r>
          </w:p>
        </w:tc>
        <w:tc>
          <w:tcPr>
            <w:tcW w:w="2707" w:type="dxa"/>
            <w:shd w:val="clear" w:color="auto" w:fill="FFFFFF" w:themeFill="background1"/>
            <w:hideMark/>
          </w:tcPr>
          <w:p w14:paraId="060C5584"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Shops(s) – Main Retail</w:t>
            </w:r>
          </w:p>
        </w:tc>
        <w:tc>
          <w:tcPr>
            <w:tcW w:w="6231" w:type="dxa"/>
            <w:shd w:val="clear" w:color="auto" w:fill="FFFFFF" w:themeFill="background1"/>
            <w:hideMark/>
          </w:tcPr>
          <w:p w14:paraId="22395371"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a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as retail shops and located within the </w:t>
            </w:r>
            <w:r w:rsidRPr="0062286A">
              <w:rPr>
                <w:rFonts w:cs="Arial"/>
                <w:b/>
                <w:bCs/>
                <w:i/>
                <w:iCs/>
                <w:color w:val="000000" w:themeColor="text1"/>
                <w:sz w:val="18"/>
                <w:szCs w:val="18"/>
              </w:rPr>
              <w:t>CBD</w:t>
            </w:r>
            <w:r w:rsidRPr="0062286A">
              <w:rPr>
                <w:rFonts w:cs="Arial"/>
                <w:color w:val="000000" w:themeColor="text1"/>
                <w:sz w:val="18"/>
                <w:szCs w:val="18"/>
              </w:rPr>
              <w:t>.</w:t>
            </w:r>
          </w:p>
        </w:tc>
      </w:tr>
      <w:tr w:rsidR="0062286A" w:rsidRPr="0062286A" w14:paraId="7D2BF210" w14:textId="77777777" w:rsidTr="007824C6">
        <w:tc>
          <w:tcPr>
            <w:tcW w:w="851" w:type="dxa"/>
            <w:shd w:val="clear" w:color="auto" w:fill="FFFFFF" w:themeFill="background1"/>
            <w:hideMark/>
          </w:tcPr>
          <w:p w14:paraId="792BB25C"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15</w:t>
            </w:r>
          </w:p>
        </w:tc>
        <w:tc>
          <w:tcPr>
            <w:tcW w:w="2707" w:type="dxa"/>
            <w:shd w:val="clear" w:color="auto" w:fill="FFFFFF" w:themeFill="background1"/>
            <w:hideMark/>
          </w:tcPr>
          <w:p w14:paraId="1C66616B"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Shop(s) – Secondary Retail</w:t>
            </w:r>
          </w:p>
        </w:tc>
        <w:tc>
          <w:tcPr>
            <w:tcW w:w="6231" w:type="dxa"/>
            <w:shd w:val="clear" w:color="auto" w:fill="FFFFFF" w:themeFill="background1"/>
          </w:tcPr>
          <w:p w14:paraId="1EB4123A" w14:textId="77777777" w:rsidR="00511FF7" w:rsidRPr="0062286A" w:rsidRDefault="00511FF7" w:rsidP="00F135C5">
            <w:pPr>
              <w:rPr>
                <w:rFonts w:cs="Arial"/>
                <w:color w:val="000000" w:themeColor="text1"/>
                <w:sz w:val="18"/>
                <w:szCs w:val="18"/>
              </w:rPr>
            </w:pPr>
            <w:r w:rsidRPr="0062286A">
              <w:rPr>
                <w:rFonts w:cs="Arial"/>
                <w:color w:val="000000" w:themeColor="text1"/>
                <w:sz w:val="18"/>
                <w:szCs w:val="18"/>
              </w:rPr>
              <w:t xml:space="preserve">Land, with an area of 4,000m² or more, not conforming to the requirements of land use code 16 (Drive-In Shopping Centre) or land use code 23 (Retail Warehouse),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as retail shops(s) and located outside of the </w:t>
            </w:r>
            <w:r w:rsidRPr="0062286A">
              <w:rPr>
                <w:rFonts w:cs="Arial"/>
                <w:b/>
                <w:bCs/>
                <w:i/>
                <w:iCs/>
                <w:color w:val="000000" w:themeColor="text1"/>
                <w:sz w:val="18"/>
                <w:szCs w:val="18"/>
              </w:rPr>
              <w:t>CBD</w:t>
            </w:r>
            <w:r w:rsidRPr="0062286A">
              <w:rPr>
                <w:rFonts w:cs="Arial"/>
                <w:color w:val="000000" w:themeColor="text1"/>
                <w:sz w:val="18"/>
                <w:szCs w:val="18"/>
              </w:rPr>
              <w:t>.</w:t>
            </w:r>
          </w:p>
        </w:tc>
      </w:tr>
      <w:tr w:rsidR="0062286A" w:rsidRPr="0062286A" w14:paraId="03450960" w14:textId="77777777" w:rsidTr="007824C6">
        <w:tc>
          <w:tcPr>
            <w:tcW w:w="851" w:type="dxa"/>
            <w:shd w:val="clear" w:color="auto" w:fill="FFFFFF" w:themeFill="background1"/>
            <w:hideMark/>
          </w:tcPr>
          <w:p w14:paraId="19F25C75"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16</w:t>
            </w:r>
          </w:p>
        </w:tc>
        <w:tc>
          <w:tcPr>
            <w:tcW w:w="2707" w:type="dxa"/>
            <w:shd w:val="clear" w:color="auto" w:fill="FFFFFF" w:themeFill="background1"/>
            <w:hideMark/>
          </w:tcPr>
          <w:p w14:paraId="01D1A5BC"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Drive-In Shopping Centres</w:t>
            </w:r>
          </w:p>
        </w:tc>
        <w:tc>
          <w:tcPr>
            <w:tcW w:w="6231" w:type="dxa"/>
            <w:shd w:val="clear" w:color="auto" w:fill="FFFFFF" w:themeFill="background1"/>
            <w:hideMark/>
          </w:tcPr>
          <w:p w14:paraId="62CFDDBC"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with an area of 4,000m² or more, that contains a building/s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as retail outlet/s and/or service provider/s with associated off-street parking that principally offer:</w:t>
            </w:r>
          </w:p>
          <w:p w14:paraId="5B7A573B" w14:textId="77777777" w:rsidR="00511FF7" w:rsidRPr="0062286A" w:rsidRDefault="00511FF7" w:rsidP="00511FF7">
            <w:pPr>
              <w:pStyle w:val="168RatesCodeTablea5"/>
              <w:numPr>
                <w:ilvl w:val="0"/>
                <w:numId w:val="275"/>
              </w:numPr>
              <w:rPr>
                <w:color w:val="000000" w:themeColor="text1"/>
              </w:rPr>
            </w:pPr>
            <w:r w:rsidRPr="0062286A">
              <w:rPr>
                <w:color w:val="000000" w:themeColor="text1"/>
              </w:rPr>
              <w:t>consumable items such as groceries, clothing, homewares</w:t>
            </w:r>
          </w:p>
          <w:p w14:paraId="7F714C6B" w14:textId="77777777" w:rsidR="00511FF7" w:rsidRPr="0062286A" w:rsidRDefault="00511FF7" w:rsidP="00511FF7">
            <w:pPr>
              <w:pStyle w:val="168RatesCodeTablea5"/>
              <w:numPr>
                <w:ilvl w:val="0"/>
                <w:numId w:val="275"/>
              </w:numPr>
              <w:rPr>
                <w:color w:val="000000" w:themeColor="text1"/>
              </w:rPr>
            </w:pPr>
            <w:r w:rsidRPr="0062286A">
              <w:rPr>
                <w:color w:val="000000" w:themeColor="text1"/>
              </w:rPr>
              <w:t>department store retail</w:t>
            </w:r>
          </w:p>
          <w:p w14:paraId="388DAAD8" w14:textId="77777777" w:rsidR="00511FF7" w:rsidRPr="0062286A" w:rsidRDefault="00511FF7" w:rsidP="00511FF7">
            <w:pPr>
              <w:pStyle w:val="168RatesCodeTablea5"/>
              <w:numPr>
                <w:ilvl w:val="0"/>
                <w:numId w:val="275"/>
              </w:numPr>
              <w:rPr>
                <w:color w:val="000000" w:themeColor="text1"/>
              </w:rPr>
            </w:pPr>
            <w:r w:rsidRPr="0062286A">
              <w:rPr>
                <w:color w:val="000000" w:themeColor="text1"/>
              </w:rPr>
              <w:t>specialty stores including gift shops, newsagents, hairdressing etc.</w:t>
            </w:r>
          </w:p>
          <w:p w14:paraId="2DDFF19E" w14:textId="77777777" w:rsidR="00511FF7" w:rsidRPr="0062286A" w:rsidRDefault="00511FF7" w:rsidP="00511FF7">
            <w:pPr>
              <w:pStyle w:val="168RatesCodeTablea5"/>
              <w:numPr>
                <w:ilvl w:val="0"/>
                <w:numId w:val="275"/>
              </w:numPr>
              <w:rPr>
                <w:color w:val="000000" w:themeColor="text1"/>
              </w:rPr>
            </w:pPr>
            <w:r w:rsidRPr="0062286A">
              <w:rPr>
                <w:color w:val="000000" w:themeColor="text1"/>
              </w:rPr>
              <w:t>service provision offices such as banks, post offices, doctors/dental surgeries.</w:t>
            </w:r>
          </w:p>
        </w:tc>
      </w:tr>
      <w:tr w:rsidR="0062286A" w:rsidRPr="0062286A" w14:paraId="37567F48" w14:textId="77777777" w:rsidTr="007824C6">
        <w:tc>
          <w:tcPr>
            <w:tcW w:w="851" w:type="dxa"/>
            <w:shd w:val="clear" w:color="auto" w:fill="FFFFFF" w:themeFill="background1"/>
            <w:hideMark/>
          </w:tcPr>
          <w:p w14:paraId="0A856C96"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17</w:t>
            </w:r>
          </w:p>
        </w:tc>
        <w:tc>
          <w:tcPr>
            <w:tcW w:w="2707" w:type="dxa"/>
            <w:shd w:val="clear" w:color="auto" w:fill="FFFFFF" w:themeFill="background1"/>
            <w:hideMark/>
          </w:tcPr>
          <w:p w14:paraId="3BA37FA0"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Restaurant/Fast Food Outlet (non-drive-through)</w:t>
            </w:r>
          </w:p>
        </w:tc>
        <w:tc>
          <w:tcPr>
            <w:tcW w:w="6231" w:type="dxa"/>
            <w:shd w:val="clear" w:color="auto" w:fill="FFFFFF" w:themeFill="background1"/>
            <w:hideMark/>
          </w:tcPr>
          <w:p w14:paraId="0A63F263"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to provide dine-in or take-away food without a drive-through facility (see </w:t>
            </w:r>
            <w:r w:rsidRPr="0062286A">
              <w:rPr>
                <w:rFonts w:cs="Arial"/>
                <w:b/>
                <w:bCs/>
                <w:i/>
                <w:iCs/>
                <w:color w:val="000000" w:themeColor="text1"/>
                <w:sz w:val="18"/>
                <w:szCs w:val="18"/>
              </w:rPr>
              <w:t>land use code</w:t>
            </w:r>
            <w:r w:rsidRPr="0062286A">
              <w:rPr>
                <w:rFonts w:cs="Arial"/>
                <w:color w:val="000000" w:themeColor="text1"/>
                <w:sz w:val="18"/>
                <w:szCs w:val="18"/>
              </w:rPr>
              <w:t xml:space="preserve"> 73).</w:t>
            </w:r>
          </w:p>
        </w:tc>
      </w:tr>
      <w:tr w:rsidR="0062286A" w:rsidRPr="0062286A" w14:paraId="4197FE7E" w14:textId="77777777" w:rsidTr="007824C6">
        <w:tc>
          <w:tcPr>
            <w:tcW w:w="851" w:type="dxa"/>
            <w:shd w:val="clear" w:color="auto" w:fill="FFFFFF" w:themeFill="background1"/>
            <w:hideMark/>
          </w:tcPr>
          <w:p w14:paraId="0C5DB34B"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18</w:t>
            </w:r>
          </w:p>
        </w:tc>
        <w:tc>
          <w:tcPr>
            <w:tcW w:w="2707" w:type="dxa"/>
            <w:shd w:val="clear" w:color="auto" w:fill="FFFFFF" w:themeFill="background1"/>
            <w:hideMark/>
          </w:tcPr>
          <w:p w14:paraId="01B3F853"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Special Tourist Attraction</w:t>
            </w:r>
          </w:p>
        </w:tc>
        <w:tc>
          <w:tcPr>
            <w:tcW w:w="6231" w:type="dxa"/>
            <w:shd w:val="clear" w:color="auto" w:fill="FFFFFF" w:themeFill="background1"/>
            <w:hideMark/>
          </w:tcPr>
          <w:p w14:paraId="704A44D7"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improvements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specific recreational, historical, cultural, fauna or flora features, including tourist villages and:</w:t>
            </w:r>
          </w:p>
          <w:p w14:paraId="6C3FF141" w14:textId="77777777" w:rsidR="00511FF7" w:rsidRPr="0062286A" w:rsidRDefault="00511FF7" w:rsidP="00511FF7">
            <w:pPr>
              <w:pStyle w:val="169RatesCodeTablea6"/>
              <w:numPr>
                <w:ilvl w:val="0"/>
                <w:numId w:val="276"/>
              </w:numPr>
              <w:rPr>
                <w:color w:val="000000" w:themeColor="text1"/>
              </w:rPr>
            </w:pPr>
            <w:r w:rsidRPr="0062286A">
              <w:rPr>
                <w:color w:val="000000" w:themeColor="text1"/>
              </w:rPr>
              <w:t>wildlife sanctuaries</w:t>
            </w:r>
          </w:p>
          <w:p w14:paraId="6C1732D6" w14:textId="77777777" w:rsidR="00511FF7" w:rsidRPr="0062286A" w:rsidRDefault="00511FF7" w:rsidP="00511FF7">
            <w:pPr>
              <w:pStyle w:val="169RatesCodeTablea6"/>
              <w:numPr>
                <w:ilvl w:val="0"/>
                <w:numId w:val="276"/>
              </w:numPr>
              <w:rPr>
                <w:color w:val="000000" w:themeColor="text1"/>
              </w:rPr>
            </w:pPr>
            <w:r w:rsidRPr="0062286A">
              <w:rPr>
                <w:color w:val="000000" w:themeColor="text1"/>
              </w:rPr>
              <w:t>theme parks</w:t>
            </w:r>
          </w:p>
          <w:p w14:paraId="51062F0E" w14:textId="77777777" w:rsidR="00511FF7" w:rsidRPr="0062286A" w:rsidRDefault="00511FF7" w:rsidP="00511FF7">
            <w:pPr>
              <w:pStyle w:val="169RatesCodeTablea6"/>
              <w:numPr>
                <w:ilvl w:val="0"/>
                <w:numId w:val="276"/>
              </w:numPr>
              <w:rPr>
                <w:color w:val="000000" w:themeColor="text1"/>
              </w:rPr>
            </w:pPr>
            <w:r w:rsidRPr="0062286A">
              <w:rPr>
                <w:color w:val="000000" w:themeColor="text1"/>
              </w:rPr>
              <w:t>Brisbane Entertainment Centre</w:t>
            </w:r>
          </w:p>
          <w:p w14:paraId="75481AE7" w14:textId="77777777" w:rsidR="00511FF7" w:rsidRPr="0062286A" w:rsidRDefault="00511FF7" w:rsidP="00511FF7">
            <w:pPr>
              <w:pStyle w:val="169RatesCodeTablea6"/>
              <w:numPr>
                <w:ilvl w:val="0"/>
                <w:numId w:val="276"/>
              </w:numPr>
              <w:rPr>
                <w:color w:val="000000" w:themeColor="text1"/>
              </w:rPr>
            </w:pPr>
            <w:r w:rsidRPr="0062286A">
              <w:rPr>
                <w:color w:val="000000" w:themeColor="text1"/>
              </w:rPr>
              <w:t>Brisbane Powerhouse</w:t>
            </w:r>
          </w:p>
          <w:p w14:paraId="6A3D028E" w14:textId="77777777" w:rsidR="00511FF7" w:rsidRPr="0062286A" w:rsidRDefault="00511FF7" w:rsidP="00511FF7">
            <w:pPr>
              <w:pStyle w:val="169RatesCodeTablea6"/>
              <w:numPr>
                <w:ilvl w:val="0"/>
                <w:numId w:val="276"/>
              </w:numPr>
              <w:rPr>
                <w:color w:val="000000" w:themeColor="text1"/>
              </w:rPr>
            </w:pPr>
            <w:r w:rsidRPr="0062286A">
              <w:rPr>
                <w:color w:val="000000" w:themeColor="text1"/>
              </w:rPr>
              <w:t>Brisbane Exhibition and Convention Centre.</w:t>
            </w:r>
          </w:p>
        </w:tc>
      </w:tr>
      <w:tr w:rsidR="0062286A" w:rsidRPr="0062286A" w14:paraId="40C3E63F" w14:textId="77777777" w:rsidTr="007824C6">
        <w:tc>
          <w:tcPr>
            <w:tcW w:w="851" w:type="dxa"/>
            <w:shd w:val="clear" w:color="auto" w:fill="FFFFFF" w:themeFill="background1"/>
            <w:hideMark/>
          </w:tcPr>
          <w:p w14:paraId="7F0AF9BE"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19</w:t>
            </w:r>
          </w:p>
        </w:tc>
        <w:tc>
          <w:tcPr>
            <w:tcW w:w="2707" w:type="dxa"/>
            <w:shd w:val="clear" w:color="auto" w:fill="FFFFFF" w:themeFill="background1"/>
            <w:hideMark/>
          </w:tcPr>
          <w:p w14:paraId="631BE349"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Walkway/Ramp</w:t>
            </w:r>
          </w:p>
        </w:tc>
        <w:tc>
          <w:tcPr>
            <w:tcW w:w="6231" w:type="dxa"/>
            <w:shd w:val="clear" w:color="auto" w:fill="FFFFFF" w:themeFill="background1"/>
            <w:hideMark/>
          </w:tcPr>
          <w:p w14:paraId="3FEB4BB3"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An area in stratum used as a walkway or ramp.</w:t>
            </w:r>
          </w:p>
        </w:tc>
      </w:tr>
      <w:tr w:rsidR="0062286A" w:rsidRPr="0062286A" w14:paraId="1DCF1845" w14:textId="77777777" w:rsidTr="007824C6">
        <w:tc>
          <w:tcPr>
            <w:tcW w:w="851" w:type="dxa"/>
            <w:shd w:val="clear" w:color="auto" w:fill="FFFFFF" w:themeFill="background1"/>
            <w:hideMark/>
          </w:tcPr>
          <w:p w14:paraId="3664DF05"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lastRenderedPageBreak/>
              <w:t>20</w:t>
            </w:r>
          </w:p>
        </w:tc>
        <w:tc>
          <w:tcPr>
            <w:tcW w:w="2707" w:type="dxa"/>
            <w:shd w:val="clear" w:color="auto" w:fill="FFFFFF" w:themeFill="background1"/>
            <w:hideMark/>
          </w:tcPr>
          <w:p w14:paraId="56CC9E61"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Marina</w:t>
            </w:r>
          </w:p>
        </w:tc>
        <w:tc>
          <w:tcPr>
            <w:tcW w:w="6231" w:type="dxa"/>
            <w:shd w:val="clear" w:color="auto" w:fill="FFFFFF" w:themeFill="background1"/>
            <w:hideMark/>
          </w:tcPr>
          <w:p w14:paraId="02E4C7BC"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improvements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a marina, including land-based services such as valet and storage facilities but excluding harbour industries or structural, mechanical repairs.</w:t>
            </w:r>
          </w:p>
        </w:tc>
      </w:tr>
      <w:tr w:rsidR="0062286A" w:rsidRPr="0062286A" w14:paraId="1DE42A34" w14:textId="77777777" w:rsidTr="007824C6">
        <w:tc>
          <w:tcPr>
            <w:tcW w:w="851" w:type="dxa"/>
            <w:shd w:val="clear" w:color="auto" w:fill="FFFFFF" w:themeFill="background1"/>
            <w:hideMark/>
          </w:tcPr>
          <w:p w14:paraId="2CE2BF8D"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21</w:t>
            </w:r>
          </w:p>
        </w:tc>
        <w:tc>
          <w:tcPr>
            <w:tcW w:w="2707" w:type="dxa"/>
            <w:shd w:val="clear" w:color="auto" w:fill="FFFFFF" w:themeFill="background1"/>
            <w:hideMark/>
          </w:tcPr>
          <w:p w14:paraId="11DB3C59"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Residential Care Institution</w:t>
            </w:r>
          </w:p>
        </w:tc>
        <w:tc>
          <w:tcPr>
            <w:tcW w:w="6231" w:type="dxa"/>
            <w:shd w:val="clear" w:color="auto" w:fill="FFFFFF" w:themeFill="background1"/>
            <w:hideMark/>
          </w:tcPr>
          <w:p w14:paraId="22A6D7AF"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w:t>
            </w:r>
          </w:p>
          <w:p w14:paraId="75AD14A3" w14:textId="77777777" w:rsidR="00511FF7" w:rsidRPr="0062286A" w:rsidRDefault="00511FF7" w:rsidP="00511FF7">
            <w:pPr>
              <w:pStyle w:val="170RatesCodeTablea7"/>
              <w:numPr>
                <w:ilvl w:val="0"/>
                <w:numId w:val="277"/>
              </w:numPr>
              <w:rPr>
                <w:color w:val="000000" w:themeColor="text1"/>
              </w:rPr>
            </w:pPr>
            <w:r w:rsidRPr="0062286A">
              <w:rPr>
                <w:color w:val="000000" w:themeColor="text1"/>
              </w:rPr>
              <w:t>convalescent or nursing care</w:t>
            </w:r>
          </w:p>
          <w:p w14:paraId="0BFD96AC" w14:textId="77777777" w:rsidR="00511FF7" w:rsidRPr="0062286A" w:rsidRDefault="00511FF7" w:rsidP="00511FF7">
            <w:pPr>
              <w:pStyle w:val="170RatesCodeTablea7"/>
              <w:numPr>
                <w:ilvl w:val="0"/>
                <w:numId w:val="277"/>
              </w:numPr>
              <w:rPr>
                <w:color w:val="000000" w:themeColor="text1"/>
              </w:rPr>
            </w:pPr>
            <w:r w:rsidRPr="0062286A">
              <w:rPr>
                <w:color w:val="000000" w:themeColor="text1"/>
              </w:rPr>
              <w:t>an orphanage or children’s home</w:t>
            </w:r>
          </w:p>
          <w:p w14:paraId="1A89F5DD" w14:textId="77777777" w:rsidR="00511FF7" w:rsidRPr="0062286A" w:rsidRDefault="00511FF7" w:rsidP="00511FF7">
            <w:pPr>
              <w:pStyle w:val="170RatesCodeTablea7"/>
              <w:numPr>
                <w:ilvl w:val="0"/>
                <w:numId w:val="277"/>
              </w:numPr>
              <w:rPr>
                <w:color w:val="000000" w:themeColor="text1"/>
              </w:rPr>
            </w:pPr>
            <w:r w:rsidRPr="0062286A">
              <w:rPr>
                <w:color w:val="000000" w:themeColor="text1"/>
              </w:rPr>
              <w:t>an institution for poor or disadvantaged persons</w:t>
            </w:r>
          </w:p>
          <w:p w14:paraId="39A9EDA9" w14:textId="77777777" w:rsidR="00511FF7" w:rsidRPr="0062286A" w:rsidRDefault="00511FF7" w:rsidP="00511FF7">
            <w:pPr>
              <w:pStyle w:val="170RatesCodeTablea7"/>
              <w:numPr>
                <w:ilvl w:val="0"/>
                <w:numId w:val="277"/>
              </w:numPr>
              <w:rPr>
                <w:color w:val="000000" w:themeColor="text1"/>
              </w:rPr>
            </w:pPr>
            <w:r w:rsidRPr="0062286A">
              <w:rPr>
                <w:color w:val="000000" w:themeColor="text1"/>
              </w:rPr>
              <w:t xml:space="preserve">a home for the care of disabled or aged persons and </w:t>
            </w:r>
          </w:p>
          <w:p w14:paraId="470F4615" w14:textId="77777777" w:rsidR="00511FF7" w:rsidRPr="0062286A" w:rsidRDefault="00511FF7" w:rsidP="00511FF7">
            <w:pPr>
              <w:pStyle w:val="170RatesCodeTablea7"/>
              <w:numPr>
                <w:ilvl w:val="0"/>
                <w:numId w:val="277"/>
              </w:numPr>
              <w:rPr>
                <w:color w:val="000000" w:themeColor="text1"/>
              </w:rPr>
            </w:pPr>
            <w:r w:rsidRPr="0062286A">
              <w:rPr>
                <w:color w:val="000000" w:themeColor="text1"/>
              </w:rPr>
              <w:t>comprising residential facilities (non-self-contained) for more than six persons. Typically, residents would be unable to live independently and requiring medical/nursing care or in-house assistance/supervision provided by on-site carers.</w:t>
            </w:r>
          </w:p>
          <w:p w14:paraId="30007DBB" w14:textId="77777777" w:rsidR="00511FF7" w:rsidRPr="0062286A" w:rsidRDefault="00511FF7">
            <w:pPr>
              <w:spacing w:before="120" w:after="120"/>
              <w:rPr>
                <w:rFonts w:cs="Arial"/>
                <w:bCs/>
                <w:color w:val="000000" w:themeColor="text1"/>
                <w:sz w:val="16"/>
                <w:szCs w:val="16"/>
              </w:rPr>
            </w:pPr>
            <w:r w:rsidRPr="0062286A">
              <w:rPr>
                <w:rFonts w:cs="Arial"/>
                <w:b/>
                <w:color w:val="000000" w:themeColor="text1"/>
                <w:sz w:val="16"/>
                <w:szCs w:val="16"/>
              </w:rPr>
              <w:t>Note:</w:t>
            </w:r>
            <w:r w:rsidRPr="0062286A">
              <w:rPr>
                <w:rFonts w:cs="Arial"/>
                <w:bCs/>
                <w:color w:val="000000" w:themeColor="text1"/>
                <w:sz w:val="16"/>
                <w:szCs w:val="16"/>
              </w:rPr>
              <w:t xml:space="preserve"> The term does not include hospitals, reformative institutions or registered retirement villages. For retirement facilities see </w:t>
            </w:r>
            <w:r w:rsidRPr="0062286A">
              <w:rPr>
                <w:rFonts w:cs="Arial"/>
                <w:b/>
                <w:i/>
                <w:iCs/>
                <w:color w:val="000000" w:themeColor="text1"/>
                <w:sz w:val="16"/>
                <w:szCs w:val="16"/>
              </w:rPr>
              <w:t>land use code</w:t>
            </w:r>
            <w:r w:rsidRPr="0062286A">
              <w:rPr>
                <w:rFonts w:cs="Arial"/>
                <w:bCs/>
                <w:color w:val="000000" w:themeColor="text1"/>
                <w:sz w:val="16"/>
                <w:szCs w:val="16"/>
              </w:rPr>
              <w:t xml:space="preserve"> 60.</w:t>
            </w:r>
          </w:p>
        </w:tc>
      </w:tr>
      <w:tr w:rsidR="0062286A" w:rsidRPr="0062286A" w14:paraId="5C6423CB" w14:textId="77777777" w:rsidTr="007824C6">
        <w:tc>
          <w:tcPr>
            <w:tcW w:w="851" w:type="dxa"/>
            <w:shd w:val="clear" w:color="auto" w:fill="FFFFFF" w:themeFill="background1"/>
            <w:hideMark/>
          </w:tcPr>
          <w:p w14:paraId="5533DA5E"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22</w:t>
            </w:r>
          </w:p>
        </w:tc>
        <w:tc>
          <w:tcPr>
            <w:tcW w:w="2707" w:type="dxa"/>
            <w:shd w:val="clear" w:color="auto" w:fill="FFFFFF" w:themeFill="background1"/>
            <w:hideMark/>
          </w:tcPr>
          <w:p w14:paraId="414D1AF2"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Carpark</w:t>
            </w:r>
          </w:p>
        </w:tc>
        <w:tc>
          <w:tcPr>
            <w:tcW w:w="6231" w:type="dxa"/>
            <w:shd w:val="clear" w:color="auto" w:fill="FFFFFF" w:themeFill="background1"/>
            <w:hideMark/>
          </w:tcPr>
          <w:p w14:paraId="460F84BD"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with or without improvements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parking of motor vehicles whether fees are charged or not.</w:t>
            </w:r>
          </w:p>
        </w:tc>
      </w:tr>
      <w:tr w:rsidR="0062286A" w:rsidRPr="0062286A" w14:paraId="5234DF24" w14:textId="77777777" w:rsidTr="007824C6">
        <w:tc>
          <w:tcPr>
            <w:tcW w:w="851" w:type="dxa"/>
            <w:shd w:val="clear" w:color="auto" w:fill="FFFFFF" w:themeFill="background1"/>
            <w:hideMark/>
          </w:tcPr>
          <w:p w14:paraId="08BE1A7C"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23</w:t>
            </w:r>
          </w:p>
        </w:tc>
        <w:tc>
          <w:tcPr>
            <w:tcW w:w="2707" w:type="dxa"/>
            <w:shd w:val="clear" w:color="auto" w:fill="FFFFFF" w:themeFill="background1"/>
            <w:hideMark/>
          </w:tcPr>
          <w:p w14:paraId="000AC491"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Retail Warehouse</w:t>
            </w:r>
          </w:p>
        </w:tc>
        <w:tc>
          <w:tcPr>
            <w:tcW w:w="6231" w:type="dxa"/>
            <w:shd w:val="clear" w:color="auto" w:fill="FFFFFF" w:themeFill="background1"/>
            <w:hideMark/>
          </w:tcPr>
          <w:p w14:paraId="3823A706"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as retail outlet/s and/or service provider/s with associated off-street parking that principally offer:</w:t>
            </w:r>
          </w:p>
          <w:p w14:paraId="4ACB5B6F" w14:textId="77777777" w:rsidR="00511FF7" w:rsidRPr="0062286A" w:rsidRDefault="00511FF7" w:rsidP="00511FF7">
            <w:pPr>
              <w:pStyle w:val="171RatesCodeTablea8"/>
              <w:numPr>
                <w:ilvl w:val="0"/>
                <w:numId w:val="278"/>
              </w:numPr>
              <w:rPr>
                <w:color w:val="000000" w:themeColor="text1"/>
              </w:rPr>
            </w:pPr>
            <w:r w:rsidRPr="0062286A">
              <w:rPr>
                <w:color w:val="000000" w:themeColor="text1"/>
              </w:rPr>
              <w:t>hardware and home improvements, including gardening and landscaping</w:t>
            </w:r>
          </w:p>
          <w:p w14:paraId="767F9906" w14:textId="77777777" w:rsidR="00511FF7" w:rsidRPr="0062286A" w:rsidRDefault="00511FF7" w:rsidP="00511FF7">
            <w:pPr>
              <w:pStyle w:val="171RatesCodeTablea8"/>
              <w:numPr>
                <w:ilvl w:val="0"/>
                <w:numId w:val="278"/>
              </w:numPr>
              <w:rPr>
                <w:color w:val="000000" w:themeColor="text1"/>
              </w:rPr>
            </w:pPr>
            <w:r w:rsidRPr="0062286A">
              <w:rPr>
                <w:color w:val="000000" w:themeColor="text1"/>
              </w:rPr>
              <w:t>electrical appliances including entertainment and white goods</w:t>
            </w:r>
          </w:p>
          <w:p w14:paraId="181E6402" w14:textId="77777777" w:rsidR="00511FF7" w:rsidRPr="0062286A" w:rsidRDefault="00511FF7" w:rsidP="00511FF7">
            <w:pPr>
              <w:pStyle w:val="171RatesCodeTablea8"/>
              <w:numPr>
                <w:ilvl w:val="0"/>
                <w:numId w:val="278"/>
              </w:numPr>
              <w:rPr>
                <w:color w:val="000000" w:themeColor="text1"/>
              </w:rPr>
            </w:pPr>
            <w:r w:rsidRPr="0062286A">
              <w:rPr>
                <w:color w:val="000000" w:themeColor="text1"/>
              </w:rPr>
              <w:t>furnishings and décor</w:t>
            </w:r>
          </w:p>
          <w:p w14:paraId="60EF58B2" w14:textId="77777777" w:rsidR="00511FF7" w:rsidRPr="0062286A" w:rsidRDefault="00511FF7" w:rsidP="00511FF7">
            <w:pPr>
              <w:pStyle w:val="171RatesCodeTablea8"/>
              <w:numPr>
                <w:ilvl w:val="0"/>
                <w:numId w:val="278"/>
              </w:numPr>
              <w:rPr>
                <w:color w:val="000000" w:themeColor="text1"/>
              </w:rPr>
            </w:pPr>
            <w:r w:rsidRPr="0062286A">
              <w:rPr>
                <w:color w:val="000000" w:themeColor="text1"/>
              </w:rPr>
              <w:t>motor vehicle parts and accessories</w:t>
            </w:r>
          </w:p>
          <w:p w14:paraId="592A98CD" w14:textId="77777777" w:rsidR="00511FF7" w:rsidRPr="0062286A" w:rsidRDefault="00511FF7" w:rsidP="00511FF7">
            <w:pPr>
              <w:pStyle w:val="171RatesCodeTablea8"/>
              <w:numPr>
                <w:ilvl w:val="0"/>
                <w:numId w:val="278"/>
              </w:numPr>
              <w:rPr>
                <w:color w:val="000000" w:themeColor="text1"/>
              </w:rPr>
            </w:pPr>
            <w:r w:rsidRPr="0062286A">
              <w:rPr>
                <w:color w:val="000000" w:themeColor="text1"/>
              </w:rPr>
              <w:t>retail sellers of particular categories of goods, i.e. household, office, leisure and pharmaceutical and bulk food.</w:t>
            </w:r>
          </w:p>
        </w:tc>
      </w:tr>
      <w:tr w:rsidR="0062286A" w:rsidRPr="0062286A" w14:paraId="1196DD5C" w14:textId="77777777" w:rsidTr="007824C6">
        <w:tc>
          <w:tcPr>
            <w:tcW w:w="851" w:type="dxa"/>
            <w:shd w:val="clear" w:color="auto" w:fill="FFFFFF" w:themeFill="background1"/>
            <w:hideMark/>
          </w:tcPr>
          <w:p w14:paraId="51614CC8"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24</w:t>
            </w:r>
          </w:p>
        </w:tc>
        <w:tc>
          <w:tcPr>
            <w:tcW w:w="2707" w:type="dxa"/>
            <w:shd w:val="clear" w:color="auto" w:fill="FFFFFF" w:themeFill="background1"/>
            <w:hideMark/>
          </w:tcPr>
          <w:p w14:paraId="1CCB734B"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Sales Area</w:t>
            </w:r>
          </w:p>
        </w:tc>
        <w:tc>
          <w:tcPr>
            <w:tcW w:w="6231" w:type="dxa"/>
            <w:shd w:val="clear" w:color="auto" w:fill="FFFFFF" w:themeFill="background1"/>
            <w:hideMark/>
          </w:tcPr>
          <w:p w14:paraId="4412C788"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display and/or sale of:</w:t>
            </w:r>
          </w:p>
          <w:p w14:paraId="1F7D8A98" w14:textId="77777777" w:rsidR="00511FF7" w:rsidRPr="0062286A" w:rsidRDefault="00511FF7" w:rsidP="00511FF7">
            <w:pPr>
              <w:pStyle w:val="172RatesCodeTablea9"/>
              <w:numPr>
                <w:ilvl w:val="0"/>
                <w:numId w:val="279"/>
              </w:numPr>
              <w:rPr>
                <w:color w:val="000000" w:themeColor="text1"/>
              </w:rPr>
            </w:pPr>
            <w:r w:rsidRPr="0062286A">
              <w:rPr>
                <w:color w:val="000000" w:themeColor="text1"/>
              </w:rPr>
              <w:t>boats</w:t>
            </w:r>
          </w:p>
          <w:p w14:paraId="2E3AA90F" w14:textId="77777777" w:rsidR="00511FF7" w:rsidRPr="0062286A" w:rsidRDefault="00511FF7">
            <w:pPr>
              <w:pStyle w:val="172RatesCodeTablea9"/>
              <w:rPr>
                <w:color w:val="000000" w:themeColor="text1"/>
              </w:rPr>
            </w:pPr>
            <w:r w:rsidRPr="0062286A">
              <w:rPr>
                <w:color w:val="000000" w:themeColor="text1"/>
              </w:rPr>
              <w:t>cars</w:t>
            </w:r>
          </w:p>
          <w:p w14:paraId="1B747500" w14:textId="77777777" w:rsidR="00511FF7" w:rsidRPr="0062286A" w:rsidRDefault="00511FF7">
            <w:pPr>
              <w:pStyle w:val="172RatesCodeTablea9"/>
              <w:rPr>
                <w:color w:val="000000" w:themeColor="text1"/>
              </w:rPr>
            </w:pPr>
            <w:r w:rsidRPr="0062286A">
              <w:rPr>
                <w:color w:val="000000" w:themeColor="text1"/>
              </w:rPr>
              <w:t>caravans</w:t>
            </w:r>
          </w:p>
          <w:p w14:paraId="5DB93E97" w14:textId="77777777" w:rsidR="00511FF7" w:rsidRPr="0062286A" w:rsidRDefault="00511FF7">
            <w:pPr>
              <w:pStyle w:val="172RatesCodeTablea9"/>
              <w:rPr>
                <w:color w:val="000000" w:themeColor="text1"/>
              </w:rPr>
            </w:pPr>
            <w:r w:rsidRPr="0062286A">
              <w:rPr>
                <w:color w:val="000000" w:themeColor="text1"/>
              </w:rPr>
              <w:t>motorcycles</w:t>
            </w:r>
          </w:p>
          <w:p w14:paraId="26A30C89" w14:textId="77777777" w:rsidR="00511FF7" w:rsidRPr="0062286A" w:rsidRDefault="00511FF7">
            <w:pPr>
              <w:pStyle w:val="172RatesCodeTablea9"/>
              <w:rPr>
                <w:color w:val="000000" w:themeColor="text1"/>
              </w:rPr>
            </w:pPr>
            <w:r w:rsidRPr="0062286A">
              <w:rPr>
                <w:color w:val="000000" w:themeColor="text1"/>
              </w:rPr>
              <w:t>swimming pools</w:t>
            </w:r>
          </w:p>
          <w:p w14:paraId="5824A9E7" w14:textId="77777777" w:rsidR="00511FF7" w:rsidRPr="0062286A" w:rsidRDefault="00511FF7">
            <w:pPr>
              <w:pStyle w:val="172RatesCodeTablea9"/>
              <w:rPr>
                <w:color w:val="000000" w:themeColor="text1"/>
              </w:rPr>
            </w:pPr>
            <w:r w:rsidRPr="0062286A">
              <w:rPr>
                <w:color w:val="000000" w:themeColor="text1"/>
              </w:rPr>
              <w:t>timber etc.</w:t>
            </w:r>
          </w:p>
        </w:tc>
      </w:tr>
      <w:tr w:rsidR="0062286A" w:rsidRPr="0062286A" w14:paraId="0132E3DD" w14:textId="77777777" w:rsidTr="007824C6">
        <w:tc>
          <w:tcPr>
            <w:tcW w:w="851" w:type="dxa"/>
            <w:shd w:val="clear" w:color="auto" w:fill="FFFFFF" w:themeFill="background1"/>
            <w:hideMark/>
          </w:tcPr>
          <w:p w14:paraId="63B6CF1D"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25</w:t>
            </w:r>
          </w:p>
        </w:tc>
        <w:tc>
          <w:tcPr>
            <w:tcW w:w="2707" w:type="dxa"/>
            <w:shd w:val="clear" w:color="auto" w:fill="FFFFFF" w:themeFill="background1"/>
            <w:hideMark/>
          </w:tcPr>
          <w:p w14:paraId="77346A51"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Office(s)</w:t>
            </w:r>
          </w:p>
        </w:tc>
        <w:tc>
          <w:tcPr>
            <w:tcW w:w="6231" w:type="dxa"/>
            <w:shd w:val="clear" w:color="auto" w:fill="FFFFFF" w:themeFill="background1"/>
            <w:hideMark/>
          </w:tcPr>
          <w:p w14:paraId="30DF9D03"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transaction of business, the provision of professional services or the like.</w:t>
            </w:r>
          </w:p>
          <w:p w14:paraId="0D975209" w14:textId="77777777" w:rsidR="00511FF7" w:rsidRPr="0062286A" w:rsidRDefault="00511FF7">
            <w:pPr>
              <w:spacing w:before="120" w:after="120"/>
              <w:rPr>
                <w:rFonts w:cs="Arial"/>
                <w:bCs/>
                <w:color w:val="000000" w:themeColor="text1"/>
                <w:sz w:val="16"/>
                <w:szCs w:val="16"/>
              </w:rPr>
            </w:pPr>
            <w:r w:rsidRPr="0062286A">
              <w:rPr>
                <w:rFonts w:cs="Arial"/>
                <w:b/>
                <w:color w:val="000000" w:themeColor="text1"/>
                <w:sz w:val="16"/>
                <w:szCs w:val="16"/>
              </w:rPr>
              <w:t>Note:</w:t>
            </w:r>
            <w:r w:rsidRPr="0062286A">
              <w:rPr>
                <w:rFonts w:cs="Arial"/>
                <w:bCs/>
                <w:color w:val="000000" w:themeColor="text1"/>
                <w:sz w:val="16"/>
                <w:szCs w:val="16"/>
              </w:rPr>
              <w:t xml:space="preserve"> This code includes display homes or other structures that are utilised as a sales or site office.</w:t>
            </w:r>
          </w:p>
        </w:tc>
      </w:tr>
      <w:tr w:rsidR="0062286A" w:rsidRPr="0062286A" w14:paraId="3848EF5B" w14:textId="77777777" w:rsidTr="007824C6">
        <w:tc>
          <w:tcPr>
            <w:tcW w:w="851" w:type="dxa"/>
            <w:shd w:val="clear" w:color="auto" w:fill="FFFFFF" w:themeFill="background1"/>
            <w:hideMark/>
          </w:tcPr>
          <w:p w14:paraId="185C386E"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26</w:t>
            </w:r>
          </w:p>
        </w:tc>
        <w:tc>
          <w:tcPr>
            <w:tcW w:w="2707" w:type="dxa"/>
            <w:shd w:val="clear" w:color="auto" w:fill="FFFFFF" w:themeFill="background1"/>
            <w:hideMark/>
          </w:tcPr>
          <w:p w14:paraId="24ED8EB5"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Funeral Parlours</w:t>
            </w:r>
          </w:p>
        </w:tc>
        <w:tc>
          <w:tcPr>
            <w:tcW w:w="6231" w:type="dxa"/>
            <w:shd w:val="clear" w:color="auto" w:fill="FFFFFF" w:themeFill="background1"/>
            <w:hideMark/>
          </w:tcPr>
          <w:p w14:paraId="48888451"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as a funeral parlour.</w:t>
            </w:r>
          </w:p>
        </w:tc>
      </w:tr>
      <w:tr w:rsidR="0062286A" w:rsidRPr="0062286A" w14:paraId="2CC80734" w14:textId="77777777" w:rsidTr="007824C6">
        <w:tc>
          <w:tcPr>
            <w:tcW w:w="851" w:type="dxa"/>
            <w:shd w:val="clear" w:color="auto" w:fill="FFFFFF" w:themeFill="background1"/>
            <w:hideMark/>
          </w:tcPr>
          <w:p w14:paraId="611342A2"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27</w:t>
            </w:r>
          </w:p>
        </w:tc>
        <w:tc>
          <w:tcPr>
            <w:tcW w:w="2707" w:type="dxa"/>
            <w:shd w:val="clear" w:color="auto" w:fill="FFFFFF" w:themeFill="background1"/>
            <w:hideMark/>
          </w:tcPr>
          <w:p w14:paraId="3AF0331E"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Private Hospital</w:t>
            </w:r>
          </w:p>
        </w:tc>
        <w:tc>
          <w:tcPr>
            <w:tcW w:w="6231" w:type="dxa"/>
            <w:shd w:val="clear" w:color="auto" w:fill="FFFFFF" w:themeFill="background1"/>
            <w:hideMark/>
          </w:tcPr>
          <w:p w14:paraId="2BE5DFD0"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medical or surgical treatment of in-patients, out-patients or day surgeries on a fee for service basis.</w:t>
            </w:r>
          </w:p>
        </w:tc>
      </w:tr>
      <w:tr w:rsidR="0062286A" w:rsidRPr="0062286A" w14:paraId="295725E3" w14:textId="77777777" w:rsidTr="007824C6">
        <w:tc>
          <w:tcPr>
            <w:tcW w:w="851" w:type="dxa"/>
            <w:shd w:val="clear" w:color="auto" w:fill="FFFFFF" w:themeFill="background1"/>
            <w:hideMark/>
          </w:tcPr>
          <w:p w14:paraId="10C92B2A"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28</w:t>
            </w:r>
          </w:p>
        </w:tc>
        <w:tc>
          <w:tcPr>
            <w:tcW w:w="2707" w:type="dxa"/>
            <w:shd w:val="clear" w:color="auto" w:fill="FFFFFF" w:themeFill="background1"/>
            <w:hideMark/>
          </w:tcPr>
          <w:p w14:paraId="1089927F"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Warehouses/Bulk Stores</w:t>
            </w:r>
          </w:p>
        </w:tc>
        <w:tc>
          <w:tcPr>
            <w:tcW w:w="6231" w:type="dxa"/>
            <w:shd w:val="clear" w:color="auto" w:fill="FFFFFF" w:themeFill="background1"/>
            <w:hideMark/>
          </w:tcPr>
          <w:p w14:paraId="08C5DA5F"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storage of wholesale goods prior to distribution. (e.g. Coles or Woolworths distribution centres.)</w:t>
            </w:r>
          </w:p>
        </w:tc>
      </w:tr>
      <w:tr w:rsidR="0062286A" w:rsidRPr="0062286A" w14:paraId="3DEF9870" w14:textId="77777777" w:rsidTr="007824C6">
        <w:tc>
          <w:tcPr>
            <w:tcW w:w="851" w:type="dxa"/>
            <w:shd w:val="clear" w:color="auto" w:fill="FFFFFF" w:themeFill="background1"/>
            <w:hideMark/>
          </w:tcPr>
          <w:p w14:paraId="0F5531DC"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29</w:t>
            </w:r>
          </w:p>
        </w:tc>
        <w:tc>
          <w:tcPr>
            <w:tcW w:w="2707" w:type="dxa"/>
            <w:shd w:val="clear" w:color="auto" w:fill="FFFFFF" w:themeFill="background1"/>
            <w:hideMark/>
          </w:tcPr>
          <w:p w14:paraId="526687D5"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Transport Terminal</w:t>
            </w:r>
          </w:p>
        </w:tc>
        <w:tc>
          <w:tcPr>
            <w:tcW w:w="6231" w:type="dxa"/>
            <w:shd w:val="clear" w:color="auto" w:fill="FFFFFF" w:themeFill="background1"/>
            <w:hideMark/>
          </w:tcPr>
          <w:p w14:paraId="4275D816"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loading, discharging or transferring of freight and/or passengers.</w:t>
            </w:r>
          </w:p>
        </w:tc>
      </w:tr>
      <w:tr w:rsidR="0062286A" w:rsidRPr="0062286A" w14:paraId="2B1CADEF" w14:textId="77777777" w:rsidTr="007824C6">
        <w:tc>
          <w:tcPr>
            <w:tcW w:w="851" w:type="dxa"/>
            <w:shd w:val="clear" w:color="auto" w:fill="FFFFFF" w:themeFill="background1"/>
            <w:hideMark/>
          </w:tcPr>
          <w:p w14:paraId="2BB7CF5D"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30</w:t>
            </w:r>
          </w:p>
        </w:tc>
        <w:tc>
          <w:tcPr>
            <w:tcW w:w="2707" w:type="dxa"/>
            <w:shd w:val="clear" w:color="auto" w:fill="FFFFFF" w:themeFill="background1"/>
            <w:hideMark/>
          </w:tcPr>
          <w:p w14:paraId="459AF1FC"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Fuel Station</w:t>
            </w:r>
          </w:p>
        </w:tc>
        <w:tc>
          <w:tcPr>
            <w:tcW w:w="6231" w:type="dxa"/>
            <w:shd w:val="clear" w:color="auto" w:fill="FFFFFF" w:themeFill="background1"/>
            <w:hideMark/>
          </w:tcPr>
          <w:p w14:paraId="64422A29"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retail refuelling/recharging of vehicles.</w:t>
            </w:r>
          </w:p>
          <w:p w14:paraId="59584A06" w14:textId="77777777" w:rsidR="00511FF7" w:rsidRPr="0062286A" w:rsidRDefault="00511FF7">
            <w:pPr>
              <w:spacing w:before="120" w:after="120"/>
              <w:rPr>
                <w:rFonts w:cs="Arial"/>
                <w:bCs/>
                <w:color w:val="000000" w:themeColor="text1"/>
                <w:sz w:val="16"/>
                <w:szCs w:val="16"/>
              </w:rPr>
            </w:pPr>
            <w:r w:rsidRPr="0062286A">
              <w:rPr>
                <w:rFonts w:cs="Arial"/>
                <w:b/>
                <w:color w:val="000000" w:themeColor="text1"/>
                <w:sz w:val="16"/>
                <w:szCs w:val="16"/>
              </w:rPr>
              <w:t>Note:</w:t>
            </w:r>
            <w:r w:rsidRPr="0062286A">
              <w:rPr>
                <w:rFonts w:cs="Arial"/>
                <w:bCs/>
                <w:color w:val="000000" w:themeColor="text1"/>
                <w:sz w:val="16"/>
                <w:szCs w:val="16"/>
              </w:rPr>
              <w:t xml:space="preserve"> for predominantly servicing and/or repairs refer to </w:t>
            </w:r>
            <w:r w:rsidRPr="0062286A">
              <w:rPr>
                <w:rFonts w:cs="Arial"/>
                <w:b/>
                <w:i/>
                <w:iCs/>
                <w:color w:val="000000" w:themeColor="text1"/>
                <w:sz w:val="16"/>
                <w:szCs w:val="16"/>
              </w:rPr>
              <w:t>land use code</w:t>
            </w:r>
            <w:r w:rsidRPr="0062286A">
              <w:rPr>
                <w:rFonts w:cs="Arial"/>
                <w:bCs/>
                <w:color w:val="000000" w:themeColor="text1"/>
                <w:sz w:val="16"/>
                <w:szCs w:val="16"/>
              </w:rPr>
              <w:t xml:space="preserve"> 36.</w:t>
            </w:r>
          </w:p>
        </w:tc>
      </w:tr>
      <w:tr w:rsidR="0062286A" w:rsidRPr="0062286A" w14:paraId="30EA5B74" w14:textId="77777777" w:rsidTr="007824C6">
        <w:tc>
          <w:tcPr>
            <w:tcW w:w="851" w:type="dxa"/>
            <w:shd w:val="clear" w:color="auto" w:fill="FFFFFF" w:themeFill="background1"/>
            <w:hideMark/>
          </w:tcPr>
          <w:p w14:paraId="064976EE"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lastRenderedPageBreak/>
              <w:t>31</w:t>
            </w:r>
          </w:p>
        </w:tc>
        <w:tc>
          <w:tcPr>
            <w:tcW w:w="2707" w:type="dxa"/>
            <w:shd w:val="clear" w:color="auto" w:fill="FFFFFF" w:themeFill="background1"/>
            <w:hideMark/>
          </w:tcPr>
          <w:p w14:paraId="4B64386A"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Fuel Depots</w:t>
            </w:r>
          </w:p>
        </w:tc>
        <w:tc>
          <w:tcPr>
            <w:tcW w:w="6231" w:type="dxa"/>
            <w:shd w:val="clear" w:color="auto" w:fill="FFFFFF" w:themeFill="background1"/>
            <w:hideMark/>
          </w:tcPr>
          <w:p w14:paraId="5ED51DF0"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storage of fuels, oils or other flammable materials.</w:t>
            </w:r>
          </w:p>
        </w:tc>
      </w:tr>
      <w:tr w:rsidR="0062286A" w:rsidRPr="0062286A" w14:paraId="44309B6C" w14:textId="77777777" w:rsidTr="007824C6">
        <w:tc>
          <w:tcPr>
            <w:tcW w:w="851" w:type="dxa"/>
            <w:shd w:val="clear" w:color="auto" w:fill="FFFFFF" w:themeFill="background1"/>
            <w:hideMark/>
          </w:tcPr>
          <w:p w14:paraId="29C32DC2"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32</w:t>
            </w:r>
          </w:p>
        </w:tc>
        <w:tc>
          <w:tcPr>
            <w:tcW w:w="2707" w:type="dxa"/>
            <w:shd w:val="clear" w:color="auto" w:fill="FFFFFF" w:themeFill="background1"/>
            <w:hideMark/>
          </w:tcPr>
          <w:p w14:paraId="3FBF434B"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Wharves</w:t>
            </w:r>
          </w:p>
        </w:tc>
        <w:tc>
          <w:tcPr>
            <w:tcW w:w="6231" w:type="dxa"/>
            <w:shd w:val="clear" w:color="auto" w:fill="FFFFFF" w:themeFill="background1"/>
            <w:hideMark/>
          </w:tcPr>
          <w:p w14:paraId="27856997"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or structure/s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as wharves, jetties and barge landings.</w:t>
            </w:r>
          </w:p>
        </w:tc>
      </w:tr>
      <w:tr w:rsidR="0062286A" w:rsidRPr="0062286A" w14:paraId="17B7B465" w14:textId="77777777" w:rsidTr="007824C6">
        <w:tc>
          <w:tcPr>
            <w:tcW w:w="851" w:type="dxa"/>
            <w:shd w:val="clear" w:color="auto" w:fill="FFFFFF" w:themeFill="background1"/>
            <w:hideMark/>
          </w:tcPr>
          <w:p w14:paraId="17C768B6"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33</w:t>
            </w:r>
          </w:p>
        </w:tc>
        <w:tc>
          <w:tcPr>
            <w:tcW w:w="2707" w:type="dxa"/>
            <w:shd w:val="clear" w:color="auto" w:fill="FFFFFF" w:themeFill="background1"/>
            <w:hideMark/>
          </w:tcPr>
          <w:p w14:paraId="5808C5DD"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Builders Yard/Contractors Yard</w:t>
            </w:r>
          </w:p>
        </w:tc>
        <w:tc>
          <w:tcPr>
            <w:tcW w:w="6231" w:type="dxa"/>
            <w:shd w:val="clear" w:color="auto" w:fill="FFFFFF" w:themeFill="background1"/>
            <w:hideMark/>
          </w:tcPr>
          <w:p w14:paraId="639B8E84" w14:textId="77777777" w:rsidR="00511FF7" w:rsidRPr="0062286A" w:rsidRDefault="00511FF7" w:rsidP="00EA4D76">
            <w:pPr>
              <w:spacing w:before="120"/>
              <w:rPr>
                <w:rFonts w:cs="Arial"/>
                <w:color w:val="000000" w:themeColor="text1"/>
                <w:sz w:val="18"/>
                <w:szCs w:val="18"/>
              </w:rPr>
            </w:pPr>
            <w:r w:rsidRPr="0062286A">
              <w:rPr>
                <w:rFonts w:cs="Arial"/>
                <w:color w:val="000000" w:themeColor="text1"/>
                <w:sz w:val="18"/>
                <w:szCs w:val="18"/>
              </w:rPr>
              <w:t xml:space="preserve">Land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w:t>
            </w:r>
          </w:p>
          <w:p w14:paraId="61B758FC" w14:textId="77777777" w:rsidR="00511FF7" w:rsidRPr="0062286A" w:rsidRDefault="00511FF7" w:rsidP="00511FF7">
            <w:pPr>
              <w:pStyle w:val="173RatesCodeTablea10"/>
              <w:numPr>
                <w:ilvl w:val="0"/>
                <w:numId w:val="280"/>
              </w:numPr>
              <w:rPr>
                <w:color w:val="000000" w:themeColor="text1"/>
              </w:rPr>
            </w:pPr>
            <w:r w:rsidRPr="0062286A">
              <w:rPr>
                <w:color w:val="000000" w:themeColor="text1"/>
              </w:rPr>
              <w:t>building and/or garden material storage (not retail or hardware)</w:t>
            </w:r>
          </w:p>
          <w:p w14:paraId="51DD9F20" w14:textId="77777777" w:rsidR="00511FF7" w:rsidRPr="0062286A" w:rsidRDefault="00511FF7" w:rsidP="00511FF7">
            <w:pPr>
              <w:pStyle w:val="173RatesCodeTablea10"/>
              <w:numPr>
                <w:ilvl w:val="0"/>
                <w:numId w:val="280"/>
              </w:numPr>
              <w:rPr>
                <w:color w:val="000000" w:themeColor="text1"/>
              </w:rPr>
            </w:pPr>
            <w:r w:rsidRPr="0062286A">
              <w:rPr>
                <w:color w:val="000000" w:themeColor="text1"/>
              </w:rPr>
              <w:t>secure area for parking heavy equipment or large construction materials</w:t>
            </w:r>
          </w:p>
          <w:p w14:paraId="3E2E77D3" w14:textId="77777777" w:rsidR="00511FF7" w:rsidRPr="0062286A" w:rsidRDefault="00511FF7" w:rsidP="00511FF7">
            <w:pPr>
              <w:pStyle w:val="173RatesCodeTablea10"/>
              <w:numPr>
                <w:ilvl w:val="0"/>
                <w:numId w:val="280"/>
              </w:numPr>
              <w:rPr>
                <w:color w:val="000000" w:themeColor="text1"/>
              </w:rPr>
            </w:pPr>
            <w:r w:rsidRPr="0062286A">
              <w:rPr>
                <w:color w:val="000000" w:themeColor="text1"/>
              </w:rPr>
              <w:t>motor vehicle wrecking, scrap dealers yard etc.</w:t>
            </w:r>
          </w:p>
        </w:tc>
      </w:tr>
      <w:tr w:rsidR="0062286A" w:rsidRPr="0062286A" w14:paraId="34D282DD" w14:textId="77777777" w:rsidTr="007824C6">
        <w:tc>
          <w:tcPr>
            <w:tcW w:w="851" w:type="dxa"/>
            <w:shd w:val="clear" w:color="auto" w:fill="FFFFFF" w:themeFill="background1"/>
            <w:hideMark/>
          </w:tcPr>
          <w:p w14:paraId="7D9038E4"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34</w:t>
            </w:r>
          </w:p>
        </w:tc>
        <w:tc>
          <w:tcPr>
            <w:tcW w:w="2707" w:type="dxa"/>
            <w:shd w:val="clear" w:color="auto" w:fill="FFFFFF" w:themeFill="background1"/>
            <w:hideMark/>
          </w:tcPr>
          <w:p w14:paraId="20E3777E"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Cold Stores – Ice Works</w:t>
            </w:r>
          </w:p>
        </w:tc>
        <w:tc>
          <w:tcPr>
            <w:tcW w:w="6231" w:type="dxa"/>
            <w:shd w:val="clear" w:color="auto" w:fill="FFFFFF" w:themeFill="background1"/>
            <w:hideMark/>
          </w:tcPr>
          <w:p w14:paraId="516BEF92"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or structure/s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cold storage of food or other perishable items including the commercial production of ice and associated products.</w:t>
            </w:r>
          </w:p>
        </w:tc>
      </w:tr>
      <w:tr w:rsidR="0062286A" w:rsidRPr="0062286A" w14:paraId="6D93FF25" w14:textId="77777777" w:rsidTr="007824C6">
        <w:tc>
          <w:tcPr>
            <w:tcW w:w="851" w:type="dxa"/>
            <w:shd w:val="clear" w:color="auto" w:fill="FFFFFF" w:themeFill="background1"/>
            <w:hideMark/>
          </w:tcPr>
          <w:p w14:paraId="0AF3356D"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35</w:t>
            </w:r>
          </w:p>
        </w:tc>
        <w:tc>
          <w:tcPr>
            <w:tcW w:w="2707" w:type="dxa"/>
            <w:shd w:val="clear" w:color="auto" w:fill="FFFFFF" w:themeFill="background1"/>
            <w:hideMark/>
          </w:tcPr>
          <w:p w14:paraId="2F55419C"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General Industry</w:t>
            </w:r>
          </w:p>
        </w:tc>
        <w:tc>
          <w:tcPr>
            <w:tcW w:w="6231" w:type="dxa"/>
            <w:shd w:val="clear" w:color="auto" w:fill="FFFFFF" w:themeFill="background1"/>
            <w:hideMark/>
          </w:tcPr>
          <w:p w14:paraId="74C2BB2F" w14:textId="77777777" w:rsidR="00511FF7" w:rsidRPr="0062286A" w:rsidRDefault="00511FF7">
            <w:pPr>
              <w:spacing w:before="120" w:after="120"/>
              <w:rPr>
                <w:rFonts w:cs="Arial"/>
                <w:color w:val="000000" w:themeColor="text1"/>
                <w:spacing w:val="-2"/>
                <w:sz w:val="18"/>
                <w:szCs w:val="18"/>
              </w:rPr>
            </w:pPr>
            <w:r w:rsidRPr="0062286A">
              <w:rPr>
                <w:rFonts w:cs="Arial"/>
                <w:color w:val="000000" w:themeColor="text1"/>
                <w:spacing w:val="-2"/>
                <w:sz w:val="18"/>
                <w:szCs w:val="18"/>
              </w:rPr>
              <w:t xml:space="preserve">Land that contains a building/s or structure/s with the </w:t>
            </w:r>
            <w:r w:rsidRPr="0062286A">
              <w:rPr>
                <w:rFonts w:cs="Arial"/>
                <w:b/>
                <w:bCs/>
                <w:i/>
                <w:iCs/>
                <w:color w:val="000000" w:themeColor="text1"/>
                <w:spacing w:val="-2"/>
                <w:sz w:val="18"/>
                <w:szCs w:val="18"/>
              </w:rPr>
              <w:t>predominant use</w:t>
            </w:r>
            <w:r w:rsidRPr="0062286A">
              <w:rPr>
                <w:rFonts w:cs="Arial"/>
                <w:color w:val="000000" w:themeColor="text1"/>
                <w:spacing w:val="-2"/>
                <w:sz w:val="18"/>
                <w:szCs w:val="18"/>
              </w:rPr>
              <w:t xml:space="preserve"> of or adapted to be used for medium to high impact industries. Refer to medium and high impact industry in Schedule 1 of the </w:t>
            </w:r>
            <w:r w:rsidRPr="0062286A">
              <w:rPr>
                <w:rFonts w:cs="Arial"/>
                <w:i/>
                <w:iCs/>
                <w:color w:val="000000" w:themeColor="text1"/>
                <w:spacing w:val="-2"/>
                <w:sz w:val="18"/>
                <w:szCs w:val="18"/>
              </w:rPr>
              <w:t>Brisbane City Plan 2014.</w:t>
            </w:r>
          </w:p>
        </w:tc>
      </w:tr>
      <w:tr w:rsidR="0062286A" w:rsidRPr="0062286A" w14:paraId="51534C8A" w14:textId="77777777" w:rsidTr="007824C6">
        <w:tc>
          <w:tcPr>
            <w:tcW w:w="851" w:type="dxa"/>
            <w:shd w:val="clear" w:color="auto" w:fill="FFFFFF" w:themeFill="background1"/>
            <w:hideMark/>
          </w:tcPr>
          <w:p w14:paraId="61B01F0F"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36</w:t>
            </w:r>
          </w:p>
        </w:tc>
        <w:tc>
          <w:tcPr>
            <w:tcW w:w="2707" w:type="dxa"/>
            <w:shd w:val="clear" w:color="auto" w:fill="FFFFFF" w:themeFill="background1"/>
            <w:hideMark/>
          </w:tcPr>
          <w:p w14:paraId="3CA45C97"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Light Industry</w:t>
            </w:r>
          </w:p>
        </w:tc>
        <w:tc>
          <w:tcPr>
            <w:tcW w:w="6231" w:type="dxa"/>
            <w:shd w:val="clear" w:color="auto" w:fill="FFFFFF" w:themeFill="background1"/>
            <w:hideMark/>
          </w:tcPr>
          <w:p w14:paraId="0880D40B"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low impact industry and service industry. Refer to Low impact industry in Schedule 1 of the </w:t>
            </w:r>
            <w:r w:rsidRPr="0062286A">
              <w:rPr>
                <w:rFonts w:cs="Arial"/>
                <w:i/>
                <w:iCs/>
                <w:color w:val="000000" w:themeColor="text1"/>
                <w:sz w:val="18"/>
                <w:szCs w:val="18"/>
              </w:rPr>
              <w:t>Brisbane City Plan 2014.</w:t>
            </w:r>
          </w:p>
        </w:tc>
      </w:tr>
      <w:tr w:rsidR="0062286A" w:rsidRPr="0062286A" w14:paraId="79A12C3D" w14:textId="77777777" w:rsidTr="007824C6">
        <w:tc>
          <w:tcPr>
            <w:tcW w:w="851" w:type="dxa"/>
            <w:shd w:val="clear" w:color="auto" w:fill="FFFFFF" w:themeFill="background1"/>
            <w:hideMark/>
          </w:tcPr>
          <w:p w14:paraId="03AC19DC"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37</w:t>
            </w:r>
          </w:p>
        </w:tc>
        <w:tc>
          <w:tcPr>
            <w:tcW w:w="2707" w:type="dxa"/>
            <w:shd w:val="clear" w:color="auto" w:fill="FFFFFF" w:themeFill="background1"/>
            <w:hideMark/>
          </w:tcPr>
          <w:p w14:paraId="7C68CA96"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Noxious/Offensive/Extractive Industry</w:t>
            </w:r>
          </w:p>
        </w:tc>
        <w:tc>
          <w:tcPr>
            <w:tcW w:w="6231" w:type="dxa"/>
            <w:shd w:val="clear" w:color="auto" w:fill="FFFFFF" w:themeFill="background1"/>
            <w:hideMark/>
          </w:tcPr>
          <w:p w14:paraId="5B30C923"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with or without building/s or structure/s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special industry that may produce significant or offensive levels of noise, odour or dust e.g. quarries, abattoirs, tanneries or chemical production. Refer to Special Industry in Schedule 1 of the </w:t>
            </w:r>
            <w:r w:rsidRPr="0062286A">
              <w:rPr>
                <w:rFonts w:cs="Arial"/>
                <w:i/>
                <w:iCs/>
                <w:color w:val="000000" w:themeColor="text1"/>
                <w:sz w:val="18"/>
                <w:szCs w:val="18"/>
              </w:rPr>
              <w:t>Brisbane City Plan 2014.</w:t>
            </w:r>
          </w:p>
        </w:tc>
      </w:tr>
      <w:tr w:rsidR="0062286A" w:rsidRPr="0062286A" w14:paraId="783349BB" w14:textId="77777777" w:rsidTr="007824C6">
        <w:tc>
          <w:tcPr>
            <w:tcW w:w="851" w:type="dxa"/>
            <w:shd w:val="clear" w:color="auto" w:fill="FFFFFF" w:themeFill="background1"/>
            <w:hideMark/>
          </w:tcPr>
          <w:p w14:paraId="372B08E9"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38</w:t>
            </w:r>
          </w:p>
        </w:tc>
        <w:tc>
          <w:tcPr>
            <w:tcW w:w="2707" w:type="dxa"/>
            <w:shd w:val="clear" w:color="auto" w:fill="FFFFFF" w:themeFill="background1"/>
            <w:hideMark/>
          </w:tcPr>
          <w:p w14:paraId="0901AA17"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Advertising Hoarding</w:t>
            </w:r>
          </w:p>
        </w:tc>
        <w:tc>
          <w:tcPr>
            <w:tcW w:w="6231" w:type="dxa"/>
            <w:shd w:val="clear" w:color="auto" w:fill="FFFFFF" w:themeFill="background1"/>
            <w:hideMark/>
          </w:tcPr>
          <w:p w14:paraId="1FE6E6DC"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Land solely used for the display of advertising.</w:t>
            </w:r>
          </w:p>
        </w:tc>
      </w:tr>
      <w:tr w:rsidR="0062286A" w:rsidRPr="0062286A" w14:paraId="72F59B69" w14:textId="77777777" w:rsidTr="007824C6">
        <w:tc>
          <w:tcPr>
            <w:tcW w:w="851" w:type="dxa"/>
            <w:shd w:val="clear" w:color="auto" w:fill="FFFFFF" w:themeFill="background1"/>
            <w:hideMark/>
          </w:tcPr>
          <w:p w14:paraId="62A07388"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39</w:t>
            </w:r>
          </w:p>
        </w:tc>
        <w:tc>
          <w:tcPr>
            <w:tcW w:w="2707" w:type="dxa"/>
            <w:shd w:val="clear" w:color="auto" w:fill="FFFFFF" w:themeFill="background1"/>
            <w:hideMark/>
          </w:tcPr>
          <w:p w14:paraId="407D1820"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Harbour Industry</w:t>
            </w:r>
          </w:p>
        </w:tc>
        <w:tc>
          <w:tcPr>
            <w:tcW w:w="6231" w:type="dxa"/>
            <w:shd w:val="clear" w:color="auto" w:fill="FFFFFF" w:themeFill="background1"/>
            <w:hideMark/>
          </w:tcPr>
          <w:p w14:paraId="1A1356CC"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with or without building/s or structure/s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harbour or marine associated industries.</w:t>
            </w:r>
          </w:p>
        </w:tc>
      </w:tr>
      <w:tr w:rsidR="0062286A" w:rsidRPr="0062286A" w14:paraId="0F071A8F" w14:textId="77777777" w:rsidTr="007824C6">
        <w:tc>
          <w:tcPr>
            <w:tcW w:w="851" w:type="dxa"/>
            <w:shd w:val="clear" w:color="auto" w:fill="FFFFFF" w:themeFill="background1"/>
            <w:hideMark/>
          </w:tcPr>
          <w:p w14:paraId="5357FA0A"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40</w:t>
            </w:r>
          </w:p>
        </w:tc>
        <w:tc>
          <w:tcPr>
            <w:tcW w:w="2707" w:type="dxa"/>
            <w:shd w:val="clear" w:color="auto" w:fill="FFFFFF" w:themeFill="background1"/>
            <w:hideMark/>
          </w:tcPr>
          <w:p w14:paraId="712024E0"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Kindergarten</w:t>
            </w:r>
          </w:p>
        </w:tc>
        <w:tc>
          <w:tcPr>
            <w:tcW w:w="6231" w:type="dxa"/>
            <w:shd w:val="clear" w:color="auto" w:fill="FFFFFF" w:themeFill="background1"/>
            <w:hideMark/>
          </w:tcPr>
          <w:p w14:paraId="79339E02" w14:textId="77777777" w:rsidR="00511FF7" w:rsidRPr="0062286A" w:rsidRDefault="00511FF7" w:rsidP="00C20B7A">
            <w:pPr>
              <w:pStyle w:val="174RatesCodeTablea11"/>
              <w:numPr>
                <w:ilvl w:val="0"/>
                <w:numId w:val="0"/>
              </w:numPr>
              <w:ind w:left="11"/>
              <w:rPr>
                <w:color w:val="000000" w:themeColor="text1"/>
              </w:rPr>
            </w:pPr>
            <w:r w:rsidRPr="0062286A">
              <w:rPr>
                <w:color w:val="000000" w:themeColor="text1"/>
              </w:rPr>
              <w:t xml:space="preserve">Land that is solely established for the purpose of providing government approved kindergarten programs taught by qualified early childhood teachers: </w:t>
            </w:r>
          </w:p>
          <w:p w14:paraId="4C419DA6" w14:textId="77777777" w:rsidR="00511FF7" w:rsidRPr="0062286A" w:rsidRDefault="00511FF7">
            <w:pPr>
              <w:pStyle w:val="174RatesCodeTablea11"/>
              <w:rPr>
                <w:color w:val="000000" w:themeColor="text1"/>
              </w:rPr>
            </w:pPr>
            <w:r w:rsidRPr="0062286A">
              <w:rPr>
                <w:snapToGrid w:val="0"/>
                <w:color w:val="000000" w:themeColor="text1"/>
              </w:rPr>
              <w:t>recognised</w:t>
            </w:r>
            <w:r w:rsidRPr="0062286A">
              <w:rPr>
                <w:color w:val="000000" w:themeColor="text1"/>
              </w:rPr>
              <w:t xml:space="preserve"> as an “income tax exempt charity” by the Australian Taxation Office; and</w:t>
            </w:r>
          </w:p>
          <w:p w14:paraId="0C49CAF1" w14:textId="77777777" w:rsidR="00511FF7" w:rsidRPr="0062286A" w:rsidRDefault="00511FF7">
            <w:pPr>
              <w:pStyle w:val="174RatesCodeTablea11"/>
              <w:rPr>
                <w:color w:val="000000" w:themeColor="text1"/>
              </w:rPr>
            </w:pPr>
            <w:r w:rsidRPr="0062286A">
              <w:rPr>
                <w:color w:val="000000" w:themeColor="text1"/>
              </w:rPr>
              <w:t>holds current registration as a “charity” with the Australian Charities and Not-for-Profits Commission.</w:t>
            </w:r>
          </w:p>
          <w:p w14:paraId="05FB26AB"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This definition specifically does not include any land on which is being conducted any form of day care or vocational care whether or not the centre is run as a not-for-profit.</w:t>
            </w:r>
          </w:p>
        </w:tc>
      </w:tr>
      <w:tr w:rsidR="0062286A" w:rsidRPr="0062286A" w14:paraId="0D3B4798" w14:textId="77777777" w:rsidTr="007824C6">
        <w:tc>
          <w:tcPr>
            <w:tcW w:w="851" w:type="dxa"/>
            <w:shd w:val="clear" w:color="auto" w:fill="FFFFFF" w:themeFill="background1"/>
            <w:hideMark/>
          </w:tcPr>
          <w:p w14:paraId="1E92886A"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41</w:t>
            </w:r>
          </w:p>
        </w:tc>
        <w:tc>
          <w:tcPr>
            <w:tcW w:w="2707" w:type="dxa"/>
            <w:shd w:val="clear" w:color="auto" w:fill="FFFFFF" w:themeFill="background1"/>
            <w:hideMark/>
          </w:tcPr>
          <w:p w14:paraId="76880147"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Child Care Centre</w:t>
            </w:r>
          </w:p>
        </w:tc>
        <w:tc>
          <w:tcPr>
            <w:tcW w:w="6231" w:type="dxa"/>
            <w:shd w:val="clear" w:color="auto" w:fill="FFFFFF" w:themeFill="background1"/>
            <w:hideMark/>
          </w:tcPr>
          <w:p w14:paraId="5AA5F887"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Land that contains a building/s used or adapted to be used for:</w:t>
            </w:r>
          </w:p>
          <w:p w14:paraId="2C3C3713" w14:textId="77777777" w:rsidR="00511FF7" w:rsidRPr="0062286A" w:rsidRDefault="00511FF7" w:rsidP="00511FF7">
            <w:pPr>
              <w:pStyle w:val="174RatesCodeTablea11"/>
              <w:numPr>
                <w:ilvl w:val="0"/>
                <w:numId w:val="281"/>
              </w:numPr>
              <w:rPr>
                <w:color w:val="000000" w:themeColor="text1"/>
              </w:rPr>
            </w:pPr>
            <w:r w:rsidRPr="0062286A">
              <w:rPr>
                <w:color w:val="000000" w:themeColor="text1"/>
              </w:rPr>
              <w:t xml:space="preserve">child care or crèche </w:t>
            </w:r>
          </w:p>
          <w:p w14:paraId="1D199A30" w14:textId="77777777" w:rsidR="00511FF7" w:rsidRPr="0062286A" w:rsidRDefault="00511FF7" w:rsidP="00511FF7">
            <w:pPr>
              <w:pStyle w:val="174RatesCodeTablea11"/>
              <w:numPr>
                <w:ilvl w:val="0"/>
                <w:numId w:val="281"/>
              </w:numPr>
              <w:rPr>
                <w:color w:val="000000" w:themeColor="text1"/>
              </w:rPr>
            </w:pPr>
            <w:r w:rsidRPr="0062286A">
              <w:rPr>
                <w:color w:val="000000" w:themeColor="text1"/>
              </w:rPr>
              <w:t>child minding, excluding residential care,</w:t>
            </w:r>
          </w:p>
          <w:p w14:paraId="7A3CE572" w14:textId="77777777" w:rsidR="00511FF7" w:rsidRPr="0062286A" w:rsidRDefault="00511FF7">
            <w:pPr>
              <w:spacing w:before="120" w:after="120"/>
              <w:rPr>
                <w:rFonts w:cs="Arial"/>
                <w:color w:val="000000" w:themeColor="text1"/>
                <w:spacing w:val="-2"/>
                <w:sz w:val="18"/>
                <w:szCs w:val="18"/>
              </w:rPr>
            </w:pPr>
            <w:r w:rsidRPr="0062286A">
              <w:rPr>
                <w:rFonts w:cs="Arial"/>
                <w:color w:val="000000" w:themeColor="text1"/>
                <w:spacing w:val="-2"/>
                <w:sz w:val="18"/>
                <w:szCs w:val="18"/>
              </w:rPr>
              <w:t>for a fee and exceeds the criteria of column 3, section 15.6 of this resolution.</w:t>
            </w:r>
          </w:p>
        </w:tc>
      </w:tr>
      <w:tr w:rsidR="0062286A" w:rsidRPr="0062286A" w14:paraId="100D777D" w14:textId="77777777" w:rsidTr="007824C6">
        <w:tc>
          <w:tcPr>
            <w:tcW w:w="851" w:type="dxa"/>
            <w:shd w:val="clear" w:color="auto" w:fill="FFFFFF" w:themeFill="background1"/>
            <w:hideMark/>
          </w:tcPr>
          <w:p w14:paraId="36364B64"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42</w:t>
            </w:r>
          </w:p>
        </w:tc>
        <w:tc>
          <w:tcPr>
            <w:tcW w:w="2707" w:type="dxa"/>
            <w:shd w:val="clear" w:color="auto" w:fill="FFFFFF" w:themeFill="background1"/>
            <w:hideMark/>
          </w:tcPr>
          <w:p w14:paraId="5BF70581"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Hotel/Tavern</w:t>
            </w:r>
          </w:p>
        </w:tc>
        <w:tc>
          <w:tcPr>
            <w:tcW w:w="6231" w:type="dxa"/>
            <w:shd w:val="clear" w:color="auto" w:fill="FFFFFF" w:themeFill="background1"/>
            <w:hideMark/>
          </w:tcPr>
          <w:p w14:paraId="2E9B1F53" w14:textId="77777777" w:rsidR="00511FF7" w:rsidRPr="0062286A" w:rsidRDefault="00511FF7" w:rsidP="005C7FFE">
            <w:pPr>
              <w:spacing w:before="120" w:after="120"/>
              <w:rPr>
                <w:rFonts w:cs="Arial"/>
                <w:color w:val="000000" w:themeColor="text1"/>
                <w:sz w:val="18"/>
                <w:szCs w:val="18"/>
              </w:rPr>
            </w:pPr>
            <w:r w:rsidRPr="0062286A">
              <w:rPr>
                <w:rFonts w:cs="Arial"/>
                <w:color w:val="000000" w:themeColor="text1"/>
                <w:sz w:val="18"/>
                <w:szCs w:val="18"/>
              </w:rPr>
              <w:t xml:space="preserve">Land </w:t>
            </w:r>
            <w:r w:rsidRPr="0062286A">
              <w:rPr>
                <w:rFonts w:cs="Arial"/>
                <w:color w:val="000000" w:themeColor="text1"/>
                <w:spacing w:val="-4"/>
                <w:sz w:val="18"/>
                <w:szCs w:val="18"/>
              </w:rPr>
              <w:t xml:space="preserve">that contains a building/s with the </w:t>
            </w:r>
            <w:r w:rsidRPr="0062286A">
              <w:rPr>
                <w:rFonts w:cs="Arial"/>
                <w:b/>
                <w:bCs/>
                <w:i/>
                <w:iCs/>
                <w:color w:val="000000" w:themeColor="text1"/>
                <w:spacing w:val="-4"/>
                <w:sz w:val="18"/>
                <w:szCs w:val="18"/>
              </w:rPr>
              <w:t>predominant use</w:t>
            </w:r>
            <w:r w:rsidRPr="0062286A">
              <w:rPr>
                <w:rFonts w:cs="Arial"/>
                <w:color w:val="000000" w:themeColor="text1"/>
                <w:spacing w:val="-4"/>
                <w:sz w:val="18"/>
                <w:szCs w:val="18"/>
              </w:rPr>
              <w:t xml:space="preserve"> of or adapted to be used for </w:t>
            </w:r>
            <w:r w:rsidRPr="0062286A">
              <w:rPr>
                <w:rFonts w:eastAsia="Calibri" w:cs="Arial"/>
                <w:color w:val="000000" w:themeColor="text1"/>
                <w:spacing w:val="-4"/>
                <w:sz w:val="18"/>
                <w:szCs w:val="18"/>
              </w:rPr>
              <w:t xml:space="preserve">a ‘licensed premises’ under the </w:t>
            </w:r>
            <w:r w:rsidRPr="0062286A">
              <w:rPr>
                <w:rFonts w:eastAsia="Calibri" w:cs="Arial"/>
                <w:i/>
                <w:iCs/>
                <w:color w:val="000000" w:themeColor="text1"/>
                <w:spacing w:val="-4"/>
                <w:sz w:val="18"/>
                <w:szCs w:val="18"/>
              </w:rPr>
              <w:t>Liquor Act 1992</w:t>
            </w:r>
            <w:r w:rsidRPr="0062286A">
              <w:rPr>
                <w:rFonts w:eastAsia="Calibri" w:cs="Arial"/>
                <w:color w:val="000000" w:themeColor="text1"/>
                <w:spacing w:val="-4"/>
                <w:sz w:val="18"/>
                <w:szCs w:val="18"/>
              </w:rPr>
              <w:t xml:space="preserve"> including a casino.</w:t>
            </w:r>
          </w:p>
        </w:tc>
      </w:tr>
      <w:tr w:rsidR="0062286A" w:rsidRPr="0062286A" w14:paraId="708A4240" w14:textId="77777777" w:rsidTr="007824C6">
        <w:tc>
          <w:tcPr>
            <w:tcW w:w="851" w:type="dxa"/>
            <w:shd w:val="clear" w:color="auto" w:fill="FFFFFF" w:themeFill="background1"/>
            <w:hideMark/>
          </w:tcPr>
          <w:p w14:paraId="6FADC30F"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43</w:t>
            </w:r>
          </w:p>
        </w:tc>
        <w:tc>
          <w:tcPr>
            <w:tcW w:w="2707" w:type="dxa"/>
            <w:shd w:val="clear" w:color="auto" w:fill="FFFFFF" w:themeFill="background1"/>
            <w:hideMark/>
          </w:tcPr>
          <w:p w14:paraId="78210FAE"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Accommodation Hotel/Motel</w:t>
            </w:r>
          </w:p>
        </w:tc>
        <w:tc>
          <w:tcPr>
            <w:tcW w:w="6231" w:type="dxa"/>
            <w:shd w:val="clear" w:color="auto" w:fill="FFFFFF" w:themeFill="background1"/>
            <w:hideMark/>
          </w:tcPr>
          <w:p w14:paraId="27638285" w14:textId="77777777" w:rsidR="00511FF7" w:rsidRPr="0062286A" w:rsidRDefault="00511FF7" w:rsidP="00EA4D76">
            <w:pPr>
              <w:spacing w:before="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providing itinerant accommodation to tourists, travellers and business people including:</w:t>
            </w:r>
          </w:p>
          <w:p w14:paraId="2F92E8FB" w14:textId="77777777" w:rsidR="00511FF7" w:rsidRPr="00BE3BFC" w:rsidRDefault="00511FF7" w:rsidP="00BE3BFC">
            <w:pPr>
              <w:pStyle w:val="174RatesCodeTablea11"/>
              <w:numPr>
                <w:ilvl w:val="0"/>
                <w:numId w:val="368"/>
              </w:numPr>
              <w:rPr>
                <w:color w:val="000000" w:themeColor="text1"/>
              </w:rPr>
            </w:pPr>
            <w:r w:rsidRPr="00BE3BFC">
              <w:rPr>
                <w:color w:val="000000" w:themeColor="text1"/>
              </w:rPr>
              <w:t>tourist hotels</w:t>
            </w:r>
          </w:p>
          <w:p w14:paraId="3200B5A8" w14:textId="77777777" w:rsidR="00511FF7" w:rsidRPr="0062286A" w:rsidRDefault="00511FF7" w:rsidP="00BE3BFC">
            <w:pPr>
              <w:pStyle w:val="174RatesCodeTablea11"/>
              <w:numPr>
                <w:ilvl w:val="0"/>
                <w:numId w:val="281"/>
              </w:numPr>
              <w:rPr>
                <w:color w:val="000000" w:themeColor="text1"/>
              </w:rPr>
            </w:pPr>
            <w:r w:rsidRPr="0062286A">
              <w:rPr>
                <w:color w:val="000000" w:themeColor="text1"/>
              </w:rPr>
              <w:t>drive in motels</w:t>
            </w:r>
          </w:p>
          <w:p w14:paraId="6045CB04" w14:textId="77777777" w:rsidR="00511FF7" w:rsidRPr="0062286A" w:rsidRDefault="00511FF7" w:rsidP="00BE3BFC">
            <w:pPr>
              <w:pStyle w:val="174RatesCodeTablea11"/>
              <w:numPr>
                <w:ilvl w:val="0"/>
                <w:numId w:val="281"/>
              </w:numPr>
              <w:rPr>
                <w:color w:val="000000" w:themeColor="text1"/>
              </w:rPr>
            </w:pPr>
            <w:r w:rsidRPr="0062286A">
              <w:rPr>
                <w:color w:val="000000" w:themeColor="text1"/>
              </w:rPr>
              <w:t>backpacker hostels</w:t>
            </w:r>
          </w:p>
        </w:tc>
      </w:tr>
      <w:tr w:rsidR="0062286A" w:rsidRPr="0062286A" w14:paraId="080CEBE2" w14:textId="77777777" w:rsidTr="007824C6">
        <w:tc>
          <w:tcPr>
            <w:tcW w:w="851" w:type="dxa"/>
            <w:shd w:val="clear" w:color="auto" w:fill="FFFFFF" w:themeFill="background1"/>
            <w:hideMark/>
          </w:tcPr>
          <w:p w14:paraId="031C7D60"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44</w:t>
            </w:r>
          </w:p>
        </w:tc>
        <w:tc>
          <w:tcPr>
            <w:tcW w:w="2707" w:type="dxa"/>
            <w:shd w:val="clear" w:color="auto" w:fill="FFFFFF" w:themeFill="background1"/>
            <w:hideMark/>
          </w:tcPr>
          <w:p w14:paraId="7702838B"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Nurseries/Garden Centres</w:t>
            </w:r>
          </w:p>
        </w:tc>
        <w:tc>
          <w:tcPr>
            <w:tcW w:w="6231" w:type="dxa"/>
            <w:shd w:val="clear" w:color="auto" w:fill="FFFFFF" w:themeFill="background1"/>
            <w:hideMark/>
          </w:tcPr>
          <w:p w14:paraId="367D6A21"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with or without building/s or structure/s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retail sales of plants, seeds, propagative and landscaping materials as well as garden features and tools.</w:t>
            </w:r>
          </w:p>
          <w:p w14:paraId="045D3D7F" w14:textId="77777777" w:rsidR="00511FF7" w:rsidRPr="0062286A" w:rsidRDefault="00511FF7">
            <w:pPr>
              <w:spacing w:before="120" w:after="120"/>
              <w:rPr>
                <w:rFonts w:cs="Arial"/>
                <w:bCs/>
                <w:color w:val="000000" w:themeColor="text1"/>
                <w:sz w:val="16"/>
                <w:szCs w:val="16"/>
              </w:rPr>
            </w:pPr>
            <w:r w:rsidRPr="0062286A">
              <w:rPr>
                <w:rFonts w:cs="Arial"/>
                <w:b/>
                <w:color w:val="000000" w:themeColor="text1"/>
                <w:sz w:val="16"/>
                <w:szCs w:val="16"/>
              </w:rPr>
              <w:lastRenderedPageBreak/>
              <w:t>Excludes:</w:t>
            </w:r>
            <w:r w:rsidRPr="0062286A">
              <w:rPr>
                <w:rFonts w:cs="Arial"/>
                <w:bCs/>
                <w:color w:val="000000" w:themeColor="text1"/>
                <w:sz w:val="16"/>
                <w:szCs w:val="16"/>
              </w:rPr>
              <w:t xml:space="preserve"> turf farms – </w:t>
            </w:r>
            <w:r w:rsidRPr="0062286A">
              <w:rPr>
                <w:rFonts w:cs="Arial"/>
                <w:b/>
                <w:i/>
                <w:iCs/>
                <w:color w:val="000000" w:themeColor="text1"/>
                <w:sz w:val="16"/>
                <w:szCs w:val="16"/>
              </w:rPr>
              <w:t>land use code</w:t>
            </w:r>
            <w:r w:rsidRPr="0062286A">
              <w:rPr>
                <w:rFonts w:cs="Arial"/>
                <w:bCs/>
                <w:color w:val="000000" w:themeColor="text1"/>
                <w:sz w:val="16"/>
                <w:szCs w:val="16"/>
              </w:rPr>
              <w:t xml:space="preserve"> 74.</w:t>
            </w:r>
          </w:p>
        </w:tc>
      </w:tr>
      <w:tr w:rsidR="0062286A" w:rsidRPr="0062286A" w14:paraId="7FED7867" w14:textId="77777777" w:rsidTr="007824C6">
        <w:tc>
          <w:tcPr>
            <w:tcW w:w="851" w:type="dxa"/>
            <w:shd w:val="clear" w:color="auto" w:fill="FFFFFF" w:themeFill="background1"/>
            <w:hideMark/>
          </w:tcPr>
          <w:p w14:paraId="72C20029"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lastRenderedPageBreak/>
              <w:t>45</w:t>
            </w:r>
          </w:p>
        </w:tc>
        <w:tc>
          <w:tcPr>
            <w:tcW w:w="2707" w:type="dxa"/>
            <w:shd w:val="clear" w:color="auto" w:fill="FFFFFF" w:themeFill="background1"/>
            <w:hideMark/>
          </w:tcPr>
          <w:p w14:paraId="178D148A"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Theatres and Cinemas</w:t>
            </w:r>
          </w:p>
        </w:tc>
        <w:tc>
          <w:tcPr>
            <w:tcW w:w="6231" w:type="dxa"/>
            <w:shd w:val="clear" w:color="auto" w:fill="FFFFFF" w:themeFill="background1"/>
            <w:hideMark/>
          </w:tcPr>
          <w:p w14:paraId="1A59BE7D"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presentation of live entertainment or motion pictures.</w:t>
            </w:r>
          </w:p>
        </w:tc>
      </w:tr>
      <w:tr w:rsidR="0062286A" w:rsidRPr="0062286A" w14:paraId="16E60542" w14:textId="77777777" w:rsidTr="007824C6">
        <w:tc>
          <w:tcPr>
            <w:tcW w:w="851" w:type="dxa"/>
            <w:shd w:val="clear" w:color="auto" w:fill="FFFFFF" w:themeFill="background1"/>
            <w:hideMark/>
          </w:tcPr>
          <w:p w14:paraId="5431140F"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46</w:t>
            </w:r>
          </w:p>
        </w:tc>
        <w:tc>
          <w:tcPr>
            <w:tcW w:w="2707" w:type="dxa"/>
            <w:shd w:val="clear" w:color="auto" w:fill="FFFFFF" w:themeFill="background1"/>
            <w:hideMark/>
          </w:tcPr>
          <w:p w14:paraId="79DB5B0A"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Drive-in Theatre</w:t>
            </w:r>
          </w:p>
        </w:tc>
        <w:tc>
          <w:tcPr>
            <w:tcW w:w="6231" w:type="dxa"/>
            <w:shd w:val="clear" w:color="auto" w:fill="FFFFFF" w:themeFill="background1"/>
            <w:hideMark/>
          </w:tcPr>
          <w:p w14:paraId="6F40756F"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with building/s or structure/s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in-car presentation of motion pictures.</w:t>
            </w:r>
          </w:p>
        </w:tc>
      </w:tr>
      <w:tr w:rsidR="0062286A" w:rsidRPr="0062286A" w14:paraId="545B100A" w14:textId="77777777" w:rsidTr="007824C6">
        <w:tc>
          <w:tcPr>
            <w:tcW w:w="851" w:type="dxa"/>
            <w:shd w:val="clear" w:color="auto" w:fill="FFFFFF" w:themeFill="background1"/>
            <w:hideMark/>
          </w:tcPr>
          <w:p w14:paraId="1164780A"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47</w:t>
            </w:r>
          </w:p>
        </w:tc>
        <w:tc>
          <w:tcPr>
            <w:tcW w:w="2707" w:type="dxa"/>
            <w:shd w:val="clear" w:color="auto" w:fill="FFFFFF" w:themeFill="background1"/>
            <w:hideMark/>
          </w:tcPr>
          <w:p w14:paraId="565DE0E9"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Licensed Clubs</w:t>
            </w:r>
          </w:p>
        </w:tc>
        <w:tc>
          <w:tcPr>
            <w:tcW w:w="6231" w:type="dxa"/>
            <w:shd w:val="clear" w:color="auto" w:fill="FFFFFF" w:themeFill="background1"/>
            <w:hideMark/>
          </w:tcPr>
          <w:p w14:paraId="6A8A3D35"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as a club (excluding sporting clubs) licensed to serve liquor under the </w:t>
            </w:r>
            <w:r w:rsidRPr="0062286A">
              <w:rPr>
                <w:rFonts w:cs="Arial"/>
                <w:i/>
                <w:iCs/>
                <w:color w:val="000000" w:themeColor="text1"/>
                <w:sz w:val="18"/>
                <w:szCs w:val="18"/>
              </w:rPr>
              <w:t>Liquor Act 1992.</w:t>
            </w:r>
          </w:p>
        </w:tc>
      </w:tr>
      <w:tr w:rsidR="0062286A" w:rsidRPr="0062286A" w14:paraId="4E250BA2" w14:textId="77777777" w:rsidTr="007824C6">
        <w:tc>
          <w:tcPr>
            <w:tcW w:w="851" w:type="dxa"/>
            <w:shd w:val="clear" w:color="auto" w:fill="FFFFFF" w:themeFill="background1"/>
            <w:hideMark/>
          </w:tcPr>
          <w:p w14:paraId="44833E27"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48</w:t>
            </w:r>
          </w:p>
        </w:tc>
        <w:tc>
          <w:tcPr>
            <w:tcW w:w="2707" w:type="dxa"/>
            <w:shd w:val="clear" w:color="auto" w:fill="FFFFFF" w:themeFill="background1"/>
            <w:hideMark/>
          </w:tcPr>
          <w:p w14:paraId="79F434EF"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 xml:space="preserve">Sports Clubs/Facilities </w:t>
            </w:r>
          </w:p>
        </w:tc>
        <w:tc>
          <w:tcPr>
            <w:tcW w:w="6231" w:type="dxa"/>
            <w:shd w:val="clear" w:color="auto" w:fill="FFFFFF" w:themeFill="background1"/>
            <w:hideMark/>
          </w:tcPr>
          <w:p w14:paraId="289F9BB4"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with or without building/s or structure/s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to provide sporting facilities or clubhouses with or without a liquor licence. As well as not-for-profit sporting bodies this includes commercial sporting facilities such as:</w:t>
            </w:r>
          </w:p>
          <w:p w14:paraId="0E250B01" w14:textId="77777777" w:rsidR="00511FF7" w:rsidRPr="0062286A" w:rsidRDefault="00511FF7" w:rsidP="00511FF7">
            <w:pPr>
              <w:pStyle w:val="175RatesCodeTablea12"/>
              <w:numPr>
                <w:ilvl w:val="0"/>
                <w:numId w:val="283"/>
              </w:numPr>
              <w:rPr>
                <w:color w:val="000000" w:themeColor="text1"/>
              </w:rPr>
            </w:pPr>
            <w:r w:rsidRPr="0062286A">
              <w:rPr>
                <w:color w:val="000000" w:themeColor="text1"/>
              </w:rPr>
              <w:t>skating rinks</w:t>
            </w:r>
          </w:p>
          <w:p w14:paraId="3E23EB32" w14:textId="77777777" w:rsidR="00511FF7" w:rsidRPr="0062286A" w:rsidRDefault="00511FF7" w:rsidP="00511FF7">
            <w:pPr>
              <w:pStyle w:val="175RatesCodeTablea12"/>
              <w:numPr>
                <w:ilvl w:val="0"/>
                <w:numId w:val="283"/>
              </w:numPr>
              <w:rPr>
                <w:color w:val="000000" w:themeColor="text1"/>
              </w:rPr>
            </w:pPr>
            <w:r w:rsidRPr="0062286A">
              <w:rPr>
                <w:color w:val="000000" w:themeColor="text1"/>
              </w:rPr>
              <w:t>gymnasiums</w:t>
            </w:r>
          </w:p>
          <w:p w14:paraId="0302C219" w14:textId="77777777" w:rsidR="00511FF7" w:rsidRPr="0062286A" w:rsidRDefault="00511FF7" w:rsidP="00511FF7">
            <w:pPr>
              <w:pStyle w:val="175RatesCodeTablea12"/>
              <w:numPr>
                <w:ilvl w:val="0"/>
                <w:numId w:val="283"/>
              </w:numPr>
              <w:rPr>
                <w:color w:val="000000" w:themeColor="text1"/>
              </w:rPr>
            </w:pPr>
            <w:r w:rsidRPr="0062286A">
              <w:rPr>
                <w:color w:val="000000" w:themeColor="text1"/>
              </w:rPr>
              <w:t>bowling alleys</w:t>
            </w:r>
          </w:p>
          <w:p w14:paraId="1BDCDFE6" w14:textId="77777777" w:rsidR="00511FF7" w:rsidRPr="0062286A" w:rsidRDefault="00511FF7" w:rsidP="00511FF7">
            <w:pPr>
              <w:pStyle w:val="175RatesCodeTablea12"/>
              <w:numPr>
                <w:ilvl w:val="0"/>
                <w:numId w:val="283"/>
              </w:numPr>
              <w:rPr>
                <w:color w:val="000000" w:themeColor="text1"/>
              </w:rPr>
            </w:pPr>
            <w:r w:rsidRPr="0062286A">
              <w:rPr>
                <w:color w:val="000000" w:themeColor="text1"/>
              </w:rPr>
              <w:t>squash and tennis courts</w:t>
            </w:r>
          </w:p>
          <w:p w14:paraId="0386317C" w14:textId="77777777" w:rsidR="00511FF7" w:rsidRPr="0062286A" w:rsidRDefault="00511FF7" w:rsidP="00511FF7">
            <w:pPr>
              <w:pStyle w:val="175RatesCodeTablea12"/>
              <w:numPr>
                <w:ilvl w:val="0"/>
                <w:numId w:val="283"/>
              </w:numPr>
              <w:rPr>
                <w:color w:val="000000" w:themeColor="text1"/>
              </w:rPr>
            </w:pPr>
            <w:r w:rsidRPr="0062286A">
              <w:rPr>
                <w:color w:val="000000" w:themeColor="text1"/>
              </w:rPr>
              <w:t>riding schools etc.</w:t>
            </w:r>
          </w:p>
        </w:tc>
      </w:tr>
      <w:tr w:rsidR="0062286A" w:rsidRPr="0062286A" w14:paraId="71179E42" w14:textId="77777777" w:rsidTr="007824C6">
        <w:tc>
          <w:tcPr>
            <w:tcW w:w="851" w:type="dxa"/>
            <w:shd w:val="clear" w:color="auto" w:fill="FFFFFF" w:themeFill="background1"/>
            <w:hideMark/>
          </w:tcPr>
          <w:p w14:paraId="7E3C186B"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49</w:t>
            </w:r>
          </w:p>
        </w:tc>
        <w:tc>
          <w:tcPr>
            <w:tcW w:w="2707" w:type="dxa"/>
            <w:shd w:val="clear" w:color="auto" w:fill="FFFFFF" w:themeFill="background1"/>
            <w:hideMark/>
          </w:tcPr>
          <w:p w14:paraId="6281C784"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Caravan Park</w:t>
            </w:r>
          </w:p>
        </w:tc>
        <w:tc>
          <w:tcPr>
            <w:tcW w:w="6231" w:type="dxa"/>
            <w:shd w:val="clear" w:color="auto" w:fill="FFFFFF" w:themeFill="background1"/>
            <w:hideMark/>
          </w:tcPr>
          <w:p w14:paraId="27CFFC87"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with building/s or structure/s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siting of caravans or motorhomes for itinerant residential use.</w:t>
            </w:r>
          </w:p>
        </w:tc>
      </w:tr>
      <w:tr w:rsidR="0062286A" w:rsidRPr="0062286A" w14:paraId="48335120" w14:textId="77777777" w:rsidTr="007824C6">
        <w:tc>
          <w:tcPr>
            <w:tcW w:w="851" w:type="dxa"/>
            <w:shd w:val="clear" w:color="auto" w:fill="FFFFFF" w:themeFill="background1"/>
            <w:hideMark/>
          </w:tcPr>
          <w:p w14:paraId="321F344D"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50</w:t>
            </w:r>
          </w:p>
        </w:tc>
        <w:tc>
          <w:tcPr>
            <w:tcW w:w="2707" w:type="dxa"/>
            <w:shd w:val="clear" w:color="auto" w:fill="FFFFFF" w:themeFill="background1"/>
            <w:hideMark/>
          </w:tcPr>
          <w:p w14:paraId="72263E38"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Other Clubs (Non-Business)</w:t>
            </w:r>
          </w:p>
        </w:tc>
        <w:tc>
          <w:tcPr>
            <w:tcW w:w="6231" w:type="dxa"/>
            <w:shd w:val="clear" w:color="auto" w:fill="FFFFFF" w:themeFill="background1"/>
            <w:hideMark/>
          </w:tcPr>
          <w:p w14:paraId="402DD8CA"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as the meeting place of a non-licensed, not</w:t>
            </w:r>
            <w:r w:rsidRPr="0062286A">
              <w:rPr>
                <w:rFonts w:cs="Arial"/>
                <w:color w:val="000000" w:themeColor="text1"/>
                <w:sz w:val="18"/>
                <w:szCs w:val="18"/>
              </w:rPr>
              <w:noBreakHyphen/>
              <w:t>for</w:t>
            </w:r>
            <w:r w:rsidRPr="0062286A">
              <w:rPr>
                <w:rFonts w:cs="Arial"/>
                <w:color w:val="000000" w:themeColor="text1"/>
                <w:sz w:val="18"/>
                <w:szCs w:val="18"/>
              </w:rPr>
              <w:noBreakHyphen/>
              <w:t>profit club. Club includes:</w:t>
            </w:r>
          </w:p>
          <w:p w14:paraId="39E28D55" w14:textId="77777777" w:rsidR="00511FF7" w:rsidRPr="0062286A" w:rsidRDefault="00511FF7" w:rsidP="00511FF7">
            <w:pPr>
              <w:pStyle w:val="176RatesCodeTablea13"/>
              <w:numPr>
                <w:ilvl w:val="0"/>
                <w:numId w:val="284"/>
              </w:numPr>
              <w:rPr>
                <w:color w:val="000000" w:themeColor="text1"/>
              </w:rPr>
            </w:pPr>
            <w:r w:rsidRPr="0062286A">
              <w:rPr>
                <w:color w:val="000000" w:themeColor="text1"/>
              </w:rPr>
              <w:t>lodges</w:t>
            </w:r>
          </w:p>
          <w:p w14:paraId="4354C873" w14:textId="77777777" w:rsidR="00511FF7" w:rsidRPr="0062286A" w:rsidRDefault="00511FF7" w:rsidP="00511FF7">
            <w:pPr>
              <w:pStyle w:val="176RatesCodeTablea13"/>
              <w:numPr>
                <w:ilvl w:val="0"/>
                <w:numId w:val="284"/>
              </w:numPr>
              <w:rPr>
                <w:color w:val="000000" w:themeColor="text1"/>
              </w:rPr>
            </w:pPr>
            <w:r w:rsidRPr="0062286A">
              <w:rPr>
                <w:color w:val="000000" w:themeColor="text1"/>
              </w:rPr>
              <w:t>friendly societies</w:t>
            </w:r>
          </w:p>
          <w:p w14:paraId="269AC410" w14:textId="77777777" w:rsidR="00511FF7" w:rsidRPr="0062286A" w:rsidRDefault="00511FF7" w:rsidP="00511FF7">
            <w:pPr>
              <w:pStyle w:val="176RatesCodeTablea13"/>
              <w:numPr>
                <w:ilvl w:val="0"/>
                <w:numId w:val="284"/>
              </w:numPr>
              <w:rPr>
                <w:color w:val="000000" w:themeColor="text1"/>
              </w:rPr>
            </w:pPr>
            <w:r w:rsidRPr="0062286A">
              <w:rPr>
                <w:color w:val="000000" w:themeColor="text1"/>
              </w:rPr>
              <w:t>scouts</w:t>
            </w:r>
          </w:p>
          <w:p w14:paraId="1A605CF3" w14:textId="77777777" w:rsidR="00511FF7" w:rsidRPr="0062286A" w:rsidRDefault="00511FF7" w:rsidP="00511FF7">
            <w:pPr>
              <w:pStyle w:val="176RatesCodeTablea13"/>
              <w:numPr>
                <w:ilvl w:val="0"/>
                <w:numId w:val="284"/>
              </w:numPr>
              <w:rPr>
                <w:color w:val="000000" w:themeColor="text1"/>
              </w:rPr>
            </w:pPr>
            <w:r w:rsidRPr="0062286A">
              <w:rPr>
                <w:color w:val="000000" w:themeColor="text1"/>
              </w:rPr>
              <w:t>guides</w:t>
            </w:r>
          </w:p>
          <w:p w14:paraId="7DDAA686" w14:textId="77777777" w:rsidR="00511FF7" w:rsidRPr="0062286A" w:rsidRDefault="00511FF7" w:rsidP="00511FF7">
            <w:pPr>
              <w:pStyle w:val="176RatesCodeTablea13"/>
              <w:numPr>
                <w:ilvl w:val="0"/>
                <w:numId w:val="284"/>
              </w:numPr>
              <w:rPr>
                <w:color w:val="000000" w:themeColor="text1"/>
              </w:rPr>
            </w:pPr>
            <w:r w:rsidRPr="0062286A">
              <w:rPr>
                <w:color w:val="000000" w:themeColor="text1"/>
              </w:rPr>
              <w:t>memorial halls.</w:t>
            </w:r>
          </w:p>
        </w:tc>
      </w:tr>
      <w:tr w:rsidR="0062286A" w:rsidRPr="0062286A" w14:paraId="6C4B09EC" w14:textId="77777777" w:rsidTr="007824C6">
        <w:tc>
          <w:tcPr>
            <w:tcW w:w="851" w:type="dxa"/>
            <w:shd w:val="clear" w:color="auto" w:fill="FFFFFF" w:themeFill="background1"/>
            <w:hideMark/>
          </w:tcPr>
          <w:p w14:paraId="73BC0892"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51</w:t>
            </w:r>
          </w:p>
        </w:tc>
        <w:tc>
          <w:tcPr>
            <w:tcW w:w="2707" w:type="dxa"/>
            <w:shd w:val="clear" w:color="auto" w:fill="FFFFFF" w:themeFill="background1"/>
            <w:hideMark/>
          </w:tcPr>
          <w:p w14:paraId="0FA1C1FA"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Religious</w:t>
            </w:r>
          </w:p>
        </w:tc>
        <w:tc>
          <w:tcPr>
            <w:tcW w:w="6231" w:type="dxa"/>
            <w:shd w:val="clear" w:color="auto" w:fill="FFFFFF" w:themeFill="background1"/>
            <w:hideMark/>
          </w:tcPr>
          <w:p w14:paraId="4B9B4DE4"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religious purposes and owned by a </w:t>
            </w:r>
            <w:r w:rsidRPr="0062286A">
              <w:rPr>
                <w:rFonts w:cs="Arial"/>
                <w:b/>
                <w:bCs/>
                <w:i/>
                <w:iCs/>
                <w:color w:val="000000" w:themeColor="text1"/>
                <w:sz w:val="18"/>
                <w:szCs w:val="18"/>
              </w:rPr>
              <w:t>religious institution</w:t>
            </w:r>
            <w:r w:rsidRPr="0062286A">
              <w:rPr>
                <w:rFonts w:cs="Arial"/>
                <w:color w:val="000000" w:themeColor="text1"/>
                <w:sz w:val="18"/>
                <w:szCs w:val="18"/>
              </w:rPr>
              <w:t xml:space="preserve">. The code does not include residences owned by </w:t>
            </w:r>
            <w:r w:rsidRPr="0062286A">
              <w:rPr>
                <w:rFonts w:cs="Arial"/>
                <w:b/>
                <w:bCs/>
                <w:i/>
                <w:iCs/>
                <w:color w:val="000000" w:themeColor="text1"/>
                <w:sz w:val="18"/>
                <w:szCs w:val="18"/>
              </w:rPr>
              <w:t>religious institutions</w:t>
            </w:r>
            <w:r w:rsidRPr="0062286A">
              <w:rPr>
                <w:rFonts w:cs="Arial"/>
                <w:color w:val="000000" w:themeColor="text1"/>
                <w:sz w:val="18"/>
                <w:szCs w:val="18"/>
              </w:rPr>
              <w:t>.</w:t>
            </w:r>
          </w:p>
          <w:p w14:paraId="2007F4E7" w14:textId="77777777" w:rsidR="00511FF7" w:rsidRPr="0062286A" w:rsidRDefault="00511FF7">
            <w:pPr>
              <w:spacing w:before="120" w:after="120"/>
              <w:rPr>
                <w:rFonts w:cs="Arial"/>
                <w:color w:val="000000" w:themeColor="text1"/>
                <w:sz w:val="18"/>
                <w:szCs w:val="18"/>
              </w:rPr>
            </w:pPr>
            <w:r w:rsidRPr="0062286A">
              <w:rPr>
                <w:rFonts w:cs="Arial"/>
                <w:b/>
                <w:color w:val="000000" w:themeColor="text1"/>
                <w:sz w:val="16"/>
                <w:szCs w:val="16"/>
              </w:rPr>
              <w:t>Note:</w:t>
            </w:r>
            <w:r w:rsidRPr="0062286A">
              <w:rPr>
                <w:rFonts w:cs="Arial"/>
                <w:bCs/>
                <w:color w:val="000000" w:themeColor="text1"/>
                <w:sz w:val="16"/>
                <w:szCs w:val="16"/>
              </w:rPr>
              <w:t xml:space="preserve"> For Convents use </w:t>
            </w:r>
            <w:r w:rsidRPr="0062286A">
              <w:rPr>
                <w:rFonts w:cs="Arial"/>
                <w:b/>
                <w:i/>
                <w:iCs/>
                <w:color w:val="000000" w:themeColor="text1"/>
                <w:sz w:val="16"/>
                <w:szCs w:val="16"/>
              </w:rPr>
              <w:t>land use code</w:t>
            </w:r>
            <w:r w:rsidRPr="0062286A">
              <w:rPr>
                <w:rFonts w:cs="Arial"/>
                <w:bCs/>
                <w:color w:val="000000" w:themeColor="text1"/>
                <w:sz w:val="16"/>
                <w:szCs w:val="16"/>
              </w:rPr>
              <w:t xml:space="preserve"> 07 and for Manses, Presbyteries, Rectories etc. use </w:t>
            </w:r>
            <w:r w:rsidRPr="0062286A">
              <w:rPr>
                <w:rFonts w:cs="Arial"/>
                <w:b/>
                <w:i/>
                <w:iCs/>
                <w:color w:val="000000" w:themeColor="text1"/>
                <w:sz w:val="16"/>
                <w:szCs w:val="16"/>
              </w:rPr>
              <w:t>land use code</w:t>
            </w:r>
            <w:r w:rsidRPr="0062286A">
              <w:rPr>
                <w:rFonts w:cs="Arial"/>
                <w:bCs/>
                <w:color w:val="000000" w:themeColor="text1"/>
                <w:sz w:val="16"/>
                <w:szCs w:val="16"/>
              </w:rPr>
              <w:t xml:space="preserve"> 70.</w:t>
            </w:r>
          </w:p>
        </w:tc>
      </w:tr>
      <w:tr w:rsidR="0062286A" w:rsidRPr="0062286A" w14:paraId="2188CC43" w14:textId="77777777" w:rsidTr="007824C6">
        <w:tc>
          <w:tcPr>
            <w:tcW w:w="851" w:type="dxa"/>
            <w:shd w:val="clear" w:color="auto" w:fill="FFFFFF" w:themeFill="background1"/>
            <w:hideMark/>
          </w:tcPr>
          <w:p w14:paraId="15C891EE"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52</w:t>
            </w:r>
          </w:p>
        </w:tc>
        <w:tc>
          <w:tcPr>
            <w:tcW w:w="2707" w:type="dxa"/>
            <w:shd w:val="clear" w:color="auto" w:fill="FFFFFF" w:themeFill="background1"/>
            <w:hideMark/>
          </w:tcPr>
          <w:p w14:paraId="4A932037"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Cemetery</w:t>
            </w:r>
          </w:p>
        </w:tc>
        <w:tc>
          <w:tcPr>
            <w:tcW w:w="6231" w:type="dxa"/>
            <w:shd w:val="clear" w:color="auto" w:fill="FFFFFF" w:themeFill="background1"/>
            <w:hideMark/>
          </w:tcPr>
          <w:p w14:paraId="0947C622"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is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interment of human remains and may include a chapel, crematorium or columbarium.</w:t>
            </w:r>
          </w:p>
        </w:tc>
      </w:tr>
      <w:tr w:rsidR="0062286A" w:rsidRPr="0062286A" w14:paraId="05C3F942" w14:textId="77777777" w:rsidTr="007824C6">
        <w:tc>
          <w:tcPr>
            <w:tcW w:w="851" w:type="dxa"/>
            <w:shd w:val="clear" w:color="auto" w:fill="FFFFFF" w:themeFill="background1"/>
            <w:hideMark/>
          </w:tcPr>
          <w:p w14:paraId="1810EBE0"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53</w:t>
            </w:r>
          </w:p>
        </w:tc>
        <w:tc>
          <w:tcPr>
            <w:tcW w:w="2707" w:type="dxa"/>
            <w:shd w:val="clear" w:color="auto" w:fill="FFFFFF" w:themeFill="background1"/>
            <w:hideMark/>
          </w:tcPr>
          <w:p w14:paraId="5C35B96E"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 xml:space="preserve">Relocatable Home Park </w:t>
            </w:r>
          </w:p>
          <w:p w14:paraId="14178EA0"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6"/>
                <w:szCs w:val="16"/>
              </w:rPr>
              <w:t>(Primary code only)</w:t>
            </w:r>
          </w:p>
        </w:tc>
        <w:tc>
          <w:tcPr>
            <w:tcW w:w="6231" w:type="dxa"/>
            <w:shd w:val="clear" w:color="auto" w:fill="FFFFFF" w:themeFill="background1"/>
            <w:hideMark/>
          </w:tcPr>
          <w:p w14:paraId="66C7458C"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with building/s or structure/s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siting of relocatable homes for </w:t>
            </w:r>
            <w:r w:rsidRPr="0062286A">
              <w:rPr>
                <w:rFonts w:cs="Arial"/>
                <w:b/>
                <w:bCs/>
                <w:i/>
                <w:iCs/>
                <w:color w:val="000000" w:themeColor="text1"/>
                <w:sz w:val="18"/>
                <w:szCs w:val="18"/>
              </w:rPr>
              <w:t>residential purposes</w:t>
            </w:r>
            <w:r w:rsidRPr="0062286A">
              <w:rPr>
                <w:rFonts w:cs="Arial"/>
                <w:color w:val="000000" w:themeColor="text1"/>
                <w:sz w:val="18"/>
                <w:szCs w:val="18"/>
              </w:rPr>
              <w:t>.</w:t>
            </w:r>
          </w:p>
        </w:tc>
      </w:tr>
      <w:tr w:rsidR="0062286A" w:rsidRPr="0062286A" w14:paraId="7353464C" w14:textId="77777777" w:rsidTr="007824C6">
        <w:tc>
          <w:tcPr>
            <w:tcW w:w="851" w:type="dxa"/>
            <w:shd w:val="clear" w:color="auto" w:fill="FFFFFF" w:themeFill="background1"/>
            <w:hideMark/>
          </w:tcPr>
          <w:p w14:paraId="4A3E13F2"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54</w:t>
            </w:r>
          </w:p>
        </w:tc>
        <w:tc>
          <w:tcPr>
            <w:tcW w:w="2707" w:type="dxa"/>
            <w:shd w:val="clear" w:color="auto" w:fill="FFFFFF" w:themeFill="background1"/>
            <w:hideMark/>
          </w:tcPr>
          <w:p w14:paraId="4A9002E1"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 xml:space="preserve">Art Gallery/Museum/Zoo </w:t>
            </w:r>
          </w:p>
          <w:p w14:paraId="11CB5505"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6"/>
                <w:szCs w:val="16"/>
              </w:rPr>
              <w:t>(Primary code only)</w:t>
            </w:r>
          </w:p>
        </w:tc>
        <w:tc>
          <w:tcPr>
            <w:tcW w:w="6231" w:type="dxa"/>
            <w:shd w:val="clear" w:color="auto" w:fill="FFFFFF" w:themeFill="background1"/>
            <w:hideMark/>
          </w:tcPr>
          <w:p w14:paraId="40896E25"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with building/s or structure/s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enjoyment, education or presentation of art, cultural or natural history attractions, regardless of whether an entry fee is charged.</w:t>
            </w:r>
          </w:p>
        </w:tc>
      </w:tr>
      <w:tr w:rsidR="0062286A" w:rsidRPr="0062286A" w14:paraId="3ABD10F1" w14:textId="77777777" w:rsidTr="007824C6">
        <w:tc>
          <w:tcPr>
            <w:tcW w:w="851" w:type="dxa"/>
            <w:shd w:val="clear" w:color="auto" w:fill="FFFFFF" w:themeFill="background1"/>
            <w:hideMark/>
          </w:tcPr>
          <w:p w14:paraId="5CBCCF0A"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55</w:t>
            </w:r>
          </w:p>
        </w:tc>
        <w:tc>
          <w:tcPr>
            <w:tcW w:w="2707" w:type="dxa"/>
            <w:shd w:val="clear" w:color="auto" w:fill="FFFFFF" w:themeFill="background1"/>
            <w:hideMark/>
          </w:tcPr>
          <w:p w14:paraId="525F8F2B"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Library</w:t>
            </w:r>
          </w:p>
        </w:tc>
        <w:tc>
          <w:tcPr>
            <w:tcW w:w="6231" w:type="dxa"/>
            <w:shd w:val="clear" w:color="auto" w:fill="FFFFFF" w:themeFill="background1"/>
            <w:hideMark/>
          </w:tcPr>
          <w:p w14:paraId="37044AF9"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with building/s or structure/s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storage and access of printed or digital media.</w:t>
            </w:r>
          </w:p>
        </w:tc>
      </w:tr>
      <w:tr w:rsidR="0062286A" w:rsidRPr="0062286A" w14:paraId="0F122CA1" w14:textId="77777777" w:rsidTr="007824C6">
        <w:tc>
          <w:tcPr>
            <w:tcW w:w="851" w:type="dxa"/>
            <w:shd w:val="clear" w:color="auto" w:fill="FFFFFF" w:themeFill="background1"/>
            <w:hideMark/>
          </w:tcPr>
          <w:p w14:paraId="023FC944"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56</w:t>
            </w:r>
          </w:p>
        </w:tc>
        <w:tc>
          <w:tcPr>
            <w:tcW w:w="2707" w:type="dxa"/>
            <w:shd w:val="clear" w:color="auto" w:fill="FFFFFF" w:themeFill="background1"/>
            <w:hideMark/>
          </w:tcPr>
          <w:p w14:paraId="6418F5C4"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Showgrounds/Racecourses/ Airfields</w:t>
            </w:r>
          </w:p>
        </w:tc>
        <w:tc>
          <w:tcPr>
            <w:tcW w:w="6231" w:type="dxa"/>
            <w:shd w:val="clear" w:color="auto" w:fill="FFFFFF" w:themeFill="background1"/>
            <w:hideMark/>
          </w:tcPr>
          <w:p w14:paraId="2C9945A9"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Per description, including airfield parking – hangers.</w:t>
            </w:r>
          </w:p>
        </w:tc>
      </w:tr>
      <w:tr w:rsidR="0062286A" w:rsidRPr="0062286A" w14:paraId="351D8DF9" w14:textId="77777777" w:rsidTr="007824C6">
        <w:tc>
          <w:tcPr>
            <w:tcW w:w="851" w:type="dxa"/>
            <w:shd w:val="clear" w:color="auto" w:fill="FFFFFF" w:themeFill="background1"/>
            <w:hideMark/>
          </w:tcPr>
          <w:p w14:paraId="4746D3DC"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57</w:t>
            </w:r>
          </w:p>
        </w:tc>
        <w:tc>
          <w:tcPr>
            <w:tcW w:w="2707" w:type="dxa"/>
            <w:shd w:val="clear" w:color="auto" w:fill="FFFFFF" w:themeFill="background1"/>
            <w:hideMark/>
          </w:tcPr>
          <w:p w14:paraId="033A81AE"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Parks and Gardens/ Bushland Reserves</w:t>
            </w:r>
          </w:p>
        </w:tc>
        <w:tc>
          <w:tcPr>
            <w:tcW w:w="6231" w:type="dxa"/>
            <w:shd w:val="clear" w:color="auto" w:fill="FFFFFF" w:themeFill="background1"/>
            <w:hideMark/>
          </w:tcPr>
          <w:p w14:paraId="768DB31E"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Land developed as parkland, gardens or reserves, held in public ownership or under a perpetual trust for the use and enjoyment of the general public free of charge.</w:t>
            </w:r>
          </w:p>
        </w:tc>
      </w:tr>
      <w:tr w:rsidR="0062286A" w:rsidRPr="0062286A" w14:paraId="4E6C141F" w14:textId="77777777" w:rsidTr="007824C6">
        <w:tc>
          <w:tcPr>
            <w:tcW w:w="851" w:type="dxa"/>
            <w:shd w:val="clear" w:color="auto" w:fill="FFFFFF" w:themeFill="background1"/>
            <w:hideMark/>
          </w:tcPr>
          <w:p w14:paraId="49DC4E9E"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58</w:t>
            </w:r>
          </w:p>
        </w:tc>
        <w:tc>
          <w:tcPr>
            <w:tcW w:w="2707" w:type="dxa"/>
            <w:shd w:val="clear" w:color="auto" w:fill="FFFFFF" w:themeFill="background1"/>
            <w:hideMark/>
          </w:tcPr>
          <w:p w14:paraId="23C0CFFA"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Educational – School</w:t>
            </w:r>
          </w:p>
        </w:tc>
        <w:tc>
          <w:tcPr>
            <w:tcW w:w="6231" w:type="dxa"/>
            <w:shd w:val="clear" w:color="auto" w:fill="FFFFFF" w:themeFill="background1"/>
            <w:hideMark/>
          </w:tcPr>
          <w:p w14:paraId="36F775B9" w14:textId="77777777" w:rsidR="00511FF7" w:rsidRPr="0062286A" w:rsidRDefault="00511FF7">
            <w:pPr>
              <w:spacing w:before="120" w:after="120"/>
              <w:rPr>
                <w:rFonts w:cs="Arial"/>
                <w:color w:val="000000" w:themeColor="text1"/>
                <w:spacing w:val="-6"/>
                <w:sz w:val="18"/>
                <w:szCs w:val="18"/>
              </w:rPr>
            </w:pPr>
            <w:r w:rsidRPr="0062286A">
              <w:rPr>
                <w:rFonts w:cs="Arial"/>
                <w:color w:val="000000" w:themeColor="text1"/>
                <w:spacing w:val="-6"/>
                <w:sz w:val="18"/>
                <w:szCs w:val="18"/>
              </w:rPr>
              <w:t xml:space="preserve">Land that contains a building/s with the </w:t>
            </w:r>
            <w:r w:rsidRPr="0062286A">
              <w:rPr>
                <w:rFonts w:cs="Arial"/>
                <w:b/>
                <w:bCs/>
                <w:i/>
                <w:iCs/>
                <w:color w:val="000000" w:themeColor="text1"/>
                <w:spacing w:val="-6"/>
                <w:sz w:val="18"/>
                <w:szCs w:val="18"/>
              </w:rPr>
              <w:t>predominant use</w:t>
            </w:r>
            <w:r w:rsidRPr="0062286A">
              <w:rPr>
                <w:rFonts w:cs="Arial"/>
                <w:color w:val="000000" w:themeColor="text1"/>
                <w:spacing w:val="-6"/>
                <w:sz w:val="18"/>
                <w:szCs w:val="18"/>
              </w:rPr>
              <w:t xml:space="preserve"> of the provision of primary or secondary education from Prep to Year 12 including boarding schools.</w:t>
            </w:r>
          </w:p>
        </w:tc>
      </w:tr>
      <w:tr w:rsidR="0062286A" w:rsidRPr="0062286A" w14:paraId="50C257DD" w14:textId="77777777" w:rsidTr="007824C6">
        <w:tc>
          <w:tcPr>
            <w:tcW w:w="851" w:type="dxa"/>
            <w:shd w:val="clear" w:color="auto" w:fill="FFFFFF" w:themeFill="background1"/>
            <w:hideMark/>
          </w:tcPr>
          <w:p w14:paraId="234CC1E7"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lastRenderedPageBreak/>
              <w:t>59</w:t>
            </w:r>
          </w:p>
        </w:tc>
        <w:tc>
          <w:tcPr>
            <w:tcW w:w="2707" w:type="dxa"/>
            <w:shd w:val="clear" w:color="auto" w:fill="FFFFFF" w:themeFill="background1"/>
            <w:hideMark/>
          </w:tcPr>
          <w:p w14:paraId="52B79030"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Access Restriction Strips</w:t>
            </w:r>
          </w:p>
        </w:tc>
        <w:tc>
          <w:tcPr>
            <w:tcW w:w="6231" w:type="dxa"/>
            <w:shd w:val="clear" w:color="auto" w:fill="FFFFFF" w:themeFill="background1"/>
            <w:hideMark/>
          </w:tcPr>
          <w:p w14:paraId="67235009"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A parcel of land abutting a roadway or other access point and used to restrict access to land for planning or regulatory purposes.</w:t>
            </w:r>
          </w:p>
        </w:tc>
      </w:tr>
      <w:tr w:rsidR="0062286A" w:rsidRPr="0062286A" w14:paraId="5A2B0B02" w14:textId="77777777" w:rsidTr="007824C6">
        <w:tc>
          <w:tcPr>
            <w:tcW w:w="851" w:type="dxa"/>
            <w:shd w:val="clear" w:color="auto" w:fill="FFFFFF" w:themeFill="background1"/>
            <w:hideMark/>
          </w:tcPr>
          <w:p w14:paraId="4AB19705"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60</w:t>
            </w:r>
          </w:p>
        </w:tc>
        <w:tc>
          <w:tcPr>
            <w:tcW w:w="2707" w:type="dxa"/>
            <w:shd w:val="clear" w:color="auto" w:fill="FFFFFF" w:themeFill="background1"/>
            <w:hideMark/>
          </w:tcPr>
          <w:p w14:paraId="19FB7D93"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Retirement Facilities</w:t>
            </w:r>
          </w:p>
        </w:tc>
        <w:tc>
          <w:tcPr>
            <w:tcW w:w="6231" w:type="dxa"/>
            <w:shd w:val="clear" w:color="auto" w:fill="FFFFFF" w:themeFill="background1"/>
            <w:hideMark/>
          </w:tcPr>
          <w:p w14:paraId="600D3350" w14:textId="005861BD"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Land that contains a building/</w:t>
            </w:r>
            <w:r w:rsidR="00C45F9E">
              <w:rPr>
                <w:rFonts w:cs="Arial"/>
                <w:color w:val="000000" w:themeColor="text1"/>
                <w:sz w:val="18"/>
                <w:szCs w:val="18"/>
              </w:rPr>
              <w:t>s</w:t>
            </w:r>
            <w:r w:rsidRPr="0062286A">
              <w:rPr>
                <w:rFonts w:cs="Arial"/>
                <w:color w:val="000000" w:themeColor="text1"/>
                <w:sz w:val="18"/>
                <w:szCs w:val="18"/>
              </w:rPr>
              <w:t xml:space="preserve">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as a ‘Retirement Facility’ registered or recorded as exempt from registration with the Department of Justice and Attorney General.</w:t>
            </w:r>
          </w:p>
          <w:p w14:paraId="757665C4"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The term specifically does not include a ‘Residential care facility’ as defined under the </w:t>
            </w:r>
            <w:r w:rsidRPr="0062286A">
              <w:rPr>
                <w:rFonts w:cs="Arial"/>
                <w:i/>
                <w:iCs/>
                <w:color w:val="000000" w:themeColor="text1"/>
                <w:sz w:val="18"/>
                <w:szCs w:val="18"/>
              </w:rPr>
              <w:t>Brisbane City Plan 2014</w:t>
            </w:r>
            <w:r w:rsidRPr="0062286A">
              <w:rPr>
                <w:color w:val="000000" w:themeColor="text1"/>
                <w:sz w:val="18"/>
              </w:rPr>
              <w:t>.</w:t>
            </w:r>
          </w:p>
        </w:tc>
      </w:tr>
      <w:tr w:rsidR="0062286A" w:rsidRPr="0062286A" w14:paraId="3826493D" w14:textId="77777777" w:rsidTr="007824C6">
        <w:tc>
          <w:tcPr>
            <w:tcW w:w="851" w:type="dxa"/>
            <w:shd w:val="clear" w:color="auto" w:fill="FFFFFF" w:themeFill="background1"/>
            <w:hideMark/>
          </w:tcPr>
          <w:p w14:paraId="405240D7"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61</w:t>
            </w:r>
          </w:p>
        </w:tc>
        <w:tc>
          <w:tcPr>
            <w:tcW w:w="2707" w:type="dxa"/>
            <w:shd w:val="clear" w:color="auto" w:fill="FFFFFF" w:themeFill="background1"/>
            <w:hideMark/>
          </w:tcPr>
          <w:p w14:paraId="2E8E4E46"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Mixed Residential Purposes</w:t>
            </w:r>
          </w:p>
        </w:tc>
        <w:tc>
          <w:tcPr>
            <w:tcW w:w="6231" w:type="dxa"/>
            <w:shd w:val="clear" w:color="auto" w:fill="FFFFFF" w:themeFill="background1"/>
            <w:hideMark/>
          </w:tcPr>
          <w:p w14:paraId="245DA8ED"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used for </w:t>
            </w:r>
            <w:r w:rsidRPr="0062286A">
              <w:rPr>
                <w:rFonts w:cs="Arial"/>
                <w:b/>
                <w:bCs/>
                <w:i/>
                <w:iCs/>
                <w:color w:val="000000" w:themeColor="text1"/>
                <w:sz w:val="18"/>
                <w:szCs w:val="18"/>
              </w:rPr>
              <w:t>residential purposes</w:t>
            </w:r>
            <w:r w:rsidRPr="0062286A">
              <w:rPr>
                <w:rFonts w:cs="Arial"/>
                <w:color w:val="000000" w:themeColor="text1"/>
                <w:sz w:val="18"/>
                <w:szCs w:val="18"/>
              </w:rPr>
              <w:t xml:space="preserve"> whether occupied by the </w:t>
            </w:r>
            <w:r w:rsidRPr="0062286A">
              <w:rPr>
                <w:rFonts w:cs="Arial"/>
                <w:b/>
                <w:bCs/>
                <w:i/>
                <w:iCs/>
                <w:color w:val="000000" w:themeColor="text1"/>
                <w:sz w:val="18"/>
                <w:szCs w:val="18"/>
              </w:rPr>
              <w:t>owner</w:t>
            </w:r>
            <w:r w:rsidRPr="0062286A">
              <w:rPr>
                <w:rFonts w:cs="Arial"/>
                <w:color w:val="000000" w:themeColor="text1"/>
                <w:sz w:val="18"/>
                <w:szCs w:val="18"/>
              </w:rPr>
              <w:t xml:space="preserve"> as the owner’s main place of residence or not, where a </w:t>
            </w:r>
            <w:r w:rsidRPr="0062286A">
              <w:rPr>
                <w:rFonts w:cs="Arial"/>
                <w:b/>
                <w:bCs/>
                <w:i/>
                <w:iCs/>
                <w:color w:val="000000" w:themeColor="text1"/>
                <w:sz w:val="18"/>
                <w:szCs w:val="18"/>
              </w:rPr>
              <w:t>non-residential or commercial activity</w:t>
            </w:r>
            <w:r w:rsidRPr="0062286A">
              <w:rPr>
                <w:rFonts w:cs="Arial"/>
                <w:color w:val="000000" w:themeColor="text1"/>
                <w:sz w:val="18"/>
                <w:szCs w:val="18"/>
              </w:rPr>
              <w:t xml:space="preserve"> is being performed which exceeds the criteria of column 2 but does not exceed the criteria of column 3 of the table in section 15.6 of this resolution.</w:t>
            </w:r>
          </w:p>
        </w:tc>
      </w:tr>
      <w:tr w:rsidR="0062286A" w:rsidRPr="0062286A" w14:paraId="360EE150" w14:textId="77777777" w:rsidTr="007824C6">
        <w:tc>
          <w:tcPr>
            <w:tcW w:w="851" w:type="dxa"/>
            <w:shd w:val="clear" w:color="auto" w:fill="FFFFFF" w:themeFill="background1"/>
            <w:hideMark/>
          </w:tcPr>
          <w:p w14:paraId="2FD48B64"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62</w:t>
            </w:r>
          </w:p>
        </w:tc>
        <w:tc>
          <w:tcPr>
            <w:tcW w:w="2707" w:type="dxa"/>
            <w:shd w:val="clear" w:color="auto" w:fill="FFFFFF" w:themeFill="background1"/>
            <w:hideMark/>
          </w:tcPr>
          <w:p w14:paraId="07F45A31"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Wholesale Production Nursery</w:t>
            </w:r>
          </w:p>
        </w:tc>
        <w:tc>
          <w:tcPr>
            <w:tcW w:w="6231" w:type="dxa"/>
            <w:shd w:val="clear" w:color="auto" w:fill="FFFFFF" w:themeFill="background1"/>
            <w:hideMark/>
          </w:tcPr>
          <w:p w14:paraId="4434BBA1"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cultivating, propagating, growing or growing on of plants for sale to other wholesale production nurseries, retail nurseries, garden centres and landscapers but does not include sale to the public.</w:t>
            </w:r>
          </w:p>
        </w:tc>
      </w:tr>
      <w:tr w:rsidR="0062286A" w:rsidRPr="0062286A" w14:paraId="31AD539C" w14:textId="77777777" w:rsidTr="007824C6">
        <w:tc>
          <w:tcPr>
            <w:tcW w:w="851" w:type="dxa"/>
            <w:shd w:val="clear" w:color="auto" w:fill="FFFFFF" w:themeFill="background1"/>
            <w:hideMark/>
          </w:tcPr>
          <w:p w14:paraId="73E67B06"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63</w:t>
            </w:r>
          </w:p>
        </w:tc>
        <w:tc>
          <w:tcPr>
            <w:tcW w:w="2707" w:type="dxa"/>
            <w:shd w:val="clear" w:color="auto" w:fill="FFFFFF" w:themeFill="background1"/>
            <w:hideMark/>
          </w:tcPr>
          <w:p w14:paraId="6C0A8186"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Boarding Kennels/Cattery</w:t>
            </w:r>
          </w:p>
        </w:tc>
        <w:tc>
          <w:tcPr>
            <w:tcW w:w="6231" w:type="dxa"/>
            <w:shd w:val="clear" w:color="auto" w:fill="FFFFFF" w:themeFill="background1"/>
            <w:hideMark/>
          </w:tcPr>
          <w:p w14:paraId="6A17E4B1" w14:textId="77777777" w:rsidR="00511FF7" w:rsidRPr="0062286A" w:rsidRDefault="00511FF7">
            <w:pPr>
              <w:spacing w:before="120" w:after="120"/>
              <w:rPr>
                <w:rFonts w:cs="Arial"/>
                <w:color w:val="000000" w:themeColor="text1"/>
                <w:spacing w:val="-2"/>
                <w:sz w:val="18"/>
                <w:szCs w:val="18"/>
              </w:rPr>
            </w:pPr>
            <w:r w:rsidRPr="0062286A">
              <w:rPr>
                <w:rFonts w:cs="Arial"/>
                <w:color w:val="000000" w:themeColor="text1"/>
                <w:spacing w:val="-2"/>
                <w:sz w:val="18"/>
                <w:szCs w:val="18"/>
              </w:rPr>
              <w:t xml:space="preserve">Land that contains a building/s with the </w:t>
            </w:r>
            <w:r w:rsidRPr="0062286A">
              <w:rPr>
                <w:rFonts w:cs="Arial"/>
                <w:b/>
                <w:bCs/>
                <w:i/>
                <w:iCs/>
                <w:color w:val="000000" w:themeColor="text1"/>
                <w:spacing w:val="-2"/>
                <w:sz w:val="18"/>
                <w:szCs w:val="18"/>
              </w:rPr>
              <w:t>predominant use</w:t>
            </w:r>
            <w:r w:rsidRPr="0062286A">
              <w:rPr>
                <w:rFonts w:cs="Arial"/>
                <w:color w:val="000000" w:themeColor="text1"/>
                <w:spacing w:val="-2"/>
                <w:sz w:val="18"/>
                <w:szCs w:val="18"/>
              </w:rPr>
              <w:t xml:space="preserve"> of or adapted to be used for the keeping or breeding of dogs/cats for business or commercial purposes. This land use includes the keeping of dogs for racing purposes (i.e. greyhounds) and may include a residential component. In the presence of both kennel/cattery and residential uses this land use takes precedence.</w:t>
            </w:r>
          </w:p>
        </w:tc>
      </w:tr>
      <w:tr w:rsidR="0062286A" w:rsidRPr="0062286A" w14:paraId="3517B311" w14:textId="77777777" w:rsidTr="007824C6">
        <w:tc>
          <w:tcPr>
            <w:tcW w:w="851" w:type="dxa"/>
            <w:shd w:val="clear" w:color="auto" w:fill="FFFFFF" w:themeFill="background1"/>
            <w:hideMark/>
          </w:tcPr>
          <w:p w14:paraId="616D646E"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64</w:t>
            </w:r>
          </w:p>
        </w:tc>
        <w:tc>
          <w:tcPr>
            <w:tcW w:w="2707" w:type="dxa"/>
            <w:shd w:val="clear" w:color="auto" w:fill="FFFFFF" w:themeFill="background1"/>
            <w:hideMark/>
          </w:tcPr>
          <w:p w14:paraId="3CB2CB38"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Agriculture – Livestock Production</w:t>
            </w:r>
          </w:p>
        </w:tc>
        <w:tc>
          <w:tcPr>
            <w:tcW w:w="6231" w:type="dxa"/>
            <w:shd w:val="clear" w:color="auto" w:fill="FFFFFF" w:themeFill="background1"/>
            <w:hideMark/>
          </w:tcPr>
          <w:p w14:paraId="322AF577"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Land used for the breeding, grazing, fattening and keeping of livestock including apiaries as a primary production business.</w:t>
            </w:r>
          </w:p>
        </w:tc>
      </w:tr>
      <w:tr w:rsidR="0062286A" w:rsidRPr="0062286A" w14:paraId="44E3F227" w14:textId="77777777" w:rsidTr="007824C6">
        <w:tc>
          <w:tcPr>
            <w:tcW w:w="851" w:type="dxa"/>
            <w:shd w:val="clear" w:color="auto" w:fill="FFFFFF" w:themeFill="background1"/>
            <w:hideMark/>
          </w:tcPr>
          <w:p w14:paraId="693D6F09"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65</w:t>
            </w:r>
          </w:p>
        </w:tc>
        <w:tc>
          <w:tcPr>
            <w:tcW w:w="2707" w:type="dxa"/>
            <w:shd w:val="clear" w:color="auto" w:fill="FFFFFF" w:themeFill="background1"/>
            <w:hideMark/>
          </w:tcPr>
          <w:p w14:paraId="74D9A0A1"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Agriculture – Crop Production</w:t>
            </w:r>
          </w:p>
        </w:tc>
        <w:tc>
          <w:tcPr>
            <w:tcW w:w="6231" w:type="dxa"/>
            <w:shd w:val="clear" w:color="auto" w:fill="FFFFFF" w:themeFill="background1"/>
            <w:hideMark/>
          </w:tcPr>
          <w:p w14:paraId="5BF44410"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Land used for the growing of crops as primary production business.</w:t>
            </w:r>
          </w:p>
        </w:tc>
      </w:tr>
      <w:tr w:rsidR="0062286A" w:rsidRPr="0062286A" w14:paraId="01487788" w14:textId="77777777" w:rsidTr="007824C6">
        <w:tc>
          <w:tcPr>
            <w:tcW w:w="851" w:type="dxa"/>
            <w:shd w:val="clear" w:color="auto" w:fill="FFFFFF" w:themeFill="background1"/>
            <w:hideMark/>
          </w:tcPr>
          <w:p w14:paraId="77CDA1EC"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70</w:t>
            </w:r>
          </w:p>
        </w:tc>
        <w:tc>
          <w:tcPr>
            <w:tcW w:w="2707" w:type="dxa"/>
            <w:shd w:val="clear" w:color="auto" w:fill="FFFFFF" w:themeFill="background1"/>
            <w:hideMark/>
          </w:tcPr>
          <w:p w14:paraId="26C9E02F"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Non-owner occupied purposes</w:t>
            </w:r>
          </w:p>
        </w:tc>
        <w:tc>
          <w:tcPr>
            <w:tcW w:w="6231" w:type="dxa"/>
            <w:shd w:val="clear" w:color="auto" w:fill="FFFFFF" w:themeFill="background1"/>
            <w:hideMark/>
          </w:tcPr>
          <w:p w14:paraId="29AA31E2"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on which is constructed one </w:t>
            </w:r>
            <w:r w:rsidRPr="0062286A">
              <w:rPr>
                <w:rFonts w:cs="Arial"/>
                <w:b/>
                <w:bCs/>
                <w:i/>
                <w:iCs/>
                <w:color w:val="000000" w:themeColor="text1"/>
                <w:sz w:val="18"/>
                <w:szCs w:val="18"/>
              </w:rPr>
              <w:t>dwelling</w:t>
            </w:r>
            <w:r w:rsidRPr="0062286A">
              <w:rPr>
                <w:rFonts w:cs="Arial"/>
                <w:color w:val="000000" w:themeColor="text1"/>
                <w:sz w:val="18"/>
                <w:szCs w:val="18"/>
              </w:rPr>
              <w:t>, used</w:t>
            </w:r>
            <w:r w:rsidRPr="0062286A">
              <w:rPr>
                <w:rFonts w:cs="Arial"/>
                <w:b/>
                <w:bCs/>
                <w:i/>
                <w:iCs/>
                <w:color w:val="000000" w:themeColor="text1"/>
                <w:sz w:val="18"/>
                <w:szCs w:val="18"/>
              </w:rPr>
              <w:t xml:space="preserve"> </w:t>
            </w:r>
            <w:r w:rsidRPr="0062286A">
              <w:rPr>
                <w:rFonts w:cs="Arial"/>
                <w:color w:val="000000" w:themeColor="text1"/>
                <w:sz w:val="18"/>
                <w:szCs w:val="18"/>
              </w:rPr>
              <w:t xml:space="preserve">for </w:t>
            </w:r>
            <w:r w:rsidRPr="0062286A">
              <w:rPr>
                <w:rFonts w:cs="Arial"/>
                <w:b/>
                <w:bCs/>
                <w:i/>
                <w:iCs/>
                <w:color w:val="000000" w:themeColor="text1"/>
                <w:sz w:val="18"/>
                <w:szCs w:val="18"/>
              </w:rPr>
              <w:t>residential purposes</w:t>
            </w:r>
            <w:r w:rsidRPr="0062286A">
              <w:rPr>
                <w:rFonts w:cs="Arial"/>
                <w:color w:val="000000" w:themeColor="text1"/>
                <w:sz w:val="18"/>
                <w:szCs w:val="18"/>
              </w:rPr>
              <w:t xml:space="preserve"> for one household, that is not the main place of residence of the </w:t>
            </w:r>
            <w:r w:rsidRPr="0062286A">
              <w:rPr>
                <w:rFonts w:cs="Arial"/>
                <w:b/>
                <w:bCs/>
                <w:i/>
                <w:iCs/>
                <w:color w:val="000000" w:themeColor="text1"/>
                <w:sz w:val="18"/>
                <w:szCs w:val="18"/>
              </w:rPr>
              <w:t>owner</w:t>
            </w:r>
          </w:p>
        </w:tc>
      </w:tr>
      <w:tr w:rsidR="0062286A" w:rsidRPr="0062286A" w14:paraId="24828523" w14:textId="77777777" w:rsidTr="007824C6">
        <w:tc>
          <w:tcPr>
            <w:tcW w:w="851" w:type="dxa"/>
            <w:shd w:val="clear" w:color="auto" w:fill="FFFFFF" w:themeFill="background1"/>
            <w:hideMark/>
          </w:tcPr>
          <w:p w14:paraId="541E5A5F"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71</w:t>
            </w:r>
          </w:p>
        </w:tc>
        <w:tc>
          <w:tcPr>
            <w:tcW w:w="2707" w:type="dxa"/>
            <w:shd w:val="clear" w:color="auto" w:fill="FFFFFF" w:themeFill="background1"/>
            <w:hideMark/>
          </w:tcPr>
          <w:p w14:paraId="2B7DD0AC"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 xml:space="preserve">Storage </w:t>
            </w:r>
          </w:p>
          <w:p w14:paraId="14BB137B"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6"/>
                <w:szCs w:val="16"/>
              </w:rPr>
              <w:t>(Secondary code only)</w:t>
            </w:r>
          </w:p>
        </w:tc>
        <w:tc>
          <w:tcPr>
            <w:tcW w:w="6231" w:type="dxa"/>
            <w:shd w:val="clear" w:color="auto" w:fill="FFFFFF" w:themeFill="background1"/>
            <w:hideMark/>
          </w:tcPr>
          <w:p w14:paraId="67E7039D"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storage (excluding wholesale or retail) where there is no physical sewerage or pedestal connection. This includes </w:t>
            </w:r>
            <w:r w:rsidRPr="0062286A">
              <w:rPr>
                <w:rFonts w:cs="Arial"/>
                <w:b/>
                <w:bCs/>
                <w:i/>
                <w:iCs/>
                <w:color w:val="000000" w:themeColor="text1"/>
                <w:sz w:val="18"/>
                <w:szCs w:val="18"/>
              </w:rPr>
              <w:t>community title scheme</w:t>
            </w:r>
            <w:r w:rsidRPr="0062286A">
              <w:rPr>
                <w:rFonts w:cs="Arial"/>
                <w:color w:val="000000" w:themeColor="text1"/>
                <w:sz w:val="18"/>
                <w:szCs w:val="18"/>
              </w:rPr>
              <w:t xml:space="preserve"> storage cupboards.</w:t>
            </w:r>
          </w:p>
        </w:tc>
      </w:tr>
      <w:tr w:rsidR="0062286A" w:rsidRPr="0062286A" w14:paraId="1EAF9889" w14:textId="77777777" w:rsidTr="007824C6">
        <w:tc>
          <w:tcPr>
            <w:tcW w:w="851" w:type="dxa"/>
            <w:shd w:val="clear" w:color="auto" w:fill="FFFFFF" w:themeFill="background1"/>
            <w:hideMark/>
          </w:tcPr>
          <w:p w14:paraId="3E3A6728"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72</w:t>
            </w:r>
          </w:p>
        </w:tc>
        <w:tc>
          <w:tcPr>
            <w:tcW w:w="2707" w:type="dxa"/>
            <w:shd w:val="clear" w:color="auto" w:fill="FFFFFF" w:themeFill="background1"/>
            <w:hideMark/>
          </w:tcPr>
          <w:p w14:paraId="61944265"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 xml:space="preserve">Vacant Land </w:t>
            </w:r>
          </w:p>
          <w:p w14:paraId="0FC406DE"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6"/>
                <w:szCs w:val="18"/>
              </w:rPr>
              <w:t>(Valuation discounted for subdivided land)</w:t>
            </w:r>
          </w:p>
        </w:tc>
        <w:tc>
          <w:tcPr>
            <w:tcW w:w="6231" w:type="dxa"/>
            <w:shd w:val="clear" w:color="auto" w:fill="FFFFFF" w:themeFill="background1"/>
            <w:hideMark/>
          </w:tcPr>
          <w:p w14:paraId="6E4834E2"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Indicates a separate valuation record for a vacant lot on a plan of subdivision registered on or after 1 July 1997, provided the sub-divider owns the land and the parcel is not developed land, as prescribed by section 49 of the </w:t>
            </w:r>
            <w:r w:rsidRPr="0062286A">
              <w:rPr>
                <w:rFonts w:cs="Arial"/>
                <w:i/>
                <w:iCs/>
                <w:color w:val="000000" w:themeColor="text1"/>
                <w:sz w:val="18"/>
                <w:szCs w:val="18"/>
              </w:rPr>
              <w:t>Land Valuation Act 2010.</w:t>
            </w:r>
          </w:p>
          <w:p w14:paraId="6321B1D1"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(‘Developed land’ is defined as land improved by the construction of a building or other facility reasonably capable of being used.)</w:t>
            </w:r>
          </w:p>
        </w:tc>
      </w:tr>
      <w:tr w:rsidR="0062286A" w:rsidRPr="0062286A" w14:paraId="651582C9" w14:textId="77777777" w:rsidTr="007824C6">
        <w:tc>
          <w:tcPr>
            <w:tcW w:w="851" w:type="dxa"/>
            <w:shd w:val="clear" w:color="auto" w:fill="FFFFFF" w:themeFill="background1"/>
            <w:hideMark/>
          </w:tcPr>
          <w:p w14:paraId="517B920A"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73</w:t>
            </w:r>
          </w:p>
        </w:tc>
        <w:tc>
          <w:tcPr>
            <w:tcW w:w="2707" w:type="dxa"/>
            <w:shd w:val="clear" w:color="auto" w:fill="FFFFFF" w:themeFill="background1"/>
            <w:hideMark/>
          </w:tcPr>
          <w:p w14:paraId="0C9E7469"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 xml:space="preserve">Restaurant/Fast Food Outlet </w:t>
            </w:r>
          </w:p>
          <w:p w14:paraId="35E48D67"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6"/>
                <w:szCs w:val="18"/>
              </w:rPr>
              <w:t>(drive-through)</w:t>
            </w:r>
          </w:p>
        </w:tc>
        <w:tc>
          <w:tcPr>
            <w:tcW w:w="6231" w:type="dxa"/>
            <w:shd w:val="clear" w:color="auto" w:fill="FFFFFF" w:themeFill="background1"/>
            <w:hideMark/>
          </w:tcPr>
          <w:p w14:paraId="1C11772C"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retail food outlet that would otherwise meet the criteria of </w:t>
            </w:r>
            <w:r w:rsidRPr="0062286A">
              <w:rPr>
                <w:rFonts w:cs="Arial"/>
                <w:b/>
                <w:bCs/>
                <w:i/>
                <w:iCs/>
                <w:color w:val="000000" w:themeColor="text1"/>
                <w:sz w:val="18"/>
                <w:szCs w:val="18"/>
              </w:rPr>
              <w:t>land use code</w:t>
            </w:r>
            <w:r w:rsidRPr="0062286A">
              <w:rPr>
                <w:rFonts w:cs="Arial"/>
                <w:color w:val="000000" w:themeColor="text1"/>
                <w:sz w:val="18"/>
                <w:szCs w:val="18"/>
              </w:rPr>
              <w:t xml:space="preserve"> 17 but with a dedicated drive-through facility by which customers may order and be served without leaving their vehicle.</w:t>
            </w:r>
          </w:p>
        </w:tc>
      </w:tr>
      <w:tr w:rsidR="0062286A" w:rsidRPr="0062286A" w14:paraId="24F755F4" w14:textId="77777777" w:rsidTr="007824C6">
        <w:tc>
          <w:tcPr>
            <w:tcW w:w="851" w:type="dxa"/>
            <w:shd w:val="clear" w:color="auto" w:fill="FFFFFF" w:themeFill="background1"/>
            <w:hideMark/>
          </w:tcPr>
          <w:p w14:paraId="054754E1"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74</w:t>
            </w:r>
          </w:p>
        </w:tc>
        <w:tc>
          <w:tcPr>
            <w:tcW w:w="2707" w:type="dxa"/>
            <w:shd w:val="clear" w:color="auto" w:fill="FFFFFF" w:themeFill="background1"/>
            <w:hideMark/>
          </w:tcPr>
          <w:p w14:paraId="1C8FF8E2"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Turf Farms</w:t>
            </w:r>
          </w:p>
        </w:tc>
        <w:tc>
          <w:tcPr>
            <w:tcW w:w="6231" w:type="dxa"/>
            <w:shd w:val="clear" w:color="auto" w:fill="FFFFFF" w:themeFill="background1"/>
            <w:hideMark/>
          </w:tcPr>
          <w:p w14:paraId="5A4BB1F8"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with or without permanent structures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growing turf for the purpose of harvesting and/or sale.</w:t>
            </w:r>
          </w:p>
        </w:tc>
      </w:tr>
      <w:tr w:rsidR="0062286A" w:rsidRPr="0062286A" w14:paraId="0945E88C" w14:textId="77777777" w:rsidTr="007824C6">
        <w:tc>
          <w:tcPr>
            <w:tcW w:w="851" w:type="dxa"/>
            <w:shd w:val="clear" w:color="auto" w:fill="FFFFFF" w:themeFill="background1"/>
            <w:hideMark/>
          </w:tcPr>
          <w:p w14:paraId="3FA949D5"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76</w:t>
            </w:r>
          </w:p>
        </w:tc>
        <w:tc>
          <w:tcPr>
            <w:tcW w:w="2707" w:type="dxa"/>
            <w:shd w:val="clear" w:color="auto" w:fill="FFFFFF" w:themeFill="background1"/>
            <w:hideMark/>
          </w:tcPr>
          <w:p w14:paraId="5C824233"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Transitory Accommodation</w:t>
            </w:r>
          </w:p>
        </w:tc>
        <w:tc>
          <w:tcPr>
            <w:tcW w:w="6231" w:type="dxa"/>
            <w:shd w:val="clear" w:color="auto" w:fill="FFFFFF" w:themeFill="background1"/>
          </w:tcPr>
          <w:p w14:paraId="0C3285DB" w14:textId="77777777" w:rsidR="00511FF7" w:rsidRPr="0062286A" w:rsidRDefault="00511FF7" w:rsidP="00F0156D">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that is offered or available or used for </w:t>
            </w:r>
            <w:r w:rsidRPr="0062286A">
              <w:rPr>
                <w:rFonts w:cs="Arial"/>
                <w:b/>
                <w:bCs/>
                <w:i/>
                <w:iCs/>
                <w:color w:val="000000" w:themeColor="text1"/>
                <w:sz w:val="18"/>
                <w:szCs w:val="18"/>
              </w:rPr>
              <w:t>transitory accommodation purposes</w:t>
            </w:r>
            <w:r w:rsidRPr="0062286A">
              <w:rPr>
                <w:rFonts w:cs="Arial"/>
                <w:color w:val="000000" w:themeColor="text1"/>
                <w:sz w:val="18"/>
                <w:szCs w:val="18"/>
              </w:rPr>
              <w:t>.</w:t>
            </w:r>
          </w:p>
        </w:tc>
      </w:tr>
      <w:tr w:rsidR="0062286A" w:rsidRPr="0062286A" w14:paraId="59FD2519" w14:textId="77777777" w:rsidTr="007824C6">
        <w:tc>
          <w:tcPr>
            <w:tcW w:w="851" w:type="dxa"/>
            <w:shd w:val="clear" w:color="auto" w:fill="FFFFFF" w:themeFill="background1"/>
          </w:tcPr>
          <w:p w14:paraId="59F6E8FF"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77</w:t>
            </w:r>
          </w:p>
        </w:tc>
        <w:tc>
          <w:tcPr>
            <w:tcW w:w="2707" w:type="dxa"/>
            <w:shd w:val="clear" w:color="auto" w:fill="FFFFFF" w:themeFill="background1"/>
          </w:tcPr>
          <w:p w14:paraId="705569EE"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Commercial Single Accommodation Unit</w:t>
            </w:r>
          </w:p>
          <w:p w14:paraId="17CDD3DD" w14:textId="77777777" w:rsidR="00511FF7" w:rsidRPr="0062286A" w:rsidRDefault="00511FF7">
            <w:pPr>
              <w:spacing w:before="120" w:after="120"/>
              <w:rPr>
                <w:rFonts w:cs="Arial"/>
                <w:b/>
                <w:color w:val="000000" w:themeColor="text1"/>
                <w:sz w:val="14"/>
                <w:szCs w:val="14"/>
              </w:rPr>
            </w:pPr>
            <w:r w:rsidRPr="0062286A">
              <w:rPr>
                <w:rFonts w:cs="Arial"/>
                <w:b/>
                <w:color w:val="000000" w:themeColor="text1"/>
                <w:sz w:val="16"/>
                <w:szCs w:val="16"/>
              </w:rPr>
              <w:t>(Secondary code only,</w:t>
            </w:r>
            <w:r w:rsidRPr="0062286A">
              <w:rPr>
                <w:b/>
                <w:color w:val="000000" w:themeColor="text1"/>
                <w:sz w:val="16"/>
              </w:rPr>
              <w:t xml:space="preserve"> primary code must be 08 </w:t>
            </w:r>
            <w:r w:rsidRPr="0062286A">
              <w:rPr>
                <w:rFonts w:cs="Arial"/>
                <w:b/>
                <w:color w:val="000000" w:themeColor="text1"/>
                <w:sz w:val="16"/>
                <w:szCs w:val="16"/>
              </w:rPr>
              <w:t>community titles scheme)</w:t>
            </w:r>
          </w:p>
        </w:tc>
        <w:tc>
          <w:tcPr>
            <w:tcW w:w="6231" w:type="dxa"/>
            <w:shd w:val="clear" w:color="auto" w:fill="FFFFFF" w:themeFill="background1"/>
          </w:tcPr>
          <w:p w14:paraId="4E457743" w14:textId="77777777" w:rsidR="00511FF7" w:rsidRPr="0062286A" w:rsidRDefault="00511FF7" w:rsidP="00F0156D">
            <w:pPr>
              <w:spacing w:before="120" w:after="120"/>
              <w:rPr>
                <w:rFonts w:cs="Arial"/>
                <w:color w:val="000000" w:themeColor="text1"/>
                <w:sz w:val="18"/>
                <w:szCs w:val="18"/>
              </w:rPr>
            </w:pPr>
            <w:r w:rsidRPr="0062286A">
              <w:rPr>
                <w:rFonts w:cs="Arial"/>
                <w:color w:val="000000" w:themeColor="text1"/>
                <w:sz w:val="18"/>
                <w:szCs w:val="18"/>
              </w:rPr>
              <w:t xml:space="preserve">Land that contains a room or rooms that are not </w:t>
            </w:r>
            <w:r w:rsidRPr="0062286A">
              <w:rPr>
                <w:rFonts w:cs="Arial"/>
                <w:b/>
                <w:bCs/>
                <w:i/>
                <w:iCs/>
                <w:color w:val="000000" w:themeColor="text1"/>
                <w:sz w:val="18"/>
                <w:szCs w:val="18"/>
              </w:rPr>
              <w:t>self-contained</w:t>
            </w:r>
            <w:r w:rsidRPr="0062286A">
              <w:rPr>
                <w:color w:val="000000" w:themeColor="text1"/>
              </w:rPr>
              <w:t xml:space="preserve"> </w:t>
            </w:r>
            <w:r w:rsidRPr="0062286A">
              <w:rPr>
                <w:rFonts w:cs="Arial"/>
                <w:color w:val="000000" w:themeColor="text1"/>
                <w:sz w:val="18"/>
                <w:szCs w:val="18"/>
              </w:rPr>
              <w:t xml:space="preserve">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providing itinerant accommodation to tourists, travellers and business people and used as part of an Accommodation Hotel/Motel.</w:t>
            </w:r>
          </w:p>
        </w:tc>
      </w:tr>
      <w:tr w:rsidR="0062286A" w:rsidRPr="0062286A" w14:paraId="47E8BB67" w14:textId="77777777" w:rsidTr="007824C6">
        <w:tc>
          <w:tcPr>
            <w:tcW w:w="851" w:type="dxa"/>
            <w:shd w:val="clear" w:color="auto" w:fill="FFFFFF" w:themeFill="background1"/>
          </w:tcPr>
          <w:p w14:paraId="5F850F2A"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85</w:t>
            </w:r>
          </w:p>
        </w:tc>
        <w:tc>
          <w:tcPr>
            <w:tcW w:w="2707" w:type="dxa"/>
            <w:shd w:val="clear" w:color="auto" w:fill="FFFFFF" w:themeFill="background1"/>
          </w:tcPr>
          <w:p w14:paraId="0EA3AB5B"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Build to rent</w:t>
            </w:r>
          </w:p>
        </w:tc>
        <w:tc>
          <w:tcPr>
            <w:tcW w:w="6231" w:type="dxa"/>
            <w:shd w:val="clear" w:color="auto" w:fill="FFFFFF" w:themeFill="background1"/>
          </w:tcPr>
          <w:p w14:paraId="37F18785" w14:textId="77777777" w:rsidR="00511FF7" w:rsidRPr="0062286A" w:rsidRDefault="00511FF7" w:rsidP="00F0156D">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 or buildings that consist of large-scale development containing 50 or more </w:t>
            </w:r>
            <w:r w:rsidRPr="0062286A">
              <w:rPr>
                <w:rFonts w:cs="Arial"/>
                <w:b/>
                <w:bCs/>
                <w:i/>
                <w:iCs/>
                <w:color w:val="000000" w:themeColor="text1"/>
                <w:sz w:val="18"/>
                <w:szCs w:val="18"/>
              </w:rPr>
              <w:t>dwellings</w:t>
            </w:r>
            <w:r w:rsidRPr="0062286A">
              <w:rPr>
                <w:rFonts w:cs="Arial"/>
                <w:color w:val="000000" w:themeColor="text1"/>
                <w:sz w:val="18"/>
                <w:szCs w:val="18"/>
              </w:rPr>
              <w:t xml:space="preserve"> held in single ownership and </w:t>
            </w:r>
            <w:r w:rsidRPr="0062286A">
              <w:rPr>
                <w:rFonts w:cs="Arial"/>
                <w:color w:val="000000" w:themeColor="text1"/>
                <w:sz w:val="18"/>
                <w:szCs w:val="18"/>
              </w:rPr>
              <w:lastRenderedPageBreak/>
              <w:t xml:space="preserve">professionally managed with a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rental housing. </w:t>
            </w:r>
          </w:p>
        </w:tc>
      </w:tr>
      <w:tr w:rsidR="0062286A" w:rsidRPr="0062286A" w14:paraId="06331A76" w14:textId="77777777" w:rsidTr="007824C6">
        <w:tc>
          <w:tcPr>
            <w:tcW w:w="851" w:type="dxa"/>
            <w:shd w:val="clear" w:color="auto" w:fill="FFFFFF" w:themeFill="background1"/>
            <w:hideMark/>
          </w:tcPr>
          <w:p w14:paraId="466A4033"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lastRenderedPageBreak/>
              <w:t>86</w:t>
            </w:r>
          </w:p>
        </w:tc>
        <w:tc>
          <w:tcPr>
            <w:tcW w:w="2707" w:type="dxa"/>
            <w:shd w:val="clear" w:color="auto" w:fill="FFFFFF" w:themeFill="background1"/>
            <w:hideMark/>
          </w:tcPr>
          <w:p w14:paraId="752DBFF0"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Racing Stables</w:t>
            </w:r>
          </w:p>
        </w:tc>
        <w:tc>
          <w:tcPr>
            <w:tcW w:w="6231" w:type="dxa"/>
            <w:shd w:val="clear" w:color="auto" w:fill="FFFFFF" w:themeFill="background1"/>
            <w:hideMark/>
          </w:tcPr>
          <w:p w14:paraId="77294B1A"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Land used for the stabling of race horses (track or harness). The land may include a residential component. In the presence of both stabling and residential uses this land use takes precedence.</w:t>
            </w:r>
          </w:p>
        </w:tc>
      </w:tr>
      <w:tr w:rsidR="0062286A" w:rsidRPr="0062286A" w14:paraId="254FCA6E" w14:textId="77777777" w:rsidTr="007824C6">
        <w:tc>
          <w:tcPr>
            <w:tcW w:w="851" w:type="dxa"/>
            <w:shd w:val="clear" w:color="auto" w:fill="FFFFFF" w:themeFill="background1"/>
            <w:hideMark/>
          </w:tcPr>
          <w:p w14:paraId="718AD7A3"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90</w:t>
            </w:r>
          </w:p>
        </w:tc>
        <w:tc>
          <w:tcPr>
            <w:tcW w:w="2707" w:type="dxa"/>
            <w:shd w:val="clear" w:color="auto" w:fill="FFFFFF" w:themeFill="background1"/>
            <w:hideMark/>
          </w:tcPr>
          <w:p w14:paraId="767F7FF3" w14:textId="77777777" w:rsidR="00511FF7" w:rsidRPr="0062286A" w:rsidRDefault="00511FF7" w:rsidP="00EA4D76">
            <w:pPr>
              <w:rPr>
                <w:rFonts w:cs="Arial"/>
                <w:b/>
                <w:color w:val="000000" w:themeColor="text1"/>
                <w:sz w:val="18"/>
                <w:szCs w:val="18"/>
              </w:rPr>
            </w:pPr>
            <w:r w:rsidRPr="0062286A">
              <w:rPr>
                <w:rFonts w:cs="Arial"/>
                <w:b/>
                <w:color w:val="000000" w:themeColor="text1"/>
                <w:sz w:val="18"/>
                <w:szCs w:val="18"/>
              </w:rPr>
              <w:t xml:space="preserve">Stratum </w:t>
            </w:r>
          </w:p>
          <w:p w14:paraId="145C714F" w14:textId="77777777" w:rsidR="00511FF7" w:rsidRPr="0062286A" w:rsidRDefault="00511FF7" w:rsidP="00EA4D76">
            <w:pPr>
              <w:spacing w:after="120"/>
              <w:rPr>
                <w:rFonts w:cs="Arial"/>
                <w:b/>
                <w:color w:val="000000" w:themeColor="text1"/>
                <w:sz w:val="18"/>
                <w:szCs w:val="18"/>
              </w:rPr>
            </w:pPr>
            <w:r w:rsidRPr="0062286A">
              <w:rPr>
                <w:rFonts w:cs="Arial"/>
                <w:b/>
                <w:color w:val="000000" w:themeColor="text1"/>
                <w:sz w:val="16"/>
                <w:szCs w:val="18"/>
              </w:rPr>
              <w:t>(Secondary code only)</w:t>
            </w:r>
          </w:p>
        </w:tc>
        <w:tc>
          <w:tcPr>
            <w:tcW w:w="6231" w:type="dxa"/>
            <w:shd w:val="clear" w:color="auto" w:fill="FFFFFF" w:themeFill="background1"/>
            <w:hideMark/>
          </w:tcPr>
          <w:p w14:paraId="3973AA0F"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Use as a secondary code indicating stratum.</w:t>
            </w:r>
          </w:p>
        </w:tc>
      </w:tr>
      <w:tr w:rsidR="0062286A" w:rsidRPr="0062286A" w14:paraId="62A3DD8D" w14:textId="77777777" w:rsidTr="007824C6">
        <w:tc>
          <w:tcPr>
            <w:tcW w:w="851" w:type="dxa"/>
            <w:shd w:val="clear" w:color="auto" w:fill="FFFFFF" w:themeFill="background1"/>
            <w:hideMark/>
          </w:tcPr>
          <w:p w14:paraId="0115B4A8"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91</w:t>
            </w:r>
          </w:p>
        </w:tc>
        <w:tc>
          <w:tcPr>
            <w:tcW w:w="2707" w:type="dxa"/>
            <w:shd w:val="clear" w:color="auto" w:fill="FFFFFF" w:themeFill="background1"/>
            <w:hideMark/>
          </w:tcPr>
          <w:p w14:paraId="38C04A94"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Utility Installation</w:t>
            </w:r>
          </w:p>
        </w:tc>
        <w:tc>
          <w:tcPr>
            <w:tcW w:w="6231" w:type="dxa"/>
            <w:shd w:val="clear" w:color="auto" w:fill="FFFFFF" w:themeFill="background1"/>
            <w:hideMark/>
          </w:tcPr>
          <w:p w14:paraId="43F9D66D"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Land containing improvements used for carrying on a public utility undertaking for the purpose of providing and maintaining that undertaking but not including any building used or intended for use as an office or for administration or other like purpose. e.g. transformer and substation, television/radio/mobile phone transmission towers, reservoirs, dams and bores.</w:t>
            </w:r>
          </w:p>
        </w:tc>
      </w:tr>
      <w:tr w:rsidR="0062286A" w:rsidRPr="0062286A" w14:paraId="057EDCEA" w14:textId="77777777" w:rsidTr="007824C6">
        <w:tc>
          <w:tcPr>
            <w:tcW w:w="851" w:type="dxa"/>
            <w:shd w:val="clear" w:color="auto" w:fill="FFFFFF" w:themeFill="background1"/>
            <w:hideMark/>
          </w:tcPr>
          <w:p w14:paraId="43774EC7"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92</w:t>
            </w:r>
          </w:p>
        </w:tc>
        <w:tc>
          <w:tcPr>
            <w:tcW w:w="2707" w:type="dxa"/>
            <w:shd w:val="clear" w:color="auto" w:fill="FFFFFF" w:themeFill="background1"/>
            <w:hideMark/>
          </w:tcPr>
          <w:p w14:paraId="5315F8FD"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Defence Force Establishments</w:t>
            </w:r>
          </w:p>
        </w:tc>
        <w:tc>
          <w:tcPr>
            <w:tcW w:w="6231" w:type="dxa"/>
            <w:shd w:val="clear" w:color="auto" w:fill="FFFFFF" w:themeFill="background1"/>
            <w:hideMark/>
          </w:tcPr>
          <w:p w14:paraId="0CFDF3CE"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Land with or without permanent buildings owned by the Commonwealth for the use of the Australian Defence Forces.</w:t>
            </w:r>
          </w:p>
        </w:tc>
      </w:tr>
      <w:tr w:rsidR="0062286A" w:rsidRPr="0062286A" w14:paraId="367E2A98" w14:textId="77777777" w:rsidTr="007824C6">
        <w:tc>
          <w:tcPr>
            <w:tcW w:w="851" w:type="dxa"/>
            <w:shd w:val="clear" w:color="auto" w:fill="FFFFFF" w:themeFill="background1"/>
            <w:hideMark/>
          </w:tcPr>
          <w:p w14:paraId="6EED9D86"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96</w:t>
            </w:r>
          </w:p>
        </w:tc>
        <w:tc>
          <w:tcPr>
            <w:tcW w:w="2707" w:type="dxa"/>
            <w:shd w:val="clear" w:color="auto" w:fill="FFFFFF" w:themeFill="background1"/>
            <w:hideMark/>
          </w:tcPr>
          <w:p w14:paraId="2CC11771"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Public Hospital</w:t>
            </w:r>
          </w:p>
        </w:tc>
        <w:tc>
          <w:tcPr>
            <w:tcW w:w="6231" w:type="dxa"/>
            <w:shd w:val="clear" w:color="auto" w:fill="FFFFFF" w:themeFill="background1"/>
            <w:hideMark/>
          </w:tcPr>
          <w:p w14:paraId="06AD03F9"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 the medical or surgical care or treatment of in-patients, out-patients or day surgeries free of charge to the general public.</w:t>
            </w:r>
          </w:p>
        </w:tc>
      </w:tr>
      <w:tr w:rsidR="0062286A" w:rsidRPr="0062286A" w14:paraId="4DBB06A9" w14:textId="77777777" w:rsidTr="007824C6">
        <w:tc>
          <w:tcPr>
            <w:tcW w:w="851" w:type="dxa"/>
            <w:shd w:val="clear" w:color="auto" w:fill="FFFFFF" w:themeFill="background1"/>
            <w:hideMark/>
          </w:tcPr>
          <w:p w14:paraId="2134D978"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97</w:t>
            </w:r>
          </w:p>
        </w:tc>
        <w:tc>
          <w:tcPr>
            <w:tcW w:w="2707" w:type="dxa"/>
            <w:shd w:val="clear" w:color="auto" w:fill="FFFFFF" w:themeFill="background1"/>
            <w:hideMark/>
          </w:tcPr>
          <w:p w14:paraId="038798AE"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Welfare Home/Premises</w:t>
            </w:r>
          </w:p>
        </w:tc>
        <w:tc>
          <w:tcPr>
            <w:tcW w:w="6231" w:type="dxa"/>
            <w:shd w:val="clear" w:color="auto" w:fill="FFFFFF" w:themeFill="background1"/>
            <w:hideMark/>
          </w:tcPr>
          <w:p w14:paraId="03F8F4A6"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Land that contains a building/s with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or adapted to be used for:</w:t>
            </w:r>
          </w:p>
          <w:p w14:paraId="00CE48F1" w14:textId="77777777" w:rsidR="00511FF7" w:rsidRPr="0062286A" w:rsidRDefault="00511FF7" w:rsidP="00511FF7">
            <w:pPr>
              <w:pStyle w:val="177RatesCodeTablea14"/>
              <w:numPr>
                <w:ilvl w:val="0"/>
                <w:numId w:val="285"/>
              </w:numPr>
              <w:rPr>
                <w:color w:val="000000" w:themeColor="text1"/>
              </w:rPr>
            </w:pPr>
            <w:r w:rsidRPr="0062286A">
              <w:rPr>
                <w:color w:val="000000" w:themeColor="text1"/>
              </w:rPr>
              <w:t>social welfare purposes</w:t>
            </w:r>
          </w:p>
          <w:p w14:paraId="04D107B7" w14:textId="77777777" w:rsidR="00511FF7" w:rsidRPr="0062286A" w:rsidRDefault="00511FF7" w:rsidP="00511FF7">
            <w:pPr>
              <w:pStyle w:val="177RatesCodeTablea14"/>
              <w:numPr>
                <w:ilvl w:val="0"/>
                <w:numId w:val="285"/>
              </w:numPr>
              <w:rPr>
                <w:color w:val="000000" w:themeColor="text1"/>
              </w:rPr>
            </w:pPr>
            <w:r w:rsidRPr="0062286A">
              <w:rPr>
                <w:color w:val="000000" w:themeColor="text1"/>
              </w:rPr>
              <w:t>providing a counselling or advisory service</w:t>
            </w:r>
          </w:p>
          <w:p w14:paraId="6221B9DE" w14:textId="77777777" w:rsidR="00511FF7" w:rsidRPr="0062286A" w:rsidRDefault="00511FF7" w:rsidP="00511FF7">
            <w:pPr>
              <w:pStyle w:val="177RatesCodeTablea14"/>
              <w:numPr>
                <w:ilvl w:val="0"/>
                <w:numId w:val="285"/>
              </w:numPr>
              <w:rPr>
                <w:color w:val="000000" w:themeColor="text1"/>
              </w:rPr>
            </w:pPr>
            <w:r w:rsidRPr="0062286A">
              <w:rPr>
                <w:color w:val="000000" w:themeColor="text1"/>
              </w:rPr>
              <w:t xml:space="preserve">land with the </w:t>
            </w:r>
            <w:r w:rsidRPr="0062286A">
              <w:rPr>
                <w:b/>
                <w:bCs/>
                <w:i/>
                <w:iCs/>
                <w:color w:val="000000" w:themeColor="text1"/>
              </w:rPr>
              <w:t>predominant use</w:t>
            </w:r>
            <w:r w:rsidRPr="0062286A">
              <w:rPr>
                <w:color w:val="000000" w:themeColor="text1"/>
              </w:rPr>
              <w:t xml:space="preserve"> of or adapted to be used for the provision of education, therapy or instruction to some section of the public, e.g. Cerebral Palsy, Autistic Spectrum Disorders, Multiple Sclerosis and similar organisations.</w:t>
            </w:r>
          </w:p>
          <w:p w14:paraId="42E45C70"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The term does not include any land used for business or commercial purposes, or any club, educational establishment, licensed club or reformative institution. By its nature, inclusion in this </w:t>
            </w:r>
            <w:r w:rsidRPr="0062286A">
              <w:rPr>
                <w:rFonts w:cs="Arial"/>
                <w:b/>
                <w:bCs/>
                <w:i/>
                <w:iCs/>
                <w:color w:val="000000" w:themeColor="text1"/>
                <w:sz w:val="18"/>
                <w:szCs w:val="18"/>
              </w:rPr>
              <w:t>land use code</w:t>
            </w:r>
            <w:r w:rsidRPr="0062286A">
              <w:rPr>
                <w:rFonts w:cs="Arial"/>
                <w:color w:val="000000" w:themeColor="text1"/>
                <w:sz w:val="18"/>
                <w:szCs w:val="18"/>
              </w:rPr>
              <w:t xml:space="preserve"> would be restricted to land owned by not-for-profit, religious or government bodies.</w:t>
            </w:r>
          </w:p>
        </w:tc>
      </w:tr>
      <w:tr w:rsidR="0062286A" w:rsidRPr="0062286A" w14:paraId="5D4B262B" w14:textId="77777777" w:rsidTr="007824C6">
        <w:tc>
          <w:tcPr>
            <w:tcW w:w="851" w:type="dxa"/>
            <w:shd w:val="clear" w:color="auto" w:fill="FFFFFF" w:themeFill="background1"/>
            <w:hideMark/>
          </w:tcPr>
          <w:p w14:paraId="1AFB504C"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98</w:t>
            </w:r>
          </w:p>
        </w:tc>
        <w:tc>
          <w:tcPr>
            <w:tcW w:w="2707" w:type="dxa"/>
            <w:shd w:val="clear" w:color="auto" w:fill="FFFFFF" w:themeFill="background1"/>
            <w:hideMark/>
          </w:tcPr>
          <w:p w14:paraId="3644315A"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 xml:space="preserve">Concessional Valuation </w:t>
            </w:r>
            <w:r w:rsidRPr="0062286A">
              <w:rPr>
                <w:rFonts w:cs="Arial"/>
                <w:b/>
                <w:color w:val="000000" w:themeColor="text1"/>
                <w:sz w:val="16"/>
                <w:szCs w:val="18"/>
              </w:rPr>
              <w:t>(Secondary code only)</w:t>
            </w:r>
          </w:p>
        </w:tc>
        <w:tc>
          <w:tcPr>
            <w:tcW w:w="6231" w:type="dxa"/>
            <w:shd w:val="clear" w:color="auto" w:fill="FFFFFF" w:themeFill="background1"/>
            <w:hideMark/>
          </w:tcPr>
          <w:p w14:paraId="712616F2"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A coding relating to the application of Subdivision 2 sections 45-47 of the </w:t>
            </w:r>
            <w:r w:rsidRPr="0062286A">
              <w:rPr>
                <w:rFonts w:cs="Arial"/>
                <w:i/>
                <w:iCs/>
                <w:color w:val="000000" w:themeColor="text1"/>
                <w:sz w:val="18"/>
                <w:szCs w:val="18"/>
              </w:rPr>
              <w:t>Land Valuation Act 2010</w:t>
            </w:r>
            <w:r w:rsidRPr="0062286A">
              <w:rPr>
                <w:rFonts w:cs="Arial"/>
                <w:color w:val="000000" w:themeColor="text1"/>
                <w:sz w:val="18"/>
                <w:szCs w:val="18"/>
              </w:rPr>
              <w:t xml:space="preserve"> rather than land use. Secondary land use only.</w:t>
            </w:r>
          </w:p>
        </w:tc>
      </w:tr>
      <w:tr w:rsidR="0062286A" w:rsidRPr="0062286A" w14:paraId="135E2EF7" w14:textId="77777777" w:rsidTr="007824C6">
        <w:tc>
          <w:tcPr>
            <w:tcW w:w="851" w:type="dxa"/>
            <w:shd w:val="clear" w:color="auto" w:fill="FFFFFF" w:themeFill="background1"/>
            <w:hideMark/>
          </w:tcPr>
          <w:p w14:paraId="27041AF6"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99</w:t>
            </w:r>
          </w:p>
        </w:tc>
        <w:tc>
          <w:tcPr>
            <w:tcW w:w="2707" w:type="dxa"/>
            <w:shd w:val="clear" w:color="auto" w:fill="FFFFFF" w:themeFill="background1"/>
            <w:hideMark/>
          </w:tcPr>
          <w:p w14:paraId="638B12F3" w14:textId="77777777" w:rsidR="00511FF7" w:rsidRPr="0062286A" w:rsidRDefault="00511FF7">
            <w:pPr>
              <w:spacing w:before="120" w:after="120"/>
              <w:rPr>
                <w:rFonts w:cs="Arial"/>
                <w:b/>
                <w:color w:val="000000" w:themeColor="text1"/>
                <w:sz w:val="18"/>
                <w:szCs w:val="18"/>
              </w:rPr>
            </w:pPr>
            <w:r w:rsidRPr="0062286A">
              <w:rPr>
                <w:rFonts w:cs="Arial"/>
                <w:b/>
                <w:color w:val="000000" w:themeColor="text1"/>
                <w:sz w:val="18"/>
                <w:szCs w:val="18"/>
              </w:rPr>
              <w:t>Community Protection Centre</w:t>
            </w:r>
          </w:p>
        </w:tc>
        <w:tc>
          <w:tcPr>
            <w:tcW w:w="6231" w:type="dxa"/>
            <w:shd w:val="clear" w:color="auto" w:fill="FFFFFF" w:themeFill="background1"/>
            <w:hideMark/>
          </w:tcPr>
          <w:p w14:paraId="6962EE55"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Land that contains a building/s used as a Police Station, Ambulance Centre, Fire Station, State Emergency Service and Headquarters, Air Sea Rescue Station, Coast Guard, Correctional Centres and reformative institutions.</w:t>
            </w:r>
          </w:p>
        </w:tc>
      </w:tr>
    </w:tbl>
    <w:p w14:paraId="1F3C656A" w14:textId="77777777" w:rsidR="00511FF7" w:rsidRPr="0062286A" w:rsidRDefault="00511FF7" w:rsidP="00F135C5">
      <w:pPr>
        <w:jc w:val="center"/>
        <w:rPr>
          <w:rFonts w:ascii="Arial Bold" w:hAnsi="Arial Bold" w:cs="Arial"/>
          <w:bCs/>
          <w:color w:val="000000" w:themeColor="text1"/>
          <w:lang w:eastAsia="en-US"/>
        </w:rPr>
      </w:pPr>
    </w:p>
    <w:p w14:paraId="6B0B6960" w14:textId="77777777" w:rsidR="00511FF7" w:rsidRPr="0062286A" w:rsidRDefault="00511FF7" w:rsidP="00F135C5">
      <w:pPr>
        <w:jc w:val="center"/>
        <w:rPr>
          <w:rFonts w:ascii="Arial Bold" w:hAnsi="Arial Bold" w:cs="Arial"/>
          <w:bCs/>
          <w:color w:val="000000" w:themeColor="text1"/>
          <w:lang w:eastAsia="en-US"/>
        </w:rPr>
      </w:pPr>
    </w:p>
    <w:p w14:paraId="2FD667DC" w14:textId="77777777" w:rsidR="00511FF7" w:rsidRPr="0062286A" w:rsidRDefault="00511FF7" w:rsidP="00F135C5">
      <w:pPr>
        <w:pStyle w:val="6RatesHeading2"/>
        <w:spacing w:before="0" w:after="0"/>
        <w:rPr>
          <w:color w:val="000000" w:themeColor="text1"/>
        </w:rPr>
      </w:pPr>
      <w:r w:rsidRPr="0062286A">
        <w:rPr>
          <w:color w:val="000000" w:themeColor="text1"/>
        </w:rPr>
        <w:t>Secondary Land Use Codes</w:t>
      </w:r>
    </w:p>
    <w:p w14:paraId="4F5B309F" w14:textId="77777777" w:rsidR="00511FF7" w:rsidRPr="0062286A" w:rsidRDefault="00511FF7" w:rsidP="00F135C5">
      <w:pPr>
        <w:jc w:val="center"/>
        <w:rPr>
          <w:rFonts w:ascii="Arial Bold" w:hAnsi="Arial Bold" w:cs="Arial"/>
          <w:bCs/>
          <w:color w:val="000000" w:themeColor="text1"/>
          <w:lang w:eastAsia="en-US"/>
        </w:rPr>
      </w:pPr>
    </w:p>
    <w:tbl>
      <w:tblPr>
        <w:tblStyle w:val="TableGrid"/>
        <w:tblW w:w="0" w:type="auto"/>
        <w:tblLook w:val="04A0" w:firstRow="1" w:lastRow="0" w:firstColumn="1" w:lastColumn="0" w:noHBand="0" w:noVBand="1"/>
      </w:tblPr>
      <w:tblGrid>
        <w:gridCol w:w="2258"/>
        <w:gridCol w:w="6934"/>
      </w:tblGrid>
      <w:tr w:rsidR="0062286A" w:rsidRPr="0062286A" w14:paraId="4CDC02A3" w14:textId="77777777" w:rsidTr="007824C6">
        <w:tc>
          <w:tcPr>
            <w:tcW w:w="2258" w:type="dxa"/>
            <w:shd w:val="clear" w:color="auto" w:fill="AEAAAA" w:themeFill="background2" w:themeFillShade="BF"/>
            <w:hideMark/>
          </w:tcPr>
          <w:p w14:paraId="78652B76" w14:textId="77777777" w:rsidR="00511FF7" w:rsidRPr="0062286A" w:rsidRDefault="00511FF7">
            <w:pPr>
              <w:spacing w:before="120" w:after="120"/>
              <w:rPr>
                <w:rFonts w:cs="Arial"/>
                <w:b/>
                <w:color w:val="000000" w:themeColor="text1"/>
                <w:szCs w:val="20"/>
              </w:rPr>
            </w:pPr>
            <w:r w:rsidRPr="0062286A">
              <w:rPr>
                <w:rFonts w:cs="Arial"/>
                <w:b/>
                <w:color w:val="000000" w:themeColor="text1"/>
                <w:szCs w:val="20"/>
              </w:rPr>
              <w:t>Primary Land Use</w:t>
            </w:r>
          </w:p>
        </w:tc>
        <w:tc>
          <w:tcPr>
            <w:tcW w:w="6934" w:type="dxa"/>
            <w:shd w:val="clear" w:color="auto" w:fill="AEAAAA" w:themeFill="background2" w:themeFillShade="BF"/>
            <w:hideMark/>
          </w:tcPr>
          <w:p w14:paraId="5C4136B1" w14:textId="77777777" w:rsidR="00511FF7" w:rsidRPr="0062286A" w:rsidRDefault="00511FF7">
            <w:pPr>
              <w:spacing w:before="120" w:after="120"/>
              <w:rPr>
                <w:rFonts w:cs="Arial"/>
                <w:b/>
                <w:color w:val="000000" w:themeColor="text1"/>
                <w:szCs w:val="20"/>
              </w:rPr>
            </w:pPr>
            <w:r w:rsidRPr="0062286A">
              <w:rPr>
                <w:rFonts w:cs="Arial"/>
                <w:b/>
                <w:color w:val="000000" w:themeColor="text1"/>
                <w:szCs w:val="20"/>
              </w:rPr>
              <w:t>Secondary Land Use Code</w:t>
            </w:r>
          </w:p>
        </w:tc>
      </w:tr>
      <w:tr w:rsidR="0062286A" w:rsidRPr="0062286A" w14:paraId="22941E79" w14:textId="77777777" w:rsidTr="007824C6">
        <w:tc>
          <w:tcPr>
            <w:tcW w:w="2258" w:type="dxa"/>
            <w:hideMark/>
          </w:tcPr>
          <w:p w14:paraId="2F5DF4FE"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ALL except 01, 08</w:t>
            </w:r>
          </w:p>
        </w:tc>
        <w:tc>
          <w:tcPr>
            <w:tcW w:w="6934" w:type="dxa"/>
            <w:hideMark/>
          </w:tcPr>
          <w:p w14:paraId="428C7C94"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Code 01 indicates that the primary use is under construction.</w:t>
            </w:r>
          </w:p>
        </w:tc>
      </w:tr>
      <w:tr w:rsidR="0062286A" w:rsidRPr="0062286A" w14:paraId="7D5D2306" w14:textId="77777777" w:rsidTr="007824C6">
        <w:tc>
          <w:tcPr>
            <w:tcW w:w="2258" w:type="dxa"/>
            <w:hideMark/>
          </w:tcPr>
          <w:p w14:paraId="2761C03B"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ALL</w:t>
            </w:r>
          </w:p>
        </w:tc>
        <w:tc>
          <w:tcPr>
            <w:tcW w:w="6934" w:type="dxa"/>
            <w:hideMark/>
          </w:tcPr>
          <w:p w14:paraId="6C185AB8"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Code 98 concessional valuation under </w:t>
            </w:r>
            <w:r w:rsidRPr="0062286A">
              <w:rPr>
                <w:rFonts w:cs="Arial"/>
                <w:i/>
                <w:iCs/>
                <w:color w:val="000000" w:themeColor="text1"/>
                <w:sz w:val="18"/>
                <w:szCs w:val="18"/>
              </w:rPr>
              <w:t>Land Valuation Act 2010</w:t>
            </w:r>
            <w:r w:rsidRPr="0062286A">
              <w:rPr>
                <w:rFonts w:cs="Arial"/>
                <w:color w:val="000000" w:themeColor="text1"/>
                <w:sz w:val="18"/>
                <w:szCs w:val="18"/>
              </w:rPr>
              <w:t>/substantive use</w:t>
            </w:r>
          </w:p>
        </w:tc>
      </w:tr>
      <w:tr w:rsidR="0062286A" w:rsidRPr="0062286A" w14:paraId="34C8029E" w14:textId="77777777" w:rsidTr="007824C6">
        <w:tc>
          <w:tcPr>
            <w:tcW w:w="2258" w:type="dxa"/>
            <w:hideMark/>
          </w:tcPr>
          <w:p w14:paraId="7915A9D1"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08</w:t>
            </w:r>
          </w:p>
        </w:tc>
        <w:tc>
          <w:tcPr>
            <w:tcW w:w="6934" w:type="dxa"/>
            <w:hideMark/>
          </w:tcPr>
          <w:p w14:paraId="4F20B4E1"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Code 71 land </w:t>
            </w:r>
            <w:r w:rsidRPr="0062286A">
              <w:rPr>
                <w:rFonts w:cs="Arial"/>
                <w:b/>
                <w:bCs/>
                <w:i/>
                <w:iCs/>
                <w:color w:val="000000" w:themeColor="text1"/>
                <w:sz w:val="18"/>
                <w:szCs w:val="18"/>
              </w:rPr>
              <w:t>predominantly used</w:t>
            </w:r>
            <w:r w:rsidRPr="0062286A">
              <w:rPr>
                <w:rFonts w:cs="Arial"/>
                <w:color w:val="000000" w:themeColor="text1"/>
                <w:sz w:val="18"/>
                <w:szCs w:val="18"/>
              </w:rPr>
              <w:t xml:space="preserve"> for storage.</w:t>
            </w:r>
          </w:p>
        </w:tc>
      </w:tr>
      <w:tr w:rsidR="0062286A" w:rsidRPr="0062286A" w14:paraId="2CCB2AD9" w14:textId="77777777" w:rsidTr="007824C6">
        <w:tc>
          <w:tcPr>
            <w:tcW w:w="2258" w:type="dxa"/>
          </w:tcPr>
          <w:p w14:paraId="781929EF"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08</w:t>
            </w:r>
          </w:p>
        </w:tc>
        <w:tc>
          <w:tcPr>
            <w:tcW w:w="6934" w:type="dxa"/>
          </w:tcPr>
          <w:p w14:paraId="786A9B0D"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Code 77 use as a secondary code indicating commercial single accommodation unit</w:t>
            </w:r>
          </w:p>
        </w:tc>
      </w:tr>
      <w:tr w:rsidR="00511FF7" w:rsidRPr="0062286A" w14:paraId="6A7398AA" w14:textId="77777777" w:rsidTr="007824C6">
        <w:tc>
          <w:tcPr>
            <w:tcW w:w="2258" w:type="dxa"/>
            <w:hideMark/>
          </w:tcPr>
          <w:p w14:paraId="09379AAE"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ALL</w:t>
            </w:r>
          </w:p>
        </w:tc>
        <w:tc>
          <w:tcPr>
            <w:tcW w:w="6934" w:type="dxa"/>
            <w:hideMark/>
          </w:tcPr>
          <w:p w14:paraId="3535C281"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Code 90 use as a secondary code indicating stratum.</w:t>
            </w:r>
          </w:p>
        </w:tc>
      </w:tr>
    </w:tbl>
    <w:p w14:paraId="6FB4AEBC" w14:textId="77777777" w:rsidR="00511FF7" w:rsidRPr="0062286A" w:rsidRDefault="00511FF7" w:rsidP="00825EBD">
      <w:pPr>
        <w:rPr>
          <w:rFonts w:cs="Arial"/>
          <w:b/>
          <w:color w:val="000000" w:themeColor="text1"/>
          <w:u w:val="single"/>
        </w:rPr>
        <w:sectPr w:rsidR="00511FF7" w:rsidRPr="0062286A" w:rsidSect="00923A6C">
          <w:pgSz w:w="11906" w:h="16838"/>
          <w:pgMar w:top="1134" w:right="992" w:bottom="567" w:left="992" w:header="567" w:footer="284" w:gutter="0"/>
          <w:pgNumType w:fmt="numberInDash"/>
          <w:cols w:space="720"/>
        </w:sectPr>
      </w:pPr>
    </w:p>
    <w:p w14:paraId="01A0619B" w14:textId="77777777" w:rsidR="00511FF7" w:rsidRPr="0062286A" w:rsidRDefault="00511FF7" w:rsidP="00C0697A">
      <w:pPr>
        <w:pStyle w:val="KM-RatesHeading151"/>
        <w:rPr>
          <w:color w:val="000000" w:themeColor="text1"/>
          <w:lang w:val="en-AU"/>
        </w:rPr>
      </w:pPr>
      <w:bookmarkStart w:id="63" w:name="_Toc256000060"/>
      <w:r w:rsidRPr="0062286A">
        <w:rPr>
          <w:color w:val="000000" w:themeColor="text1"/>
          <w:lang w:val="en-AU"/>
        </w:rPr>
        <w:lastRenderedPageBreak/>
        <w:t>CBD differential rating boundary map</w:t>
      </w:r>
      <w:bookmarkEnd w:id="63"/>
    </w:p>
    <w:p w14:paraId="00CD1BCE" w14:textId="77777777" w:rsidR="00511FF7" w:rsidRPr="0062286A" w:rsidRDefault="00511FF7" w:rsidP="00F135C5">
      <w:pPr>
        <w:rPr>
          <w:color w:val="000000" w:themeColor="text1"/>
        </w:rPr>
      </w:pPr>
      <w:r w:rsidRPr="0062286A">
        <w:rPr>
          <w:noProof/>
          <w:color w:val="000000" w:themeColor="text1"/>
        </w:rPr>
        <w:drawing>
          <wp:anchor distT="0" distB="0" distL="114300" distR="114300" simplePos="0" relativeHeight="251659264" behindDoc="1" locked="0" layoutInCell="1" allowOverlap="1" wp14:anchorId="2C487DEC" wp14:editId="05F2B50D">
            <wp:simplePos x="0" y="0"/>
            <wp:positionH relativeFrom="column">
              <wp:posOffset>-1905</wp:posOffset>
            </wp:positionH>
            <wp:positionV relativeFrom="paragraph">
              <wp:posOffset>-3810</wp:posOffset>
            </wp:positionV>
            <wp:extent cx="6303010" cy="8912225"/>
            <wp:effectExtent l="0" t="0" r="2540" b="3175"/>
            <wp:wrapNone/>
            <wp:docPr id="16" name="Picture 16" descr="CBD differential rating boundary&#10;&#10;A map showing the CBD differential rating boundary as part of the Special Rates and Charges – Overall Plans for 2023-24.&#10;&#10;Detailed information regarding this map is able to be obtained by calling Council's Contact Centre on (07) 3403 8888.&#10;"/>
            <wp:cNvGraphicFramePr/>
            <a:graphic xmlns:a="http://schemas.openxmlformats.org/drawingml/2006/main">
              <a:graphicData uri="http://schemas.openxmlformats.org/drawingml/2006/picture">
                <pic:pic xmlns:pic="http://schemas.openxmlformats.org/drawingml/2006/picture">
                  <pic:nvPicPr>
                    <pic:cNvPr id="16" name="Picture 16" descr="CBD differential rating boundary&#10;&#10;A map showing the CBD differential rating boundary as part of the Special Rates and Charges – Overall Plans for 2023-24.&#10;&#10;Detailed information regarding this map is able to be obtained by calling Council's Contact Centre on (07) 3403 8888.&#1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300470" cy="8910955"/>
                    </a:xfrm>
                    <a:prstGeom prst="rect">
                      <a:avLst/>
                    </a:prstGeom>
                    <a:noFill/>
                  </pic:spPr>
                </pic:pic>
              </a:graphicData>
            </a:graphic>
            <wp14:sizeRelH relativeFrom="page">
              <wp14:pctWidth>0</wp14:pctWidth>
            </wp14:sizeRelH>
            <wp14:sizeRelV relativeFrom="page">
              <wp14:pctHeight>0</wp14:pctHeight>
            </wp14:sizeRelV>
          </wp:anchor>
        </w:drawing>
      </w:r>
    </w:p>
    <w:p w14:paraId="57B04C8E" w14:textId="77777777" w:rsidR="00511FF7" w:rsidRPr="0062286A" w:rsidRDefault="00511FF7" w:rsidP="00F135C5">
      <w:pPr>
        <w:rPr>
          <w:color w:val="000000" w:themeColor="text1"/>
        </w:rPr>
      </w:pPr>
    </w:p>
    <w:p w14:paraId="2175DB0F" w14:textId="77777777" w:rsidR="00511FF7" w:rsidRPr="0062286A" w:rsidRDefault="00511FF7" w:rsidP="00F135C5">
      <w:pPr>
        <w:rPr>
          <w:color w:val="000000" w:themeColor="text1"/>
        </w:rPr>
      </w:pPr>
    </w:p>
    <w:p w14:paraId="41619628" w14:textId="77777777" w:rsidR="00511FF7" w:rsidRPr="0062286A" w:rsidRDefault="00511FF7" w:rsidP="00F135C5">
      <w:pPr>
        <w:rPr>
          <w:color w:val="000000" w:themeColor="text1"/>
        </w:rPr>
      </w:pPr>
    </w:p>
    <w:p w14:paraId="57CA4FDA" w14:textId="77777777" w:rsidR="00511FF7" w:rsidRPr="0062286A" w:rsidRDefault="00511FF7" w:rsidP="00F135C5">
      <w:pPr>
        <w:rPr>
          <w:color w:val="000000" w:themeColor="text1"/>
        </w:rPr>
      </w:pPr>
    </w:p>
    <w:p w14:paraId="07663770" w14:textId="77777777" w:rsidR="00511FF7" w:rsidRPr="0062286A" w:rsidRDefault="00511FF7" w:rsidP="00F135C5">
      <w:pPr>
        <w:rPr>
          <w:color w:val="000000" w:themeColor="text1"/>
        </w:rPr>
      </w:pPr>
    </w:p>
    <w:p w14:paraId="776983F9" w14:textId="77777777" w:rsidR="00511FF7" w:rsidRPr="0062286A" w:rsidRDefault="00511FF7" w:rsidP="00F135C5">
      <w:pPr>
        <w:rPr>
          <w:color w:val="000000" w:themeColor="text1"/>
        </w:rPr>
      </w:pPr>
    </w:p>
    <w:p w14:paraId="25F8E1D1" w14:textId="77777777" w:rsidR="00511FF7" w:rsidRPr="0062286A" w:rsidRDefault="00511FF7" w:rsidP="00F135C5">
      <w:pPr>
        <w:rPr>
          <w:color w:val="000000" w:themeColor="text1"/>
        </w:rPr>
      </w:pPr>
    </w:p>
    <w:p w14:paraId="57FBDA3A" w14:textId="77777777" w:rsidR="00511FF7" w:rsidRPr="0062286A" w:rsidRDefault="00511FF7" w:rsidP="00F135C5">
      <w:pPr>
        <w:rPr>
          <w:color w:val="000000" w:themeColor="text1"/>
        </w:rPr>
      </w:pPr>
    </w:p>
    <w:p w14:paraId="73EFD1F6" w14:textId="77777777" w:rsidR="00511FF7" w:rsidRPr="0062286A" w:rsidRDefault="00511FF7" w:rsidP="00F135C5">
      <w:pPr>
        <w:rPr>
          <w:color w:val="000000" w:themeColor="text1"/>
        </w:rPr>
      </w:pPr>
    </w:p>
    <w:p w14:paraId="5256C3FA" w14:textId="77777777" w:rsidR="00511FF7" w:rsidRPr="0062286A" w:rsidRDefault="00511FF7" w:rsidP="00F135C5">
      <w:pPr>
        <w:rPr>
          <w:color w:val="000000" w:themeColor="text1"/>
        </w:rPr>
      </w:pPr>
    </w:p>
    <w:p w14:paraId="65A9202A" w14:textId="77777777" w:rsidR="00511FF7" w:rsidRPr="0062286A" w:rsidRDefault="00511FF7" w:rsidP="00F135C5">
      <w:pPr>
        <w:rPr>
          <w:color w:val="000000" w:themeColor="text1"/>
        </w:rPr>
      </w:pPr>
    </w:p>
    <w:p w14:paraId="2443DD00" w14:textId="77777777" w:rsidR="00511FF7" w:rsidRPr="0062286A" w:rsidRDefault="00511FF7" w:rsidP="00F135C5">
      <w:pPr>
        <w:rPr>
          <w:color w:val="000000" w:themeColor="text1"/>
        </w:rPr>
      </w:pPr>
    </w:p>
    <w:p w14:paraId="5A82187F" w14:textId="77777777" w:rsidR="00511FF7" w:rsidRPr="0062286A" w:rsidRDefault="00511FF7" w:rsidP="00C340EC">
      <w:pPr>
        <w:pStyle w:val="5RatesNarrative1"/>
        <w:rPr>
          <w:color w:val="000000" w:themeColor="text1"/>
        </w:rPr>
      </w:pPr>
    </w:p>
    <w:p w14:paraId="4BF2B5A0" w14:textId="77777777" w:rsidR="00511FF7" w:rsidRPr="0062286A" w:rsidRDefault="00511FF7" w:rsidP="00C340EC">
      <w:pPr>
        <w:pStyle w:val="5RatesNarrative1"/>
        <w:rPr>
          <w:color w:val="000000" w:themeColor="text1"/>
        </w:rPr>
      </w:pPr>
    </w:p>
    <w:p w14:paraId="392E8DC6" w14:textId="77777777" w:rsidR="00511FF7" w:rsidRPr="0062286A" w:rsidRDefault="00511FF7" w:rsidP="00C340EC">
      <w:pPr>
        <w:pStyle w:val="5RatesNarrative1"/>
        <w:rPr>
          <w:color w:val="000000" w:themeColor="text1"/>
        </w:rPr>
      </w:pPr>
    </w:p>
    <w:p w14:paraId="4A01A5D1" w14:textId="77777777" w:rsidR="00511FF7" w:rsidRPr="0062286A" w:rsidRDefault="00511FF7" w:rsidP="00C340EC">
      <w:pPr>
        <w:pStyle w:val="5RatesNarrative1"/>
        <w:rPr>
          <w:color w:val="000000" w:themeColor="text1"/>
        </w:rPr>
      </w:pPr>
    </w:p>
    <w:p w14:paraId="3C43284E" w14:textId="77777777" w:rsidR="00511FF7" w:rsidRPr="0062286A" w:rsidRDefault="00511FF7" w:rsidP="00C340EC">
      <w:pPr>
        <w:pStyle w:val="5RatesNarrative1"/>
        <w:rPr>
          <w:color w:val="000000" w:themeColor="text1"/>
        </w:rPr>
      </w:pPr>
    </w:p>
    <w:p w14:paraId="776E08F5" w14:textId="77777777" w:rsidR="00511FF7" w:rsidRPr="0062286A" w:rsidRDefault="00511FF7" w:rsidP="00C340EC">
      <w:pPr>
        <w:pStyle w:val="5RatesNarrative1"/>
        <w:rPr>
          <w:color w:val="000000" w:themeColor="text1"/>
        </w:rPr>
      </w:pPr>
    </w:p>
    <w:p w14:paraId="535A89ED" w14:textId="77777777" w:rsidR="00511FF7" w:rsidRPr="0062286A" w:rsidRDefault="00511FF7" w:rsidP="00C340EC">
      <w:pPr>
        <w:pStyle w:val="5RatesNarrative1"/>
        <w:rPr>
          <w:color w:val="000000" w:themeColor="text1"/>
        </w:rPr>
      </w:pPr>
    </w:p>
    <w:p w14:paraId="536A2ABA" w14:textId="77777777" w:rsidR="00511FF7" w:rsidRPr="0062286A" w:rsidRDefault="00511FF7" w:rsidP="00C340EC">
      <w:pPr>
        <w:pStyle w:val="5RatesNarrative1"/>
        <w:rPr>
          <w:color w:val="000000" w:themeColor="text1"/>
        </w:rPr>
      </w:pPr>
    </w:p>
    <w:p w14:paraId="2AF61569" w14:textId="77777777" w:rsidR="00511FF7" w:rsidRPr="0062286A" w:rsidRDefault="00511FF7" w:rsidP="00C340EC">
      <w:pPr>
        <w:pStyle w:val="5RatesNarrative1"/>
        <w:rPr>
          <w:color w:val="000000" w:themeColor="text1"/>
        </w:rPr>
      </w:pPr>
    </w:p>
    <w:p w14:paraId="3DA02FF1" w14:textId="77777777" w:rsidR="00511FF7" w:rsidRPr="0062286A" w:rsidRDefault="00511FF7" w:rsidP="00C340EC">
      <w:pPr>
        <w:pStyle w:val="5RatesNarrative1"/>
        <w:rPr>
          <w:color w:val="000000" w:themeColor="text1"/>
        </w:rPr>
      </w:pPr>
    </w:p>
    <w:p w14:paraId="455BFF60" w14:textId="77777777" w:rsidR="00511FF7" w:rsidRPr="0062286A" w:rsidRDefault="00511FF7" w:rsidP="00C340EC">
      <w:pPr>
        <w:pStyle w:val="5RatesNarrative1"/>
        <w:rPr>
          <w:color w:val="000000" w:themeColor="text1"/>
        </w:rPr>
      </w:pPr>
    </w:p>
    <w:p w14:paraId="7560E302" w14:textId="77777777" w:rsidR="00511FF7" w:rsidRPr="0062286A" w:rsidRDefault="00511FF7" w:rsidP="00C340EC">
      <w:pPr>
        <w:pStyle w:val="5RatesNarrative1"/>
        <w:rPr>
          <w:color w:val="000000" w:themeColor="text1"/>
        </w:rPr>
      </w:pPr>
    </w:p>
    <w:p w14:paraId="20F1BB77" w14:textId="77777777" w:rsidR="00511FF7" w:rsidRPr="0062286A" w:rsidRDefault="00511FF7" w:rsidP="00C340EC">
      <w:pPr>
        <w:pStyle w:val="5RatesNarrative1"/>
        <w:rPr>
          <w:color w:val="000000" w:themeColor="text1"/>
        </w:rPr>
      </w:pPr>
    </w:p>
    <w:p w14:paraId="74B181E5" w14:textId="77777777" w:rsidR="00511FF7" w:rsidRPr="0062286A" w:rsidRDefault="00511FF7" w:rsidP="00C340EC">
      <w:pPr>
        <w:pStyle w:val="5RatesNarrative1"/>
        <w:rPr>
          <w:color w:val="000000" w:themeColor="text1"/>
        </w:rPr>
      </w:pPr>
    </w:p>
    <w:p w14:paraId="58D11AD6" w14:textId="77777777" w:rsidR="00511FF7" w:rsidRPr="0062286A" w:rsidRDefault="00511FF7" w:rsidP="00C340EC">
      <w:pPr>
        <w:pStyle w:val="5RatesNarrative1"/>
        <w:rPr>
          <w:color w:val="000000" w:themeColor="text1"/>
        </w:rPr>
      </w:pPr>
    </w:p>
    <w:p w14:paraId="68FF6C44" w14:textId="77777777" w:rsidR="00511FF7" w:rsidRPr="0062286A" w:rsidRDefault="00511FF7" w:rsidP="00C340EC">
      <w:pPr>
        <w:pStyle w:val="5RatesNarrative1"/>
        <w:rPr>
          <w:color w:val="000000" w:themeColor="text1"/>
        </w:rPr>
      </w:pPr>
    </w:p>
    <w:p w14:paraId="29E95574" w14:textId="77777777" w:rsidR="00511FF7" w:rsidRPr="0062286A" w:rsidRDefault="00511FF7" w:rsidP="00C340EC">
      <w:pPr>
        <w:pStyle w:val="5RatesNarrative1"/>
        <w:rPr>
          <w:color w:val="000000" w:themeColor="text1"/>
        </w:rPr>
      </w:pPr>
    </w:p>
    <w:p w14:paraId="77801A6E" w14:textId="77777777" w:rsidR="00511FF7" w:rsidRPr="0062286A" w:rsidRDefault="00511FF7" w:rsidP="00C340EC">
      <w:pPr>
        <w:pStyle w:val="5RatesNarrative1"/>
        <w:rPr>
          <w:color w:val="000000" w:themeColor="text1"/>
        </w:rPr>
      </w:pPr>
    </w:p>
    <w:p w14:paraId="0882DF42" w14:textId="77777777" w:rsidR="00511FF7" w:rsidRPr="0062286A" w:rsidRDefault="00511FF7" w:rsidP="00C340EC">
      <w:pPr>
        <w:pStyle w:val="5RatesNarrative1"/>
        <w:rPr>
          <w:color w:val="000000" w:themeColor="text1"/>
        </w:rPr>
      </w:pPr>
    </w:p>
    <w:p w14:paraId="1FBB8CAB" w14:textId="77777777" w:rsidR="00511FF7" w:rsidRPr="0062286A" w:rsidRDefault="00511FF7" w:rsidP="00C340EC">
      <w:pPr>
        <w:pStyle w:val="5RatesNarrative1"/>
        <w:rPr>
          <w:color w:val="000000" w:themeColor="text1"/>
        </w:rPr>
      </w:pPr>
    </w:p>
    <w:p w14:paraId="79103D9B" w14:textId="77777777" w:rsidR="00511FF7" w:rsidRPr="0062286A" w:rsidRDefault="00511FF7" w:rsidP="00C340EC">
      <w:pPr>
        <w:pStyle w:val="5RatesNarrative1"/>
        <w:rPr>
          <w:color w:val="000000" w:themeColor="text1"/>
        </w:rPr>
      </w:pPr>
    </w:p>
    <w:p w14:paraId="7F185A11" w14:textId="77777777" w:rsidR="00511FF7" w:rsidRPr="0062286A" w:rsidRDefault="00511FF7" w:rsidP="00C340EC">
      <w:pPr>
        <w:pStyle w:val="5RatesNarrative1"/>
        <w:rPr>
          <w:color w:val="000000" w:themeColor="text1"/>
        </w:rPr>
      </w:pPr>
    </w:p>
    <w:p w14:paraId="64443AA1" w14:textId="77777777" w:rsidR="00511FF7" w:rsidRPr="0062286A" w:rsidRDefault="00511FF7" w:rsidP="00C340EC">
      <w:pPr>
        <w:pStyle w:val="5RatesNarrative1"/>
        <w:rPr>
          <w:color w:val="000000" w:themeColor="text1"/>
        </w:rPr>
      </w:pPr>
    </w:p>
    <w:p w14:paraId="288A2774" w14:textId="77777777" w:rsidR="00511FF7" w:rsidRPr="0062286A" w:rsidRDefault="00511FF7" w:rsidP="00C340EC">
      <w:pPr>
        <w:pStyle w:val="5RatesNarrative1"/>
        <w:rPr>
          <w:color w:val="000000" w:themeColor="text1"/>
        </w:rPr>
      </w:pPr>
    </w:p>
    <w:p w14:paraId="5718555F" w14:textId="77777777" w:rsidR="00511FF7" w:rsidRPr="0062286A" w:rsidRDefault="00511FF7" w:rsidP="00C340EC">
      <w:pPr>
        <w:pStyle w:val="5RatesNarrative1"/>
        <w:rPr>
          <w:color w:val="000000" w:themeColor="text1"/>
        </w:rPr>
      </w:pPr>
    </w:p>
    <w:p w14:paraId="5B8FFB3F" w14:textId="77777777" w:rsidR="00511FF7" w:rsidRPr="0062286A" w:rsidRDefault="00511FF7" w:rsidP="00C340EC">
      <w:pPr>
        <w:pStyle w:val="5RatesNarrative1"/>
        <w:rPr>
          <w:color w:val="000000" w:themeColor="text1"/>
        </w:rPr>
      </w:pPr>
    </w:p>
    <w:p w14:paraId="3DA682A5" w14:textId="77777777" w:rsidR="00511FF7" w:rsidRPr="0062286A" w:rsidRDefault="00511FF7" w:rsidP="00C340EC">
      <w:pPr>
        <w:pStyle w:val="5RatesNarrative1"/>
        <w:rPr>
          <w:color w:val="000000" w:themeColor="text1"/>
        </w:rPr>
      </w:pPr>
    </w:p>
    <w:p w14:paraId="37EEB6DA" w14:textId="77777777" w:rsidR="00511FF7" w:rsidRPr="0062286A" w:rsidRDefault="00511FF7" w:rsidP="00C340EC">
      <w:pPr>
        <w:pStyle w:val="5RatesNarrative1"/>
        <w:rPr>
          <w:color w:val="000000" w:themeColor="text1"/>
        </w:rPr>
      </w:pPr>
    </w:p>
    <w:p w14:paraId="5BE9AAE7" w14:textId="77777777" w:rsidR="00511FF7" w:rsidRPr="0062286A" w:rsidRDefault="00511FF7" w:rsidP="00C340EC">
      <w:pPr>
        <w:pStyle w:val="5RatesNarrative1"/>
        <w:rPr>
          <w:color w:val="000000" w:themeColor="text1"/>
        </w:rPr>
      </w:pPr>
    </w:p>
    <w:p w14:paraId="2E4E345D" w14:textId="77777777" w:rsidR="00511FF7" w:rsidRPr="0062286A" w:rsidRDefault="00511FF7" w:rsidP="00C340EC">
      <w:pPr>
        <w:pStyle w:val="5RatesNarrative1"/>
        <w:rPr>
          <w:color w:val="000000" w:themeColor="text1"/>
        </w:rPr>
      </w:pPr>
    </w:p>
    <w:p w14:paraId="093BA277" w14:textId="77777777" w:rsidR="00511FF7" w:rsidRPr="0062286A" w:rsidRDefault="00511FF7" w:rsidP="00C340EC">
      <w:pPr>
        <w:pStyle w:val="5RatesNarrative1"/>
        <w:rPr>
          <w:color w:val="000000" w:themeColor="text1"/>
        </w:rPr>
      </w:pPr>
    </w:p>
    <w:p w14:paraId="4FD45811" w14:textId="77777777" w:rsidR="00511FF7" w:rsidRPr="0062286A" w:rsidRDefault="00511FF7" w:rsidP="00C340EC">
      <w:pPr>
        <w:pStyle w:val="5RatesNarrative1"/>
        <w:rPr>
          <w:color w:val="000000" w:themeColor="text1"/>
        </w:rPr>
      </w:pPr>
    </w:p>
    <w:p w14:paraId="20435DCB" w14:textId="77777777" w:rsidR="00511FF7" w:rsidRPr="0062286A" w:rsidRDefault="00511FF7" w:rsidP="00C340EC">
      <w:pPr>
        <w:pStyle w:val="5RatesNarrative1"/>
        <w:rPr>
          <w:color w:val="000000" w:themeColor="text1"/>
        </w:rPr>
      </w:pPr>
    </w:p>
    <w:p w14:paraId="5371F183" w14:textId="77777777" w:rsidR="00511FF7" w:rsidRPr="0062286A" w:rsidRDefault="00511FF7" w:rsidP="00C340EC">
      <w:pPr>
        <w:pStyle w:val="5RatesNarrative1"/>
        <w:rPr>
          <w:color w:val="000000" w:themeColor="text1"/>
        </w:rPr>
      </w:pPr>
    </w:p>
    <w:p w14:paraId="554B1457" w14:textId="77777777" w:rsidR="00511FF7" w:rsidRPr="0062286A" w:rsidRDefault="00511FF7" w:rsidP="00C340EC">
      <w:pPr>
        <w:pStyle w:val="5RatesNarrative1"/>
        <w:rPr>
          <w:color w:val="000000" w:themeColor="text1"/>
        </w:rPr>
      </w:pPr>
    </w:p>
    <w:p w14:paraId="3C584112" w14:textId="77777777" w:rsidR="00511FF7" w:rsidRPr="0062286A" w:rsidRDefault="00511FF7" w:rsidP="00C340EC">
      <w:pPr>
        <w:pStyle w:val="5RatesNarrative1"/>
        <w:rPr>
          <w:color w:val="000000" w:themeColor="text1"/>
        </w:rPr>
      </w:pPr>
    </w:p>
    <w:p w14:paraId="20C525DC" w14:textId="77777777" w:rsidR="00511FF7" w:rsidRPr="0062286A" w:rsidRDefault="00511FF7" w:rsidP="00C340EC">
      <w:pPr>
        <w:pStyle w:val="5RatesNarrative1"/>
        <w:rPr>
          <w:color w:val="000000" w:themeColor="text1"/>
        </w:rPr>
      </w:pPr>
    </w:p>
    <w:p w14:paraId="464A25FD" w14:textId="77777777" w:rsidR="00511FF7" w:rsidRPr="0062286A" w:rsidRDefault="00511FF7" w:rsidP="00C340EC">
      <w:pPr>
        <w:pStyle w:val="5RatesNarrative1"/>
        <w:rPr>
          <w:color w:val="000000" w:themeColor="text1"/>
        </w:rPr>
      </w:pPr>
    </w:p>
    <w:p w14:paraId="25A0362D" w14:textId="77777777" w:rsidR="00511FF7" w:rsidRPr="0062286A" w:rsidRDefault="00511FF7" w:rsidP="00C340EC">
      <w:pPr>
        <w:pStyle w:val="5RatesNarrative1"/>
        <w:rPr>
          <w:color w:val="000000" w:themeColor="text1"/>
        </w:rPr>
      </w:pPr>
    </w:p>
    <w:p w14:paraId="0E4B18F8" w14:textId="77777777" w:rsidR="00511FF7" w:rsidRPr="0062286A" w:rsidRDefault="00511FF7" w:rsidP="00C340EC">
      <w:pPr>
        <w:pStyle w:val="5RatesNarrative1"/>
        <w:rPr>
          <w:color w:val="000000" w:themeColor="text1"/>
        </w:rPr>
      </w:pPr>
    </w:p>
    <w:p w14:paraId="7209938B" w14:textId="77777777" w:rsidR="00511FF7" w:rsidRPr="0062286A" w:rsidRDefault="00511FF7" w:rsidP="00C340EC">
      <w:pPr>
        <w:pStyle w:val="5RatesNarrative1"/>
        <w:rPr>
          <w:color w:val="000000" w:themeColor="text1"/>
        </w:rPr>
      </w:pPr>
    </w:p>
    <w:p w14:paraId="746E3733" w14:textId="77777777" w:rsidR="00511FF7" w:rsidRPr="0062286A" w:rsidRDefault="00511FF7" w:rsidP="00C340EC">
      <w:pPr>
        <w:pStyle w:val="5RatesNarrative1"/>
        <w:rPr>
          <w:color w:val="000000" w:themeColor="text1"/>
        </w:rPr>
      </w:pPr>
    </w:p>
    <w:p w14:paraId="43489B89" w14:textId="77777777" w:rsidR="00511FF7" w:rsidRPr="0062286A" w:rsidRDefault="00511FF7" w:rsidP="00C340EC">
      <w:pPr>
        <w:pStyle w:val="5RatesNarrative1"/>
        <w:rPr>
          <w:color w:val="000000" w:themeColor="text1"/>
        </w:rPr>
      </w:pPr>
    </w:p>
    <w:p w14:paraId="5383A1EC" w14:textId="77777777" w:rsidR="00511FF7" w:rsidRPr="0062286A" w:rsidRDefault="00511FF7" w:rsidP="00C340EC">
      <w:pPr>
        <w:pStyle w:val="5RatesNarrative1"/>
        <w:rPr>
          <w:color w:val="000000" w:themeColor="text1"/>
        </w:rPr>
      </w:pPr>
    </w:p>
    <w:p w14:paraId="7BE7BBB0" w14:textId="77777777" w:rsidR="00511FF7" w:rsidRPr="0062286A" w:rsidRDefault="00511FF7" w:rsidP="00C340EC">
      <w:pPr>
        <w:pStyle w:val="5RatesNarrative1"/>
        <w:rPr>
          <w:color w:val="000000" w:themeColor="text1"/>
        </w:rPr>
      </w:pPr>
    </w:p>
    <w:p w14:paraId="041850CB" w14:textId="77777777" w:rsidR="00511FF7" w:rsidRPr="0062286A" w:rsidRDefault="00511FF7" w:rsidP="00C340EC">
      <w:pPr>
        <w:pStyle w:val="5RatesNarrative1"/>
        <w:rPr>
          <w:color w:val="000000" w:themeColor="text1"/>
        </w:rPr>
      </w:pPr>
    </w:p>
    <w:p w14:paraId="33E026FB" w14:textId="77777777" w:rsidR="00511FF7" w:rsidRPr="0062286A" w:rsidRDefault="00511FF7" w:rsidP="00C340EC">
      <w:pPr>
        <w:pStyle w:val="5RatesNarrative1"/>
        <w:rPr>
          <w:color w:val="000000" w:themeColor="text1"/>
        </w:rPr>
      </w:pPr>
    </w:p>
    <w:p w14:paraId="39443D9B" w14:textId="77777777" w:rsidR="00511FF7" w:rsidRPr="0062286A" w:rsidRDefault="00511FF7" w:rsidP="00C340EC">
      <w:pPr>
        <w:pStyle w:val="5RatesNarrative1"/>
        <w:rPr>
          <w:color w:val="000000" w:themeColor="text1"/>
        </w:rPr>
      </w:pPr>
    </w:p>
    <w:p w14:paraId="09FC35A9" w14:textId="77777777" w:rsidR="00511FF7" w:rsidRPr="0062286A" w:rsidRDefault="00511FF7" w:rsidP="00C340EC">
      <w:pPr>
        <w:rPr>
          <w:rFonts w:cs="Arial"/>
          <w:color w:val="000000" w:themeColor="text1"/>
        </w:rPr>
        <w:sectPr w:rsidR="00511FF7" w:rsidRPr="0062286A" w:rsidSect="00923A6C">
          <w:pgSz w:w="11906" w:h="16838"/>
          <w:pgMar w:top="1134" w:right="992" w:bottom="567" w:left="992" w:header="567" w:footer="284" w:gutter="0"/>
          <w:pgNumType w:fmt="numberInDash"/>
          <w:cols w:space="720"/>
        </w:sectPr>
      </w:pPr>
    </w:p>
    <w:p w14:paraId="2BA33969" w14:textId="6ACEAC58" w:rsidR="00511FF7" w:rsidRPr="0062286A" w:rsidRDefault="00511FF7" w:rsidP="00C0697A">
      <w:pPr>
        <w:pStyle w:val="KM-RatesHeading151"/>
        <w:rPr>
          <w:color w:val="000000" w:themeColor="text1"/>
          <w:lang w:val="en-AU"/>
        </w:rPr>
      </w:pPr>
      <w:bookmarkStart w:id="64" w:name="_Toc256000061"/>
      <w:r w:rsidRPr="0062286A">
        <w:rPr>
          <w:color w:val="000000" w:themeColor="text1"/>
        </w:rPr>
        <w:lastRenderedPageBreak/>
        <w:t>CBD</w:t>
      </w:r>
      <w:r w:rsidRPr="0062286A">
        <w:rPr>
          <w:color w:val="000000" w:themeColor="text1"/>
          <w:lang w:val="en-AU"/>
        </w:rPr>
        <w:t xml:space="preserve"> </w:t>
      </w:r>
      <w:r w:rsidR="00070BC4">
        <w:rPr>
          <w:color w:val="000000" w:themeColor="text1"/>
          <w:lang w:val="en-AU"/>
        </w:rPr>
        <w:t>F</w:t>
      </w:r>
      <w:r w:rsidRPr="0062286A">
        <w:rPr>
          <w:color w:val="000000" w:themeColor="text1"/>
          <w:lang w:val="en-AU"/>
        </w:rPr>
        <w:t>rame differential rating boundary map</w:t>
      </w:r>
      <w:bookmarkEnd w:id="64"/>
    </w:p>
    <w:p w14:paraId="2FDE40A5" w14:textId="77777777" w:rsidR="00511FF7" w:rsidRPr="0062286A" w:rsidRDefault="00511FF7" w:rsidP="00F135C5">
      <w:pPr>
        <w:rPr>
          <w:rFonts w:cs="Arial"/>
          <w:b/>
          <w:color w:val="000000" w:themeColor="text1"/>
          <w:szCs w:val="20"/>
        </w:rPr>
      </w:pPr>
      <w:r w:rsidRPr="0062286A">
        <w:rPr>
          <w:noProof/>
          <w:color w:val="000000" w:themeColor="text1"/>
        </w:rPr>
        <w:drawing>
          <wp:anchor distT="0" distB="0" distL="114300" distR="114300" simplePos="0" relativeHeight="251660288" behindDoc="0" locked="0" layoutInCell="1" allowOverlap="1" wp14:anchorId="2D047B9B" wp14:editId="174DF7CC">
            <wp:simplePos x="0" y="0"/>
            <wp:positionH relativeFrom="column">
              <wp:posOffset>0</wp:posOffset>
            </wp:positionH>
            <wp:positionV relativeFrom="paragraph">
              <wp:posOffset>-635</wp:posOffset>
            </wp:positionV>
            <wp:extent cx="6303010" cy="8912225"/>
            <wp:effectExtent l="0" t="0" r="2540" b="3175"/>
            <wp:wrapNone/>
            <wp:docPr id="826637514" name="Picture 15" descr="CBD Frame differential rating boundary&#10;&#10;A map showing the CBD frame differential rating boundary as part of the Special Rates and Charges – Overall Plans for 2023-24.&#10;&#10;Detailed information regarding this map is able to be obtained by calling Council's Contact Centre on (07) 3403 8888.&#10;&#10;"/>
            <wp:cNvGraphicFramePr/>
            <a:graphic xmlns:a="http://schemas.openxmlformats.org/drawingml/2006/main">
              <a:graphicData uri="http://schemas.openxmlformats.org/drawingml/2006/picture">
                <pic:pic xmlns:pic="http://schemas.openxmlformats.org/drawingml/2006/picture">
                  <pic:nvPicPr>
                    <pic:cNvPr id="826637514" name="Picture 15" descr="CBD Frame differential rating boundary&#10;&#10;A map showing the CBD frame differential rating boundary as part of the Special Rates and Charges – Overall Plans for 2023-24.&#10;&#10;Detailed information regarding this map is able to be obtained by calling Council's Contact Centre on (07) 3403 8888.&#10;&#1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300470" cy="8910955"/>
                    </a:xfrm>
                    <a:prstGeom prst="rect">
                      <a:avLst/>
                    </a:prstGeom>
                    <a:noFill/>
                  </pic:spPr>
                </pic:pic>
              </a:graphicData>
            </a:graphic>
            <wp14:sizeRelH relativeFrom="page">
              <wp14:pctWidth>0</wp14:pctWidth>
            </wp14:sizeRelH>
            <wp14:sizeRelV relativeFrom="page">
              <wp14:pctHeight>0</wp14:pctHeight>
            </wp14:sizeRelV>
          </wp:anchor>
        </w:drawing>
      </w:r>
    </w:p>
    <w:p w14:paraId="7C62C910" w14:textId="77777777" w:rsidR="00511FF7" w:rsidRPr="0062286A" w:rsidRDefault="00511FF7" w:rsidP="00C340EC">
      <w:pPr>
        <w:pStyle w:val="5RatesNarrative1"/>
        <w:rPr>
          <w:color w:val="000000" w:themeColor="text1"/>
        </w:rPr>
      </w:pPr>
    </w:p>
    <w:p w14:paraId="74C863D2" w14:textId="77777777" w:rsidR="00511FF7" w:rsidRPr="0062286A" w:rsidRDefault="00511FF7" w:rsidP="00C340EC">
      <w:pPr>
        <w:pStyle w:val="5RatesNarrative1"/>
        <w:rPr>
          <w:color w:val="000000" w:themeColor="text1"/>
        </w:rPr>
      </w:pPr>
    </w:p>
    <w:p w14:paraId="46AA569D" w14:textId="77777777" w:rsidR="00511FF7" w:rsidRPr="0062286A" w:rsidRDefault="00511FF7" w:rsidP="00C340EC">
      <w:pPr>
        <w:pStyle w:val="5RatesNarrative1"/>
        <w:rPr>
          <w:color w:val="000000" w:themeColor="text1"/>
        </w:rPr>
      </w:pPr>
    </w:p>
    <w:p w14:paraId="0FC9B176" w14:textId="77777777" w:rsidR="00511FF7" w:rsidRPr="0062286A" w:rsidRDefault="00511FF7" w:rsidP="00C340EC">
      <w:pPr>
        <w:pStyle w:val="5RatesNarrative1"/>
        <w:rPr>
          <w:color w:val="000000" w:themeColor="text1"/>
        </w:rPr>
      </w:pPr>
    </w:p>
    <w:p w14:paraId="47A9A8F9" w14:textId="77777777" w:rsidR="00511FF7" w:rsidRPr="0062286A" w:rsidRDefault="00511FF7" w:rsidP="00C340EC">
      <w:pPr>
        <w:pStyle w:val="5RatesNarrative1"/>
        <w:rPr>
          <w:color w:val="000000" w:themeColor="text1"/>
        </w:rPr>
      </w:pPr>
    </w:p>
    <w:p w14:paraId="52C43FA2" w14:textId="77777777" w:rsidR="00511FF7" w:rsidRPr="0062286A" w:rsidRDefault="00511FF7" w:rsidP="00C340EC">
      <w:pPr>
        <w:pStyle w:val="5RatesNarrative1"/>
        <w:rPr>
          <w:color w:val="000000" w:themeColor="text1"/>
        </w:rPr>
      </w:pPr>
    </w:p>
    <w:p w14:paraId="4DCA0843" w14:textId="77777777" w:rsidR="00511FF7" w:rsidRPr="0062286A" w:rsidRDefault="00511FF7" w:rsidP="00C340EC">
      <w:pPr>
        <w:pStyle w:val="5RatesNarrative1"/>
        <w:rPr>
          <w:color w:val="000000" w:themeColor="text1"/>
        </w:rPr>
      </w:pPr>
    </w:p>
    <w:p w14:paraId="5AABC715" w14:textId="77777777" w:rsidR="00511FF7" w:rsidRPr="0062286A" w:rsidRDefault="00511FF7" w:rsidP="00C340EC">
      <w:pPr>
        <w:pStyle w:val="5RatesNarrative1"/>
        <w:rPr>
          <w:color w:val="000000" w:themeColor="text1"/>
        </w:rPr>
      </w:pPr>
    </w:p>
    <w:p w14:paraId="0B015B2E" w14:textId="77777777" w:rsidR="00511FF7" w:rsidRPr="0062286A" w:rsidRDefault="00511FF7" w:rsidP="00C340EC">
      <w:pPr>
        <w:pStyle w:val="5RatesNarrative1"/>
        <w:rPr>
          <w:color w:val="000000" w:themeColor="text1"/>
        </w:rPr>
      </w:pPr>
    </w:p>
    <w:p w14:paraId="4E13B26D" w14:textId="77777777" w:rsidR="00511FF7" w:rsidRPr="0062286A" w:rsidRDefault="00511FF7" w:rsidP="00C340EC">
      <w:pPr>
        <w:pStyle w:val="5RatesNarrative1"/>
        <w:rPr>
          <w:color w:val="000000" w:themeColor="text1"/>
        </w:rPr>
      </w:pPr>
    </w:p>
    <w:p w14:paraId="64B0DAB5" w14:textId="77777777" w:rsidR="00511FF7" w:rsidRPr="0062286A" w:rsidRDefault="00511FF7" w:rsidP="00C340EC">
      <w:pPr>
        <w:pStyle w:val="5RatesNarrative1"/>
        <w:rPr>
          <w:color w:val="000000" w:themeColor="text1"/>
        </w:rPr>
      </w:pPr>
    </w:p>
    <w:p w14:paraId="6FC34D29" w14:textId="77777777" w:rsidR="00511FF7" w:rsidRPr="0062286A" w:rsidRDefault="00511FF7" w:rsidP="00C340EC">
      <w:pPr>
        <w:pStyle w:val="5RatesNarrative1"/>
        <w:rPr>
          <w:color w:val="000000" w:themeColor="text1"/>
        </w:rPr>
      </w:pPr>
    </w:p>
    <w:p w14:paraId="3273FDF4" w14:textId="77777777" w:rsidR="00511FF7" w:rsidRPr="0062286A" w:rsidRDefault="00511FF7" w:rsidP="00C340EC">
      <w:pPr>
        <w:pStyle w:val="5RatesNarrative1"/>
        <w:rPr>
          <w:color w:val="000000" w:themeColor="text1"/>
        </w:rPr>
      </w:pPr>
    </w:p>
    <w:p w14:paraId="26E24E63" w14:textId="77777777" w:rsidR="00511FF7" w:rsidRPr="0062286A" w:rsidRDefault="00511FF7" w:rsidP="00C340EC">
      <w:pPr>
        <w:pStyle w:val="5RatesNarrative1"/>
        <w:rPr>
          <w:color w:val="000000" w:themeColor="text1"/>
        </w:rPr>
      </w:pPr>
    </w:p>
    <w:p w14:paraId="52E5F026" w14:textId="77777777" w:rsidR="00511FF7" w:rsidRPr="0062286A" w:rsidRDefault="00511FF7" w:rsidP="00C340EC">
      <w:pPr>
        <w:pStyle w:val="5RatesNarrative1"/>
        <w:rPr>
          <w:color w:val="000000" w:themeColor="text1"/>
        </w:rPr>
      </w:pPr>
    </w:p>
    <w:p w14:paraId="5A3AC6E2" w14:textId="77777777" w:rsidR="00511FF7" w:rsidRPr="0062286A" w:rsidRDefault="00511FF7" w:rsidP="00C340EC">
      <w:pPr>
        <w:pStyle w:val="5RatesNarrative1"/>
        <w:rPr>
          <w:color w:val="000000" w:themeColor="text1"/>
        </w:rPr>
      </w:pPr>
    </w:p>
    <w:p w14:paraId="1BECA738" w14:textId="77777777" w:rsidR="00511FF7" w:rsidRPr="0062286A" w:rsidRDefault="00511FF7" w:rsidP="00C340EC">
      <w:pPr>
        <w:pStyle w:val="5RatesNarrative1"/>
        <w:rPr>
          <w:color w:val="000000" w:themeColor="text1"/>
        </w:rPr>
      </w:pPr>
    </w:p>
    <w:p w14:paraId="60D7BE06" w14:textId="77777777" w:rsidR="00511FF7" w:rsidRPr="0062286A" w:rsidRDefault="00511FF7" w:rsidP="00C340EC">
      <w:pPr>
        <w:pStyle w:val="5RatesNarrative1"/>
        <w:rPr>
          <w:color w:val="000000" w:themeColor="text1"/>
        </w:rPr>
      </w:pPr>
    </w:p>
    <w:p w14:paraId="4FA1CC3D" w14:textId="77777777" w:rsidR="00511FF7" w:rsidRPr="0062286A" w:rsidRDefault="00511FF7" w:rsidP="00C340EC">
      <w:pPr>
        <w:pStyle w:val="5RatesNarrative1"/>
        <w:rPr>
          <w:color w:val="000000" w:themeColor="text1"/>
        </w:rPr>
      </w:pPr>
    </w:p>
    <w:p w14:paraId="0D2514C2" w14:textId="77777777" w:rsidR="00511FF7" w:rsidRPr="0062286A" w:rsidRDefault="00511FF7" w:rsidP="00C340EC">
      <w:pPr>
        <w:pStyle w:val="5RatesNarrative1"/>
        <w:rPr>
          <w:color w:val="000000" w:themeColor="text1"/>
        </w:rPr>
      </w:pPr>
    </w:p>
    <w:p w14:paraId="629A0CB9" w14:textId="77777777" w:rsidR="00511FF7" w:rsidRPr="0062286A" w:rsidRDefault="00511FF7" w:rsidP="00C340EC">
      <w:pPr>
        <w:pStyle w:val="5RatesNarrative1"/>
        <w:rPr>
          <w:color w:val="000000" w:themeColor="text1"/>
        </w:rPr>
      </w:pPr>
    </w:p>
    <w:p w14:paraId="4AE70287" w14:textId="77777777" w:rsidR="00511FF7" w:rsidRPr="0062286A" w:rsidRDefault="00511FF7" w:rsidP="00C340EC">
      <w:pPr>
        <w:pStyle w:val="5RatesNarrative1"/>
        <w:rPr>
          <w:color w:val="000000" w:themeColor="text1"/>
        </w:rPr>
      </w:pPr>
    </w:p>
    <w:p w14:paraId="1B58CF69" w14:textId="77777777" w:rsidR="00511FF7" w:rsidRPr="0062286A" w:rsidRDefault="00511FF7" w:rsidP="00C340EC">
      <w:pPr>
        <w:pStyle w:val="5RatesNarrative1"/>
        <w:rPr>
          <w:color w:val="000000" w:themeColor="text1"/>
        </w:rPr>
      </w:pPr>
    </w:p>
    <w:p w14:paraId="3919A4DE" w14:textId="77777777" w:rsidR="00511FF7" w:rsidRPr="0062286A" w:rsidRDefault="00511FF7" w:rsidP="00C340EC">
      <w:pPr>
        <w:pStyle w:val="5RatesNarrative1"/>
        <w:rPr>
          <w:color w:val="000000" w:themeColor="text1"/>
        </w:rPr>
      </w:pPr>
    </w:p>
    <w:p w14:paraId="27D6BB8E" w14:textId="77777777" w:rsidR="00511FF7" w:rsidRPr="0062286A" w:rsidRDefault="00511FF7" w:rsidP="00C340EC">
      <w:pPr>
        <w:pStyle w:val="5RatesNarrative1"/>
        <w:rPr>
          <w:color w:val="000000" w:themeColor="text1"/>
        </w:rPr>
      </w:pPr>
    </w:p>
    <w:p w14:paraId="73E6076E" w14:textId="77777777" w:rsidR="00511FF7" w:rsidRPr="0062286A" w:rsidRDefault="00511FF7" w:rsidP="00C340EC">
      <w:pPr>
        <w:pStyle w:val="5RatesNarrative1"/>
        <w:rPr>
          <w:color w:val="000000" w:themeColor="text1"/>
        </w:rPr>
      </w:pPr>
    </w:p>
    <w:p w14:paraId="5AB806CA" w14:textId="77777777" w:rsidR="00511FF7" w:rsidRPr="0062286A" w:rsidRDefault="00511FF7" w:rsidP="00C340EC">
      <w:pPr>
        <w:pStyle w:val="5RatesNarrative1"/>
        <w:rPr>
          <w:color w:val="000000" w:themeColor="text1"/>
        </w:rPr>
      </w:pPr>
    </w:p>
    <w:p w14:paraId="60E948B9" w14:textId="77777777" w:rsidR="00511FF7" w:rsidRPr="0062286A" w:rsidRDefault="00511FF7" w:rsidP="00C340EC">
      <w:pPr>
        <w:pStyle w:val="5RatesNarrative1"/>
        <w:rPr>
          <w:color w:val="000000" w:themeColor="text1"/>
        </w:rPr>
      </w:pPr>
    </w:p>
    <w:p w14:paraId="7097DD23" w14:textId="77777777" w:rsidR="00511FF7" w:rsidRPr="0062286A" w:rsidRDefault="00511FF7" w:rsidP="00C340EC">
      <w:pPr>
        <w:pStyle w:val="5RatesNarrative1"/>
        <w:rPr>
          <w:color w:val="000000" w:themeColor="text1"/>
        </w:rPr>
      </w:pPr>
    </w:p>
    <w:p w14:paraId="0D0B7231" w14:textId="77777777" w:rsidR="00511FF7" w:rsidRPr="0062286A" w:rsidRDefault="00511FF7" w:rsidP="00C340EC">
      <w:pPr>
        <w:pStyle w:val="5RatesNarrative1"/>
        <w:rPr>
          <w:color w:val="000000" w:themeColor="text1"/>
        </w:rPr>
      </w:pPr>
    </w:p>
    <w:p w14:paraId="0B2879A0" w14:textId="77777777" w:rsidR="00511FF7" w:rsidRPr="0062286A" w:rsidRDefault="00511FF7" w:rsidP="00C340EC">
      <w:pPr>
        <w:pStyle w:val="5RatesNarrative1"/>
        <w:rPr>
          <w:color w:val="000000" w:themeColor="text1"/>
        </w:rPr>
      </w:pPr>
    </w:p>
    <w:p w14:paraId="2ACEAEF7" w14:textId="77777777" w:rsidR="00511FF7" w:rsidRPr="0062286A" w:rsidRDefault="00511FF7" w:rsidP="00C340EC">
      <w:pPr>
        <w:pStyle w:val="5RatesNarrative1"/>
        <w:rPr>
          <w:color w:val="000000" w:themeColor="text1"/>
        </w:rPr>
      </w:pPr>
    </w:p>
    <w:p w14:paraId="561B0A47" w14:textId="77777777" w:rsidR="00511FF7" w:rsidRPr="0062286A" w:rsidRDefault="00511FF7" w:rsidP="00C340EC">
      <w:pPr>
        <w:pStyle w:val="5RatesNarrative1"/>
        <w:rPr>
          <w:color w:val="000000" w:themeColor="text1"/>
        </w:rPr>
      </w:pPr>
    </w:p>
    <w:p w14:paraId="666629BF" w14:textId="77777777" w:rsidR="00511FF7" w:rsidRPr="0062286A" w:rsidRDefault="00511FF7" w:rsidP="00C340EC">
      <w:pPr>
        <w:pStyle w:val="5RatesNarrative1"/>
        <w:rPr>
          <w:color w:val="000000" w:themeColor="text1"/>
        </w:rPr>
      </w:pPr>
    </w:p>
    <w:p w14:paraId="785C6A10" w14:textId="77777777" w:rsidR="00511FF7" w:rsidRPr="0062286A" w:rsidRDefault="00511FF7" w:rsidP="00C340EC">
      <w:pPr>
        <w:pStyle w:val="5RatesNarrative1"/>
        <w:rPr>
          <w:color w:val="000000" w:themeColor="text1"/>
        </w:rPr>
      </w:pPr>
    </w:p>
    <w:p w14:paraId="0C5DD450" w14:textId="77777777" w:rsidR="00511FF7" w:rsidRPr="0062286A" w:rsidRDefault="00511FF7" w:rsidP="00C340EC">
      <w:pPr>
        <w:pStyle w:val="5RatesNarrative1"/>
        <w:rPr>
          <w:color w:val="000000" w:themeColor="text1"/>
        </w:rPr>
      </w:pPr>
    </w:p>
    <w:p w14:paraId="06A6B524" w14:textId="77777777" w:rsidR="00511FF7" w:rsidRPr="0062286A" w:rsidRDefault="00511FF7" w:rsidP="00C340EC">
      <w:pPr>
        <w:pStyle w:val="5RatesNarrative1"/>
        <w:rPr>
          <w:color w:val="000000" w:themeColor="text1"/>
        </w:rPr>
      </w:pPr>
    </w:p>
    <w:p w14:paraId="447FE2C5" w14:textId="77777777" w:rsidR="00511FF7" w:rsidRPr="0062286A" w:rsidRDefault="00511FF7" w:rsidP="00C340EC">
      <w:pPr>
        <w:pStyle w:val="5RatesNarrative1"/>
        <w:rPr>
          <w:color w:val="000000" w:themeColor="text1"/>
        </w:rPr>
      </w:pPr>
    </w:p>
    <w:p w14:paraId="792B7E59" w14:textId="77777777" w:rsidR="00511FF7" w:rsidRPr="0062286A" w:rsidRDefault="00511FF7" w:rsidP="00C340EC">
      <w:pPr>
        <w:pStyle w:val="5RatesNarrative1"/>
        <w:rPr>
          <w:color w:val="000000" w:themeColor="text1"/>
        </w:rPr>
      </w:pPr>
    </w:p>
    <w:p w14:paraId="149B13EC" w14:textId="77777777" w:rsidR="00511FF7" w:rsidRPr="0062286A" w:rsidRDefault="00511FF7" w:rsidP="00C340EC">
      <w:pPr>
        <w:pStyle w:val="5RatesNarrative1"/>
        <w:rPr>
          <w:color w:val="000000" w:themeColor="text1"/>
        </w:rPr>
      </w:pPr>
    </w:p>
    <w:p w14:paraId="1C57F451" w14:textId="77777777" w:rsidR="00511FF7" w:rsidRPr="0062286A" w:rsidRDefault="00511FF7" w:rsidP="00C340EC">
      <w:pPr>
        <w:pStyle w:val="5RatesNarrative1"/>
        <w:rPr>
          <w:color w:val="000000" w:themeColor="text1"/>
        </w:rPr>
      </w:pPr>
    </w:p>
    <w:p w14:paraId="75448803" w14:textId="77777777" w:rsidR="00511FF7" w:rsidRPr="0062286A" w:rsidRDefault="00511FF7" w:rsidP="00C340EC">
      <w:pPr>
        <w:pStyle w:val="5RatesNarrative1"/>
        <w:rPr>
          <w:color w:val="000000" w:themeColor="text1"/>
        </w:rPr>
      </w:pPr>
    </w:p>
    <w:p w14:paraId="6122CAF5" w14:textId="77777777" w:rsidR="00511FF7" w:rsidRPr="0062286A" w:rsidRDefault="00511FF7" w:rsidP="00C340EC">
      <w:pPr>
        <w:pStyle w:val="5RatesNarrative1"/>
        <w:rPr>
          <w:color w:val="000000" w:themeColor="text1"/>
        </w:rPr>
      </w:pPr>
    </w:p>
    <w:p w14:paraId="0ED0FA30" w14:textId="77777777" w:rsidR="00511FF7" w:rsidRPr="0062286A" w:rsidRDefault="00511FF7" w:rsidP="00C340EC">
      <w:pPr>
        <w:pStyle w:val="5RatesNarrative1"/>
        <w:rPr>
          <w:color w:val="000000" w:themeColor="text1"/>
        </w:rPr>
      </w:pPr>
    </w:p>
    <w:p w14:paraId="021ACD79" w14:textId="77777777" w:rsidR="00511FF7" w:rsidRPr="0062286A" w:rsidRDefault="00511FF7" w:rsidP="00C340EC">
      <w:pPr>
        <w:pStyle w:val="5RatesNarrative1"/>
        <w:rPr>
          <w:color w:val="000000" w:themeColor="text1"/>
        </w:rPr>
      </w:pPr>
    </w:p>
    <w:p w14:paraId="594939C0" w14:textId="77777777" w:rsidR="00511FF7" w:rsidRPr="0062286A" w:rsidRDefault="00511FF7" w:rsidP="00C340EC">
      <w:pPr>
        <w:pStyle w:val="5RatesNarrative1"/>
        <w:rPr>
          <w:color w:val="000000" w:themeColor="text1"/>
        </w:rPr>
      </w:pPr>
    </w:p>
    <w:p w14:paraId="69396DB1" w14:textId="77777777" w:rsidR="00511FF7" w:rsidRPr="0062286A" w:rsidRDefault="00511FF7" w:rsidP="00C340EC">
      <w:pPr>
        <w:pStyle w:val="5RatesNarrative1"/>
        <w:rPr>
          <w:color w:val="000000" w:themeColor="text1"/>
        </w:rPr>
      </w:pPr>
    </w:p>
    <w:p w14:paraId="5B320234" w14:textId="77777777" w:rsidR="00511FF7" w:rsidRPr="0062286A" w:rsidRDefault="00511FF7" w:rsidP="00C340EC">
      <w:pPr>
        <w:pStyle w:val="5RatesNarrative1"/>
        <w:rPr>
          <w:color w:val="000000" w:themeColor="text1"/>
        </w:rPr>
      </w:pPr>
    </w:p>
    <w:p w14:paraId="288B7C1A" w14:textId="77777777" w:rsidR="00511FF7" w:rsidRPr="0062286A" w:rsidRDefault="00511FF7" w:rsidP="00C340EC">
      <w:pPr>
        <w:pStyle w:val="5RatesNarrative1"/>
        <w:rPr>
          <w:color w:val="000000" w:themeColor="text1"/>
        </w:rPr>
      </w:pPr>
    </w:p>
    <w:p w14:paraId="0A24CAEA" w14:textId="77777777" w:rsidR="00511FF7" w:rsidRPr="0062286A" w:rsidRDefault="00511FF7" w:rsidP="00C340EC">
      <w:pPr>
        <w:pStyle w:val="5RatesNarrative1"/>
        <w:rPr>
          <w:color w:val="000000" w:themeColor="text1"/>
        </w:rPr>
      </w:pPr>
    </w:p>
    <w:p w14:paraId="408921D7" w14:textId="77777777" w:rsidR="00511FF7" w:rsidRPr="0062286A" w:rsidRDefault="00511FF7" w:rsidP="00C340EC">
      <w:pPr>
        <w:pStyle w:val="5RatesNarrative1"/>
        <w:rPr>
          <w:color w:val="000000" w:themeColor="text1"/>
        </w:rPr>
      </w:pPr>
    </w:p>
    <w:p w14:paraId="67E3FCBC" w14:textId="77777777" w:rsidR="00511FF7" w:rsidRPr="0062286A" w:rsidRDefault="00511FF7" w:rsidP="00C340EC">
      <w:pPr>
        <w:pStyle w:val="5RatesNarrative1"/>
        <w:rPr>
          <w:color w:val="000000" w:themeColor="text1"/>
        </w:rPr>
      </w:pPr>
    </w:p>
    <w:p w14:paraId="3063AB03" w14:textId="77777777" w:rsidR="00511FF7" w:rsidRPr="0062286A" w:rsidRDefault="00511FF7" w:rsidP="00C340EC">
      <w:pPr>
        <w:pStyle w:val="5RatesNarrative1"/>
        <w:rPr>
          <w:color w:val="000000" w:themeColor="text1"/>
        </w:rPr>
      </w:pPr>
    </w:p>
    <w:p w14:paraId="7AA46F72" w14:textId="77777777" w:rsidR="00511FF7" w:rsidRPr="0062286A" w:rsidRDefault="00511FF7" w:rsidP="00C340EC">
      <w:pPr>
        <w:pStyle w:val="5RatesNarrative1"/>
        <w:rPr>
          <w:color w:val="000000" w:themeColor="text1"/>
        </w:rPr>
      </w:pPr>
    </w:p>
    <w:p w14:paraId="1154750F" w14:textId="77777777" w:rsidR="00511FF7" w:rsidRPr="0062286A" w:rsidRDefault="00511FF7" w:rsidP="00C340EC">
      <w:pPr>
        <w:pStyle w:val="5RatesNarrative1"/>
        <w:rPr>
          <w:color w:val="000000" w:themeColor="text1"/>
        </w:rPr>
      </w:pPr>
    </w:p>
    <w:p w14:paraId="701B71AD" w14:textId="77777777" w:rsidR="00511FF7" w:rsidRPr="0062286A" w:rsidRDefault="00511FF7" w:rsidP="00C340EC">
      <w:pPr>
        <w:pStyle w:val="5RatesNarrative1"/>
        <w:rPr>
          <w:color w:val="000000" w:themeColor="text1"/>
        </w:rPr>
      </w:pPr>
    </w:p>
    <w:p w14:paraId="67E4E0A6" w14:textId="77777777" w:rsidR="00511FF7" w:rsidRPr="0062286A" w:rsidRDefault="00511FF7" w:rsidP="00C340EC">
      <w:pPr>
        <w:pStyle w:val="5RatesNarrative1"/>
        <w:rPr>
          <w:color w:val="000000" w:themeColor="text1"/>
        </w:rPr>
      </w:pPr>
    </w:p>
    <w:p w14:paraId="528B223C" w14:textId="77777777" w:rsidR="00511FF7" w:rsidRPr="0062286A" w:rsidRDefault="00511FF7" w:rsidP="00C340EC">
      <w:pPr>
        <w:pStyle w:val="5RatesNarrative1"/>
        <w:rPr>
          <w:color w:val="000000" w:themeColor="text1"/>
        </w:rPr>
      </w:pPr>
    </w:p>
    <w:p w14:paraId="3EAD4125" w14:textId="77777777" w:rsidR="00511FF7" w:rsidRPr="0062286A" w:rsidRDefault="00511FF7" w:rsidP="00C340EC">
      <w:pPr>
        <w:pStyle w:val="5RatesNarrative1"/>
        <w:rPr>
          <w:color w:val="000000" w:themeColor="text1"/>
        </w:rPr>
      </w:pPr>
    </w:p>
    <w:p w14:paraId="17A9111E" w14:textId="77777777" w:rsidR="00511FF7" w:rsidRPr="0062286A" w:rsidRDefault="00511FF7" w:rsidP="00C340EC">
      <w:pPr>
        <w:pStyle w:val="5RatesNarrative1"/>
        <w:rPr>
          <w:color w:val="000000" w:themeColor="text1"/>
        </w:rPr>
      </w:pPr>
    </w:p>
    <w:p w14:paraId="4C027C39" w14:textId="77777777" w:rsidR="00511FF7" w:rsidRPr="0062286A" w:rsidRDefault="00511FF7" w:rsidP="00C340EC">
      <w:pPr>
        <w:rPr>
          <w:rFonts w:cs="Arial"/>
          <w:color w:val="000000" w:themeColor="text1"/>
        </w:rPr>
        <w:sectPr w:rsidR="00511FF7" w:rsidRPr="0062286A" w:rsidSect="00923A6C">
          <w:pgSz w:w="11906" w:h="16838"/>
          <w:pgMar w:top="1134" w:right="992" w:bottom="567" w:left="992" w:header="567" w:footer="284" w:gutter="0"/>
          <w:pgNumType w:fmt="numberInDash"/>
          <w:cols w:space="720"/>
        </w:sectPr>
      </w:pPr>
    </w:p>
    <w:p w14:paraId="166465C2" w14:textId="77777777" w:rsidR="00511FF7" w:rsidRPr="0062286A" w:rsidRDefault="00511FF7" w:rsidP="00C0697A">
      <w:pPr>
        <w:pStyle w:val="KM-RatesHeading151"/>
        <w:rPr>
          <w:color w:val="000000" w:themeColor="text1"/>
          <w:lang w:val="en-AU"/>
        </w:rPr>
      </w:pPr>
      <w:bookmarkStart w:id="65" w:name="_Toc256000062"/>
      <w:bookmarkStart w:id="66" w:name="_Hlk102996700"/>
      <w:r w:rsidRPr="0062286A">
        <w:rPr>
          <w:color w:val="000000" w:themeColor="text1"/>
          <w:lang w:val="en-AU"/>
        </w:rPr>
        <w:lastRenderedPageBreak/>
        <w:t>Determining residential categorisation for differential rating</w:t>
      </w:r>
      <w:bookmarkEnd w:id="65"/>
    </w:p>
    <w:p w14:paraId="24A08F28" w14:textId="77777777" w:rsidR="00511FF7" w:rsidRPr="0062286A" w:rsidRDefault="00511FF7" w:rsidP="00C0697A">
      <w:pPr>
        <w:ind w:left="567"/>
        <w:jc w:val="both"/>
        <w:rPr>
          <w:color w:val="000000" w:themeColor="text1"/>
        </w:rPr>
      </w:pPr>
      <w:bookmarkStart w:id="67" w:name="_Hlk102997819"/>
      <w:r w:rsidRPr="0062286A">
        <w:rPr>
          <w:color w:val="000000" w:themeColor="text1"/>
        </w:rPr>
        <w:t xml:space="preserve">These criteria are used to determine whether a non-residential activity conducted on land also used for </w:t>
      </w:r>
      <w:r w:rsidRPr="0062286A">
        <w:rPr>
          <w:b/>
          <w:i/>
          <w:color w:val="000000" w:themeColor="text1"/>
        </w:rPr>
        <w:t>residential purposes</w:t>
      </w:r>
      <w:r w:rsidRPr="0062286A">
        <w:rPr>
          <w:color w:val="000000" w:themeColor="text1"/>
        </w:rPr>
        <w:t xml:space="preserve"> is:</w:t>
      </w:r>
    </w:p>
    <w:p w14:paraId="3EA0B68A" w14:textId="77777777" w:rsidR="00511FF7" w:rsidRPr="0062286A" w:rsidRDefault="00511FF7" w:rsidP="007B4CA3">
      <w:pPr>
        <w:ind w:left="1559" w:hanging="425"/>
        <w:jc w:val="both"/>
        <w:rPr>
          <w:color w:val="000000" w:themeColor="text1"/>
          <w:szCs w:val="20"/>
        </w:rPr>
      </w:pPr>
      <w:r w:rsidRPr="0062286A">
        <w:rPr>
          <w:color w:val="000000" w:themeColor="text1"/>
          <w:szCs w:val="20"/>
        </w:rPr>
        <w:t>(a)</w:t>
      </w:r>
      <w:r w:rsidRPr="0062286A">
        <w:rPr>
          <w:color w:val="000000" w:themeColor="text1"/>
          <w:szCs w:val="20"/>
        </w:rPr>
        <w:tab/>
        <w:t>allowable within the description of differential rating category 1 (Residential owner-occupied) or category 10 (CTS - Residential: Owner Occupied)</w:t>
      </w:r>
    </w:p>
    <w:p w14:paraId="3687B123" w14:textId="77777777" w:rsidR="00511FF7" w:rsidRPr="0062286A" w:rsidRDefault="00511FF7" w:rsidP="007B4CA3">
      <w:pPr>
        <w:ind w:left="1559" w:hanging="425"/>
        <w:jc w:val="both"/>
        <w:rPr>
          <w:color w:val="000000" w:themeColor="text1"/>
          <w:szCs w:val="20"/>
        </w:rPr>
      </w:pPr>
      <w:r w:rsidRPr="0062286A">
        <w:rPr>
          <w:color w:val="000000" w:themeColor="text1"/>
          <w:szCs w:val="20"/>
        </w:rPr>
        <w:t>(b)</w:t>
      </w:r>
      <w:r w:rsidRPr="0062286A">
        <w:rPr>
          <w:color w:val="000000" w:themeColor="text1"/>
          <w:szCs w:val="20"/>
        </w:rPr>
        <w:tab/>
        <w:t>of such a scale or nature as to categorise the land as being of a mixed residential nature and therefore to be included in differential rating category 7 (Non-owner occupied or mixed use) or category 14 (CTS – Residential: Non-owner Occupied or Mixed Use)</w:t>
      </w:r>
    </w:p>
    <w:p w14:paraId="0EA35FDD" w14:textId="77777777" w:rsidR="00511FF7" w:rsidRPr="0062286A" w:rsidRDefault="00511FF7" w:rsidP="007B4CA3">
      <w:pPr>
        <w:ind w:left="1559" w:hanging="425"/>
        <w:jc w:val="both"/>
        <w:rPr>
          <w:color w:val="000000" w:themeColor="text1"/>
          <w:szCs w:val="20"/>
        </w:rPr>
      </w:pPr>
      <w:r w:rsidRPr="0062286A">
        <w:rPr>
          <w:color w:val="000000" w:themeColor="text1"/>
          <w:szCs w:val="20"/>
        </w:rPr>
        <w:t>(c)</w:t>
      </w:r>
      <w:r w:rsidRPr="0062286A">
        <w:rPr>
          <w:color w:val="000000" w:themeColor="text1"/>
          <w:szCs w:val="20"/>
        </w:rPr>
        <w:tab/>
        <w:t xml:space="preserve">of such a scale or nature that it is not allowable in differential rating category 1, 7, 10 or 14. In this case the land shall be deemed to be for </w:t>
      </w:r>
      <w:r w:rsidRPr="0062286A">
        <w:rPr>
          <w:b/>
          <w:i/>
          <w:color w:val="000000" w:themeColor="text1"/>
          <w:szCs w:val="20"/>
        </w:rPr>
        <w:t>non-residential purposes</w:t>
      </w:r>
      <w:r w:rsidRPr="0062286A">
        <w:rPr>
          <w:color w:val="000000" w:themeColor="text1"/>
          <w:szCs w:val="20"/>
        </w:rPr>
        <w:t xml:space="preserve"> and categorised according to its non-residential activity.</w:t>
      </w:r>
    </w:p>
    <w:p w14:paraId="2CA15417" w14:textId="77777777" w:rsidR="00511FF7" w:rsidRPr="0062286A" w:rsidRDefault="00511FF7" w:rsidP="00C0697A">
      <w:pPr>
        <w:ind w:left="567"/>
        <w:jc w:val="both"/>
        <w:rPr>
          <w:color w:val="000000" w:themeColor="text1"/>
        </w:rPr>
      </w:pPr>
    </w:p>
    <w:p w14:paraId="4423AFAD" w14:textId="77777777" w:rsidR="00511FF7" w:rsidRPr="0062286A" w:rsidRDefault="00511FF7" w:rsidP="00C0697A">
      <w:pPr>
        <w:ind w:left="567"/>
        <w:jc w:val="both"/>
        <w:rPr>
          <w:color w:val="000000" w:themeColor="text1"/>
        </w:rPr>
      </w:pPr>
      <w:r w:rsidRPr="0062286A">
        <w:rPr>
          <w:color w:val="000000" w:themeColor="text1"/>
        </w:rPr>
        <w:t xml:space="preserve">Any land falling within </w:t>
      </w:r>
      <w:r w:rsidRPr="0062286A">
        <w:rPr>
          <w:b/>
          <w:bCs/>
          <w:i/>
          <w:iCs/>
          <w:color w:val="000000" w:themeColor="text1"/>
        </w:rPr>
        <w:t>land use code</w:t>
      </w:r>
      <w:r w:rsidRPr="0062286A">
        <w:rPr>
          <w:color w:val="000000" w:themeColor="text1"/>
        </w:rPr>
        <w:t xml:space="preserve"> 76 Transitory Accommodation is not permitted in differential rating categories 1, 7, 10 or 14.</w:t>
      </w:r>
    </w:p>
    <w:p w14:paraId="281757F7" w14:textId="77777777" w:rsidR="00511FF7" w:rsidRPr="0062286A" w:rsidRDefault="00511FF7" w:rsidP="00C0697A">
      <w:pPr>
        <w:ind w:left="567"/>
        <w:jc w:val="both"/>
        <w:rPr>
          <w:color w:val="000000" w:themeColor="text1"/>
          <w:szCs w:val="20"/>
        </w:rPr>
      </w:pPr>
    </w:p>
    <w:tbl>
      <w:tblPr>
        <w:tblStyle w:val="TableGrid"/>
        <w:tblW w:w="0" w:type="auto"/>
        <w:tblLook w:val="04A0" w:firstRow="1" w:lastRow="0" w:firstColumn="1" w:lastColumn="0" w:noHBand="0" w:noVBand="1"/>
      </w:tblPr>
      <w:tblGrid>
        <w:gridCol w:w="667"/>
        <w:gridCol w:w="2368"/>
        <w:gridCol w:w="1067"/>
        <w:gridCol w:w="2329"/>
        <w:gridCol w:w="1067"/>
        <w:gridCol w:w="2414"/>
      </w:tblGrid>
      <w:tr w:rsidR="0062286A" w:rsidRPr="0062286A" w14:paraId="3606FDF9" w14:textId="77777777" w:rsidTr="002D7A0A">
        <w:trPr>
          <w:cantSplit/>
          <w:tblHeader/>
        </w:trPr>
        <w:tc>
          <w:tcPr>
            <w:tcW w:w="3035" w:type="dxa"/>
            <w:gridSpan w:val="2"/>
            <w:shd w:val="clear" w:color="auto" w:fill="AEAAAA" w:themeFill="background2" w:themeFillShade="BF"/>
            <w:hideMark/>
          </w:tcPr>
          <w:bookmarkEnd w:id="67"/>
          <w:p w14:paraId="22966996" w14:textId="77777777" w:rsidR="00511FF7" w:rsidRPr="0062286A" w:rsidRDefault="00511FF7">
            <w:pPr>
              <w:spacing w:before="60" w:after="60"/>
              <w:jc w:val="center"/>
              <w:rPr>
                <w:rFonts w:cs="Arial"/>
                <w:b/>
                <w:color w:val="000000" w:themeColor="text1"/>
                <w:szCs w:val="20"/>
              </w:rPr>
            </w:pPr>
            <w:r w:rsidRPr="0062286A">
              <w:rPr>
                <w:rFonts w:cs="Arial"/>
                <w:b/>
                <w:color w:val="000000" w:themeColor="text1"/>
                <w:szCs w:val="20"/>
              </w:rPr>
              <w:t>Column 1</w:t>
            </w:r>
          </w:p>
        </w:tc>
        <w:tc>
          <w:tcPr>
            <w:tcW w:w="3396" w:type="dxa"/>
            <w:gridSpan w:val="2"/>
            <w:shd w:val="clear" w:color="auto" w:fill="AEAAAA" w:themeFill="background2" w:themeFillShade="BF"/>
            <w:hideMark/>
          </w:tcPr>
          <w:p w14:paraId="7F5D6493" w14:textId="77777777" w:rsidR="00511FF7" w:rsidRPr="0062286A" w:rsidRDefault="00511FF7">
            <w:pPr>
              <w:spacing w:before="60" w:after="60"/>
              <w:jc w:val="center"/>
              <w:rPr>
                <w:rFonts w:cs="Arial"/>
                <w:b/>
                <w:color w:val="000000" w:themeColor="text1"/>
                <w:szCs w:val="20"/>
              </w:rPr>
            </w:pPr>
            <w:r w:rsidRPr="0062286A">
              <w:rPr>
                <w:rFonts w:cs="Arial"/>
                <w:b/>
                <w:color w:val="000000" w:themeColor="text1"/>
                <w:szCs w:val="20"/>
              </w:rPr>
              <w:t>Column 2</w:t>
            </w:r>
          </w:p>
        </w:tc>
        <w:tc>
          <w:tcPr>
            <w:tcW w:w="3481" w:type="dxa"/>
            <w:gridSpan w:val="2"/>
            <w:shd w:val="clear" w:color="auto" w:fill="AEAAAA" w:themeFill="background2" w:themeFillShade="BF"/>
            <w:hideMark/>
          </w:tcPr>
          <w:p w14:paraId="3CE84760" w14:textId="77777777" w:rsidR="00511FF7" w:rsidRPr="0062286A" w:rsidRDefault="00511FF7">
            <w:pPr>
              <w:spacing w:before="60" w:after="60"/>
              <w:jc w:val="center"/>
              <w:rPr>
                <w:rFonts w:cs="Arial"/>
                <w:b/>
                <w:color w:val="000000" w:themeColor="text1"/>
                <w:szCs w:val="20"/>
              </w:rPr>
            </w:pPr>
            <w:r w:rsidRPr="0062286A">
              <w:rPr>
                <w:rFonts w:cs="Arial"/>
                <w:b/>
                <w:color w:val="000000" w:themeColor="text1"/>
                <w:szCs w:val="20"/>
              </w:rPr>
              <w:t>Column 3</w:t>
            </w:r>
          </w:p>
        </w:tc>
      </w:tr>
      <w:tr w:rsidR="0062286A" w:rsidRPr="0062286A" w14:paraId="2CDEDE22" w14:textId="77777777" w:rsidTr="002D7A0A">
        <w:trPr>
          <w:cantSplit/>
        </w:trPr>
        <w:tc>
          <w:tcPr>
            <w:tcW w:w="3035" w:type="dxa"/>
            <w:gridSpan w:val="2"/>
            <w:hideMark/>
          </w:tcPr>
          <w:p w14:paraId="454A19F7" w14:textId="77777777" w:rsidR="00511FF7" w:rsidRPr="0062286A" w:rsidRDefault="00511FF7">
            <w:pPr>
              <w:spacing w:before="60" w:after="60"/>
              <w:rPr>
                <w:rFonts w:cs="Arial"/>
                <w:i/>
                <w:color w:val="000000" w:themeColor="text1"/>
                <w:sz w:val="18"/>
                <w:szCs w:val="18"/>
              </w:rPr>
            </w:pPr>
            <w:r w:rsidRPr="0062286A">
              <w:rPr>
                <w:rFonts w:cs="Arial"/>
                <w:i/>
                <w:color w:val="000000" w:themeColor="text1"/>
                <w:sz w:val="18"/>
                <w:szCs w:val="18"/>
              </w:rPr>
              <w:t>Assessment Criteria</w:t>
            </w:r>
          </w:p>
        </w:tc>
        <w:tc>
          <w:tcPr>
            <w:tcW w:w="3396" w:type="dxa"/>
            <w:gridSpan w:val="2"/>
            <w:hideMark/>
          </w:tcPr>
          <w:p w14:paraId="46D2F0C5" w14:textId="77777777" w:rsidR="00511FF7" w:rsidRPr="0062286A" w:rsidRDefault="00511FF7">
            <w:pPr>
              <w:spacing w:before="60" w:after="60"/>
              <w:rPr>
                <w:rFonts w:cs="Arial"/>
                <w:i/>
                <w:color w:val="000000" w:themeColor="text1"/>
                <w:sz w:val="18"/>
                <w:szCs w:val="18"/>
              </w:rPr>
            </w:pPr>
            <w:r w:rsidRPr="0062286A">
              <w:rPr>
                <w:rFonts w:cs="Arial"/>
                <w:i/>
                <w:color w:val="000000" w:themeColor="text1"/>
                <w:sz w:val="18"/>
                <w:szCs w:val="18"/>
              </w:rPr>
              <w:t>Allowable level of non-residential activity within differential rating category 1 or 10.</w:t>
            </w:r>
          </w:p>
        </w:tc>
        <w:tc>
          <w:tcPr>
            <w:tcW w:w="3481" w:type="dxa"/>
            <w:gridSpan w:val="2"/>
            <w:hideMark/>
          </w:tcPr>
          <w:p w14:paraId="256B9FD1" w14:textId="77777777" w:rsidR="00511FF7" w:rsidRPr="0062286A" w:rsidRDefault="00511FF7">
            <w:pPr>
              <w:spacing w:before="60" w:after="60"/>
              <w:rPr>
                <w:rFonts w:cs="Arial"/>
                <w:i/>
                <w:color w:val="000000" w:themeColor="text1"/>
                <w:sz w:val="18"/>
                <w:szCs w:val="18"/>
              </w:rPr>
            </w:pPr>
            <w:r w:rsidRPr="0062286A">
              <w:rPr>
                <w:rFonts w:cs="Arial"/>
                <w:i/>
                <w:color w:val="000000" w:themeColor="text1"/>
                <w:sz w:val="18"/>
                <w:szCs w:val="18"/>
              </w:rPr>
              <w:t>Allowable level of non-residential activity within differential rating category 7 or 14.</w:t>
            </w:r>
          </w:p>
        </w:tc>
      </w:tr>
      <w:tr w:rsidR="0062286A" w:rsidRPr="0062286A" w14:paraId="0DF53E58" w14:textId="77777777" w:rsidTr="00630F6D">
        <w:trPr>
          <w:cantSplit/>
          <w:trHeight w:val="1020"/>
        </w:trPr>
        <w:tc>
          <w:tcPr>
            <w:tcW w:w="667" w:type="dxa"/>
            <w:vMerge w:val="restart"/>
            <w:tcBorders>
              <w:right w:val="single" w:sz="4" w:space="0" w:color="FFFFFF" w:themeColor="background1"/>
            </w:tcBorders>
            <w:hideMark/>
          </w:tcPr>
          <w:p w14:paraId="7CFC8395" w14:textId="77777777" w:rsidR="00511FF7" w:rsidRPr="0062286A" w:rsidRDefault="00511FF7">
            <w:pPr>
              <w:spacing w:before="60" w:after="60"/>
              <w:jc w:val="right"/>
              <w:rPr>
                <w:rFonts w:cs="Arial"/>
                <w:color w:val="000000" w:themeColor="text1"/>
                <w:sz w:val="18"/>
                <w:szCs w:val="18"/>
              </w:rPr>
            </w:pPr>
            <w:r w:rsidRPr="0062286A">
              <w:rPr>
                <w:rFonts w:cs="Arial"/>
                <w:color w:val="000000" w:themeColor="text1"/>
                <w:sz w:val="18"/>
                <w:szCs w:val="18"/>
              </w:rPr>
              <w:t>1.1.1.</w:t>
            </w:r>
          </w:p>
        </w:tc>
        <w:tc>
          <w:tcPr>
            <w:tcW w:w="2368" w:type="dxa"/>
            <w:vMerge w:val="restart"/>
            <w:tcBorders>
              <w:left w:val="single" w:sz="4" w:space="0" w:color="FFFFFF" w:themeColor="background1"/>
            </w:tcBorders>
            <w:hideMark/>
          </w:tcPr>
          <w:p w14:paraId="7E50E509"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 xml:space="preserve">An activity must be conducted on land. The </w:t>
            </w:r>
            <w:r w:rsidRPr="0062286A">
              <w:rPr>
                <w:rFonts w:cs="Arial"/>
                <w:b/>
                <w:bCs/>
                <w:i/>
                <w:iCs/>
                <w:color w:val="000000" w:themeColor="text1"/>
                <w:sz w:val="18"/>
                <w:szCs w:val="18"/>
              </w:rPr>
              <w:t>predominant use</w:t>
            </w:r>
            <w:r w:rsidRPr="0062286A">
              <w:rPr>
                <w:rFonts w:cs="Arial"/>
                <w:color w:val="000000" w:themeColor="text1"/>
                <w:sz w:val="18"/>
                <w:szCs w:val="18"/>
              </w:rPr>
              <w:t xml:space="preserve"> of the land is for </w:t>
            </w:r>
            <w:r w:rsidRPr="0062286A">
              <w:rPr>
                <w:rFonts w:cs="Arial"/>
                <w:b/>
                <w:bCs/>
                <w:i/>
                <w:iCs/>
                <w:color w:val="000000" w:themeColor="text1"/>
                <w:sz w:val="18"/>
                <w:szCs w:val="18"/>
              </w:rPr>
              <w:t>residential purposes</w:t>
            </w:r>
            <w:r w:rsidRPr="0062286A">
              <w:rPr>
                <w:rFonts w:cs="Arial"/>
                <w:color w:val="000000" w:themeColor="text1"/>
                <w:sz w:val="18"/>
                <w:szCs w:val="18"/>
              </w:rPr>
              <w:t xml:space="preserve"> by the operators of the activity.</w:t>
            </w:r>
          </w:p>
        </w:tc>
        <w:tc>
          <w:tcPr>
            <w:tcW w:w="1067" w:type="dxa"/>
            <w:tcBorders>
              <w:bottom w:val="single" w:sz="4" w:space="0" w:color="FFFFFF" w:themeColor="background1"/>
              <w:right w:val="single" w:sz="4" w:space="0" w:color="FFFFFF" w:themeColor="background1"/>
            </w:tcBorders>
            <w:hideMark/>
          </w:tcPr>
          <w:p w14:paraId="006F787E"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1.2.1.</w:t>
            </w:r>
          </w:p>
        </w:tc>
        <w:tc>
          <w:tcPr>
            <w:tcW w:w="2329" w:type="dxa"/>
            <w:tcBorders>
              <w:left w:val="single" w:sz="4" w:space="0" w:color="FFFFFF" w:themeColor="background1"/>
              <w:bottom w:val="single" w:sz="4" w:space="0" w:color="FFFFFF" w:themeColor="background1"/>
            </w:tcBorders>
            <w:hideMark/>
          </w:tcPr>
          <w:p w14:paraId="4F6E34BE"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 xml:space="preserve">The activity is conducted within a </w:t>
            </w:r>
            <w:r w:rsidRPr="0062286A">
              <w:rPr>
                <w:rFonts w:cs="Arial"/>
                <w:b/>
                <w:bCs/>
                <w:i/>
                <w:iCs/>
                <w:color w:val="000000" w:themeColor="text1"/>
                <w:sz w:val="18"/>
                <w:szCs w:val="18"/>
              </w:rPr>
              <w:t xml:space="preserve">dwelling </w:t>
            </w:r>
            <w:r w:rsidRPr="0062286A">
              <w:rPr>
                <w:rFonts w:cs="Arial"/>
                <w:color w:val="000000" w:themeColor="text1"/>
                <w:sz w:val="18"/>
                <w:szCs w:val="18"/>
              </w:rPr>
              <w:t>or another enclosed structure such as a shed or garage, or dedicated area on the land.</w:t>
            </w:r>
          </w:p>
        </w:tc>
        <w:tc>
          <w:tcPr>
            <w:tcW w:w="1067" w:type="dxa"/>
            <w:tcBorders>
              <w:bottom w:val="single" w:sz="4" w:space="0" w:color="FFFFFF" w:themeColor="background1"/>
              <w:right w:val="single" w:sz="4" w:space="0" w:color="FFFFFF" w:themeColor="background1"/>
            </w:tcBorders>
            <w:hideMark/>
          </w:tcPr>
          <w:p w14:paraId="51EA34FD"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1.3.1.</w:t>
            </w:r>
          </w:p>
        </w:tc>
        <w:tc>
          <w:tcPr>
            <w:tcW w:w="2414" w:type="dxa"/>
            <w:tcBorders>
              <w:left w:val="single" w:sz="4" w:space="0" w:color="FFFFFF" w:themeColor="background1"/>
              <w:bottom w:val="single" w:sz="4" w:space="0" w:color="FFFFFF" w:themeColor="background1"/>
            </w:tcBorders>
            <w:hideMark/>
          </w:tcPr>
          <w:p w14:paraId="20FFBCA8"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 xml:space="preserve">The activity is conducted within a </w:t>
            </w:r>
            <w:r w:rsidRPr="0062286A">
              <w:rPr>
                <w:rFonts w:cs="Arial"/>
                <w:b/>
                <w:bCs/>
                <w:i/>
                <w:iCs/>
                <w:color w:val="000000" w:themeColor="text1"/>
                <w:sz w:val="18"/>
                <w:szCs w:val="18"/>
              </w:rPr>
              <w:t>dwelling</w:t>
            </w:r>
            <w:r w:rsidRPr="0062286A">
              <w:rPr>
                <w:rFonts w:cs="Arial"/>
                <w:color w:val="000000" w:themeColor="text1"/>
                <w:sz w:val="18"/>
                <w:szCs w:val="18"/>
              </w:rPr>
              <w:t>; enclosed structure such as a shed or a garage or dedicated area on the</w:t>
            </w:r>
            <w:r w:rsidRPr="0062286A">
              <w:rPr>
                <w:rFonts w:cs="Arial"/>
                <w:b/>
                <w:bCs/>
                <w:color w:val="000000" w:themeColor="text1"/>
                <w:sz w:val="18"/>
                <w:szCs w:val="18"/>
              </w:rPr>
              <w:t xml:space="preserve"> </w:t>
            </w:r>
            <w:r w:rsidRPr="0062286A">
              <w:rPr>
                <w:rFonts w:cs="Arial"/>
                <w:color w:val="000000" w:themeColor="text1"/>
                <w:sz w:val="18"/>
                <w:szCs w:val="18"/>
              </w:rPr>
              <w:t>land.</w:t>
            </w:r>
          </w:p>
        </w:tc>
      </w:tr>
      <w:tr w:rsidR="0062286A" w:rsidRPr="0062286A" w14:paraId="71A21FA8" w14:textId="77777777" w:rsidTr="00630F6D">
        <w:trPr>
          <w:cantSplit/>
          <w:trHeight w:val="880"/>
        </w:trPr>
        <w:tc>
          <w:tcPr>
            <w:tcW w:w="0" w:type="auto"/>
            <w:vMerge/>
            <w:tcBorders>
              <w:right w:val="single" w:sz="4" w:space="0" w:color="FFFFFF" w:themeColor="background1"/>
            </w:tcBorders>
            <w:vAlign w:val="center"/>
            <w:hideMark/>
          </w:tcPr>
          <w:p w14:paraId="14656A1F" w14:textId="77777777" w:rsidR="00511FF7" w:rsidRPr="0062286A" w:rsidRDefault="00511FF7">
            <w:pPr>
              <w:rPr>
                <w:rFonts w:cs="Arial"/>
                <w:color w:val="000000" w:themeColor="text1"/>
                <w:sz w:val="18"/>
                <w:szCs w:val="18"/>
              </w:rPr>
            </w:pPr>
          </w:p>
        </w:tc>
        <w:tc>
          <w:tcPr>
            <w:tcW w:w="0" w:type="auto"/>
            <w:vMerge/>
            <w:tcBorders>
              <w:left w:val="single" w:sz="4" w:space="0" w:color="FFFFFF" w:themeColor="background1"/>
            </w:tcBorders>
            <w:vAlign w:val="center"/>
            <w:hideMark/>
          </w:tcPr>
          <w:p w14:paraId="11A4EAED" w14:textId="77777777" w:rsidR="00511FF7" w:rsidRPr="0062286A" w:rsidRDefault="00511FF7">
            <w:pPr>
              <w:rPr>
                <w:rFonts w:cs="Arial"/>
                <w:color w:val="000000" w:themeColor="text1"/>
                <w:sz w:val="18"/>
                <w:szCs w:val="18"/>
              </w:rPr>
            </w:pPr>
          </w:p>
        </w:tc>
        <w:tc>
          <w:tcPr>
            <w:tcW w:w="1067" w:type="dxa"/>
            <w:tcBorders>
              <w:top w:val="single" w:sz="4" w:space="0" w:color="FFFFFF" w:themeColor="background1"/>
              <w:right w:val="single" w:sz="4" w:space="0" w:color="FFFFFF" w:themeColor="background1"/>
            </w:tcBorders>
            <w:hideMark/>
          </w:tcPr>
          <w:p w14:paraId="7ED53A65"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1.2.2.</w:t>
            </w:r>
          </w:p>
        </w:tc>
        <w:tc>
          <w:tcPr>
            <w:tcW w:w="2329" w:type="dxa"/>
            <w:tcBorders>
              <w:top w:val="single" w:sz="4" w:space="0" w:color="FFFFFF" w:themeColor="background1"/>
              <w:left w:val="single" w:sz="4" w:space="0" w:color="FFFFFF" w:themeColor="background1"/>
            </w:tcBorders>
            <w:hideMark/>
          </w:tcPr>
          <w:p w14:paraId="552E2CA7"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 xml:space="preserve">The activity is carried out by one or more of the residents of the </w:t>
            </w:r>
            <w:r w:rsidRPr="0062286A">
              <w:rPr>
                <w:rFonts w:cs="Arial"/>
                <w:b/>
                <w:bCs/>
                <w:i/>
                <w:iCs/>
                <w:color w:val="000000" w:themeColor="text1"/>
                <w:sz w:val="18"/>
                <w:szCs w:val="18"/>
              </w:rPr>
              <w:t>dwelling</w:t>
            </w:r>
            <w:r w:rsidRPr="0062286A">
              <w:rPr>
                <w:rFonts w:cs="Arial"/>
                <w:color w:val="000000" w:themeColor="text1"/>
                <w:sz w:val="18"/>
                <w:szCs w:val="18"/>
              </w:rPr>
              <w:t>.</w:t>
            </w:r>
          </w:p>
        </w:tc>
        <w:tc>
          <w:tcPr>
            <w:tcW w:w="1067" w:type="dxa"/>
            <w:tcBorders>
              <w:top w:val="single" w:sz="4" w:space="0" w:color="FFFFFF" w:themeColor="background1"/>
              <w:right w:val="single" w:sz="4" w:space="0" w:color="FFFFFF" w:themeColor="background1"/>
            </w:tcBorders>
            <w:hideMark/>
          </w:tcPr>
          <w:p w14:paraId="6773D529"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1.3.2.</w:t>
            </w:r>
          </w:p>
        </w:tc>
        <w:tc>
          <w:tcPr>
            <w:tcW w:w="2414" w:type="dxa"/>
            <w:tcBorders>
              <w:top w:val="single" w:sz="4" w:space="0" w:color="FFFFFF" w:themeColor="background1"/>
              <w:left w:val="single" w:sz="4" w:space="0" w:color="FFFFFF" w:themeColor="background1"/>
            </w:tcBorders>
            <w:hideMark/>
          </w:tcPr>
          <w:p w14:paraId="61C58592"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 xml:space="preserve">The activity is carried out by one or more of the residents of the </w:t>
            </w:r>
            <w:r w:rsidRPr="0062286A">
              <w:rPr>
                <w:rFonts w:cs="Arial"/>
                <w:b/>
                <w:bCs/>
                <w:i/>
                <w:iCs/>
                <w:color w:val="000000" w:themeColor="text1"/>
                <w:sz w:val="18"/>
                <w:szCs w:val="18"/>
              </w:rPr>
              <w:t>dwelling</w:t>
            </w:r>
            <w:r w:rsidRPr="0062286A">
              <w:rPr>
                <w:rFonts w:cs="Arial"/>
                <w:color w:val="000000" w:themeColor="text1"/>
                <w:sz w:val="18"/>
                <w:szCs w:val="18"/>
              </w:rPr>
              <w:t>.</w:t>
            </w:r>
          </w:p>
        </w:tc>
      </w:tr>
      <w:tr w:rsidR="0062286A" w:rsidRPr="0062286A" w14:paraId="26FD46BF" w14:textId="77777777" w:rsidTr="00630F6D">
        <w:trPr>
          <w:cantSplit/>
          <w:trHeight w:val="1283"/>
        </w:trPr>
        <w:tc>
          <w:tcPr>
            <w:tcW w:w="667" w:type="dxa"/>
            <w:vMerge w:val="restart"/>
            <w:tcBorders>
              <w:right w:val="single" w:sz="4" w:space="0" w:color="FFFFFF" w:themeColor="background1"/>
            </w:tcBorders>
            <w:hideMark/>
          </w:tcPr>
          <w:p w14:paraId="73A56644" w14:textId="77777777" w:rsidR="00511FF7" w:rsidRPr="0062286A" w:rsidRDefault="00511FF7">
            <w:pPr>
              <w:spacing w:before="60" w:after="60"/>
              <w:jc w:val="right"/>
              <w:rPr>
                <w:rFonts w:cs="Arial"/>
                <w:color w:val="000000" w:themeColor="text1"/>
                <w:sz w:val="18"/>
                <w:szCs w:val="18"/>
              </w:rPr>
            </w:pPr>
            <w:r w:rsidRPr="0062286A">
              <w:rPr>
                <w:rFonts w:cs="Arial"/>
                <w:color w:val="000000" w:themeColor="text1"/>
                <w:sz w:val="18"/>
                <w:szCs w:val="18"/>
              </w:rPr>
              <w:t>2.1.1.</w:t>
            </w:r>
          </w:p>
        </w:tc>
        <w:tc>
          <w:tcPr>
            <w:tcW w:w="2368" w:type="dxa"/>
            <w:vMerge w:val="restart"/>
            <w:tcBorders>
              <w:left w:val="single" w:sz="4" w:space="0" w:color="FFFFFF" w:themeColor="background1"/>
            </w:tcBorders>
            <w:hideMark/>
          </w:tcPr>
          <w:p w14:paraId="2B5130D2"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 xml:space="preserve">An activity must be subordinate in size and function and be an inconspicuous component of the primary use of the </w:t>
            </w:r>
            <w:r w:rsidRPr="0062286A">
              <w:rPr>
                <w:rFonts w:cs="Arial"/>
                <w:b/>
                <w:bCs/>
                <w:i/>
                <w:iCs/>
                <w:color w:val="000000" w:themeColor="text1"/>
                <w:sz w:val="18"/>
                <w:szCs w:val="18"/>
              </w:rPr>
              <w:t>dwelling</w:t>
            </w:r>
            <w:r w:rsidRPr="0062286A">
              <w:rPr>
                <w:rFonts w:cs="Arial"/>
                <w:color w:val="000000" w:themeColor="text1"/>
                <w:sz w:val="18"/>
                <w:szCs w:val="18"/>
              </w:rPr>
              <w:t xml:space="preserve"> as a permanent residence.</w:t>
            </w:r>
          </w:p>
        </w:tc>
        <w:tc>
          <w:tcPr>
            <w:tcW w:w="1067" w:type="dxa"/>
            <w:tcBorders>
              <w:bottom w:val="single" w:sz="4" w:space="0" w:color="FFFFFF" w:themeColor="background1"/>
              <w:right w:val="single" w:sz="4" w:space="0" w:color="FFFFFF" w:themeColor="background1"/>
            </w:tcBorders>
            <w:hideMark/>
          </w:tcPr>
          <w:p w14:paraId="64CAB457"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2.2.1.</w:t>
            </w:r>
          </w:p>
        </w:tc>
        <w:tc>
          <w:tcPr>
            <w:tcW w:w="2329" w:type="dxa"/>
            <w:tcBorders>
              <w:left w:val="single" w:sz="4" w:space="0" w:color="FFFFFF" w:themeColor="background1"/>
              <w:bottom w:val="single" w:sz="4" w:space="0" w:color="FFFFFF" w:themeColor="background1"/>
            </w:tcBorders>
            <w:hideMark/>
          </w:tcPr>
          <w:p w14:paraId="4F755575"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 xml:space="preserve">The activity involves no non-resident employees on site at any time, where the activity is conducted within a </w:t>
            </w:r>
            <w:r w:rsidRPr="0062286A">
              <w:rPr>
                <w:rFonts w:cs="Arial"/>
                <w:b/>
                <w:bCs/>
                <w:i/>
                <w:iCs/>
                <w:color w:val="000000" w:themeColor="text1"/>
                <w:sz w:val="18"/>
                <w:szCs w:val="18"/>
              </w:rPr>
              <w:t>dwelling</w:t>
            </w:r>
            <w:r w:rsidRPr="0062286A">
              <w:rPr>
                <w:rFonts w:cs="Arial"/>
                <w:color w:val="000000" w:themeColor="text1"/>
                <w:sz w:val="18"/>
                <w:szCs w:val="18"/>
              </w:rPr>
              <w:t>.</w:t>
            </w:r>
          </w:p>
        </w:tc>
        <w:tc>
          <w:tcPr>
            <w:tcW w:w="1067" w:type="dxa"/>
            <w:tcBorders>
              <w:bottom w:val="single" w:sz="4" w:space="0" w:color="FFFFFF" w:themeColor="background1"/>
              <w:right w:val="single" w:sz="4" w:space="0" w:color="FFFFFF" w:themeColor="background1"/>
            </w:tcBorders>
            <w:hideMark/>
          </w:tcPr>
          <w:p w14:paraId="635C39E6"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2.3.1</w:t>
            </w:r>
          </w:p>
        </w:tc>
        <w:tc>
          <w:tcPr>
            <w:tcW w:w="2414" w:type="dxa"/>
            <w:tcBorders>
              <w:left w:val="single" w:sz="4" w:space="0" w:color="FFFFFF" w:themeColor="background1"/>
              <w:bottom w:val="single" w:sz="4" w:space="0" w:color="FFFFFF" w:themeColor="background1"/>
            </w:tcBorders>
            <w:hideMark/>
          </w:tcPr>
          <w:p w14:paraId="642628EF"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The activity involves no more than 1 non-resident employee on site at any one time.</w:t>
            </w:r>
          </w:p>
        </w:tc>
      </w:tr>
      <w:tr w:rsidR="0062286A" w:rsidRPr="0062286A" w14:paraId="52C0D2BE" w14:textId="77777777" w:rsidTr="00630F6D">
        <w:trPr>
          <w:cantSplit/>
          <w:trHeight w:val="1122"/>
        </w:trPr>
        <w:tc>
          <w:tcPr>
            <w:tcW w:w="0" w:type="auto"/>
            <w:vMerge/>
            <w:tcBorders>
              <w:right w:val="single" w:sz="4" w:space="0" w:color="FFFFFF" w:themeColor="background1"/>
            </w:tcBorders>
            <w:vAlign w:val="center"/>
            <w:hideMark/>
          </w:tcPr>
          <w:p w14:paraId="5D8FD2C5" w14:textId="77777777" w:rsidR="00511FF7" w:rsidRPr="0062286A" w:rsidRDefault="00511FF7">
            <w:pPr>
              <w:rPr>
                <w:rFonts w:cs="Arial"/>
                <w:color w:val="000000" w:themeColor="text1"/>
                <w:sz w:val="18"/>
                <w:szCs w:val="18"/>
              </w:rPr>
            </w:pPr>
          </w:p>
        </w:tc>
        <w:tc>
          <w:tcPr>
            <w:tcW w:w="0" w:type="auto"/>
            <w:vMerge/>
            <w:tcBorders>
              <w:left w:val="single" w:sz="4" w:space="0" w:color="FFFFFF" w:themeColor="background1"/>
            </w:tcBorders>
            <w:vAlign w:val="center"/>
            <w:hideMark/>
          </w:tcPr>
          <w:p w14:paraId="7195B10C" w14:textId="77777777" w:rsidR="00511FF7" w:rsidRPr="0062286A" w:rsidRDefault="00511FF7">
            <w:pPr>
              <w:rPr>
                <w:rFonts w:cs="Arial"/>
                <w:color w:val="000000" w:themeColor="text1"/>
                <w:sz w:val="18"/>
                <w:szCs w:val="18"/>
              </w:rPr>
            </w:pPr>
          </w:p>
        </w:tc>
        <w:tc>
          <w:tcPr>
            <w:tcW w:w="1067" w:type="dxa"/>
            <w:tcBorders>
              <w:top w:val="single" w:sz="4" w:space="0" w:color="FFFFFF" w:themeColor="background1"/>
              <w:bottom w:val="single" w:sz="4" w:space="0" w:color="FFFFFF" w:themeColor="background1"/>
              <w:right w:val="single" w:sz="4" w:space="0" w:color="FFFFFF" w:themeColor="background1"/>
            </w:tcBorders>
            <w:hideMark/>
          </w:tcPr>
          <w:p w14:paraId="16B5FF44"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2.2.2.</w:t>
            </w:r>
          </w:p>
        </w:tc>
        <w:tc>
          <w:tcPr>
            <w:tcW w:w="2329" w:type="dxa"/>
            <w:tcBorders>
              <w:top w:val="single" w:sz="4" w:space="0" w:color="FFFFFF" w:themeColor="background1"/>
              <w:left w:val="single" w:sz="4" w:space="0" w:color="FFFFFF" w:themeColor="background1"/>
              <w:bottom w:val="single" w:sz="4" w:space="0" w:color="FFFFFF" w:themeColor="background1"/>
            </w:tcBorders>
            <w:hideMark/>
          </w:tcPr>
          <w:p w14:paraId="5F0E8860"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 xml:space="preserve">The activity involves no non-resident employees on site at any time, where the activity is conducted within a </w:t>
            </w:r>
            <w:r w:rsidRPr="0062286A">
              <w:rPr>
                <w:rFonts w:cs="Arial"/>
                <w:b/>
                <w:bCs/>
                <w:i/>
                <w:iCs/>
                <w:color w:val="000000" w:themeColor="text1"/>
                <w:sz w:val="18"/>
                <w:szCs w:val="18"/>
              </w:rPr>
              <w:t>multiple dwelling</w:t>
            </w:r>
            <w:r w:rsidRPr="0062286A">
              <w:rPr>
                <w:rFonts w:cs="Arial"/>
                <w:color w:val="000000" w:themeColor="text1"/>
                <w:sz w:val="18"/>
                <w:szCs w:val="18"/>
              </w:rPr>
              <w:t>.</w:t>
            </w:r>
          </w:p>
        </w:tc>
        <w:tc>
          <w:tcPr>
            <w:tcW w:w="1067" w:type="dxa"/>
            <w:tcBorders>
              <w:top w:val="single" w:sz="4" w:space="0" w:color="FFFFFF" w:themeColor="background1"/>
              <w:bottom w:val="single" w:sz="4" w:space="0" w:color="FFFFFF" w:themeColor="background1"/>
              <w:right w:val="single" w:sz="4" w:space="0" w:color="FFFFFF" w:themeColor="background1"/>
            </w:tcBorders>
            <w:hideMark/>
          </w:tcPr>
          <w:p w14:paraId="4B92BF50"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2.3.2.</w:t>
            </w:r>
          </w:p>
        </w:tc>
        <w:tc>
          <w:tcPr>
            <w:tcW w:w="2414" w:type="dxa"/>
            <w:tcBorders>
              <w:top w:val="single" w:sz="4" w:space="0" w:color="FFFFFF" w:themeColor="background1"/>
              <w:left w:val="single" w:sz="4" w:space="0" w:color="FFFFFF" w:themeColor="background1"/>
              <w:bottom w:val="single" w:sz="4" w:space="0" w:color="FFFFFF" w:themeColor="background1"/>
            </w:tcBorders>
            <w:hideMark/>
          </w:tcPr>
          <w:p w14:paraId="57C2443E"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The activity does not use more than a total of 50m² or 30% of floor area, whichever is the lesser (except for a child care facility or dog/cat day care facility).</w:t>
            </w:r>
          </w:p>
        </w:tc>
      </w:tr>
      <w:tr w:rsidR="0062286A" w:rsidRPr="0062286A" w14:paraId="3C6EF6CD" w14:textId="77777777" w:rsidTr="00630F6D">
        <w:trPr>
          <w:cantSplit/>
          <w:trHeight w:val="1122"/>
        </w:trPr>
        <w:tc>
          <w:tcPr>
            <w:tcW w:w="0" w:type="auto"/>
            <w:vMerge/>
            <w:tcBorders>
              <w:right w:val="single" w:sz="4" w:space="0" w:color="FFFFFF" w:themeColor="background1"/>
            </w:tcBorders>
            <w:vAlign w:val="center"/>
            <w:hideMark/>
          </w:tcPr>
          <w:p w14:paraId="4A61A328" w14:textId="77777777" w:rsidR="00511FF7" w:rsidRPr="0062286A" w:rsidRDefault="00511FF7">
            <w:pPr>
              <w:rPr>
                <w:rFonts w:cs="Arial"/>
                <w:color w:val="000000" w:themeColor="text1"/>
                <w:sz w:val="18"/>
                <w:szCs w:val="18"/>
              </w:rPr>
            </w:pPr>
          </w:p>
        </w:tc>
        <w:tc>
          <w:tcPr>
            <w:tcW w:w="0" w:type="auto"/>
            <w:vMerge/>
            <w:tcBorders>
              <w:left w:val="single" w:sz="4" w:space="0" w:color="FFFFFF" w:themeColor="background1"/>
            </w:tcBorders>
            <w:vAlign w:val="center"/>
            <w:hideMark/>
          </w:tcPr>
          <w:p w14:paraId="1EBD1119" w14:textId="77777777" w:rsidR="00511FF7" w:rsidRPr="0062286A" w:rsidRDefault="00511FF7">
            <w:pPr>
              <w:rPr>
                <w:rFonts w:cs="Arial"/>
                <w:color w:val="000000" w:themeColor="text1"/>
                <w:sz w:val="18"/>
                <w:szCs w:val="18"/>
              </w:rPr>
            </w:pPr>
          </w:p>
        </w:tc>
        <w:tc>
          <w:tcPr>
            <w:tcW w:w="1067" w:type="dxa"/>
            <w:tcBorders>
              <w:top w:val="single" w:sz="4" w:space="0" w:color="FFFFFF" w:themeColor="background1"/>
              <w:bottom w:val="single" w:sz="4" w:space="0" w:color="FFFFFF" w:themeColor="background1"/>
              <w:right w:val="single" w:sz="4" w:space="0" w:color="FFFFFF" w:themeColor="background1"/>
            </w:tcBorders>
            <w:hideMark/>
          </w:tcPr>
          <w:p w14:paraId="56459E35"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2.2.3.</w:t>
            </w:r>
          </w:p>
        </w:tc>
        <w:tc>
          <w:tcPr>
            <w:tcW w:w="2329" w:type="dxa"/>
            <w:tcBorders>
              <w:top w:val="single" w:sz="4" w:space="0" w:color="FFFFFF" w:themeColor="background1"/>
              <w:left w:val="single" w:sz="4" w:space="0" w:color="FFFFFF" w:themeColor="background1"/>
              <w:bottom w:val="single" w:sz="4" w:space="0" w:color="FFFFFF" w:themeColor="background1"/>
            </w:tcBorders>
            <w:hideMark/>
          </w:tcPr>
          <w:p w14:paraId="47D344F3"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 xml:space="preserve">The activity does not use more than a total of 50m² or 30% of the total floor area of the </w:t>
            </w:r>
            <w:r w:rsidRPr="0062286A">
              <w:rPr>
                <w:rFonts w:cs="Arial"/>
                <w:b/>
                <w:bCs/>
                <w:i/>
                <w:iCs/>
                <w:color w:val="000000" w:themeColor="text1"/>
                <w:sz w:val="18"/>
                <w:szCs w:val="18"/>
              </w:rPr>
              <w:t>dwelling</w:t>
            </w:r>
            <w:r w:rsidRPr="0062286A">
              <w:rPr>
                <w:rFonts w:cs="Arial"/>
                <w:color w:val="000000" w:themeColor="text1"/>
                <w:sz w:val="18"/>
                <w:szCs w:val="18"/>
              </w:rPr>
              <w:t xml:space="preserve"> whichever is the lesser (except for a home-based child care or dog/cat day care facility).</w:t>
            </w:r>
          </w:p>
        </w:tc>
        <w:tc>
          <w:tcPr>
            <w:tcW w:w="1067" w:type="dxa"/>
            <w:tcBorders>
              <w:top w:val="single" w:sz="4" w:space="0" w:color="FFFFFF" w:themeColor="background1"/>
              <w:bottom w:val="single" w:sz="4" w:space="0" w:color="FFFFFF" w:themeColor="background1"/>
              <w:right w:val="single" w:sz="4" w:space="0" w:color="FFFFFF" w:themeColor="background1"/>
            </w:tcBorders>
            <w:hideMark/>
          </w:tcPr>
          <w:p w14:paraId="0F08F51F"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2.3.3.</w:t>
            </w:r>
          </w:p>
        </w:tc>
        <w:tc>
          <w:tcPr>
            <w:tcW w:w="2414" w:type="dxa"/>
            <w:tcBorders>
              <w:top w:val="single" w:sz="4" w:space="0" w:color="FFFFFF" w:themeColor="background1"/>
              <w:left w:val="single" w:sz="4" w:space="0" w:color="FFFFFF" w:themeColor="background1"/>
              <w:bottom w:val="single" w:sz="4" w:space="0" w:color="FFFFFF" w:themeColor="background1"/>
            </w:tcBorders>
            <w:hideMark/>
          </w:tcPr>
          <w:p w14:paraId="65B06DBE"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 xml:space="preserve">The activity does not involve display of goods or waste visible from outside the </w:t>
            </w:r>
            <w:r w:rsidRPr="0062286A">
              <w:rPr>
                <w:rFonts w:cs="Arial"/>
                <w:b/>
                <w:bCs/>
                <w:i/>
                <w:iCs/>
                <w:color w:val="000000" w:themeColor="text1"/>
                <w:sz w:val="18"/>
                <w:szCs w:val="18"/>
              </w:rPr>
              <w:t>dwelling</w:t>
            </w:r>
            <w:r w:rsidRPr="0062286A">
              <w:rPr>
                <w:rFonts w:cs="Arial"/>
                <w:color w:val="000000" w:themeColor="text1"/>
                <w:sz w:val="18"/>
                <w:szCs w:val="18"/>
              </w:rPr>
              <w:t>.</w:t>
            </w:r>
          </w:p>
        </w:tc>
      </w:tr>
      <w:tr w:rsidR="0062286A" w:rsidRPr="0062286A" w14:paraId="2C4363EC" w14:textId="77777777" w:rsidTr="00630F6D">
        <w:trPr>
          <w:cantSplit/>
          <w:trHeight w:val="777"/>
        </w:trPr>
        <w:tc>
          <w:tcPr>
            <w:tcW w:w="0" w:type="auto"/>
            <w:vMerge/>
            <w:tcBorders>
              <w:bottom w:val="single" w:sz="4" w:space="0" w:color="FFFFFF" w:themeColor="background1"/>
              <w:right w:val="single" w:sz="4" w:space="0" w:color="FFFFFF" w:themeColor="background1"/>
            </w:tcBorders>
            <w:vAlign w:val="center"/>
            <w:hideMark/>
          </w:tcPr>
          <w:p w14:paraId="07FEFC14" w14:textId="77777777" w:rsidR="00511FF7" w:rsidRPr="0062286A" w:rsidRDefault="00511FF7">
            <w:pPr>
              <w:rPr>
                <w:rFonts w:cs="Arial"/>
                <w:color w:val="000000" w:themeColor="text1"/>
                <w:sz w:val="18"/>
                <w:szCs w:val="18"/>
              </w:rPr>
            </w:pPr>
          </w:p>
        </w:tc>
        <w:tc>
          <w:tcPr>
            <w:tcW w:w="0" w:type="auto"/>
            <w:vMerge/>
            <w:tcBorders>
              <w:left w:val="single" w:sz="4" w:space="0" w:color="FFFFFF" w:themeColor="background1"/>
              <w:bottom w:val="single" w:sz="4" w:space="0" w:color="FFFFFF" w:themeColor="background1"/>
            </w:tcBorders>
            <w:vAlign w:val="center"/>
            <w:hideMark/>
          </w:tcPr>
          <w:p w14:paraId="5C194A6E" w14:textId="77777777" w:rsidR="00511FF7" w:rsidRPr="0062286A" w:rsidRDefault="00511FF7">
            <w:pPr>
              <w:rPr>
                <w:rFonts w:cs="Arial"/>
                <w:color w:val="000000" w:themeColor="text1"/>
                <w:sz w:val="18"/>
                <w:szCs w:val="18"/>
              </w:rPr>
            </w:pPr>
          </w:p>
        </w:tc>
        <w:tc>
          <w:tcPr>
            <w:tcW w:w="1067" w:type="dxa"/>
            <w:tcBorders>
              <w:top w:val="single" w:sz="4" w:space="0" w:color="FFFFFF" w:themeColor="background1"/>
              <w:bottom w:val="single" w:sz="4" w:space="0" w:color="FFFFFF" w:themeColor="background1"/>
              <w:right w:val="single" w:sz="4" w:space="0" w:color="FFFFFF" w:themeColor="background1"/>
            </w:tcBorders>
            <w:hideMark/>
          </w:tcPr>
          <w:p w14:paraId="51493C85"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2.2.4.</w:t>
            </w:r>
          </w:p>
        </w:tc>
        <w:tc>
          <w:tcPr>
            <w:tcW w:w="2329" w:type="dxa"/>
            <w:tcBorders>
              <w:top w:val="single" w:sz="4" w:space="0" w:color="FFFFFF" w:themeColor="background1"/>
              <w:left w:val="single" w:sz="4" w:space="0" w:color="FFFFFF" w:themeColor="background1"/>
              <w:bottom w:val="single" w:sz="4" w:space="0" w:color="FFFFFF" w:themeColor="background1"/>
            </w:tcBorders>
            <w:hideMark/>
          </w:tcPr>
          <w:p w14:paraId="01A39D00"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 xml:space="preserve">The activity does not involve display of goods or waste visible from outside of the </w:t>
            </w:r>
            <w:r w:rsidRPr="0062286A">
              <w:rPr>
                <w:rFonts w:cs="Arial"/>
                <w:b/>
                <w:bCs/>
                <w:i/>
                <w:iCs/>
                <w:color w:val="000000" w:themeColor="text1"/>
                <w:sz w:val="18"/>
                <w:szCs w:val="18"/>
              </w:rPr>
              <w:t>dwelling</w:t>
            </w:r>
            <w:r w:rsidRPr="0062286A">
              <w:rPr>
                <w:rFonts w:cs="Arial"/>
                <w:color w:val="000000" w:themeColor="text1"/>
                <w:sz w:val="18"/>
                <w:szCs w:val="18"/>
              </w:rPr>
              <w:t>.</w:t>
            </w:r>
          </w:p>
        </w:tc>
        <w:tc>
          <w:tcPr>
            <w:tcW w:w="1067" w:type="dxa"/>
            <w:tcBorders>
              <w:top w:val="single" w:sz="4" w:space="0" w:color="FFFFFF" w:themeColor="background1"/>
              <w:bottom w:val="single" w:sz="4" w:space="0" w:color="FFFFFF" w:themeColor="background1"/>
              <w:right w:val="single" w:sz="4" w:space="0" w:color="FFFFFF" w:themeColor="background1"/>
            </w:tcBorders>
            <w:hideMark/>
          </w:tcPr>
          <w:p w14:paraId="7CCAC4F0"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2.3.4</w:t>
            </w:r>
          </w:p>
        </w:tc>
        <w:tc>
          <w:tcPr>
            <w:tcW w:w="2414" w:type="dxa"/>
            <w:tcBorders>
              <w:top w:val="single" w:sz="4" w:space="0" w:color="FFFFFF" w:themeColor="background1"/>
              <w:left w:val="single" w:sz="4" w:space="0" w:color="FFFFFF" w:themeColor="background1"/>
              <w:bottom w:val="single" w:sz="4" w:space="0" w:color="FFFFFF" w:themeColor="background1"/>
            </w:tcBorders>
            <w:hideMark/>
          </w:tcPr>
          <w:p w14:paraId="09F23762"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The activity does not involve hiring out materials, goods, appliances or vehicles stored outside the maximum floor area allowable.</w:t>
            </w:r>
          </w:p>
        </w:tc>
      </w:tr>
      <w:tr w:rsidR="0062286A" w:rsidRPr="0062286A" w14:paraId="3BD428FB" w14:textId="77777777" w:rsidTr="00630F6D">
        <w:trPr>
          <w:cantSplit/>
          <w:trHeight w:val="1122"/>
        </w:trPr>
        <w:tc>
          <w:tcPr>
            <w:tcW w:w="0" w:type="auto"/>
            <w:vMerge/>
            <w:tcBorders>
              <w:top w:val="single" w:sz="4" w:space="0" w:color="FFFFFF" w:themeColor="background1"/>
              <w:right w:val="single" w:sz="4" w:space="0" w:color="FFFFFF" w:themeColor="background1"/>
            </w:tcBorders>
            <w:vAlign w:val="center"/>
            <w:hideMark/>
          </w:tcPr>
          <w:p w14:paraId="305D2CDA" w14:textId="77777777" w:rsidR="00511FF7" w:rsidRPr="0062286A" w:rsidRDefault="00511FF7">
            <w:pPr>
              <w:rPr>
                <w:rFonts w:cs="Arial"/>
                <w:color w:val="000000" w:themeColor="text1"/>
                <w:sz w:val="18"/>
                <w:szCs w:val="18"/>
              </w:rPr>
            </w:pPr>
          </w:p>
        </w:tc>
        <w:tc>
          <w:tcPr>
            <w:tcW w:w="0" w:type="auto"/>
            <w:vMerge/>
            <w:tcBorders>
              <w:top w:val="single" w:sz="4" w:space="0" w:color="FFFFFF" w:themeColor="background1"/>
              <w:left w:val="single" w:sz="4" w:space="0" w:color="FFFFFF" w:themeColor="background1"/>
            </w:tcBorders>
            <w:vAlign w:val="center"/>
            <w:hideMark/>
          </w:tcPr>
          <w:p w14:paraId="018E720E" w14:textId="77777777" w:rsidR="00511FF7" w:rsidRPr="0062286A" w:rsidRDefault="00511FF7">
            <w:pPr>
              <w:rPr>
                <w:rFonts w:cs="Arial"/>
                <w:color w:val="000000" w:themeColor="text1"/>
                <w:sz w:val="18"/>
                <w:szCs w:val="18"/>
              </w:rPr>
            </w:pPr>
          </w:p>
        </w:tc>
        <w:tc>
          <w:tcPr>
            <w:tcW w:w="1067" w:type="dxa"/>
            <w:tcBorders>
              <w:top w:val="single" w:sz="4" w:space="0" w:color="FFFFFF" w:themeColor="background1"/>
              <w:right w:val="single" w:sz="4" w:space="0" w:color="FFFFFF" w:themeColor="background1"/>
            </w:tcBorders>
            <w:hideMark/>
          </w:tcPr>
          <w:p w14:paraId="50BA21CE"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2.2.5.</w:t>
            </w:r>
          </w:p>
        </w:tc>
        <w:tc>
          <w:tcPr>
            <w:tcW w:w="2329" w:type="dxa"/>
            <w:tcBorders>
              <w:top w:val="single" w:sz="4" w:space="0" w:color="FFFFFF" w:themeColor="background1"/>
              <w:left w:val="single" w:sz="4" w:space="0" w:color="FFFFFF" w:themeColor="background1"/>
            </w:tcBorders>
            <w:hideMark/>
          </w:tcPr>
          <w:p w14:paraId="0FAFC7D0"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The activity does not involve hiring out materials, goods, appliances or vehicles stored outside the maximum floor area allowable.</w:t>
            </w:r>
          </w:p>
        </w:tc>
        <w:tc>
          <w:tcPr>
            <w:tcW w:w="1067" w:type="dxa"/>
            <w:vMerge w:val="restart"/>
            <w:tcBorders>
              <w:top w:val="single" w:sz="4" w:space="0" w:color="FFFFFF" w:themeColor="background1"/>
              <w:right w:val="single" w:sz="4" w:space="0" w:color="FFFFFF" w:themeColor="background1"/>
            </w:tcBorders>
            <w:hideMark/>
          </w:tcPr>
          <w:p w14:paraId="65912BAF"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2.3.5.</w:t>
            </w:r>
          </w:p>
        </w:tc>
        <w:tc>
          <w:tcPr>
            <w:tcW w:w="2414" w:type="dxa"/>
            <w:vMerge w:val="restart"/>
            <w:tcBorders>
              <w:top w:val="single" w:sz="4" w:space="0" w:color="FFFFFF" w:themeColor="background1"/>
              <w:left w:val="single" w:sz="4" w:space="0" w:color="FFFFFF" w:themeColor="background1"/>
            </w:tcBorders>
            <w:hideMark/>
          </w:tcPr>
          <w:p w14:paraId="0D45D077"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 xml:space="preserve">The activity only involves display of signs: </w:t>
            </w:r>
          </w:p>
          <w:p w14:paraId="4A5B0A52" w14:textId="77777777" w:rsidR="00511FF7" w:rsidRPr="0062286A" w:rsidRDefault="00511FF7" w:rsidP="0060659D">
            <w:pPr>
              <w:spacing w:before="60" w:after="60"/>
              <w:rPr>
                <w:rFonts w:cs="Arial"/>
                <w:color w:val="000000" w:themeColor="text1"/>
                <w:sz w:val="18"/>
                <w:szCs w:val="18"/>
              </w:rPr>
            </w:pPr>
            <w:proofErr w:type="spellStart"/>
            <w:r w:rsidRPr="0062286A">
              <w:rPr>
                <w:rFonts w:cs="Arial"/>
                <w:color w:val="000000" w:themeColor="text1"/>
                <w:sz w:val="18"/>
                <w:szCs w:val="18"/>
              </w:rPr>
              <w:t>i</w:t>
            </w:r>
            <w:proofErr w:type="spellEnd"/>
            <w:r w:rsidRPr="0062286A">
              <w:rPr>
                <w:rFonts w:cs="Arial"/>
                <w:color w:val="000000" w:themeColor="text1"/>
                <w:sz w:val="18"/>
                <w:szCs w:val="18"/>
              </w:rPr>
              <w:t xml:space="preserve">) required by law, and </w:t>
            </w:r>
          </w:p>
          <w:p w14:paraId="21A7C242" w14:textId="77777777" w:rsidR="00511FF7" w:rsidRPr="0062286A" w:rsidRDefault="00511FF7" w:rsidP="0060659D">
            <w:pPr>
              <w:spacing w:before="60" w:after="60"/>
              <w:rPr>
                <w:rFonts w:cs="Arial"/>
                <w:color w:val="000000" w:themeColor="text1"/>
                <w:sz w:val="18"/>
                <w:szCs w:val="18"/>
              </w:rPr>
            </w:pPr>
            <w:r w:rsidRPr="0062286A">
              <w:rPr>
                <w:rFonts w:cs="Arial"/>
                <w:color w:val="000000" w:themeColor="text1"/>
                <w:sz w:val="18"/>
                <w:szCs w:val="18"/>
              </w:rPr>
              <w:t xml:space="preserve">ii) no larger than the minimum size identified in a local law, or if no </w:t>
            </w:r>
            <w:r w:rsidRPr="0062286A">
              <w:rPr>
                <w:rFonts w:cs="Arial"/>
                <w:color w:val="000000" w:themeColor="text1"/>
                <w:sz w:val="18"/>
                <w:szCs w:val="18"/>
              </w:rPr>
              <w:lastRenderedPageBreak/>
              <w:t>minimum size identified, no larger than 0.6m2 in area.</w:t>
            </w:r>
          </w:p>
        </w:tc>
      </w:tr>
      <w:tr w:rsidR="0062286A" w:rsidRPr="0062286A" w14:paraId="06690D69" w14:textId="77777777" w:rsidTr="00630F6D">
        <w:tc>
          <w:tcPr>
            <w:tcW w:w="0" w:type="auto"/>
            <w:vMerge/>
            <w:tcBorders>
              <w:right w:val="single" w:sz="4" w:space="0" w:color="FFFFFF" w:themeColor="background1"/>
            </w:tcBorders>
            <w:vAlign w:val="center"/>
            <w:hideMark/>
          </w:tcPr>
          <w:p w14:paraId="5534F834" w14:textId="77777777" w:rsidR="00511FF7" w:rsidRPr="0062286A" w:rsidRDefault="00511FF7">
            <w:pPr>
              <w:rPr>
                <w:rFonts w:cs="Arial"/>
                <w:color w:val="000000" w:themeColor="text1"/>
                <w:sz w:val="18"/>
                <w:szCs w:val="18"/>
              </w:rPr>
            </w:pPr>
          </w:p>
        </w:tc>
        <w:tc>
          <w:tcPr>
            <w:tcW w:w="0" w:type="auto"/>
            <w:vMerge/>
            <w:tcBorders>
              <w:left w:val="single" w:sz="4" w:space="0" w:color="FFFFFF" w:themeColor="background1"/>
            </w:tcBorders>
            <w:vAlign w:val="center"/>
            <w:hideMark/>
          </w:tcPr>
          <w:p w14:paraId="6C22C69E" w14:textId="77777777" w:rsidR="00511FF7" w:rsidRPr="0062286A" w:rsidRDefault="00511FF7">
            <w:pPr>
              <w:rPr>
                <w:rFonts w:cs="Arial"/>
                <w:color w:val="000000" w:themeColor="text1"/>
                <w:sz w:val="18"/>
                <w:szCs w:val="18"/>
              </w:rPr>
            </w:pPr>
          </w:p>
        </w:tc>
        <w:tc>
          <w:tcPr>
            <w:tcW w:w="1067" w:type="dxa"/>
            <w:tcBorders>
              <w:right w:val="single" w:sz="4" w:space="0" w:color="FFFFFF" w:themeColor="background1"/>
            </w:tcBorders>
            <w:hideMark/>
          </w:tcPr>
          <w:p w14:paraId="0D2A928A" w14:textId="77777777" w:rsidR="00511FF7" w:rsidRPr="0062286A" w:rsidRDefault="00511FF7">
            <w:pPr>
              <w:spacing w:before="60" w:after="60"/>
              <w:jc w:val="right"/>
              <w:rPr>
                <w:rFonts w:cs="Arial"/>
                <w:color w:val="000000" w:themeColor="text1"/>
                <w:sz w:val="18"/>
                <w:szCs w:val="18"/>
              </w:rPr>
            </w:pPr>
            <w:r w:rsidRPr="0062286A">
              <w:rPr>
                <w:rFonts w:cs="Arial"/>
                <w:color w:val="000000" w:themeColor="text1"/>
                <w:sz w:val="18"/>
                <w:szCs w:val="18"/>
              </w:rPr>
              <w:t>2.2.6.</w:t>
            </w:r>
          </w:p>
        </w:tc>
        <w:tc>
          <w:tcPr>
            <w:tcW w:w="2329" w:type="dxa"/>
            <w:tcBorders>
              <w:left w:val="single" w:sz="4" w:space="0" w:color="FFFFFF" w:themeColor="background1"/>
            </w:tcBorders>
            <w:hideMark/>
          </w:tcPr>
          <w:p w14:paraId="3544646B"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The activity only involves display of signs:</w:t>
            </w:r>
          </w:p>
          <w:p w14:paraId="1BCD1DC3" w14:textId="77777777" w:rsidR="00511FF7" w:rsidRPr="0062286A" w:rsidRDefault="00511FF7">
            <w:pPr>
              <w:spacing w:before="60" w:after="60"/>
              <w:rPr>
                <w:rFonts w:cs="Arial"/>
                <w:color w:val="000000" w:themeColor="text1"/>
                <w:sz w:val="18"/>
                <w:szCs w:val="18"/>
              </w:rPr>
            </w:pPr>
            <w:proofErr w:type="spellStart"/>
            <w:r w:rsidRPr="0062286A">
              <w:rPr>
                <w:rFonts w:cs="Arial"/>
                <w:color w:val="000000" w:themeColor="text1"/>
                <w:sz w:val="18"/>
                <w:szCs w:val="18"/>
              </w:rPr>
              <w:t>i</w:t>
            </w:r>
            <w:proofErr w:type="spellEnd"/>
            <w:r w:rsidRPr="0062286A">
              <w:rPr>
                <w:rFonts w:cs="Arial"/>
                <w:color w:val="000000" w:themeColor="text1"/>
                <w:sz w:val="18"/>
                <w:szCs w:val="18"/>
              </w:rPr>
              <w:t>) required by law, and</w:t>
            </w:r>
          </w:p>
          <w:p w14:paraId="26FB80DB"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ii) no larger than the minimum size identified in a local law, or if no minimum size identified, no larger than 0.6m² in area.</w:t>
            </w:r>
          </w:p>
        </w:tc>
        <w:tc>
          <w:tcPr>
            <w:tcW w:w="0" w:type="auto"/>
            <w:vMerge/>
            <w:tcBorders>
              <w:right w:val="single" w:sz="4" w:space="0" w:color="FFFFFF" w:themeColor="background1"/>
            </w:tcBorders>
            <w:vAlign w:val="center"/>
            <w:hideMark/>
          </w:tcPr>
          <w:p w14:paraId="198B222F" w14:textId="77777777" w:rsidR="00511FF7" w:rsidRPr="0062286A" w:rsidRDefault="00511FF7">
            <w:pPr>
              <w:rPr>
                <w:rFonts w:cs="Arial"/>
                <w:color w:val="000000" w:themeColor="text1"/>
                <w:sz w:val="18"/>
                <w:szCs w:val="18"/>
              </w:rPr>
            </w:pPr>
          </w:p>
        </w:tc>
        <w:tc>
          <w:tcPr>
            <w:tcW w:w="0" w:type="auto"/>
            <w:vMerge/>
            <w:tcBorders>
              <w:left w:val="single" w:sz="4" w:space="0" w:color="FFFFFF" w:themeColor="background1"/>
            </w:tcBorders>
            <w:vAlign w:val="center"/>
            <w:hideMark/>
          </w:tcPr>
          <w:p w14:paraId="09AB29A3" w14:textId="77777777" w:rsidR="00511FF7" w:rsidRPr="0062286A" w:rsidRDefault="00511FF7">
            <w:pPr>
              <w:rPr>
                <w:rFonts w:cs="Arial"/>
                <w:color w:val="000000" w:themeColor="text1"/>
                <w:sz w:val="18"/>
                <w:szCs w:val="18"/>
              </w:rPr>
            </w:pPr>
          </w:p>
        </w:tc>
      </w:tr>
      <w:tr w:rsidR="0062286A" w:rsidRPr="0062286A" w14:paraId="0B0CA820" w14:textId="77777777" w:rsidTr="00630F6D">
        <w:trPr>
          <w:trHeight w:val="1925"/>
        </w:trPr>
        <w:tc>
          <w:tcPr>
            <w:tcW w:w="667" w:type="dxa"/>
            <w:vMerge w:val="restart"/>
            <w:tcBorders>
              <w:right w:val="single" w:sz="4" w:space="0" w:color="FFFFFF" w:themeColor="background1"/>
            </w:tcBorders>
          </w:tcPr>
          <w:p w14:paraId="07343BA8" w14:textId="77777777" w:rsidR="00511FF7" w:rsidRPr="0062286A" w:rsidRDefault="00511FF7">
            <w:pPr>
              <w:spacing w:before="60" w:after="60"/>
              <w:jc w:val="right"/>
              <w:rPr>
                <w:rFonts w:cs="Arial"/>
                <w:color w:val="000000" w:themeColor="text1"/>
                <w:sz w:val="18"/>
                <w:szCs w:val="18"/>
              </w:rPr>
            </w:pPr>
            <w:r w:rsidRPr="0062286A">
              <w:rPr>
                <w:rFonts w:cs="Arial"/>
                <w:color w:val="000000" w:themeColor="text1"/>
                <w:sz w:val="18"/>
                <w:szCs w:val="18"/>
              </w:rPr>
              <w:t>3.1.1.</w:t>
            </w:r>
          </w:p>
          <w:p w14:paraId="79E14C95" w14:textId="77777777" w:rsidR="00511FF7" w:rsidRPr="0062286A" w:rsidRDefault="00511FF7">
            <w:pPr>
              <w:spacing w:before="60" w:after="60"/>
              <w:jc w:val="right"/>
              <w:rPr>
                <w:rFonts w:cs="Arial"/>
                <w:color w:val="000000" w:themeColor="text1"/>
                <w:sz w:val="18"/>
                <w:szCs w:val="18"/>
              </w:rPr>
            </w:pPr>
            <w:r w:rsidRPr="0062286A">
              <w:rPr>
                <w:rFonts w:cs="Arial"/>
                <w:color w:val="000000" w:themeColor="text1"/>
                <w:sz w:val="18"/>
                <w:szCs w:val="18"/>
              </w:rPr>
              <w:t>(a)</w:t>
            </w:r>
          </w:p>
          <w:p w14:paraId="5343E4F1" w14:textId="77777777" w:rsidR="00511FF7" w:rsidRPr="0062286A" w:rsidRDefault="00511FF7">
            <w:pPr>
              <w:spacing w:before="60" w:after="60"/>
              <w:jc w:val="right"/>
              <w:rPr>
                <w:rFonts w:cs="Arial"/>
                <w:color w:val="000000" w:themeColor="text1"/>
                <w:sz w:val="18"/>
                <w:szCs w:val="18"/>
              </w:rPr>
            </w:pPr>
          </w:p>
          <w:p w14:paraId="6EB2D248" w14:textId="77777777" w:rsidR="00511FF7" w:rsidRPr="0062286A" w:rsidRDefault="00511FF7">
            <w:pPr>
              <w:spacing w:before="60" w:after="60"/>
              <w:jc w:val="right"/>
              <w:rPr>
                <w:rFonts w:cs="Arial"/>
                <w:color w:val="000000" w:themeColor="text1"/>
                <w:sz w:val="18"/>
                <w:szCs w:val="18"/>
              </w:rPr>
            </w:pPr>
          </w:p>
          <w:p w14:paraId="5D3A011A" w14:textId="77777777" w:rsidR="00511FF7" w:rsidRPr="0062286A" w:rsidRDefault="00511FF7">
            <w:pPr>
              <w:spacing w:before="60" w:after="60"/>
              <w:jc w:val="right"/>
              <w:rPr>
                <w:rFonts w:cs="Arial"/>
                <w:color w:val="000000" w:themeColor="text1"/>
                <w:sz w:val="18"/>
                <w:szCs w:val="18"/>
              </w:rPr>
            </w:pPr>
          </w:p>
          <w:p w14:paraId="1549207C" w14:textId="77777777" w:rsidR="00511FF7" w:rsidRPr="0062286A" w:rsidRDefault="00511FF7">
            <w:pPr>
              <w:spacing w:before="60" w:after="60"/>
              <w:jc w:val="right"/>
              <w:rPr>
                <w:rFonts w:cs="Arial"/>
                <w:color w:val="000000" w:themeColor="text1"/>
                <w:sz w:val="18"/>
                <w:szCs w:val="18"/>
              </w:rPr>
            </w:pPr>
          </w:p>
          <w:p w14:paraId="316FE6F3" w14:textId="77777777" w:rsidR="00511FF7" w:rsidRPr="0062286A" w:rsidRDefault="00511FF7">
            <w:pPr>
              <w:spacing w:before="60" w:after="60"/>
              <w:jc w:val="right"/>
              <w:rPr>
                <w:rFonts w:cs="Arial"/>
                <w:color w:val="000000" w:themeColor="text1"/>
                <w:sz w:val="18"/>
                <w:szCs w:val="18"/>
              </w:rPr>
            </w:pPr>
            <w:r w:rsidRPr="0062286A">
              <w:rPr>
                <w:rFonts w:cs="Arial"/>
                <w:color w:val="000000" w:themeColor="text1"/>
                <w:sz w:val="18"/>
                <w:szCs w:val="18"/>
              </w:rPr>
              <w:t>(b)</w:t>
            </w:r>
          </w:p>
          <w:p w14:paraId="2CFBD112" w14:textId="77777777" w:rsidR="00511FF7" w:rsidRPr="0062286A" w:rsidRDefault="00511FF7" w:rsidP="00BC70EB">
            <w:pPr>
              <w:spacing w:before="120" w:after="120"/>
              <w:jc w:val="right"/>
              <w:rPr>
                <w:rFonts w:cs="Arial"/>
                <w:color w:val="000000" w:themeColor="text1"/>
                <w:sz w:val="18"/>
                <w:szCs w:val="18"/>
              </w:rPr>
            </w:pPr>
          </w:p>
        </w:tc>
        <w:tc>
          <w:tcPr>
            <w:tcW w:w="2368" w:type="dxa"/>
            <w:vMerge w:val="restart"/>
            <w:tcBorders>
              <w:left w:val="single" w:sz="4" w:space="0" w:color="FFFFFF" w:themeColor="background1"/>
            </w:tcBorders>
            <w:hideMark/>
          </w:tcPr>
          <w:p w14:paraId="53905C61"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An activity:</w:t>
            </w:r>
          </w:p>
          <w:p w14:paraId="6434E1F5"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generates vehicular and pedestrian traffic of a volume no greater than reasonably expected in the surrounding residential area</w:t>
            </w:r>
          </w:p>
          <w:p w14:paraId="5BCD6359" w14:textId="77777777" w:rsidR="00511FF7" w:rsidRPr="0062286A" w:rsidRDefault="00511FF7" w:rsidP="00F135C5">
            <w:pPr>
              <w:spacing w:before="60" w:after="60"/>
              <w:rPr>
                <w:rFonts w:cs="Arial"/>
                <w:color w:val="000000" w:themeColor="text1"/>
                <w:sz w:val="18"/>
                <w:szCs w:val="18"/>
              </w:rPr>
            </w:pPr>
            <w:r w:rsidRPr="0062286A">
              <w:rPr>
                <w:rFonts w:cs="Arial"/>
                <w:color w:val="000000" w:themeColor="text1"/>
                <w:sz w:val="18"/>
                <w:szCs w:val="18"/>
              </w:rPr>
              <w:t>exclusively uses or is visited by vehicle types reasonably expected in the surrounding residential area.</w:t>
            </w:r>
          </w:p>
        </w:tc>
        <w:tc>
          <w:tcPr>
            <w:tcW w:w="1067" w:type="dxa"/>
            <w:tcBorders>
              <w:bottom w:val="single" w:sz="4" w:space="0" w:color="FFFFFF" w:themeColor="background1"/>
              <w:right w:val="single" w:sz="4" w:space="0" w:color="FFFFFF" w:themeColor="background1"/>
            </w:tcBorders>
            <w:hideMark/>
          </w:tcPr>
          <w:p w14:paraId="71692405"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3.2.1.</w:t>
            </w:r>
          </w:p>
        </w:tc>
        <w:tc>
          <w:tcPr>
            <w:tcW w:w="2329" w:type="dxa"/>
            <w:tcBorders>
              <w:left w:val="single" w:sz="4" w:space="0" w:color="FFFFFF" w:themeColor="background1"/>
              <w:bottom w:val="single" w:sz="4" w:space="0" w:color="FFFFFF" w:themeColor="background1"/>
            </w:tcBorders>
            <w:hideMark/>
          </w:tcPr>
          <w:p w14:paraId="6997DA16"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The activity does not involve more than 1 person waiting at or near the land at any time (excluding the permanent resident/s), (except if</w:t>
            </w:r>
            <w:r w:rsidRPr="0062286A">
              <w:rPr>
                <w:rFonts w:cs="Arial"/>
                <w:b/>
                <w:bCs/>
                <w:i/>
                <w:iCs/>
                <w:color w:val="000000" w:themeColor="text1"/>
                <w:sz w:val="18"/>
                <w:szCs w:val="18"/>
              </w:rPr>
              <w:t>,</w:t>
            </w:r>
            <w:r w:rsidRPr="0062286A">
              <w:rPr>
                <w:rFonts w:cs="Arial"/>
                <w:color w:val="000000" w:themeColor="text1"/>
                <w:sz w:val="18"/>
                <w:szCs w:val="18"/>
              </w:rPr>
              <w:t xml:space="preserve"> home-based child care or a dog day-care facility).</w:t>
            </w:r>
          </w:p>
        </w:tc>
        <w:tc>
          <w:tcPr>
            <w:tcW w:w="1067" w:type="dxa"/>
            <w:tcBorders>
              <w:bottom w:val="single" w:sz="4" w:space="0" w:color="FFFFFF" w:themeColor="background1"/>
              <w:right w:val="single" w:sz="4" w:space="0" w:color="FFFFFF" w:themeColor="background1"/>
            </w:tcBorders>
            <w:hideMark/>
          </w:tcPr>
          <w:p w14:paraId="01966B04"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3.3.1.</w:t>
            </w:r>
          </w:p>
        </w:tc>
        <w:tc>
          <w:tcPr>
            <w:tcW w:w="2414" w:type="dxa"/>
            <w:tcBorders>
              <w:left w:val="single" w:sz="4" w:space="0" w:color="FFFFFF" w:themeColor="background1"/>
              <w:bottom w:val="single" w:sz="4" w:space="0" w:color="FFFFFF" w:themeColor="background1"/>
            </w:tcBorders>
            <w:hideMark/>
          </w:tcPr>
          <w:p w14:paraId="029436F3" w14:textId="77777777" w:rsidR="00511FF7" w:rsidRPr="0062286A" w:rsidRDefault="00511FF7">
            <w:pPr>
              <w:spacing w:before="60" w:after="60"/>
              <w:rPr>
                <w:rFonts w:cs="Arial"/>
                <w:color w:val="000000" w:themeColor="text1"/>
                <w:sz w:val="18"/>
                <w:szCs w:val="18"/>
              </w:rPr>
            </w:pPr>
            <w:r w:rsidRPr="0062286A">
              <w:rPr>
                <w:rFonts w:cs="Arial"/>
                <w:color w:val="000000" w:themeColor="text1"/>
                <w:sz w:val="18"/>
                <w:szCs w:val="18"/>
              </w:rPr>
              <w:t>The activity does not involve more than 1 person waiting at or near the land at any time (excluding the permanent resident/s and one non-resident employees).</w:t>
            </w:r>
          </w:p>
        </w:tc>
      </w:tr>
      <w:tr w:rsidR="0062286A" w:rsidRPr="0062286A" w14:paraId="708C897F" w14:textId="77777777" w:rsidTr="00630F6D">
        <w:trPr>
          <w:trHeight w:val="533"/>
        </w:trPr>
        <w:tc>
          <w:tcPr>
            <w:tcW w:w="667" w:type="dxa"/>
            <w:vMerge/>
            <w:tcBorders>
              <w:right w:val="single" w:sz="4" w:space="0" w:color="FFFFFF" w:themeColor="background1"/>
            </w:tcBorders>
            <w:hideMark/>
          </w:tcPr>
          <w:p w14:paraId="7F9A9A2A" w14:textId="77777777" w:rsidR="00511FF7" w:rsidRPr="0062286A" w:rsidRDefault="00511FF7">
            <w:pPr>
              <w:spacing w:before="120" w:after="120"/>
              <w:jc w:val="right"/>
              <w:rPr>
                <w:rFonts w:cs="Arial"/>
                <w:color w:val="000000" w:themeColor="text1"/>
                <w:sz w:val="18"/>
                <w:szCs w:val="18"/>
              </w:rPr>
            </w:pPr>
          </w:p>
        </w:tc>
        <w:tc>
          <w:tcPr>
            <w:tcW w:w="2368" w:type="dxa"/>
            <w:vMerge/>
            <w:tcBorders>
              <w:left w:val="single" w:sz="4" w:space="0" w:color="FFFFFF" w:themeColor="background1"/>
            </w:tcBorders>
            <w:hideMark/>
          </w:tcPr>
          <w:p w14:paraId="69193A35" w14:textId="77777777" w:rsidR="00511FF7" w:rsidRPr="0062286A" w:rsidRDefault="00511FF7">
            <w:pPr>
              <w:spacing w:before="120" w:after="120"/>
              <w:rPr>
                <w:rFonts w:cs="Arial"/>
                <w:color w:val="000000" w:themeColor="text1"/>
                <w:sz w:val="18"/>
                <w:szCs w:val="18"/>
              </w:rPr>
            </w:pPr>
          </w:p>
        </w:tc>
        <w:tc>
          <w:tcPr>
            <w:tcW w:w="1067" w:type="dxa"/>
            <w:tcBorders>
              <w:top w:val="single" w:sz="4" w:space="0" w:color="FFFFFF" w:themeColor="background1"/>
              <w:right w:val="single" w:sz="4" w:space="0" w:color="FFFFFF" w:themeColor="background1"/>
            </w:tcBorders>
            <w:hideMark/>
          </w:tcPr>
          <w:p w14:paraId="07DAFB38"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3.2.2</w:t>
            </w:r>
          </w:p>
        </w:tc>
        <w:tc>
          <w:tcPr>
            <w:tcW w:w="2329" w:type="dxa"/>
            <w:tcBorders>
              <w:top w:val="single" w:sz="4" w:space="0" w:color="FFFFFF" w:themeColor="background1"/>
              <w:left w:val="single" w:sz="4" w:space="0" w:color="FFFFFF" w:themeColor="background1"/>
            </w:tcBorders>
            <w:hideMark/>
          </w:tcPr>
          <w:p w14:paraId="76E43F66"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The activity does not involve use of or visits by vehicles with a capacity of 2.5 tonnes or greater.</w:t>
            </w:r>
          </w:p>
        </w:tc>
        <w:tc>
          <w:tcPr>
            <w:tcW w:w="1067" w:type="dxa"/>
            <w:tcBorders>
              <w:top w:val="single" w:sz="4" w:space="0" w:color="FFFFFF" w:themeColor="background1"/>
              <w:right w:val="single" w:sz="4" w:space="0" w:color="FFFFFF" w:themeColor="background1"/>
            </w:tcBorders>
            <w:hideMark/>
          </w:tcPr>
          <w:p w14:paraId="2D6124C4"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3.3.2.</w:t>
            </w:r>
          </w:p>
        </w:tc>
        <w:tc>
          <w:tcPr>
            <w:tcW w:w="2414" w:type="dxa"/>
            <w:tcBorders>
              <w:top w:val="single" w:sz="4" w:space="0" w:color="FFFFFF" w:themeColor="background1"/>
              <w:left w:val="single" w:sz="4" w:space="0" w:color="FFFFFF" w:themeColor="background1"/>
            </w:tcBorders>
            <w:hideMark/>
          </w:tcPr>
          <w:p w14:paraId="02CC3EA9"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The activity does not involve use of or visits by vehicles with a capacity of 2.5 tonnes or greater.</w:t>
            </w:r>
          </w:p>
        </w:tc>
      </w:tr>
      <w:tr w:rsidR="0062286A" w:rsidRPr="0062286A" w14:paraId="3C516370" w14:textId="77777777" w:rsidTr="00630F6D">
        <w:trPr>
          <w:trHeight w:val="638"/>
        </w:trPr>
        <w:tc>
          <w:tcPr>
            <w:tcW w:w="667" w:type="dxa"/>
            <w:tcBorders>
              <w:right w:val="single" w:sz="4" w:space="0" w:color="FFFFFF" w:themeColor="background1"/>
            </w:tcBorders>
            <w:hideMark/>
          </w:tcPr>
          <w:p w14:paraId="5A83BE81" w14:textId="77777777" w:rsidR="00511FF7" w:rsidRPr="0062286A" w:rsidRDefault="00511FF7">
            <w:pPr>
              <w:spacing w:before="120" w:after="120"/>
              <w:jc w:val="right"/>
              <w:rPr>
                <w:rFonts w:cs="Arial"/>
                <w:color w:val="000000" w:themeColor="text1"/>
                <w:sz w:val="18"/>
                <w:szCs w:val="18"/>
              </w:rPr>
            </w:pPr>
            <w:r w:rsidRPr="0062286A">
              <w:rPr>
                <w:rFonts w:cs="Arial"/>
                <w:color w:val="000000" w:themeColor="text1"/>
                <w:sz w:val="18"/>
                <w:szCs w:val="18"/>
              </w:rPr>
              <w:t>4.1.1.</w:t>
            </w:r>
          </w:p>
        </w:tc>
        <w:tc>
          <w:tcPr>
            <w:tcW w:w="2368" w:type="dxa"/>
            <w:tcBorders>
              <w:left w:val="single" w:sz="4" w:space="0" w:color="FFFFFF" w:themeColor="background1"/>
            </w:tcBorders>
            <w:hideMark/>
          </w:tcPr>
          <w:p w14:paraId="0B3044E4"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Hours of operation must be suited to a residential environment.</w:t>
            </w:r>
          </w:p>
        </w:tc>
        <w:tc>
          <w:tcPr>
            <w:tcW w:w="1067" w:type="dxa"/>
            <w:tcBorders>
              <w:right w:val="single" w:sz="4" w:space="0" w:color="FFFFFF" w:themeColor="background1"/>
            </w:tcBorders>
            <w:hideMark/>
          </w:tcPr>
          <w:p w14:paraId="55CF9321"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4.2.1.</w:t>
            </w:r>
          </w:p>
        </w:tc>
        <w:tc>
          <w:tcPr>
            <w:tcW w:w="2329" w:type="dxa"/>
            <w:tcBorders>
              <w:left w:val="single" w:sz="4" w:space="0" w:color="FFFFFF" w:themeColor="background1"/>
            </w:tcBorders>
            <w:hideMark/>
          </w:tcPr>
          <w:p w14:paraId="174C2A97"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Hours of operation of any non-residential activity are limited to 8am to 6pm Monday to Saturday (except where such activity is restricted to office activities within the </w:t>
            </w:r>
            <w:r w:rsidRPr="0062286A">
              <w:rPr>
                <w:rFonts w:cs="Arial"/>
                <w:b/>
                <w:bCs/>
                <w:i/>
                <w:iCs/>
                <w:color w:val="000000" w:themeColor="text1"/>
                <w:sz w:val="18"/>
                <w:szCs w:val="18"/>
              </w:rPr>
              <w:t>dwelling</w:t>
            </w:r>
            <w:r w:rsidRPr="0062286A">
              <w:rPr>
                <w:rFonts w:cs="Arial"/>
                <w:color w:val="000000" w:themeColor="text1"/>
                <w:sz w:val="18"/>
                <w:szCs w:val="18"/>
              </w:rPr>
              <w:t>, such as book-keeping or computer work).</w:t>
            </w:r>
            <w:r w:rsidRPr="0062286A">
              <w:rPr>
                <w:rFonts w:cs="Arial"/>
                <w:b/>
                <w:bCs/>
                <w:i/>
                <w:iCs/>
                <w:color w:val="000000" w:themeColor="text1"/>
                <w:sz w:val="18"/>
                <w:szCs w:val="18"/>
              </w:rPr>
              <w:t xml:space="preserve"> </w:t>
            </w:r>
            <w:r w:rsidRPr="0062286A">
              <w:rPr>
                <w:rFonts w:cs="Arial"/>
                <w:color w:val="000000" w:themeColor="text1"/>
                <w:sz w:val="18"/>
                <w:szCs w:val="18"/>
              </w:rPr>
              <w:t>Home-based child care or a dog day-care facility</w:t>
            </w:r>
            <w:r w:rsidRPr="0062286A">
              <w:rPr>
                <w:rFonts w:cs="Arial"/>
                <w:b/>
                <w:bCs/>
                <w:i/>
                <w:iCs/>
                <w:color w:val="000000" w:themeColor="text1"/>
                <w:sz w:val="18"/>
                <w:szCs w:val="18"/>
              </w:rPr>
              <w:t xml:space="preserve"> </w:t>
            </w:r>
            <w:r w:rsidRPr="0062286A">
              <w:rPr>
                <w:rFonts w:cs="Arial"/>
                <w:color w:val="000000" w:themeColor="text1"/>
                <w:sz w:val="18"/>
                <w:szCs w:val="18"/>
              </w:rPr>
              <w:t>may operate outside these hours.</w:t>
            </w:r>
          </w:p>
        </w:tc>
        <w:tc>
          <w:tcPr>
            <w:tcW w:w="1067" w:type="dxa"/>
            <w:tcBorders>
              <w:right w:val="single" w:sz="4" w:space="0" w:color="FFFFFF" w:themeColor="background1"/>
            </w:tcBorders>
            <w:hideMark/>
          </w:tcPr>
          <w:p w14:paraId="600A8EE9" w14:textId="77777777" w:rsidR="00511FF7" w:rsidRPr="0062286A" w:rsidRDefault="00511FF7">
            <w:pPr>
              <w:spacing w:before="120" w:after="120"/>
              <w:jc w:val="right"/>
              <w:rPr>
                <w:rFonts w:cs="Arial"/>
                <w:color w:val="000000" w:themeColor="text1"/>
                <w:sz w:val="18"/>
                <w:szCs w:val="18"/>
              </w:rPr>
            </w:pPr>
            <w:r w:rsidRPr="0062286A">
              <w:rPr>
                <w:rFonts w:cs="Arial"/>
                <w:color w:val="000000" w:themeColor="text1"/>
                <w:sz w:val="18"/>
                <w:szCs w:val="18"/>
              </w:rPr>
              <w:t>4.3.1.</w:t>
            </w:r>
          </w:p>
        </w:tc>
        <w:tc>
          <w:tcPr>
            <w:tcW w:w="2414" w:type="dxa"/>
            <w:tcBorders>
              <w:left w:val="single" w:sz="4" w:space="0" w:color="FFFFFF" w:themeColor="background1"/>
            </w:tcBorders>
            <w:hideMark/>
          </w:tcPr>
          <w:p w14:paraId="1019795B"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Hours of operation are limited to 8am to 6pm Monday to Saturday (except where such activity is restricted to office activities within the </w:t>
            </w:r>
            <w:r w:rsidRPr="0062286A">
              <w:rPr>
                <w:rFonts w:cs="Arial"/>
                <w:b/>
                <w:bCs/>
                <w:i/>
                <w:iCs/>
                <w:color w:val="000000" w:themeColor="text1"/>
                <w:sz w:val="18"/>
                <w:szCs w:val="18"/>
              </w:rPr>
              <w:t>dwelling</w:t>
            </w:r>
            <w:r w:rsidRPr="0062286A">
              <w:rPr>
                <w:rFonts w:cs="Arial"/>
                <w:color w:val="000000" w:themeColor="text1"/>
                <w:sz w:val="18"/>
                <w:szCs w:val="18"/>
              </w:rPr>
              <w:t xml:space="preserve"> such as book-keeping or computer work). Paid guest accommodation, home-based child care or a dog day-care facility</w:t>
            </w:r>
            <w:r w:rsidRPr="0062286A">
              <w:rPr>
                <w:rFonts w:cs="Arial"/>
                <w:b/>
                <w:bCs/>
                <w:i/>
                <w:iCs/>
                <w:color w:val="000000" w:themeColor="text1"/>
                <w:sz w:val="18"/>
                <w:szCs w:val="18"/>
              </w:rPr>
              <w:t xml:space="preserve"> </w:t>
            </w:r>
            <w:r w:rsidRPr="0062286A">
              <w:rPr>
                <w:rFonts w:cs="Arial"/>
                <w:color w:val="000000" w:themeColor="text1"/>
                <w:sz w:val="18"/>
                <w:szCs w:val="18"/>
              </w:rPr>
              <w:t>may operate outside these hours.</w:t>
            </w:r>
          </w:p>
        </w:tc>
      </w:tr>
      <w:tr w:rsidR="0062286A" w:rsidRPr="0062286A" w14:paraId="660239FC" w14:textId="77777777" w:rsidTr="00630F6D">
        <w:trPr>
          <w:trHeight w:val="638"/>
        </w:trPr>
        <w:tc>
          <w:tcPr>
            <w:tcW w:w="667" w:type="dxa"/>
            <w:tcBorders>
              <w:right w:val="single" w:sz="4" w:space="0" w:color="FFFFFF" w:themeColor="background1"/>
            </w:tcBorders>
          </w:tcPr>
          <w:p w14:paraId="19608F30" w14:textId="77777777" w:rsidR="00511FF7" w:rsidRPr="0062286A" w:rsidRDefault="00511FF7">
            <w:pPr>
              <w:spacing w:before="120" w:after="120"/>
              <w:jc w:val="right"/>
              <w:rPr>
                <w:rFonts w:cs="Arial"/>
                <w:color w:val="000000" w:themeColor="text1"/>
                <w:sz w:val="18"/>
                <w:szCs w:val="18"/>
              </w:rPr>
            </w:pPr>
            <w:r w:rsidRPr="0062286A">
              <w:rPr>
                <w:rFonts w:cs="Arial"/>
                <w:color w:val="000000" w:themeColor="text1"/>
                <w:sz w:val="18"/>
                <w:szCs w:val="18"/>
              </w:rPr>
              <w:t>5.1.1</w:t>
            </w:r>
          </w:p>
        </w:tc>
        <w:tc>
          <w:tcPr>
            <w:tcW w:w="2368" w:type="dxa"/>
            <w:tcBorders>
              <w:left w:val="single" w:sz="4" w:space="0" w:color="FFFFFF" w:themeColor="background1"/>
            </w:tcBorders>
          </w:tcPr>
          <w:p w14:paraId="2861F390"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 xml:space="preserve">An activity providing paid guest accommodation provides acceptable levels of privacy and amenity for residents in adjoining or nearby </w:t>
            </w:r>
            <w:r w:rsidRPr="0062286A">
              <w:rPr>
                <w:rFonts w:cs="Arial"/>
                <w:b/>
                <w:bCs/>
                <w:i/>
                <w:iCs/>
                <w:color w:val="000000" w:themeColor="text1"/>
                <w:sz w:val="18"/>
                <w:szCs w:val="18"/>
              </w:rPr>
              <w:t>dwellings</w:t>
            </w:r>
            <w:r w:rsidRPr="0062286A">
              <w:rPr>
                <w:rFonts w:cs="Arial"/>
                <w:color w:val="000000" w:themeColor="text1"/>
                <w:sz w:val="18"/>
                <w:szCs w:val="18"/>
              </w:rPr>
              <w:t>.</w:t>
            </w:r>
          </w:p>
        </w:tc>
        <w:tc>
          <w:tcPr>
            <w:tcW w:w="1067" w:type="dxa"/>
            <w:tcBorders>
              <w:right w:val="single" w:sz="4" w:space="0" w:color="FFFFFF" w:themeColor="background1"/>
            </w:tcBorders>
          </w:tcPr>
          <w:p w14:paraId="50C9ADF5"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5.2.1</w:t>
            </w:r>
          </w:p>
        </w:tc>
        <w:tc>
          <w:tcPr>
            <w:tcW w:w="2329" w:type="dxa"/>
            <w:tcBorders>
              <w:left w:val="single" w:sz="4" w:space="0" w:color="FFFFFF" w:themeColor="background1"/>
            </w:tcBorders>
          </w:tcPr>
          <w:p w14:paraId="64237741" w14:textId="77777777" w:rsidR="00511FF7" w:rsidRPr="0062286A" w:rsidRDefault="00511FF7">
            <w:pPr>
              <w:spacing w:before="120" w:after="120"/>
              <w:rPr>
                <w:rFonts w:cs="Arial"/>
                <w:color w:val="000000" w:themeColor="text1"/>
                <w:sz w:val="18"/>
                <w:szCs w:val="18"/>
              </w:rPr>
            </w:pPr>
            <w:r w:rsidRPr="0062286A">
              <w:rPr>
                <w:rFonts w:cs="Arial"/>
                <w:color w:val="000000" w:themeColor="text1"/>
                <w:sz w:val="18"/>
                <w:szCs w:val="18"/>
              </w:rPr>
              <w:t>Not permitted</w:t>
            </w:r>
          </w:p>
        </w:tc>
        <w:tc>
          <w:tcPr>
            <w:tcW w:w="1067" w:type="dxa"/>
            <w:tcBorders>
              <w:right w:val="single" w:sz="4" w:space="0" w:color="FFFFFF" w:themeColor="background1"/>
            </w:tcBorders>
          </w:tcPr>
          <w:p w14:paraId="3FA2DDFE" w14:textId="77777777" w:rsidR="00511FF7" w:rsidRPr="0062286A" w:rsidRDefault="00511FF7">
            <w:pPr>
              <w:spacing w:before="120" w:after="120"/>
              <w:jc w:val="right"/>
              <w:rPr>
                <w:rFonts w:cs="Arial"/>
                <w:color w:val="000000" w:themeColor="text1"/>
                <w:sz w:val="18"/>
                <w:szCs w:val="18"/>
              </w:rPr>
            </w:pPr>
            <w:r w:rsidRPr="0062286A">
              <w:rPr>
                <w:rFonts w:cs="Arial"/>
                <w:color w:val="000000" w:themeColor="text1"/>
                <w:sz w:val="18"/>
                <w:szCs w:val="18"/>
              </w:rPr>
              <w:t>5.3.1</w:t>
            </w:r>
          </w:p>
        </w:tc>
        <w:tc>
          <w:tcPr>
            <w:tcW w:w="2414" w:type="dxa"/>
            <w:tcBorders>
              <w:left w:val="single" w:sz="4" w:space="0" w:color="FFFFFF" w:themeColor="background1"/>
            </w:tcBorders>
          </w:tcPr>
          <w:p w14:paraId="662B29E5" w14:textId="77777777" w:rsidR="00511FF7" w:rsidRPr="0062286A" w:rsidRDefault="00511FF7" w:rsidP="00237C83">
            <w:pPr>
              <w:spacing w:before="120" w:after="120"/>
              <w:rPr>
                <w:rFonts w:cs="Arial"/>
                <w:color w:val="000000" w:themeColor="text1"/>
                <w:sz w:val="18"/>
                <w:szCs w:val="18"/>
              </w:rPr>
            </w:pPr>
            <w:r w:rsidRPr="0062286A">
              <w:rPr>
                <w:rFonts w:cs="Arial"/>
                <w:color w:val="000000" w:themeColor="text1"/>
                <w:sz w:val="18"/>
                <w:szCs w:val="18"/>
              </w:rPr>
              <w:t>An activity providing paid guest accommodation</w:t>
            </w:r>
            <w:r w:rsidRPr="0062286A">
              <w:rPr>
                <w:rFonts w:cs="Arial"/>
                <w:b/>
                <w:bCs/>
                <w:i/>
                <w:iCs/>
                <w:color w:val="000000" w:themeColor="text1"/>
                <w:sz w:val="18"/>
                <w:szCs w:val="18"/>
              </w:rPr>
              <w:t xml:space="preserve"> </w:t>
            </w:r>
            <w:r w:rsidRPr="0062286A">
              <w:rPr>
                <w:rFonts w:cs="Arial"/>
                <w:color w:val="000000" w:themeColor="text1"/>
                <w:sz w:val="18"/>
                <w:szCs w:val="18"/>
              </w:rPr>
              <w:t>involves:</w:t>
            </w:r>
          </w:p>
          <w:p w14:paraId="20F3211E" w14:textId="77777777" w:rsidR="00511FF7" w:rsidRPr="0062286A" w:rsidRDefault="00511FF7" w:rsidP="00511FF7">
            <w:pPr>
              <w:pStyle w:val="ListParagraph"/>
              <w:widowControl/>
              <w:numPr>
                <w:ilvl w:val="0"/>
                <w:numId w:val="286"/>
              </w:numPr>
              <w:spacing w:after="120"/>
              <w:ind w:left="140" w:hanging="149"/>
              <w:contextualSpacing/>
              <w:rPr>
                <w:rFonts w:cs="Arial"/>
                <w:color w:val="000000" w:themeColor="text1"/>
                <w:sz w:val="18"/>
                <w:szCs w:val="18"/>
              </w:rPr>
            </w:pPr>
            <w:r w:rsidRPr="0062286A">
              <w:rPr>
                <w:rFonts w:cs="Arial"/>
                <w:color w:val="000000" w:themeColor="text1"/>
                <w:sz w:val="18"/>
                <w:szCs w:val="18"/>
              </w:rPr>
              <w:t>no more than 6 paying guests accommodated at any one time</w:t>
            </w:r>
          </w:p>
          <w:p w14:paraId="2A4A3718" w14:textId="77777777" w:rsidR="00511FF7" w:rsidRPr="0062286A" w:rsidRDefault="00511FF7" w:rsidP="00511FF7">
            <w:pPr>
              <w:pStyle w:val="ListParagraph"/>
              <w:widowControl/>
              <w:numPr>
                <w:ilvl w:val="0"/>
                <w:numId w:val="286"/>
              </w:numPr>
              <w:ind w:left="140" w:hanging="149"/>
              <w:contextualSpacing/>
              <w:rPr>
                <w:rFonts w:cs="Arial"/>
                <w:color w:val="000000" w:themeColor="text1"/>
                <w:sz w:val="18"/>
                <w:szCs w:val="18"/>
              </w:rPr>
            </w:pPr>
            <w:r w:rsidRPr="0062286A">
              <w:rPr>
                <w:rFonts w:cs="Arial"/>
                <w:color w:val="000000" w:themeColor="text1"/>
                <w:sz w:val="18"/>
                <w:szCs w:val="18"/>
              </w:rPr>
              <w:t>the total number of residents and paying guests does not exceed 10 persons at any one time</w:t>
            </w:r>
          </w:p>
          <w:p w14:paraId="7C305A39" w14:textId="77777777" w:rsidR="00511FF7" w:rsidRPr="0062286A" w:rsidRDefault="00511FF7" w:rsidP="00511FF7">
            <w:pPr>
              <w:pStyle w:val="ListParagraph"/>
              <w:widowControl/>
              <w:numPr>
                <w:ilvl w:val="0"/>
                <w:numId w:val="286"/>
              </w:numPr>
              <w:spacing w:after="120"/>
              <w:ind w:left="136" w:hanging="147"/>
              <w:contextualSpacing/>
              <w:rPr>
                <w:rFonts w:cs="Arial"/>
                <w:color w:val="000000" w:themeColor="text1"/>
                <w:sz w:val="18"/>
                <w:szCs w:val="18"/>
              </w:rPr>
            </w:pPr>
            <w:r w:rsidRPr="0062286A">
              <w:rPr>
                <w:rFonts w:cs="Arial"/>
                <w:color w:val="000000" w:themeColor="text1"/>
                <w:sz w:val="18"/>
                <w:szCs w:val="18"/>
              </w:rPr>
              <w:t>serving of meals only to overnight guests</w:t>
            </w:r>
          </w:p>
        </w:tc>
      </w:tr>
      <w:tr w:rsidR="0062286A" w:rsidRPr="0062286A" w14:paraId="4C496A41" w14:textId="77777777" w:rsidTr="00630F6D">
        <w:trPr>
          <w:trHeight w:val="638"/>
        </w:trPr>
        <w:tc>
          <w:tcPr>
            <w:tcW w:w="667" w:type="dxa"/>
            <w:tcBorders>
              <w:right w:val="single" w:sz="4" w:space="0" w:color="FFFFFF" w:themeColor="background1"/>
            </w:tcBorders>
          </w:tcPr>
          <w:p w14:paraId="7E776D5B" w14:textId="77777777" w:rsidR="00511FF7" w:rsidRPr="0062286A" w:rsidRDefault="00511FF7" w:rsidP="00237C83">
            <w:pPr>
              <w:spacing w:before="120" w:after="120"/>
              <w:jc w:val="right"/>
              <w:rPr>
                <w:rFonts w:cs="Arial"/>
                <w:color w:val="000000" w:themeColor="text1"/>
                <w:sz w:val="18"/>
                <w:szCs w:val="18"/>
              </w:rPr>
            </w:pPr>
            <w:bookmarkStart w:id="68" w:name="_Hlk102997539"/>
            <w:r w:rsidRPr="0062286A">
              <w:rPr>
                <w:rFonts w:cs="Arial"/>
                <w:color w:val="000000" w:themeColor="text1"/>
                <w:sz w:val="18"/>
                <w:szCs w:val="18"/>
              </w:rPr>
              <w:t>6.1.1</w:t>
            </w:r>
          </w:p>
        </w:tc>
        <w:tc>
          <w:tcPr>
            <w:tcW w:w="2368" w:type="dxa"/>
            <w:tcBorders>
              <w:left w:val="single" w:sz="4" w:space="0" w:color="FFFFFF" w:themeColor="background1"/>
            </w:tcBorders>
          </w:tcPr>
          <w:p w14:paraId="46AB4314" w14:textId="77777777" w:rsidR="00511FF7" w:rsidRPr="0062286A" w:rsidRDefault="00511FF7" w:rsidP="00237C83">
            <w:pPr>
              <w:spacing w:before="120" w:after="120"/>
              <w:rPr>
                <w:rFonts w:cs="Arial"/>
                <w:color w:val="000000" w:themeColor="text1"/>
                <w:sz w:val="18"/>
                <w:szCs w:val="18"/>
              </w:rPr>
            </w:pPr>
            <w:r w:rsidRPr="0062286A">
              <w:rPr>
                <w:rFonts w:cs="Arial"/>
                <w:color w:val="000000" w:themeColor="text1"/>
                <w:sz w:val="18"/>
                <w:szCs w:val="18"/>
              </w:rPr>
              <w:t xml:space="preserve">In addition to the above criteria all aspects of the activity must meet the requirement of the Home-Based Business Code contained in </w:t>
            </w:r>
            <w:r w:rsidRPr="0062286A">
              <w:rPr>
                <w:rFonts w:cs="Arial"/>
                <w:i/>
                <w:iCs/>
                <w:color w:val="000000" w:themeColor="text1"/>
                <w:sz w:val="18"/>
                <w:szCs w:val="18"/>
              </w:rPr>
              <w:t>Brisbane City Plan 2014</w:t>
            </w:r>
          </w:p>
        </w:tc>
        <w:tc>
          <w:tcPr>
            <w:tcW w:w="1067" w:type="dxa"/>
            <w:tcBorders>
              <w:right w:val="single" w:sz="4" w:space="0" w:color="FFFFFF" w:themeColor="background1"/>
            </w:tcBorders>
          </w:tcPr>
          <w:p w14:paraId="33393C65" w14:textId="77777777" w:rsidR="00511FF7" w:rsidRPr="0062286A" w:rsidRDefault="00511FF7" w:rsidP="00237C83">
            <w:pPr>
              <w:spacing w:before="120" w:after="120"/>
              <w:rPr>
                <w:rFonts w:cs="Arial"/>
                <w:color w:val="000000" w:themeColor="text1"/>
                <w:sz w:val="18"/>
                <w:szCs w:val="18"/>
              </w:rPr>
            </w:pPr>
            <w:r w:rsidRPr="0062286A">
              <w:rPr>
                <w:rFonts w:cs="Arial"/>
                <w:color w:val="000000" w:themeColor="text1"/>
                <w:sz w:val="18"/>
                <w:szCs w:val="18"/>
              </w:rPr>
              <w:t>6.2.1</w:t>
            </w:r>
          </w:p>
        </w:tc>
        <w:tc>
          <w:tcPr>
            <w:tcW w:w="2329" w:type="dxa"/>
            <w:tcBorders>
              <w:left w:val="single" w:sz="4" w:space="0" w:color="FFFFFF" w:themeColor="background1"/>
            </w:tcBorders>
          </w:tcPr>
          <w:p w14:paraId="35CEB846" w14:textId="77777777" w:rsidR="00511FF7" w:rsidRPr="0062286A" w:rsidRDefault="00511FF7" w:rsidP="00237C83">
            <w:pPr>
              <w:spacing w:before="120" w:after="120"/>
              <w:rPr>
                <w:rFonts w:cs="Arial"/>
                <w:color w:val="000000" w:themeColor="text1"/>
                <w:sz w:val="18"/>
                <w:szCs w:val="18"/>
              </w:rPr>
            </w:pPr>
            <w:r w:rsidRPr="0062286A">
              <w:rPr>
                <w:rFonts w:cs="Arial"/>
                <w:color w:val="000000" w:themeColor="text1"/>
                <w:sz w:val="18"/>
                <w:szCs w:val="18"/>
              </w:rPr>
              <w:t xml:space="preserve">All activity must comply with the requirements of the Home-Based Business Code </w:t>
            </w:r>
          </w:p>
        </w:tc>
        <w:tc>
          <w:tcPr>
            <w:tcW w:w="1067" w:type="dxa"/>
            <w:tcBorders>
              <w:right w:val="single" w:sz="4" w:space="0" w:color="FFFFFF" w:themeColor="background1"/>
            </w:tcBorders>
          </w:tcPr>
          <w:p w14:paraId="56801724" w14:textId="77777777" w:rsidR="00511FF7" w:rsidRPr="0062286A" w:rsidRDefault="00511FF7" w:rsidP="00237C83">
            <w:pPr>
              <w:spacing w:before="120" w:after="120"/>
              <w:jc w:val="right"/>
              <w:rPr>
                <w:rFonts w:cs="Arial"/>
                <w:color w:val="000000" w:themeColor="text1"/>
                <w:sz w:val="18"/>
                <w:szCs w:val="18"/>
              </w:rPr>
            </w:pPr>
            <w:r w:rsidRPr="0062286A">
              <w:rPr>
                <w:rFonts w:cs="Arial"/>
                <w:color w:val="000000" w:themeColor="text1"/>
                <w:sz w:val="18"/>
                <w:szCs w:val="18"/>
              </w:rPr>
              <w:t>6.3.1</w:t>
            </w:r>
          </w:p>
        </w:tc>
        <w:tc>
          <w:tcPr>
            <w:tcW w:w="2414" w:type="dxa"/>
            <w:tcBorders>
              <w:left w:val="single" w:sz="4" w:space="0" w:color="FFFFFF" w:themeColor="background1"/>
            </w:tcBorders>
          </w:tcPr>
          <w:p w14:paraId="0B04A562" w14:textId="77777777" w:rsidR="00511FF7" w:rsidRPr="0062286A" w:rsidRDefault="00511FF7" w:rsidP="00237C83">
            <w:pPr>
              <w:spacing w:before="120" w:after="120"/>
              <w:rPr>
                <w:rFonts w:cs="Arial"/>
                <w:color w:val="000000" w:themeColor="text1"/>
                <w:sz w:val="18"/>
                <w:szCs w:val="18"/>
              </w:rPr>
            </w:pPr>
            <w:r w:rsidRPr="0062286A">
              <w:rPr>
                <w:rFonts w:cs="Arial"/>
                <w:color w:val="000000" w:themeColor="text1"/>
                <w:sz w:val="18"/>
                <w:szCs w:val="18"/>
              </w:rPr>
              <w:t>All activity must comply with the requirements of the Home-Based Business Code</w:t>
            </w:r>
          </w:p>
        </w:tc>
      </w:tr>
      <w:bookmarkEnd w:id="68"/>
    </w:tbl>
    <w:p w14:paraId="377E2EA8" w14:textId="77777777" w:rsidR="00511FF7" w:rsidRPr="0062286A" w:rsidRDefault="00511FF7" w:rsidP="00825EBD">
      <w:pPr>
        <w:rPr>
          <w:color w:val="000000" w:themeColor="text1"/>
        </w:rPr>
      </w:pPr>
      <w:r w:rsidRPr="0062286A">
        <w:rPr>
          <w:color w:val="000000" w:themeColor="text1"/>
        </w:rPr>
        <w:br w:type="page"/>
      </w:r>
      <w:bookmarkEnd w:id="66"/>
    </w:p>
    <w:p w14:paraId="7ED0C436" w14:textId="77777777" w:rsidR="00511FF7" w:rsidRPr="0062286A" w:rsidRDefault="00511FF7" w:rsidP="00C0697A">
      <w:pPr>
        <w:pStyle w:val="KM-RatesHeading151"/>
        <w:rPr>
          <w:rFonts w:eastAsia="Arial"/>
          <w:color w:val="000000" w:themeColor="text1"/>
        </w:rPr>
      </w:pPr>
      <w:bookmarkStart w:id="69" w:name="_Toc256000063"/>
      <w:r w:rsidRPr="0062286A">
        <w:rPr>
          <w:color w:val="000000" w:themeColor="text1"/>
        </w:rPr>
        <w:lastRenderedPageBreak/>
        <w:t xml:space="preserve">Criteria </w:t>
      </w:r>
      <w:r w:rsidRPr="0062286A">
        <w:rPr>
          <w:color w:val="000000" w:themeColor="text1"/>
          <w:lang w:val="en-AU"/>
        </w:rPr>
        <w:t>for</w:t>
      </w:r>
      <w:r w:rsidRPr="0062286A">
        <w:rPr>
          <w:color w:val="000000" w:themeColor="text1"/>
        </w:rPr>
        <w:t xml:space="preserve"> determining </w:t>
      </w:r>
      <w:proofErr w:type="spellStart"/>
      <w:r w:rsidRPr="0062286A">
        <w:rPr>
          <w:color w:val="000000" w:themeColor="text1"/>
        </w:rPr>
        <w:t>categorisation</w:t>
      </w:r>
      <w:proofErr w:type="spellEnd"/>
      <w:r w:rsidRPr="0062286A">
        <w:rPr>
          <w:color w:val="000000" w:themeColor="text1"/>
        </w:rPr>
        <w:t xml:space="preserve"> for differential rating categories 5ac, 5ad, 5b, 5c, 5d, 5e, 5f, 5g, 5h, 5i, 5j, 5k, 5l, 5m, 5n, 5o, 5p, 5q, 5r, 5s, 5t, 5u, 5v, 5w, 5x, 5y and 5z from 1 July 2023</w:t>
      </w:r>
      <w:bookmarkEnd w:id="69"/>
    </w:p>
    <w:tbl>
      <w:tblPr>
        <w:tblStyle w:val="TableGrid"/>
        <w:tblpPr w:leftFromText="180" w:rightFromText="180" w:vertAnchor="text" w:tblpXSpec="center" w:tblpY="1"/>
        <w:tblOverlap w:val="never"/>
        <w:tblW w:w="9769" w:type="dxa"/>
        <w:tblLook w:val="04A0" w:firstRow="1" w:lastRow="0" w:firstColumn="1" w:lastColumn="0" w:noHBand="0" w:noVBand="1"/>
      </w:tblPr>
      <w:tblGrid>
        <w:gridCol w:w="685"/>
        <w:gridCol w:w="2361"/>
        <w:gridCol w:w="3021"/>
        <w:gridCol w:w="1386"/>
        <w:gridCol w:w="2316"/>
      </w:tblGrid>
      <w:tr w:rsidR="0062286A" w:rsidRPr="0062286A" w14:paraId="76040CF0" w14:textId="77777777" w:rsidTr="00E53502">
        <w:trPr>
          <w:trHeight w:val="954"/>
          <w:tblHeader/>
        </w:trPr>
        <w:tc>
          <w:tcPr>
            <w:tcW w:w="707" w:type="dxa"/>
            <w:shd w:val="clear" w:color="auto" w:fill="AEAAAA" w:themeFill="background2" w:themeFillShade="BF"/>
            <w:hideMark/>
          </w:tcPr>
          <w:p w14:paraId="2A043C03" w14:textId="77777777" w:rsidR="00511FF7" w:rsidRPr="0062286A" w:rsidRDefault="00511FF7" w:rsidP="00E332EB">
            <w:pPr>
              <w:rPr>
                <w:b/>
                <w:bCs/>
                <w:color w:val="000000" w:themeColor="text1"/>
              </w:rPr>
            </w:pPr>
            <w:r w:rsidRPr="0062286A">
              <w:rPr>
                <w:b/>
                <w:bCs/>
                <w:color w:val="000000" w:themeColor="text1"/>
              </w:rPr>
              <w:t>Ref.</w:t>
            </w:r>
          </w:p>
        </w:tc>
        <w:tc>
          <w:tcPr>
            <w:tcW w:w="2684" w:type="dxa"/>
            <w:shd w:val="clear" w:color="auto" w:fill="AEAAAA" w:themeFill="background2" w:themeFillShade="BF"/>
            <w:hideMark/>
          </w:tcPr>
          <w:p w14:paraId="7F7F043F" w14:textId="77777777" w:rsidR="00511FF7" w:rsidRPr="0062286A" w:rsidRDefault="00511FF7" w:rsidP="00E332EB">
            <w:pPr>
              <w:rPr>
                <w:b/>
                <w:bCs/>
                <w:color w:val="000000" w:themeColor="text1"/>
              </w:rPr>
            </w:pPr>
            <w:r w:rsidRPr="0062286A">
              <w:rPr>
                <w:b/>
                <w:bCs/>
                <w:color w:val="000000" w:themeColor="text1"/>
              </w:rPr>
              <w:t>Rateable land address</w:t>
            </w:r>
          </w:p>
        </w:tc>
        <w:tc>
          <w:tcPr>
            <w:tcW w:w="3403" w:type="dxa"/>
            <w:shd w:val="clear" w:color="auto" w:fill="AEAAAA" w:themeFill="background2" w:themeFillShade="BF"/>
            <w:hideMark/>
          </w:tcPr>
          <w:p w14:paraId="46D2D7D4" w14:textId="77777777" w:rsidR="00511FF7" w:rsidRPr="0062286A" w:rsidRDefault="00511FF7" w:rsidP="00E332EB">
            <w:pPr>
              <w:rPr>
                <w:b/>
                <w:bCs/>
                <w:color w:val="000000" w:themeColor="text1"/>
              </w:rPr>
            </w:pPr>
            <w:r w:rsidRPr="0062286A">
              <w:rPr>
                <w:b/>
                <w:bCs/>
                <w:color w:val="000000" w:themeColor="text1"/>
              </w:rPr>
              <w:t>Real property description</w:t>
            </w:r>
          </w:p>
        </w:tc>
        <w:tc>
          <w:tcPr>
            <w:tcW w:w="1417" w:type="dxa"/>
            <w:shd w:val="clear" w:color="auto" w:fill="AEAAAA" w:themeFill="background2" w:themeFillShade="BF"/>
            <w:hideMark/>
          </w:tcPr>
          <w:p w14:paraId="21AEAC12" w14:textId="77777777" w:rsidR="00511FF7" w:rsidRPr="0062286A" w:rsidRDefault="00511FF7" w:rsidP="00E332EB">
            <w:pPr>
              <w:rPr>
                <w:b/>
                <w:bCs/>
                <w:color w:val="000000" w:themeColor="text1"/>
              </w:rPr>
            </w:pPr>
            <w:r w:rsidRPr="0062286A">
              <w:rPr>
                <w:b/>
                <w:bCs/>
                <w:color w:val="000000" w:themeColor="text1"/>
              </w:rPr>
              <w:t>Commonly known as (if named)</w:t>
            </w:r>
          </w:p>
        </w:tc>
        <w:tc>
          <w:tcPr>
            <w:tcW w:w="1558" w:type="dxa"/>
            <w:shd w:val="clear" w:color="auto" w:fill="AEAAAA" w:themeFill="background2" w:themeFillShade="BF"/>
            <w:hideMark/>
          </w:tcPr>
          <w:p w14:paraId="450BF007" w14:textId="77777777" w:rsidR="00511FF7" w:rsidRPr="0062286A" w:rsidRDefault="00511FF7" w:rsidP="00E332EB">
            <w:pPr>
              <w:rPr>
                <w:b/>
                <w:bCs/>
                <w:color w:val="000000" w:themeColor="text1"/>
              </w:rPr>
            </w:pPr>
            <w:r w:rsidRPr="0062286A">
              <w:rPr>
                <w:b/>
                <w:bCs/>
                <w:color w:val="000000" w:themeColor="text1"/>
              </w:rPr>
              <w:t>Differential rating category</w:t>
            </w:r>
          </w:p>
        </w:tc>
      </w:tr>
      <w:tr w:rsidR="0062286A" w:rsidRPr="0062286A" w14:paraId="3C772522" w14:textId="77777777" w:rsidTr="00E53502">
        <w:trPr>
          <w:trHeight w:val="567"/>
        </w:trPr>
        <w:tc>
          <w:tcPr>
            <w:tcW w:w="707" w:type="dxa"/>
            <w:vAlign w:val="center"/>
          </w:tcPr>
          <w:p w14:paraId="14714F92"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5ac-1</w:t>
            </w:r>
          </w:p>
        </w:tc>
        <w:tc>
          <w:tcPr>
            <w:tcW w:w="2684" w:type="dxa"/>
            <w:vAlign w:val="center"/>
          </w:tcPr>
          <w:p w14:paraId="5A065B98" w14:textId="77777777" w:rsidR="00511FF7" w:rsidRPr="0062286A" w:rsidRDefault="00511FF7" w:rsidP="0049037D">
            <w:pPr>
              <w:spacing w:before="120" w:after="120"/>
              <w:rPr>
                <w:rFonts w:cs="Arial"/>
                <w:color w:val="000000" w:themeColor="text1"/>
                <w:sz w:val="15"/>
                <w:szCs w:val="15"/>
              </w:rPr>
            </w:pPr>
            <w:r w:rsidRPr="0062286A">
              <w:rPr>
                <w:color w:val="000000" w:themeColor="text1"/>
                <w:sz w:val="15"/>
                <w:szCs w:val="15"/>
              </w:rPr>
              <w:t>81a Elizabeth St, Brisbane City</w:t>
            </w:r>
          </w:p>
        </w:tc>
        <w:tc>
          <w:tcPr>
            <w:tcW w:w="3403" w:type="dxa"/>
            <w:vAlign w:val="center"/>
          </w:tcPr>
          <w:p w14:paraId="4EB842C3" w14:textId="77777777" w:rsidR="00057F65" w:rsidRDefault="00511FF7" w:rsidP="00057F65">
            <w:pPr>
              <w:pStyle w:val="157RatesTable1571"/>
              <w:spacing w:before="0" w:after="0"/>
              <w:rPr>
                <w:color w:val="000000" w:themeColor="text1"/>
              </w:rPr>
            </w:pPr>
            <w:r w:rsidRPr="0062286A">
              <w:rPr>
                <w:color w:val="000000" w:themeColor="text1"/>
              </w:rPr>
              <w:t xml:space="preserve">L.3 RP.607 PAR NTH BRISBANE </w:t>
            </w:r>
          </w:p>
          <w:p w14:paraId="08C20237" w14:textId="44280799" w:rsidR="00511FF7" w:rsidRPr="0062286A" w:rsidRDefault="00511FF7" w:rsidP="00057F65">
            <w:pPr>
              <w:pStyle w:val="157RatesTable1571"/>
              <w:spacing w:before="0" w:after="0"/>
              <w:rPr>
                <w:color w:val="000000" w:themeColor="text1"/>
              </w:rPr>
            </w:pPr>
            <w:r w:rsidRPr="0062286A">
              <w:rPr>
                <w:color w:val="000000" w:themeColor="text1"/>
              </w:rPr>
              <w:t>RIMS Act# 500000002187456</w:t>
            </w:r>
          </w:p>
        </w:tc>
        <w:tc>
          <w:tcPr>
            <w:tcW w:w="1417" w:type="dxa"/>
          </w:tcPr>
          <w:p w14:paraId="15DBB786" w14:textId="77777777" w:rsidR="00511FF7" w:rsidRPr="0062286A" w:rsidRDefault="00511FF7" w:rsidP="00A95C3F">
            <w:pPr>
              <w:rPr>
                <w:rFonts w:cs="Arial"/>
                <w:color w:val="000000" w:themeColor="text1"/>
                <w:sz w:val="15"/>
                <w:szCs w:val="15"/>
              </w:rPr>
            </w:pPr>
          </w:p>
        </w:tc>
        <w:tc>
          <w:tcPr>
            <w:tcW w:w="1558" w:type="dxa"/>
            <w:vMerge w:val="restart"/>
          </w:tcPr>
          <w:p w14:paraId="291C445B" w14:textId="77777777" w:rsidR="00511FF7" w:rsidRPr="0062286A" w:rsidRDefault="00511FF7" w:rsidP="00A95C3F">
            <w:pPr>
              <w:rPr>
                <w:rFonts w:cs="Arial"/>
                <w:color w:val="000000" w:themeColor="text1"/>
                <w:sz w:val="15"/>
                <w:szCs w:val="15"/>
              </w:rPr>
            </w:pPr>
            <w:r w:rsidRPr="0062286A">
              <w:rPr>
                <w:rFonts w:cs="Arial"/>
                <w:color w:val="000000" w:themeColor="text1"/>
                <w:sz w:val="15"/>
                <w:szCs w:val="15"/>
              </w:rPr>
              <w:t>5ac. CBD Group AC (Public Carparks)</w:t>
            </w:r>
          </w:p>
        </w:tc>
      </w:tr>
      <w:tr w:rsidR="0062286A" w:rsidRPr="0062286A" w14:paraId="583128D9" w14:textId="77777777" w:rsidTr="00E53502">
        <w:trPr>
          <w:trHeight w:val="445"/>
        </w:trPr>
        <w:tc>
          <w:tcPr>
            <w:tcW w:w="707" w:type="dxa"/>
            <w:vAlign w:val="center"/>
          </w:tcPr>
          <w:p w14:paraId="41D86D88"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5ac-2</w:t>
            </w:r>
          </w:p>
        </w:tc>
        <w:tc>
          <w:tcPr>
            <w:tcW w:w="2684" w:type="dxa"/>
            <w:vAlign w:val="center"/>
          </w:tcPr>
          <w:p w14:paraId="26EECEA1" w14:textId="6BE0F4A9" w:rsidR="00511FF7" w:rsidRPr="0062286A" w:rsidRDefault="00511FF7" w:rsidP="0049037D">
            <w:pPr>
              <w:rPr>
                <w:rFonts w:cs="Arial"/>
                <w:color w:val="000000" w:themeColor="text1"/>
                <w:sz w:val="15"/>
                <w:szCs w:val="15"/>
              </w:rPr>
            </w:pPr>
            <w:r w:rsidRPr="0062286A">
              <w:rPr>
                <w:color w:val="000000" w:themeColor="text1"/>
                <w:sz w:val="15"/>
                <w:szCs w:val="15"/>
              </w:rPr>
              <w:t>211 Elizabeth S</w:t>
            </w:r>
            <w:r w:rsidR="00016D14">
              <w:rPr>
                <w:color w:val="000000" w:themeColor="text1"/>
                <w:sz w:val="15"/>
                <w:szCs w:val="15"/>
              </w:rPr>
              <w:t>t</w:t>
            </w:r>
            <w:r w:rsidRPr="0062286A">
              <w:rPr>
                <w:color w:val="000000" w:themeColor="text1"/>
                <w:sz w:val="15"/>
                <w:szCs w:val="15"/>
              </w:rPr>
              <w:t>, Brisbane City</w:t>
            </w:r>
          </w:p>
        </w:tc>
        <w:tc>
          <w:tcPr>
            <w:tcW w:w="3403" w:type="dxa"/>
            <w:vAlign w:val="center"/>
          </w:tcPr>
          <w:p w14:paraId="3279B042" w14:textId="77777777" w:rsidR="00511FF7" w:rsidRPr="0062286A" w:rsidRDefault="00511FF7" w:rsidP="0049037D">
            <w:pPr>
              <w:pStyle w:val="157RatesTable1571"/>
              <w:spacing w:before="0" w:after="0"/>
              <w:rPr>
                <w:color w:val="000000" w:themeColor="text1"/>
              </w:rPr>
            </w:pPr>
            <w:r w:rsidRPr="0062286A">
              <w:rPr>
                <w:color w:val="000000" w:themeColor="text1"/>
              </w:rPr>
              <w:t xml:space="preserve">L.7 9 RP.1038 PAR NTH BRISBANE </w:t>
            </w:r>
          </w:p>
          <w:p w14:paraId="016BAF8B" w14:textId="77777777" w:rsidR="00511FF7" w:rsidRPr="0062286A" w:rsidRDefault="00511FF7" w:rsidP="0049037D">
            <w:pPr>
              <w:rPr>
                <w:rFonts w:cs="Arial"/>
                <w:color w:val="000000" w:themeColor="text1"/>
                <w:sz w:val="15"/>
                <w:szCs w:val="15"/>
              </w:rPr>
            </w:pPr>
            <w:r w:rsidRPr="0062286A">
              <w:rPr>
                <w:color w:val="000000" w:themeColor="text1"/>
                <w:sz w:val="15"/>
                <w:szCs w:val="15"/>
              </w:rPr>
              <w:t>RIMS Act# 500000002187175</w:t>
            </w:r>
          </w:p>
        </w:tc>
        <w:tc>
          <w:tcPr>
            <w:tcW w:w="1417" w:type="dxa"/>
          </w:tcPr>
          <w:p w14:paraId="1B3A19A0" w14:textId="77777777" w:rsidR="00511FF7" w:rsidRPr="0062286A" w:rsidRDefault="00511FF7" w:rsidP="00A95C3F">
            <w:pPr>
              <w:rPr>
                <w:rFonts w:cs="Arial"/>
                <w:color w:val="000000" w:themeColor="text1"/>
                <w:sz w:val="15"/>
                <w:szCs w:val="15"/>
              </w:rPr>
            </w:pPr>
          </w:p>
        </w:tc>
        <w:tc>
          <w:tcPr>
            <w:tcW w:w="1558" w:type="dxa"/>
            <w:vMerge/>
          </w:tcPr>
          <w:p w14:paraId="1EF5D676" w14:textId="77777777" w:rsidR="00511FF7" w:rsidRPr="0062286A" w:rsidRDefault="00511FF7" w:rsidP="00A95C3F">
            <w:pPr>
              <w:rPr>
                <w:rFonts w:cs="Arial"/>
                <w:color w:val="000000" w:themeColor="text1"/>
                <w:sz w:val="15"/>
                <w:szCs w:val="15"/>
              </w:rPr>
            </w:pPr>
          </w:p>
        </w:tc>
      </w:tr>
      <w:tr w:rsidR="0062286A" w:rsidRPr="0062286A" w14:paraId="50018876" w14:textId="77777777" w:rsidTr="00E53502">
        <w:trPr>
          <w:trHeight w:val="445"/>
        </w:trPr>
        <w:tc>
          <w:tcPr>
            <w:tcW w:w="707" w:type="dxa"/>
            <w:vAlign w:val="center"/>
          </w:tcPr>
          <w:p w14:paraId="70F8E2F6"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5ac-3</w:t>
            </w:r>
          </w:p>
        </w:tc>
        <w:tc>
          <w:tcPr>
            <w:tcW w:w="2684" w:type="dxa"/>
            <w:vAlign w:val="center"/>
          </w:tcPr>
          <w:p w14:paraId="1727DC86" w14:textId="77777777" w:rsidR="00511FF7" w:rsidRPr="0062286A" w:rsidRDefault="00511FF7" w:rsidP="0049037D">
            <w:pPr>
              <w:rPr>
                <w:rFonts w:cs="Arial"/>
                <w:color w:val="000000" w:themeColor="text1"/>
                <w:sz w:val="15"/>
                <w:szCs w:val="15"/>
              </w:rPr>
            </w:pPr>
            <w:r w:rsidRPr="0062286A">
              <w:rPr>
                <w:color w:val="000000" w:themeColor="text1"/>
                <w:sz w:val="15"/>
                <w:szCs w:val="15"/>
              </w:rPr>
              <w:t>151a George St, Brisbane City</w:t>
            </w:r>
          </w:p>
        </w:tc>
        <w:tc>
          <w:tcPr>
            <w:tcW w:w="3403" w:type="dxa"/>
            <w:vAlign w:val="center"/>
          </w:tcPr>
          <w:p w14:paraId="6F43BC8B" w14:textId="77777777" w:rsidR="00511FF7" w:rsidRPr="0062286A" w:rsidRDefault="00511FF7" w:rsidP="0049037D">
            <w:pPr>
              <w:pStyle w:val="157RatesTable1571"/>
              <w:spacing w:before="0" w:after="0"/>
              <w:rPr>
                <w:color w:val="000000" w:themeColor="text1"/>
              </w:rPr>
            </w:pPr>
            <w:r w:rsidRPr="0062286A">
              <w:rPr>
                <w:color w:val="000000" w:themeColor="text1"/>
              </w:rPr>
              <w:t>L.2 SP.148189 PAR NTH BRISBANE</w:t>
            </w:r>
          </w:p>
          <w:p w14:paraId="14A525B9" w14:textId="77777777" w:rsidR="00511FF7" w:rsidRPr="0062286A" w:rsidRDefault="00511FF7" w:rsidP="0049037D">
            <w:pPr>
              <w:rPr>
                <w:rFonts w:cs="Arial"/>
                <w:color w:val="000000" w:themeColor="text1"/>
                <w:sz w:val="15"/>
                <w:szCs w:val="15"/>
              </w:rPr>
            </w:pPr>
            <w:r w:rsidRPr="0062286A">
              <w:rPr>
                <w:color w:val="000000" w:themeColor="text1"/>
                <w:sz w:val="15"/>
                <w:szCs w:val="15"/>
              </w:rPr>
              <w:t>RIMS Act# 500000004377228</w:t>
            </w:r>
          </w:p>
        </w:tc>
        <w:tc>
          <w:tcPr>
            <w:tcW w:w="1417" w:type="dxa"/>
          </w:tcPr>
          <w:p w14:paraId="1EA4DC30" w14:textId="77777777" w:rsidR="00511FF7" w:rsidRPr="0062286A" w:rsidRDefault="00511FF7" w:rsidP="00A95C3F">
            <w:pPr>
              <w:rPr>
                <w:rFonts w:cs="Arial"/>
                <w:color w:val="000000" w:themeColor="text1"/>
                <w:sz w:val="15"/>
                <w:szCs w:val="15"/>
              </w:rPr>
            </w:pPr>
          </w:p>
        </w:tc>
        <w:tc>
          <w:tcPr>
            <w:tcW w:w="1558" w:type="dxa"/>
            <w:vMerge/>
          </w:tcPr>
          <w:p w14:paraId="359FD6D5" w14:textId="77777777" w:rsidR="00511FF7" w:rsidRPr="0062286A" w:rsidRDefault="00511FF7" w:rsidP="00A95C3F">
            <w:pPr>
              <w:rPr>
                <w:rFonts w:cs="Arial"/>
                <w:color w:val="000000" w:themeColor="text1"/>
                <w:sz w:val="15"/>
                <w:szCs w:val="15"/>
              </w:rPr>
            </w:pPr>
          </w:p>
        </w:tc>
      </w:tr>
      <w:tr w:rsidR="0062286A" w:rsidRPr="0062286A" w14:paraId="02702207" w14:textId="77777777" w:rsidTr="00E53502">
        <w:trPr>
          <w:trHeight w:val="445"/>
        </w:trPr>
        <w:tc>
          <w:tcPr>
            <w:tcW w:w="707" w:type="dxa"/>
            <w:vAlign w:val="center"/>
          </w:tcPr>
          <w:p w14:paraId="65DD03F6"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5ac-4</w:t>
            </w:r>
          </w:p>
        </w:tc>
        <w:tc>
          <w:tcPr>
            <w:tcW w:w="2684" w:type="dxa"/>
            <w:vAlign w:val="center"/>
          </w:tcPr>
          <w:p w14:paraId="6AEDE030" w14:textId="6ED271A6" w:rsidR="00511FF7" w:rsidRPr="0062286A" w:rsidRDefault="00511FF7" w:rsidP="0049037D">
            <w:pPr>
              <w:rPr>
                <w:rFonts w:cs="Arial"/>
                <w:color w:val="000000" w:themeColor="text1"/>
                <w:sz w:val="15"/>
                <w:szCs w:val="15"/>
              </w:rPr>
            </w:pPr>
            <w:r w:rsidRPr="0062286A">
              <w:rPr>
                <w:color w:val="000000" w:themeColor="text1"/>
                <w:sz w:val="15"/>
                <w:szCs w:val="15"/>
              </w:rPr>
              <w:t>5a Parkland Blvd, Brisbane City</w:t>
            </w:r>
          </w:p>
        </w:tc>
        <w:tc>
          <w:tcPr>
            <w:tcW w:w="3403" w:type="dxa"/>
            <w:vAlign w:val="center"/>
          </w:tcPr>
          <w:p w14:paraId="42BE79E3" w14:textId="77777777" w:rsidR="00511FF7" w:rsidRPr="0062286A" w:rsidRDefault="00511FF7" w:rsidP="0049037D">
            <w:pPr>
              <w:pStyle w:val="157RatesTable1571"/>
              <w:spacing w:before="0" w:after="0"/>
              <w:rPr>
                <w:color w:val="000000" w:themeColor="text1"/>
              </w:rPr>
            </w:pPr>
            <w:r w:rsidRPr="0062286A">
              <w:rPr>
                <w:color w:val="000000" w:themeColor="text1"/>
              </w:rPr>
              <w:t>L.817 SP.193965 PAR NTH BRISBANE</w:t>
            </w:r>
          </w:p>
          <w:p w14:paraId="2056DB66" w14:textId="77777777" w:rsidR="00511FF7" w:rsidRPr="0062286A" w:rsidRDefault="00511FF7" w:rsidP="0049037D">
            <w:pPr>
              <w:rPr>
                <w:rFonts w:cs="Arial"/>
                <w:color w:val="000000" w:themeColor="text1"/>
                <w:sz w:val="15"/>
                <w:szCs w:val="15"/>
              </w:rPr>
            </w:pPr>
            <w:r w:rsidRPr="0062286A">
              <w:rPr>
                <w:color w:val="000000" w:themeColor="text1"/>
                <w:sz w:val="15"/>
                <w:szCs w:val="15"/>
              </w:rPr>
              <w:t>RIMS Act# 500000004582025</w:t>
            </w:r>
          </w:p>
        </w:tc>
        <w:tc>
          <w:tcPr>
            <w:tcW w:w="1417" w:type="dxa"/>
          </w:tcPr>
          <w:p w14:paraId="3F2B9B0A" w14:textId="77777777" w:rsidR="00511FF7" w:rsidRPr="0062286A" w:rsidRDefault="00511FF7" w:rsidP="00A95C3F">
            <w:pPr>
              <w:rPr>
                <w:rFonts w:cs="Arial"/>
                <w:color w:val="000000" w:themeColor="text1"/>
                <w:sz w:val="15"/>
                <w:szCs w:val="15"/>
              </w:rPr>
            </w:pPr>
          </w:p>
        </w:tc>
        <w:tc>
          <w:tcPr>
            <w:tcW w:w="1558" w:type="dxa"/>
            <w:vMerge/>
          </w:tcPr>
          <w:p w14:paraId="06E7B750" w14:textId="77777777" w:rsidR="00511FF7" w:rsidRPr="0062286A" w:rsidRDefault="00511FF7" w:rsidP="00A95C3F">
            <w:pPr>
              <w:rPr>
                <w:rFonts w:cs="Arial"/>
                <w:color w:val="000000" w:themeColor="text1"/>
                <w:sz w:val="15"/>
                <w:szCs w:val="15"/>
              </w:rPr>
            </w:pPr>
          </w:p>
        </w:tc>
      </w:tr>
      <w:tr w:rsidR="0062286A" w:rsidRPr="0062286A" w14:paraId="3FAED2D9" w14:textId="77777777" w:rsidTr="00E53502">
        <w:trPr>
          <w:trHeight w:val="680"/>
        </w:trPr>
        <w:tc>
          <w:tcPr>
            <w:tcW w:w="707" w:type="dxa"/>
            <w:vAlign w:val="center"/>
          </w:tcPr>
          <w:p w14:paraId="22D60F3B"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5ac-5</w:t>
            </w:r>
          </w:p>
        </w:tc>
        <w:tc>
          <w:tcPr>
            <w:tcW w:w="2684" w:type="dxa"/>
            <w:vAlign w:val="center"/>
          </w:tcPr>
          <w:p w14:paraId="0913161E" w14:textId="77777777" w:rsidR="00511FF7" w:rsidRPr="0062286A" w:rsidRDefault="00511FF7" w:rsidP="0049037D">
            <w:pPr>
              <w:rPr>
                <w:rFonts w:cs="Arial"/>
                <w:color w:val="000000" w:themeColor="text1"/>
                <w:sz w:val="15"/>
                <w:szCs w:val="15"/>
              </w:rPr>
            </w:pPr>
            <w:r w:rsidRPr="0062286A">
              <w:rPr>
                <w:color w:val="000000" w:themeColor="text1"/>
                <w:sz w:val="15"/>
                <w:szCs w:val="15"/>
              </w:rPr>
              <w:t>189a Edward St, Brisbane City</w:t>
            </w:r>
          </w:p>
        </w:tc>
        <w:tc>
          <w:tcPr>
            <w:tcW w:w="3403" w:type="dxa"/>
            <w:vAlign w:val="center"/>
          </w:tcPr>
          <w:p w14:paraId="3C44328C" w14:textId="77777777" w:rsidR="00511FF7" w:rsidRPr="0062286A" w:rsidRDefault="00511FF7" w:rsidP="0049037D">
            <w:pPr>
              <w:pStyle w:val="157RatesTable1571"/>
              <w:spacing w:before="0" w:after="0"/>
              <w:rPr>
                <w:color w:val="000000" w:themeColor="text1"/>
              </w:rPr>
            </w:pPr>
            <w:r w:rsidRPr="0062286A">
              <w:rPr>
                <w:color w:val="000000" w:themeColor="text1"/>
              </w:rPr>
              <w:t xml:space="preserve">L.4 SP.148916 PAR NTH BRISBANE VOLUMETRIC LOT </w:t>
            </w:r>
          </w:p>
          <w:p w14:paraId="1F5400CC" w14:textId="77777777" w:rsidR="00511FF7" w:rsidRPr="0062286A" w:rsidRDefault="00511FF7" w:rsidP="0049037D">
            <w:pPr>
              <w:rPr>
                <w:rFonts w:cs="Arial"/>
                <w:color w:val="000000" w:themeColor="text1"/>
                <w:sz w:val="15"/>
                <w:szCs w:val="15"/>
              </w:rPr>
            </w:pPr>
            <w:r w:rsidRPr="0062286A">
              <w:rPr>
                <w:color w:val="000000" w:themeColor="text1"/>
                <w:sz w:val="15"/>
                <w:szCs w:val="15"/>
              </w:rPr>
              <w:t>RIMS Act# 500000004162349</w:t>
            </w:r>
          </w:p>
        </w:tc>
        <w:tc>
          <w:tcPr>
            <w:tcW w:w="1417" w:type="dxa"/>
          </w:tcPr>
          <w:p w14:paraId="74AF6713" w14:textId="77777777" w:rsidR="00511FF7" w:rsidRPr="0062286A" w:rsidRDefault="00511FF7" w:rsidP="00A95C3F">
            <w:pPr>
              <w:rPr>
                <w:rFonts w:cs="Arial"/>
                <w:color w:val="000000" w:themeColor="text1"/>
                <w:sz w:val="15"/>
                <w:szCs w:val="15"/>
              </w:rPr>
            </w:pPr>
          </w:p>
        </w:tc>
        <w:tc>
          <w:tcPr>
            <w:tcW w:w="1558" w:type="dxa"/>
            <w:vMerge/>
          </w:tcPr>
          <w:p w14:paraId="0812435C" w14:textId="77777777" w:rsidR="00511FF7" w:rsidRPr="0062286A" w:rsidRDefault="00511FF7" w:rsidP="00A95C3F">
            <w:pPr>
              <w:rPr>
                <w:rFonts w:cs="Arial"/>
                <w:color w:val="000000" w:themeColor="text1"/>
                <w:sz w:val="15"/>
                <w:szCs w:val="15"/>
              </w:rPr>
            </w:pPr>
          </w:p>
        </w:tc>
      </w:tr>
      <w:tr w:rsidR="0062286A" w:rsidRPr="0062286A" w14:paraId="3B68B4C1" w14:textId="77777777" w:rsidTr="00E53502">
        <w:trPr>
          <w:trHeight w:val="680"/>
        </w:trPr>
        <w:tc>
          <w:tcPr>
            <w:tcW w:w="707" w:type="dxa"/>
            <w:vAlign w:val="center"/>
          </w:tcPr>
          <w:p w14:paraId="30DBB20A"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5ac-6</w:t>
            </w:r>
          </w:p>
        </w:tc>
        <w:tc>
          <w:tcPr>
            <w:tcW w:w="2684" w:type="dxa"/>
            <w:vAlign w:val="center"/>
          </w:tcPr>
          <w:p w14:paraId="7749EFFD" w14:textId="77777777" w:rsidR="00511FF7" w:rsidRPr="0062286A" w:rsidRDefault="00511FF7" w:rsidP="0049037D">
            <w:pPr>
              <w:rPr>
                <w:rFonts w:cs="Arial"/>
                <w:color w:val="000000" w:themeColor="text1"/>
                <w:sz w:val="15"/>
                <w:szCs w:val="15"/>
              </w:rPr>
            </w:pPr>
            <w:r w:rsidRPr="0062286A">
              <w:rPr>
                <w:color w:val="000000" w:themeColor="text1"/>
                <w:sz w:val="15"/>
                <w:szCs w:val="15"/>
              </w:rPr>
              <w:t>169 Eagle St, Brisbane City</w:t>
            </w:r>
          </w:p>
        </w:tc>
        <w:tc>
          <w:tcPr>
            <w:tcW w:w="3403" w:type="dxa"/>
            <w:vAlign w:val="center"/>
          </w:tcPr>
          <w:p w14:paraId="6A88AC40" w14:textId="77777777" w:rsidR="00511FF7" w:rsidRPr="0062286A" w:rsidRDefault="00511FF7" w:rsidP="0049037D">
            <w:pPr>
              <w:pStyle w:val="157RatesTable1571"/>
              <w:spacing w:before="0" w:after="0"/>
              <w:rPr>
                <w:color w:val="000000" w:themeColor="text1"/>
              </w:rPr>
            </w:pPr>
            <w:r w:rsidRPr="0062286A">
              <w:rPr>
                <w:color w:val="000000" w:themeColor="text1"/>
              </w:rPr>
              <w:t xml:space="preserve">L.11 SP.151098 PAR NTH BRISBANE VOLUMETRIC LOT </w:t>
            </w:r>
          </w:p>
          <w:p w14:paraId="18451075" w14:textId="77777777" w:rsidR="00511FF7" w:rsidRPr="0062286A" w:rsidRDefault="00511FF7" w:rsidP="0049037D">
            <w:pPr>
              <w:rPr>
                <w:rFonts w:cs="Arial"/>
                <w:color w:val="000000" w:themeColor="text1"/>
                <w:sz w:val="15"/>
                <w:szCs w:val="15"/>
              </w:rPr>
            </w:pPr>
            <w:r w:rsidRPr="0062286A">
              <w:rPr>
                <w:color w:val="000000" w:themeColor="text1"/>
                <w:sz w:val="15"/>
                <w:szCs w:val="15"/>
              </w:rPr>
              <w:t>RIMS Act# 500000004118879</w:t>
            </w:r>
          </w:p>
        </w:tc>
        <w:tc>
          <w:tcPr>
            <w:tcW w:w="1417" w:type="dxa"/>
          </w:tcPr>
          <w:p w14:paraId="2C951FFD" w14:textId="77777777" w:rsidR="00511FF7" w:rsidRPr="0062286A" w:rsidRDefault="00511FF7" w:rsidP="00A95C3F">
            <w:pPr>
              <w:rPr>
                <w:rFonts w:cs="Arial"/>
                <w:color w:val="000000" w:themeColor="text1"/>
                <w:sz w:val="15"/>
                <w:szCs w:val="15"/>
              </w:rPr>
            </w:pPr>
          </w:p>
        </w:tc>
        <w:tc>
          <w:tcPr>
            <w:tcW w:w="1558" w:type="dxa"/>
            <w:vMerge/>
          </w:tcPr>
          <w:p w14:paraId="6FF8EB53" w14:textId="77777777" w:rsidR="00511FF7" w:rsidRPr="0062286A" w:rsidRDefault="00511FF7" w:rsidP="00A95C3F">
            <w:pPr>
              <w:rPr>
                <w:rFonts w:cs="Arial"/>
                <w:color w:val="000000" w:themeColor="text1"/>
                <w:sz w:val="15"/>
                <w:szCs w:val="15"/>
              </w:rPr>
            </w:pPr>
          </w:p>
        </w:tc>
      </w:tr>
      <w:tr w:rsidR="0062286A" w:rsidRPr="0062286A" w14:paraId="2CDC3344" w14:textId="77777777" w:rsidTr="00E53502">
        <w:trPr>
          <w:trHeight w:val="680"/>
        </w:trPr>
        <w:tc>
          <w:tcPr>
            <w:tcW w:w="707" w:type="dxa"/>
            <w:vAlign w:val="center"/>
          </w:tcPr>
          <w:p w14:paraId="3AEB35A4"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5ac-7</w:t>
            </w:r>
          </w:p>
        </w:tc>
        <w:tc>
          <w:tcPr>
            <w:tcW w:w="2684" w:type="dxa"/>
            <w:vAlign w:val="center"/>
          </w:tcPr>
          <w:p w14:paraId="6C75B323" w14:textId="77777777" w:rsidR="00511FF7" w:rsidRPr="0062286A" w:rsidRDefault="00511FF7" w:rsidP="0049037D">
            <w:pPr>
              <w:rPr>
                <w:rFonts w:cs="Arial"/>
                <w:color w:val="000000" w:themeColor="text1"/>
                <w:sz w:val="15"/>
                <w:szCs w:val="15"/>
              </w:rPr>
            </w:pPr>
            <w:r w:rsidRPr="0062286A">
              <w:rPr>
                <w:color w:val="000000" w:themeColor="text1"/>
                <w:sz w:val="15"/>
                <w:szCs w:val="15"/>
              </w:rPr>
              <w:t>363 Adelaide St, Brisbane City</w:t>
            </w:r>
          </w:p>
        </w:tc>
        <w:tc>
          <w:tcPr>
            <w:tcW w:w="3403" w:type="dxa"/>
            <w:vAlign w:val="center"/>
          </w:tcPr>
          <w:p w14:paraId="7A662864" w14:textId="77777777" w:rsidR="00511FF7" w:rsidRPr="0062286A" w:rsidRDefault="00511FF7" w:rsidP="0049037D">
            <w:pPr>
              <w:pStyle w:val="157RatesTable1571"/>
              <w:spacing w:before="0" w:after="0"/>
              <w:rPr>
                <w:color w:val="000000" w:themeColor="text1"/>
              </w:rPr>
            </w:pPr>
            <w:r w:rsidRPr="0062286A">
              <w:rPr>
                <w:color w:val="000000" w:themeColor="text1"/>
              </w:rPr>
              <w:t xml:space="preserve">L.4 SP.298336 PAR NTH BRISBANE VOLUMETRIC LOT </w:t>
            </w:r>
          </w:p>
          <w:p w14:paraId="3C288D13" w14:textId="77777777" w:rsidR="00511FF7" w:rsidRPr="0062286A" w:rsidRDefault="00511FF7" w:rsidP="0049037D">
            <w:pPr>
              <w:rPr>
                <w:rFonts w:cs="Arial"/>
                <w:color w:val="000000" w:themeColor="text1"/>
                <w:sz w:val="15"/>
                <w:szCs w:val="15"/>
              </w:rPr>
            </w:pPr>
            <w:r w:rsidRPr="0062286A">
              <w:rPr>
                <w:color w:val="000000" w:themeColor="text1"/>
                <w:sz w:val="15"/>
                <w:szCs w:val="15"/>
              </w:rPr>
              <w:t>RIMS Act# 500000005882836</w:t>
            </w:r>
          </w:p>
        </w:tc>
        <w:tc>
          <w:tcPr>
            <w:tcW w:w="1417" w:type="dxa"/>
          </w:tcPr>
          <w:p w14:paraId="7AB8D868" w14:textId="77777777" w:rsidR="00511FF7" w:rsidRPr="0062286A" w:rsidRDefault="00511FF7" w:rsidP="00A95C3F">
            <w:pPr>
              <w:rPr>
                <w:rFonts w:cs="Arial"/>
                <w:color w:val="000000" w:themeColor="text1"/>
                <w:sz w:val="15"/>
                <w:szCs w:val="15"/>
              </w:rPr>
            </w:pPr>
          </w:p>
        </w:tc>
        <w:tc>
          <w:tcPr>
            <w:tcW w:w="1558" w:type="dxa"/>
            <w:vMerge/>
          </w:tcPr>
          <w:p w14:paraId="20530B10" w14:textId="77777777" w:rsidR="00511FF7" w:rsidRPr="0062286A" w:rsidRDefault="00511FF7" w:rsidP="00A95C3F">
            <w:pPr>
              <w:rPr>
                <w:rFonts w:cs="Arial"/>
                <w:color w:val="000000" w:themeColor="text1"/>
                <w:sz w:val="15"/>
                <w:szCs w:val="15"/>
              </w:rPr>
            </w:pPr>
          </w:p>
        </w:tc>
      </w:tr>
      <w:tr w:rsidR="0062286A" w:rsidRPr="0062286A" w14:paraId="00882DCC" w14:textId="77777777" w:rsidTr="00E53502">
        <w:trPr>
          <w:trHeight w:val="680"/>
        </w:trPr>
        <w:tc>
          <w:tcPr>
            <w:tcW w:w="707" w:type="dxa"/>
            <w:vAlign w:val="center"/>
          </w:tcPr>
          <w:p w14:paraId="16A77200"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5ac-8</w:t>
            </w:r>
          </w:p>
        </w:tc>
        <w:tc>
          <w:tcPr>
            <w:tcW w:w="2684" w:type="dxa"/>
            <w:vAlign w:val="center"/>
          </w:tcPr>
          <w:p w14:paraId="30CD299E" w14:textId="77777777" w:rsidR="00511FF7" w:rsidRPr="0062286A" w:rsidRDefault="00511FF7" w:rsidP="0049037D">
            <w:pPr>
              <w:rPr>
                <w:rFonts w:cs="Arial"/>
                <w:color w:val="000000" w:themeColor="text1"/>
                <w:sz w:val="15"/>
                <w:szCs w:val="15"/>
              </w:rPr>
            </w:pPr>
            <w:r w:rsidRPr="0062286A">
              <w:rPr>
                <w:color w:val="000000" w:themeColor="text1"/>
                <w:sz w:val="15"/>
                <w:szCs w:val="15"/>
              </w:rPr>
              <w:t>259a Queen St, Brisbane City</w:t>
            </w:r>
          </w:p>
        </w:tc>
        <w:tc>
          <w:tcPr>
            <w:tcW w:w="3403" w:type="dxa"/>
            <w:vAlign w:val="center"/>
          </w:tcPr>
          <w:p w14:paraId="49C24E0B" w14:textId="77777777" w:rsidR="00511FF7" w:rsidRPr="0062286A" w:rsidRDefault="00511FF7" w:rsidP="0049037D">
            <w:pPr>
              <w:pStyle w:val="157RatesTable1571"/>
              <w:spacing w:before="0" w:after="0"/>
              <w:rPr>
                <w:color w:val="000000" w:themeColor="text1"/>
              </w:rPr>
            </w:pPr>
            <w:r w:rsidRPr="0062286A">
              <w:rPr>
                <w:color w:val="000000" w:themeColor="text1"/>
              </w:rPr>
              <w:t xml:space="preserve">L.3 SP.148916 PAR NTH BRISBANE VOLUMETRIC LOT </w:t>
            </w:r>
          </w:p>
          <w:p w14:paraId="3E38C5F3" w14:textId="77777777" w:rsidR="00511FF7" w:rsidRPr="0062286A" w:rsidRDefault="00511FF7" w:rsidP="0049037D">
            <w:pPr>
              <w:rPr>
                <w:rFonts w:cs="Arial"/>
                <w:color w:val="000000" w:themeColor="text1"/>
                <w:sz w:val="15"/>
                <w:szCs w:val="15"/>
              </w:rPr>
            </w:pPr>
            <w:r w:rsidRPr="0062286A">
              <w:rPr>
                <w:color w:val="000000" w:themeColor="text1"/>
                <w:sz w:val="15"/>
                <w:szCs w:val="15"/>
              </w:rPr>
              <w:t>RIMS Act# 500000004319071</w:t>
            </w:r>
          </w:p>
        </w:tc>
        <w:tc>
          <w:tcPr>
            <w:tcW w:w="1417" w:type="dxa"/>
          </w:tcPr>
          <w:p w14:paraId="230EDFD5" w14:textId="77777777" w:rsidR="00511FF7" w:rsidRPr="0062286A" w:rsidRDefault="00511FF7" w:rsidP="00A95C3F">
            <w:pPr>
              <w:rPr>
                <w:rFonts w:cs="Arial"/>
                <w:color w:val="000000" w:themeColor="text1"/>
                <w:sz w:val="15"/>
                <w:szCs w:val="15"/>
              </w:rPr>
            </w:pPr>
          </w:p>
        </w:tc>
        <w:tc>
          <w:tcPr>
            <w:tcW w:w="1558" w:type="dxa"/>
            <w:vMerge/>
          </w:tcPr>
          <w:p w14:paraId="0CADBF15" w14:textId="77777777" w:rsidR="00511FF7" w:rsidRPr="0062286A" w:rsidRDefault="00511FF7" w:rsidP="00A95C3F">
            <w:pPr>
              <w:rPr>
                <w:rFonts w:cs="Arial"/>
                <w:color w:val="000000" w:themeColor="text1"/>
                <w:sz w:val="15"/>
                <w:szCs w:val="15"/>
              </w:rPr>
            </w:pPr>
          </w:p>
        </w:tc>
      </w:tr>
      <w:tr w:rsidR="0062286A" w:rsidRPr="0062286A" w14:paraId="160A894E" w14:textId="77777777" w:rsidTr="00E53502">
        <w:trPr>
          <w:trHeight w:val="567"/>
        </w:trPr>
        <w:tc>
          <w:tcPr>
            <w:tcW w:w="707" w:type="dxa"/>
            <w:vAlign w:val="center"/>
          </w:tcPr>
          <w:p w14:paraId="0351A230"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5ac-9</w:t>
            </w:r>
          </w:p>
        </w:tc>
        <w:tc>
          <w:tcPr>
            <w:tcW w:w="2684" w:type="dxa"/>
            <w:vAlign w:val="center"/>
          </w:tcPr>
          <w:p w14:paraId="6DC7ABF5" w14:textId="77777777" w:rsidR="00511FF7" w:rsidRPr="0062286A" w:rsidRDefault="00511FF7" w:rsidP="0049037D">
            <w:pPr>
              <w:rPr>
                <w:rFonts w:cs="Arial"/>
                <w:color w:val="000000" w:themeColor="text1"/>
                <w:sz w:val="15"/>
                <w:szCs w:val="15"/>
              </w:rPr>
            </w:pPr>
            <w:r w:rsidRPr="0062286A">
              <w:rPr>
                <w:color w:val="000000" w:themeColor="text1"/>
                <w:sz w:val="15"/>
                <w:szCs w:val="15"/>
              </w:rPr>
              <w:t>466 Ann St, Brisbane City</w:t>
            </w:r>
          </w:p>
        </w:tc>
        <w:tc>
          <w:tcPr>
            <w:tcW w:w="3403" w:type="dxa"/>
            <w:vAlign w:val="center"/>
          </w:tcPr>
          <w:p w14:paraId="201CB4E7" w14:textId="77777777" w:rsidR="00511FF7" w:rsidRPr="0062286A" w:rsidRDefault="00511FF7" w:rsidP="0049037D">
            <w:pPr>
              <w:pStyle w:val="157RatesTable1571"/>
              <w:spacing w:before="0" w:after="0"/>
              <w:rPr>
                <w:color w:val="000000" w:themeColor="text1"/>
              </w:rPr>
            </w:pPr>
            <w:r w:rsidRPr="0062286A">
              <w:rPr>
                <w:color w:val="000000" w:themeColor="text1"/>
              </w:rPr>
              <w:t xml:space="preserve">L.65/66 RP.138763 PAR NTH BRISBANE </w:t>
            </w:r>
          </w:p>
          <w:p w14:paraId="0854B373" w14:textId="77777777" w:rsidR="00511FF7" w:rsidRPr="0062286A" w:rsidRDefault="00511FF7" w:rsidP="0049037D">
            <w:pPr>
              <w:rPr>
                <w:rFonts w:cs="Arial"/>
                <w:color w:val="000000" w:themeColor="text1"/>
                <w:sz w:val="15"/>
                <w:szCs w:val="15"/>
              </w:rPr>
            </w:pPr>
            <w:r w:rsidRPr="0062286A">
              <w:rPr>
                <w:color w:val="000000" w:themeColor="text1"/>
                <w:sz w:val="15"/>
                <w:szCs w:val="15"/>
              </w:rPr>
              <w:t>RIMS Act# 500000002205142</w:t>
            </w:r>
          </w:p>
        </w:tc>
        <w:tc>
          <w:tcPr>
            <w:tcW w:w="1417" w:type="dxa"/>
          </w:tcPr>
          <w:p w14:paraId="3474F8BA" w14:textId="77777777" w:rsidR="00511FF7" w:rsidRPr="0062286A" w:rsidRDefault="00511FF7" w:rsidP="00A95C3F">
            <w:pPr>
              <w:rPr>
                <w:rFonts w:cs="Arial"/>
                <w:color w:val="000000" w:themeColor="text1"/>
                <w:sz w:val="15"/>
                <w:szCs w:val="15"/>
              </w:rPr>
            </w:pPr>
          </w:p>
        </w:tc>
        <w:tc>
          <w:tcPr>
            <w:tcW w:w="1558" w:type="dxa"/>
            <w:vMerge/>
          </w:tcPr>
          <w:p w14:paraId="0676C905" w14:textId="77777777" w:rsidR="00511FF7" w:rsidRPr="0062286A" w:rsidRDefault="00511FF7" w:rsidP="00A95C3F">
            <w:pPr>
              <w:rPr>
                <w:rFonts w:cs="Arial"/>
                <w:color w:val="000000" w:themeColor="text1"/>
                <w:sz w:val="15"/>
                <w:szCs w:val="15"/>
              </w:rPr>
            </w:pPr>
          </w:p>
        </w:tc>
      </w:tr>
      <w:tr w:rsidR="0062286A" w:rsidRPr="0062286A" w14:paraId="1B54660D" w14:textId="77777777" w:rsidTr="00E53502">
        <w:trPr>
          <w:trHeight w:val="680"/>
        </w:trPr>
        <w:tc>
          <w:tcPr>
            <w:tcW w:w="707" w:type="dxa"/>
            <w:vAlign w:val="center"/>
          </w:tcPr>
          <w:p w14:paraId="2D422990"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5ac-10</w:t>
            </w:r>
          </w:p>
        </w:tc>
        <w:tc>
          <w:tcPr>
            <w:tcW w:w="2684" w:type="dxa"/>
            <w:vAlign w:val="center"/>
          </w:tcPr>
          <w:p w14:paraId="5E4143F1" w14:textId="77777777" w:rsidR="00511FF7" w:rsidRPr="0062286A" w:rsidRDefault="00511FF7" w:rsidP="0049037D">
            <w:pPr>
              <w:rPr>
                <w:rFonts w:cs="Arial"/>
                <w:color w:val="000000" w:themeColor="text1"/>
                <w:sz w:val="15"/>
                <w:szCs w:val="15"/>
              </w:rPr>
            </w:pPr>
            <w:r w:rsidRPr="0062286A">
              <w:rPr>
                <w:color w:val="000000" w:themeColor="text1"/>
                <w:sz w:val="15"/>
                <w:szCs w:val="15"/>
              </w:rPr>
              <w:t>100 Adelaide St, Brisbane City</w:t>
            </w:r>
          </w:p>
        </w:tc>
        <w:tc>
          <w:tcPr>
            <w:tcW w:w="3403" w:type="dxa"/>
            <w:vAlign w:val="center"/>
          </w:tcPr>
          <w:p w14:paraId="08D84B19" w14:textId="77777777" w:rsidR="00511FF7" w:rsidRPr="0062286A" w:rsidRDefault="00511FF7" w:rsidP="0049037D">
            <w:pPr>
              <w:pStyle w:val="157RatesTable1571"/>
              <w:spacing w:before="0" w:after="0"/>
              <w:rPr>
                <w:color w:val="000000" w:themeColor="text1"/>
              </w:rPr>
            </w:pPr>
            <w:r w:rsidRPr="0062286A">
              <w:rPr>
                <w:color w:val="000000" w:themeColor="text1"/>
              </w:rPr>
              <w:t xml:space="preserve">L.21 (BAL) SP.207228 PAR NTH BRISBANE </w:t>
            </w:r>
          </w:p>
          <w:p w14:paraId="6CC5A9B0" w14:textId="77777777" w:rsidR="00511FF7" w:rsidRPr="0062286A" w:rsidRDefault="00511FF7" w:rsidP="0049037D">
            <w:pPr>
              <w:rPr>
                <w:rFonts w:cs="Arial"/>
                <w:color w:val="000000" w:themeColor="text1"/>
                <w:sz w:val="15"/>
                <w:szCs w:val="15"/>
              </w:rPr>
            </w:pPr>
            <w:r w:rsidRPr="0062286A">
              <w:rPr>
                <w:color w:val="000000" w:themeColor="text1"/>
                <w:sz w:val="15"/>
                <w:szCs w:val="15"/>
              </w:rPr>
              <w:t>RIMS Act# 500000004972218</w:t>
            </w:r>
          </w:p>
        </w:tc>
        <w:tc>
          <w:tcPr>
            <w:tcW w:w="1417" w:type="dxa"/>
          </w:tcPr>
          <w:p w14:paraId="760BBA33" w14:textId="77777777" w:rsidR="00511FF7" w:rsidRPr="0062286A" w:rsidRDefault="00511FF7" w:rsidP="00A95C3F">
            <w:pPr>
              <w:rPr>
                <w:rFonts w:cs="Arial"/>
                <w:color w:val="000000" w:themeColor="text1"/>
                <w:sz w:val="15"/>
                <w:szCs w:val="15"/>
              </w:rPr>
            </w:pPr>
          </w:p>
        </w:tc>
        <w:tc>
          <w:tcPr>
            <w:tcW w:w="1558" w:type="dxa"/>
            <w:vMerge/>
          </w:tcPr>
          <w:p w14:paraId="3AF31AB5" w14:textId="77777777" w:rsidR="00511FF7" w:rsidRPr="0062286A" w:rsidRDefault="00511FF7" w:rsidP="00A95C3F">
            <w:pPr>
              <w:rPr>
                <w:rFonts w:cs="Arial"/>
                <w:color w:val="000000" w:themeColor="text1"/>
                <w:sz w:val="15"/>
                <w:szCs w:val="15"/>
              </w:rPr>
            </w:pPr>
          </w:p>
        </w:tc>
      </w:tr>
      <w:tr w:rsidR="0062286A" w:rsidRPr="0062286A" w14:paraId="1D274CCA" w14:textId="77777777" w:rsidTr="00E53502">
        <w:trPr>
          <w:trHeight w:val="567"/>
        </w:trPr>
        <w:tc>
          <w:tcPr>
            <w:tcW w:w="707" w:type="dxa"/>
            <w:vAlign w:val="center"/>
          </w:tcPr>
          <w:p w14:paraId="0FDBC177"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5ac-11</w:t>
            </w:r>
          </w:p>
        </w:tc>
        <w:tc>
          <w:tcPr>
            <w:tcW w:w="2684" w:type="dxa"/>
            <w:vAlign w:val="center"/>
          </w:tcPr>
          <w:p w14:paraId="7C99A34E" w14:textId="77777777" w:rsidR="00511FF7" w:rsidRPr="0062286A" w:rsidRDefault="00511FF7" w:rsidP="0049037D">
            <w:pPr>
              <w:rPr>
                <w:rFonts w:cs="Arial"/>
                <w:color w:val="000000" w:themeColor="text1"/>
                <w:sz w:val="15"/>
                <w:szCs w:val="15"/>
              </w:rPr>
            </w:pPr>
            <w:r w:rsidRPr="0062286A">
              <w:rPr>
                <w:color w:val="000000" w:themeColor="text1"/>
                <w:sz w:val="15"/>
                <w:szCs w:val="15"/>
              </w:rPr>
              <w:t>179 Turbot St, Brisbane City</w:t>
            </w:r>
          </w:p>
        </w:tc>
        <w:tc>
          <w:tcPr>
            <w:tcW w:w="3403" w:type="dxa"/>
            <w:vAlign w:val="center"/>
          </w:tcPr>
          <w:p w14:paraId="2D1AE691" w14:textId="77777777" w:rsidR="00511FF7" w:rsidRPr="0062286A" w:rsidRDefault="00511FF7" w:rsidP="0049037D">
            <w:pPr>
              <w:pStyle w:val="157RatesTable1571"/>
              <w:spacing w:before="0" w:after="0"/>
              <w:rPr>
                <w:color w:val="000000" w:themeColor="text1"/>
              </w:rPr>
            </w:pPr>
            <w:r w:rsidRPr="0062286A">
              <w:rPr>
                <w:color w:val="000000" w:themeColor="text1"/>
              </w:rPr>
              <w:t>L.179 SP.262727 PAR NTH BRISBANE</w:t>
            </w:r>
          </w:p>
          <w:p w14:paraId="7C0C0CA2" w14:textId="77777777" w:rsidR="00511FF7" w:rsidRPr="0062286A" w:rsidRDefault="00511FF7" w:rsidP="0049037D">
            <w:pPr>
              <w:rPr>
                <w:rFonts w:cs="Arial"/>
                <w:color w:val="000000" w:themeColor="text1"/>
                <w:sz w:val="15"/>
                <w:szCs w:val="15"/>
              </w:rPr>
            </w:pPr>
            <w:r w:rsidRPr="0062286A">
              <w:rPr>
                <w:color w:val="000000" w:themeColor="text1"/>
                <w:sz w:val="15"/>
                <w:szCs w:val="15"/>
              </w:rPr>
              <w:t>RIMS Act# 500000005091198</w:t>
            </w:r>
          </w:p>
        </w:tc>
        <w:tc>
          <w:tcPr>
            <w:tcW w:w="1417" w:type="dxa"/>
          </w:tcPr>
          <w:p w14:paraId="754D9963" w14:textId="77777777" w:rsidR="00511FF7" w:rsidRPr="0062286A" w:rsidRDefault="00511FF7" w:rsidP="00A95C3F">
            <w:pPr>
              <w:rPr>
                <w:rFonts w:cs="Arial"/>
                <w:color w:val="000000" w:themeColor="text1"/>
                <w:sz w:val="15"/>
                <w:szCs w:val="15"/>
              </w:rPr>
            </w:pPr>
          </w:p>
        </w:tc>
        <w:tc>
          <w:tcPr>
            <w:tcW w:w="1558" w:type="dxa"/>
            <w:vMerge/>
          </w:tcPr>
          <w:p w14:paraId="3D025297" w14:textId="77777777" w:rsidR="00511FF7" w:rsidRPr="0062286A" w:rsidRDefault="00511FF7" w:rsidP="00A95C3F">
            <w:pPr>
              <w:rPr>
                <w:rFonts w:cs="Arial"/>
                <w:color w:val="000000" w:themeColor="text1"/>
                <w:sz w:val="15"/>
                <w:szCs w:val="15"/>
              </w:rPr>
            </w:pPr>
          </w:p>
        </w:tc>
      </w:tr>
      <w:tr w:rsidR="0062286A" w:rsidRPr="0062286A" w14:paraId="503F1B98" w14:textId="77777777" w:rsidTr="00E53502">
        <w:trPr>
          <w:trHeight w:val="445"/>
        </w:trPr>
        <w:tc>
          <w:tcPr>
            <w:tcW w:w="707" w:type="dxa"/>
            <w:vAlign w:val="center"/>
          </w:tcPr>
          <w:p w14:paraId="07B9A45F"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5ac-12</w:t>
            </w:r>
          </w:p>
        </w:tc>
        <w:tc>
          <w:tcPr>
            <w:tcW w:w="2684" w:type="dxa"/>
            <w:vAlign w:val="center"/>
          </w:tcPr>
          <w:p w14:paraId="77E392D2" w14:textId="77777777" w:rsidR="00511FF7" w:rsidRPr="0062286A" w:rsidRDefault="00511FF7" w:rsidP="0049037D">
            <w:pPr>
              <w:rPr>
                <w:rFonts w:cs="Arial"/>
                <w:color w:val="000000" w:themeColor="text1"/>
                <w:sz w:val="15"/>
                <w:szCs w:val="15"/>
              </w:rPr>
            </w:pPr>
            <w:r w:rsidRPr="0062286A">
              <w:rPr>
                <w:color w:val="000000" w:themeColor="text1"/>
                <w:sz w:val="15"/>
                <w:szCs w:val="15"/>
              </w:rPr>
              <w:t xml:space="preserve">136 Wickham </w:t>
            </w:r>
            <w:proofErr w:type="spellStart"/>
            <w:r w:rsidRPr="0062286A">
              <w:rPr>
                <w:color w:val="000000" w:themeColor="text1"/>
                <w:sz w:val="15"/>
                <w:szCs w:val="15"/>
              </w:rPr>
              <w:t>Tce</w:t>
            </w:r>
            <w:proofErr w:type="spellEnd"/>
            <w:r w:rsidRPr="0062286A">
              <w:rPr>
                <w:color w:val="000000" w:themeColor="text1"/>
                <w:sz w:val="15"/>
                <w:szCs w:val="15"/>
              </w:rPr>
              <w:t>, Spring Hill</w:t>
            </w:r>
          </w:p>
        </w:tc>
        <w:tc>
          <w:tcPr>
            <w:tcW w:w="3403" w:type="dxa"/>
            <w:vAlign w:val="center"/>
          </w:tcPr>
          <w:p w14:paraId="708478F9" w14:textId="77777777" w:rsidR="00511FF7" w:rsidRPr="0062286A" w:rsidRDefault="00511FF7" w:rsidP="0049037D">
            <w:pPr>
              <w:pStyle w:val="157RatesTable1571"/>
              <w:spacing w:before="0" w:after="0"/>
              <w:rPr>
                <w:color w:val="000000" w:themeColor="text1"/>
              </w:rPr>
            </w:pPr>
            <w:r w:rsidRPr="0062286A">
              <w:rPr>
                <w:color w:val="000000" w:themeColor="text1"/>
              </w:rPr>
              <w:t xml:space="preserve">L.458 SL.3561 PAR NTH BRISBANE </w:t>
            </w:r>
          </w:p>
          <w:p w14:paraId="2521DDDF" w14:textId="77777777" w:rsidR="00511FF7" w:rsidRPr="0062286A" w:rsidRDefault="00511FF7" w:rsidP="0049037D">
            <w:pPr>
              <w:rPr>
                <w:rFonts w:cs="Arial"/>
                <w:color w:val="000000" w:themeColor="text1"/>
                <w:sz w:val="15"/>
                <w:szCs w:val="15"/>
              </w:rPr>
            </w:pPr>
            <w:r w:rsidRPr="0062286A">
              <w:rPr>
                <w:color w:val="000000" w:themeColor="text1"/>
                <w:sz w:val="15"/>
                <w:szCs w:val="15"/>
              </w:rPr>
              <w:t>RIMS Act# 500000002200382</w:t>
            </w:r>
          </w:p>
        </w:tc>
        <w:tc>
          <w:tcPr>
            <w:tcW w:w="1417" w:type="dxa"/>
            <w:vAlign w:val="center"/>
          </w:tcPr>
          <w:p w14:paraId="1F497FC4"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Wickham Terrace Car Park</w:t>
            </w:r>
          </w:p>
        </w:tc>
        <w:tc>
          <w:tcPr>
            <w:tcW w:w="1558" w:type="dxa"/>
            <w:vMerge/>
          </w:tcPr>
          <w:p w14:paraId="61B74E2E" w14:textId="77777777" w:rsidR="00511FF7" w:rsidRPr="0062286A" w:rsidRDefault="00511FF7" w:rsidP="00A95C3F">
            <w:pPr>
              <w:rPr>
                <w:rFonts w:cs="Arial"/>
                <w:color w:val="000000" w:themeColor="text1"/>
                <w:sz w:val="15"/>
                <w:szCs w:val="15"/>
              </w:rPr>
            </w:pPr>
          </w:p>
        </w:tc>
      </w:tr>
      <w:tr w:rsidR="0062286A" w:rsidRPr="0062286A" w14:paraId="4694E90A" w14:textId="77777777" w:rsidTr="00E53502">
        <w:trPr>
          <w:trHeight w:val="567"/>
        </w:trPr>
        <w:tc>
          <w:tcPr>
            <w:tcW w:w="707" w:type="dxa"/>
            <w:vAlign w:val="center"/>
          </w:tcPr>
          <w:p w14:paraId="20126ABD"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5ac-13</w:t>
            </w:r>
          </w:p>
        </w:tc>
        <w:tc>
          <w:tcPr>
            <w:tcW w:w="2684" w:type="dxa"/>
            <w:vAlign w:val="center"/>
          </w:tcPr>
          <w:p w14:paraId="7D95AA4D" w14:textId="77777777" w:rsidR="00511FF7" w:rsidRPr="0062286A" w:rsidRDefault="00511FF7" w:rsidP="0049037D">
            <w:pPr>
              <w:rPr>
                <w:rFonts w:cs="Arial"/>
                <w:color w:val="000000" w:themeColor="text1"/>
                <w:sz w:val="15"/>
                <w:szCs w:val="15"/>
              </w:rPr>
            </w:pPr>
            <w:r w:rsidRPr="0062286A">
              <w:rPr>
                <w:color w:val="000000" w:themeColor="text1"/>
                <w:sz w:val="15"/>
                <w:szCs w:val="15"/>
              </w:rPr>
              <w:t>123 Albert St, Brisbane City</w:t>
            </w:r>
          </w:p>
        </w:tc>
        <w:tc>
          <w:tcPr>
            <w:tcW w:w="3403" w:type="dxa"/>
            <w:vAlign w:val="center"/>
          </w:tcPr>
          <w:p w14:paraId="71B33D69" w14:textId="77777777" w:rsidR="00511FF7" w:rsidRPr="0062286A" w:rsidRDefault="00511FF7" w:rsidP="0049037D">
            <w:pPr>
              <w:pStyle w:val="157RatesTable1571"/>
              <w:spacing w:before="0" w:after="0"/>
              <w:rPr>
                <w:color w:val="000000" w:themeColor="text1"/>
              </w:rPr>
            </w:pPr>
            <w:r w:rsidRPr="0062286A">
              <w:rPr>
                <w:color w:val="000000" w:themeColor="text1"/>
              </w:rPr>
              <w:t xml:space="preserve">L.51 RP.890812 PAR NTH BRISBANE </w:t>
            </w:r>
          </w:p>
          <w:p w14:paraId="0447E5A7" w14:textId="77777777" w:rsidR="00511FF7" w:rsidRPr="0062286A" w:rsidRDefault="00511FF7" w:rsidP="0049037D">
            <w:pPr>
              <w:rPr>
                <w:rFonts w:cs="Arial"/>
                <w:color w:val="000000" w:themeColor="text1"/>
                <w:sz w:val="15"/>
                <w:szCs w:val="15"/>
              </w:rPr>
            </w:pPr>
            <w:r w:rsidRPr="0062286A">
              <w:rPr>
                <w:color w:val="000000" w:themeColor="text1"/>
                <w:sz w:val="15"/>
                <w:szCs w:val="15"/>
              </w:rPr>
              <w:t>RIMS Act# 500000002198040</w:t>
            </w:r>
          </w:p>
        </w:tc>
        <w:tc>
          <w:tcPr>
            <w:tcW w:w="1417" w:type="dxa"/>
            <w:vAlign w:val="center"/>
          </w:tcPr>
          <w:p w14:paraId="5541D88F" w14:textId="77777777" w:rsidR="00511FF7" w:rsidRPr="0062286A" w:rsidRDefault="00511FF7" w:rsidP="008F05B5">
            <w:pPr>
              <w:rPr>
                <w:rFonts w:cs="Arial"/>
                <w:color w:val="000000" w:themeColor="text1"/>
                <w:sz w:val="15"/>
                <w:szCs w:val="15"/>
              </w:rPr>
            </w:pPr>
          </w:p>
        </w:tc>
        <w:tc>
          <w:tcPr>
            <w:tcW w:w="1558" w:type="dxa"/>
            <w:vMerge/>
          </w:tcPr>
          <w:p w14:paraId="5A1DDC2F" w14:textId="77777777" w:rsidR="00511FF7" w:rsidRPr="0062286A" w:rsidRDefault="00511FF7" w:rsidP="00A95C3F">
            <w:pPr>
              <w:rPr>
                <w:rFonts w:cs="Arial"/>
                <w:color w:val="000000" w:themeColor="text1"/>
                <w:sz w:val="15"/>
                <w:szCs w:val="15"/>
              </w:rPr>
            </w:pPr>
          </w:p>
        </w:tc>
      </w:tr>
      <w:tr w:rsidR="0062286A" w:rsidRPr="0062286A" w14:paraId="695507EA" w14:textId="77777777" w:rsidTr="00E53502">
        <w:trPr>
          <w:trHeight w:val="680"/>
        </w:trPr>
        <w:tc>
          <w:tcPr>
            <w:tcW w:w="707" w:type="dxa"/>
            <w:vAlign w:val="center"/>
          </w:tcPr>
          <w:p w14:paraId="59BD0909"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5ad-1</w:t>
            </w:r>
          </w:p>
        </w:tc>
        <w:tc>
          <w:tcPr>
            <w:tcW w:w="2684" w:type="dxa"/>
            <w:vAlign w:val="center"/>
          </w:tcPr>
          <w:p w14:paraId="44108765"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111 Eagle St, Brisbane City</w:t>
            </w:r>
          </w:p>
        </w:tc>
        <w:tc>
          <w:tcPr>
            <w:tcW w:w="3403" w:type="dxa"/>
            <w:vAlign w:val="center"/>
          </w:tcPr>
          <w:p w14:paraId="49270176"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L.111 Sp.259700 Par Nth Brisbane Volumetric Lot</w:t>
            </w:r>
            <w:r w:rsidRPr="0062286A">
              <w:rPr>
                <w:rFonts w:cs="Arial"/>
                <w:color w:val="000000" w:themeColor="text1"/>
                <w:sz w:val="15"/>
                <w:szCs w:val="15"/>
              </w:rPr>
              <w:br/>
              <w:t>RIMS Act# 500000005132323</w:t>
            </w:r>
          </w:p>
        </w:tc>
        <w:tc>
          <w:tcPr>
            <w:tcW w:w="1417" w:type="dxa"/>
            <w:vAlign w:val="center"/>
          </w:tcPr>
          <w:p w14:paraId="786FE88D" w14:textId="77777777" w:rsidR="00511FF7" w:rsidRPr="0062286A" w:rsidRDefault="00511FF7" w:rsidP="008F05B5">
            <w:pPr>
              <w:rPr>
                <w:rFonts w:cs="Arial"/>
                <w:color w:val="000000" w:themeColor="text1"/>
                <w:sz w:val="15"/>
                <w:szCs w:val="15"/>
              </w:rPr>
            </w:pPr>
          </w:p>
        </w:tc>
        <w:tc>
          <w:tcPr>
            <w:tcW w:w="1558" w:type="dxa"/>
            <w:vMerge w:val="restart"/>
          </w:tcPr>
          <w:p w14:paraId="78395D82"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5ad. </w:t>
            </w:r>
            <w:r w:rsidRPr="0062286A">
              <w:rPr>
                <w:rFonts w:cs="Arial"/>
                <w:color w:val="000000" w:themeColor="text1"/>
                <w:sz w:val="15"/>
                <w:szCs w:val="15"/>
              </w:rPr>
              <w:br/>
              <w:t>Central Business District – Group AD</w:t>
            </w:r>
          </w:p>
          <w:p w14:paraId="4BC540D5" w14:textId="77777777" w:rsidR="00511FF7" w:rsidRPr="0062286A" w:rsidRDefault="00511FF7" w:rsidP="00E332EB">
            <w:pPr>
              <w:rPr>
                <w:rFonts w:cs="Arial"/>
                <w:color w:val="000000" w:themeColor="text1"/>
                <w:sz w:val="15"/>
                <w:szCs w:val="15"/>
              </w:rPr>
            </w:pPr>
          </w:p>
        </w:tc>
      </w:tr>
      <w:tr w:rsidR="0062286A" w:rsidRPr="0062286A" w14:paraId="31AD607B" w14:textId="77777777" w:rsidTr="00E53502">
        <w:trPr>
          <w:trHeight w:val="445"/>
        </w:trPr>
        <w:tc>
          <w:tcPr>
            <w:tcW w:w="707" w:type="dxa"/>
            <w:vAlign w:val="center"/>
          </w:tcPr>
          <w:p w14:paraId="7E1D825B"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5ad-2</w:t>
            </w:r>
          </w:p>
        </w:tc>
        <w:tc>
          <w:tcPr>
            <w:tcW w:w="2684" w:type="dxa"/>
            <w:vAlign w:val="center"/>
          </w:tcPr>
          <w:p w14:paraId="4D1EE1E8"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266 George St, Brisbane City</w:t>
            </w:r>
          </w:p>
        </w:tc>
        <w:tc>
          <w:tcPr>
            <w:tcW w:w="3403" w:type="dxa"/>
            <w:vAlign w:val="center"/>
          </w:tcPr>
          <w:p w14:paraId="34CD5D12"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 xml:space="preserve">L.12 Sp.192709 Par Nth Brisbane </w:t>
            </w:r>
            <w:r w:rsidRPr="0062286A">
              <w:rPr>
                <w:rFonts w:cs="Arial"/>
                <w:color w:val="000000" w:themeColor="text1"/>
                <w:sz w:val="15"/>
                <w:szCs w:val="15"/>
              </w:rPr>
              <w:br/>
              <w:t>RIMS Act# 500000004637969</w:t>
            </w:r>
          </w:p>
        </w:tc>
        <w:tc>
          <w:tcPr>
            <w:tcW w:w="1417" w:type="dxa"/>
            <w:vAlign w:val="center"/>
          </w:tcPr>
          <w:p w14:paraId="45784292"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Brisbane Square</w:t>
            </w:r>
          </w:p>
        </w:tc>
        <w:tc>
          <w:tcPr>
            <w:tcW w:w="1558" w:type="dxa"/>
            <w:vMerge/>
          </w:tcPr>
          <w:p w14:paraId="319EBC5F" w14:textId="77777777" w:rsidR="00511FF7" w:rsidRPr="0062286A" w:rsidRDefault="00511FF7" w:rsidP="00E332EB">
            <w:pPr>
              <w:rPr>
                <w:rFonts w:cs="Arial"/>
                <w:color w:val="000000" w:themeColor="text1"/>
                <w:sz w:val="15"/>
                <w:szCs w:val="15"/>
              </w:rPr>
            </w:pPr>
          </w:p>
        </w:tc>
      </w:tr>
      <w:tr w:rsidR="0062286A" w:rsidRPr="0062286A" w14:paraId="3165FF2D" w14:textId="77777777" w:rsidTr="00E53502">
        <w:trPr>
          <w:trHeight w:val="445"/>
        </w:trPr>
        <w:tc>
          <w:tcPr>
            <w:tcW w:w="707" w:type="dxa"/>
            <w:vAlign w:val="center"/>
            <w:hideMark/>
          </w:tcPr>
          <w:p w14:paraId="635B0B99"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5b-1</w:t>
            </w:r>
          </w:p>
        </w:tc>
        <w:tc>
          <w:tcPr>
            <w:tcW w:w="2684" w:type="dxa"/>
            <w:vAlign w:val="center"/>
            <w:hideMark/>
          </w:tcPr>
          <w:p w14:paraId="36D8E046"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410 Ann St, Brisbane City</w:t>
            </w:r>
          </w:p>
        </w:tc>
        <w:tc>
          <w:tcPr>
            <w:tcW w:w="3403" w:type="dxa"/>
            <w:vAlign w:val="center"/>
            <w:hideMark/>
          </w:tcPr>
          <w:p w14:paraId="3920A24A"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 xml:space="preserve">L.4 Rp.213466 Par Nth Brisbane </w:t>
            </w:r>
            <w:r w:rsidRPr="0062286A">
              <w:rPr>
                <w:rFonts w:cs="Arial"/>
                <w:color w:val="000000" w:themeColor="text1"/>
                <w:sz w:val="15"/>
                <w:szCs w:val="15"/>
              </w:rPr>
              <w:br/>
              <w:t>RIMS Act# 500000002204095</w:t>
            </w:r>
          </w:p>
        </w:tc>
        <w:tc>
          <w:tcPr>
            <w:tcW w:w="1417" w:type="dxa"/>
            <w:vAlign w:val="center"/>
            <w:hideMark/>
          </w:tcPr>
          <w:p w14:paraId="33FEC7F3"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Cathedral Square Plaza and Carpark</w:t>
            </w:r>
          </w:p>
        </w:tc>
        <w:tc>
          <w:tcPr>
            <w:tcW w:w="1558" w:type="dxa"/>
            <w:vMerge w:val="restart"/>
            <w:hideMark/>
          </w:tcPr>
          <w:p w14:paraId="504991AA"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5b. </w:t>
            </w:r>
            <w:r w:rsidRPr="0062286A">
              <w:rPr>
                <w:rFonts w:cs="Arial"/>
                <w:color w:val="000000" w:themeColor="text1"/>
                <w:sz w:val="15"/>
                <w:szCs w:val="15"/>
              </w:rPr>
              <w:br/>
              <w:t>Central Business District – Group B</w:t>
            </w:r>
          </w:p>
        </w:tc>
      </w:tr>
      <w:tr w:rsidR="0062286A" w:rsidRPr="0062286A" w14:paraId="78382440" w14:textId="77777777" w:rsidTr="00E53502">
        <w:trPr>
          <w:trHeight w:val="567"/>
        </w:trPr>
        <w:tc>
          <w:tcPr>
            <w:tcW w:w="707" w:type="dxa"/>
            <w:vAlign w:val="center"/>
            <w:hideMark/>
          </w:tcPr>
          <w:p w14:paraId="30FB21B6"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5b-2</w:t>
            </w:r>
          </w:p>
        </w:tc>
        <w:tc>
          <w:tcPr>
            <w:tcW w:w="2684" w:type="dxa"/>
            <w:vAlign w:val="center"/>
            <w:hideMark/>
          </w:tcPr>
          <w:p w14:paraId="2D491E15"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369 Ann St, Brisbane City</w:t>
            </w:r>
          </w:p>
        </w:tc>
        <w:tc>
          <w:tcPr>
            <w:tcW w:w="3403" w:type="dxa"/>
            <w:vAlign w:val="center"/>
            <w:hideMark/>
          </w:tcPr>
          <w:p w14:paraId="6913D2BC"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 xml:space="preserve">L.24 Rp.216272 Par Nth Brisbane </w:t>
            </w:r>
            <w:r w:rsidRPr="0062286A">
              <w:rPr>
                <w:rFonts w:cs="Arial"/>
                <w:color w:val="000000" w:themeColor="text1"/>
                <w:sz w:val="15"/>
                <w:szCs w:val="15"/>
              </w:rPr>
              <w:br/>
              <w:t>RIMS Act# 500000002216008</w:t>
            </w:r>
          </w:p>
        </w:tc>
        <w:tc>
          <w:tcPr>
            <w:tcW w:w="1417" w:type="dxa"/>
            <w:vAlign w:val="center"/>
            <w:hideMark/>
          </w:tcPr>
          <w:p w14:paraId="38885E99"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Port Centre</w:t>
            </w:r>
          </w:p>
        </w:tc>
        <w:tc>
          <w:tcPr>
            <w:tcW w:w="0" w:type="auto"/>
            <w:vMerge/>
            <w:vAlign w:val="center"/>
            <w:hideMark/>
          </w:tcPr>
          <w:p w14:paraId="62A1E76D" w14:textId="77777777" w:rsidR="00511FF7" w:rsidRPr="0062286A" w:rsidRDefault="00511FF7" w:rsidP="00E332EB">
            <w:pPr>
              <w:rPr>
                <w:rFonts w:eastAsia="Calibri" w:cs="Arial"/>
                <w:color w:val="000000" w:themeColor="text1"/>
                <w:sz w:val="15"/>
                <w:szCs w:val="15"/>
              </w:rPr>
            </w:pPr>
          </w:p>
        </w:tc>
      </w:tr>
      <w:tr w:rsidR="0062286A" w:rsidRPr="0062286A" w14:paraId="7D37C8C8" w14:textId="77777777" w:rsidTr="00E53502">
        <w:trPr>
          <w:trHeight w:val="567"/>
        </w:trPr>
        <w:tc>
          <w:tcPr>
            <w:tcW w:w="707" w:type="dxa"/>
            <w:vAlign w:val="center"/>
            <w:hideMark/>
          </w:tcPr>
          <w:p w14:paraId="1CD39B6C"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5b-3</w:t>
            </w:r>
          </w:p>
        </w:tc>
        <w:tc>
          <w:tcPr>
            <w:tcW w:w="2684" w:type="dxa"/>
            <w:vAlign w:val="center"/>
            <w:hideMark/>
          </w:tcPr>
          <w:p w14:paraId="7CFE2E8F"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300 Elizabeth St, Brisbane City</w:t>
            </w:r>
          </w:p>
        </w:tc>
        <w:tc>
          <w:tcPr>
            <w:tcW w:w="3403" w:type="dxa"/>
            <w:vAlign w:val="center"/>
            <w:hideMark/>
          </w:tcPr>
          <w:p w14:paraId="3E4D2A39"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 xml:space="preserve">L.31 Rp.173814 Par Nth Brisbane </w:t>
            </w:r>
            <w:r w:rsidRPr="0062286A">
              <w:rPr>
                <w:rFonts w:cs="Arial"/>
                <w:color w:val="000000" w:themeColor="text1"/>
                <w:sz w:val="15"/>
                <w:szCs w:val="15"/>
              </w:rPr>
              <w:br/>
              <w:t>RIMS Act# 500000002187084</w:t>
            </w:r>
          </w:p>
        </w:tc>
        <w:tc>
          <w:tcPr>
            <w:tcW w:w="1417" w:type="dxa"/>
            <w:vAlign w:val="center"/>
            <w:hideMark/>
          </w:tcPr>
          <w:p w14:paraId="3159935E"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Northern Securities House</w:t>
            </w:r>
          </w:p>
        </w:tc>
        <w:tc>
          <w:tcPr>
            <w:tcW w:w="0" w:type="auto"/>
            <w:vMerge/>
            <w:vAlign w:val="center"/>
            <w:hideMark/>
          </w:tcPr>
          <w:p w14:paraId="54773BA3" w14:textId="77777777" w:rsidR="00511FF7" w:rsidRPr="0062286A" w:rsidRDefault="00511FF7" w:rsidP="00E332EB">
            <w:pPr>
              <w:rPr>
                <w:rFonts w:eastAsia="Calibri" w:cs="Arial"/>
                <w:color w:val="000000" w:themeColor="text1"/>
                <w:sz w:val="15"/>
                <w:szCs w:val="15"/>
              </w:rPr>
            </w:pPr>
          </w:p>
        </w:tc>
      </w:tr>
      <w:tr w:rsidR="0062286A" w:rsidRPr="0062286A" w14:paraId="19B8D63B" w14:textId="77777777" w:rsidTr="00E53502">
        <w:trPr>
          <w:trHeight w:val="567"/>
        </w:trPr>
        <w:tc>
          <w:tcPr>
            <w:tcW w:w="707" w:type="dxa"/>
            <w:vAlign w:val="center"/>
            <w:hideMark/>
          </w:tcPr>
          <w:p w14:paraId="601EA86D"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5b-4</w:t>
            </w:r>
          </w:p>
        </w:tc>
        <w:tc>
          <w:tcPr>
            <w:tcW w:w="2684" w:type="dxa"/>
            <w:vAlign w:val="center"/>
            <w:hideMark/>
          </w:tcPr>
          <w:p w14:paraId="13303C89"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31 Tank St, Brisbane City</w:t>
            </w:r>
          </w:p>
        </w:tc>
        <w:tc>
          <w:tcPr>
            <w:tcW w:w="3403" w:type="dxa"/>
            <w:vAlign w:val="center"/>
            <w:hideMark/>
          </w:tcPr>
          <w:p w14:paraId="3C8F0C91"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 xml:space="preserve">L.3 Sp.172708 Par Nth Brisbane </w:t>
            </w:r>
            <w:r w:rsidRPr="0062286A">
              <w:rPr>
                <w:rFonts w:cs="Arial"/>
                <w:color w:val="000000" w:themeColor="text1"/>
                <w:sz w:val="15"/>
                <w:szCs w:val="15"/>
              </w:rPr>
              <w:br/>
              <w:t>RIMS Act# 500000004293086</w:t>
            </w:r>
          </w:p>
        </w:tc>
        <w:tc>
          <w:tcPr>
            <w:tcW w:w="1417" w:type="dxa"/>
            <w:vAlign w:val="center"/>
            <w:hideMark/>
          </w:tcPr>
          <w:p w14:paraId="56E1E460"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Santos Place</w:t>
            </w:r>
          </w:p>
        </w:tc>
        <w:tc>
          <w:tcPr>
            <w:tcW w:w="0" w:type="auto"/>
            <w:vMerge/>
            <w:vAlign w:val="center"/>
            <w:hideMark/>
          </w:tcPr>
          <w:p w14:paraId="33031E94" w14:textId="77777777" w:rsidR="00511FF7" w:rsidRPr="0062286A" w:rsidRDefault="00511FF7" w:rsidP="00E332EB">
            <w:pPr>
              <w:rPr>
                <w:rFonts w:eastAsia="Calibri" w:cs="Arial"/>
                <w:color w:val="000000" w:themeColor="text1"/>
                <w:sz w:val="15"/>
                <w:szCs w:val="15"/>
              </w:rPr>
            </w:pPr>
          </w:p>
        </w:tc>
      </w:tr>
      <w:tr w:rsidR="0062286A" w:rsidRPr="0062286A" w14:paraId="642CFC57" w14:textId="77777777" w:rsidTr="00E53502">
        <w:trPr>
          <w:trHeight w:val="567"/>
        </w:trPr>
        <w:tc>
          <w:tcPr>
            <w:tcW w:w="707" w:type="dxa"/>
            <w:vAlign w:val="center"/>
            <w:hideMark/>
          </w:tcPr>
          <w:p w14:paraId="62FF4D54"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5b-5</w:t>
            </w:r>
          </w:p>
        </w:tc>
        <w:tc>
          <w:tcPr>
            <w:tcW w:w="2684" w:type="dxa"/>
            <w:vAlign w:val="center"/>
            <w:hideMark/>
          </w:tcPr>
          <w:p w14:paraId="77467CAF"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49 Wharf St, Brisbane City</w:t>
            </w:r>
          </w:p>
        </w:tc>
        <w:tc>
          <w:tcPr>
            <w:tcW w:w="3403" w:type="dxa"/>
            <w:vAlign w:val="center"/>
            <w:hideMark/>
          </w:tcPr>
          <w:p w14:paraId="662A385D"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 xml:space="preserve">L.25 Rp.216272 Par Nth Brisbane </w:t>
            </w:r>
            <w:r w:rsidRPr="0062286A">
              <w:rPr>
                <w:rFonts w:cs="Arial"/>
                <w:color w:val="000000" w:themeColor="text1"/>
                <w:sz w:val="15"/>
                <w:szCs w:val="15"/>
              </w:rPr>
              <w:br/>
              <w:t>RIMS Act# 500000002216016</w:t>
            </w:r>
          </w:p>
        </w:tc>
        <w:tc>
          <w:tcPr>
            <w:tcW w:w="1417" w:type="dxa"/>
            <w:vAlign w:val="center"/>
            <w:hideMark/>
          </w:tcPr>
          <w:p w14:paraId="7CC12C1C"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Samuel Griffith Place</w:t>
            </w:r>
          </w:p>
        </w:tc>
        <w:tc>
          <w:tcPr>
            <w:tcW w:w="0" w:type="auto"/>
            <w:vMerge/>
            <w:vAlign w:val="center"/>
            <w:hideMark/>
          </w:tcPr>
          <w:p w14:paraId="19C636B2" w14:textId="77777777" w:rsidR="00511FF7" w:rsidRPr="0062286A" w:rsidRDefault="00511FF7" w:rsidP="00E332EB">
            <w:pPr>
              <w:rPr>
                <w:rFonts w:eastAsia="Calibri" w:cs="Arial"/>
                <w:color w:val="000000" w:themeColor="text1"/>
                <w:sz w:val="15"/>
                <w:szCs w:val="15"/>
              </w:rPr>
            </w:pPr>
          </w:p>
        </w:tc>
      </w:tr>
      <w:tr w:rsidR="0062286A" w:rsidRPr="0062286A" w14:paraId="3177160E" w14:textId="77777777" w:rsidTr="00E53502">
        <w:trPr>
          <w:trHeight w:val="567"/>
        </w:trPr>
        <w:tc>
          <w:tcPr>
            <w:tcW w:w="707" w:type="dxa"/>
            <w:vAlign w:val="center"/>
            <w:hideMark/>
          </w:tcPr>
          <w:p w14:paraId="2CD97FDB"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5b-6</w:t>
            </w:r>
          </w:p>
        </w:tc>
        <w:tc>
          <w:tcPr>
            <w:tcW w:w="2684" w:type="dxa"/>
            <w:vAlign w:val="center"/>
            <w:hideMark/>
          </w:tcPr>
          <w:p w14:paraId="2F0ABDC4"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240 Margaret St, Brisbane City</w:t>
            </w:r>
          </w:p>
        </w:tc>
        <w:tc>
          <w:tcPr>
            <w:tcW w:w="3403" w:type="dxa"/>
            <w:vAlign w:val="center"/>
            <w:hideMark/>
          </w:tcPr>
          <w:p w14:paraId="4A1ECD70"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L.2 Rp.182958 Par Nth Brisbane</w:t>
            </w:r>
            <w:r w:rsidRPr="0062286A">
              <w:rPr>
                <w:rFonts w:cs="Arial"/>
                <w:color w:val="000000" w:themeColor="text1"/>
                <w:sz w:val="15"/>
                <w:szCs w:val="15"/>
              </w:rPr>
              <w:br/>
              <w:t>RIMS Act# 500000002192274</w:t>
            </w:r>
          </w:p>
        </w:tc>
        <w:tc>
          <w:tcPr>
            <w:tcW w:w="1417" w:type="dxa"/>
            <w:vAlign w:val="center"/>
            <w:hideMark/>
          </w:tcPr>
          <w:p w14:paraId="1ABC153C" w14:textId="77777777" w:rsidR="00511FF7" w:rsidRPr="0062286A" w:rsidRDefault="00511FF7" w:rsidP="008F05B5">
            <w:pPr>
              <w:rPr>
                <w:rFonts w:cs="Arial"/>
                <w:color w:val="000000" w:themeColor="text1"/>
                <w:sz w:val="15"/>
                <w:szCs w:val="15"/>
              </w:rPr>
            </w:pPr>
          </w:p>
        </w:tc>
        <w:tc>
          <w:tcPr>
            <w:tcW w:w="0" w:type="auto"/>
            <w:vMerge/>
            <w:vAlign w:val="center"/>
            <w:hideMark/>
          </w:tcPr>
          <w:p w14:paraId="3C876694" w14:textId="77777777" w:rsidR="00511FF7" w:rsidRPr="0062286A" w:rsidRDefault="00511FF7" w:rsidP="00E332EB">
            <w:pPr>
              <w:rPr>
                <w:rFonts w:eastAsia="Calibri" w:cs="Arial"/>
                <w:color w:val="000000" w:themeColor="text1"/>
                <w:sz w:val="15"/>
                <w:szCs w:val="15"/>
              </w:rPr>
            </w:pPr>
          </w:p>
        </w:tc>
      </w:tr>
      <w:tr w:rsidR="0062286A" w:rsidRPr="0062286A" w14:paraId="6208752E" w14:textId="77777777" w:rsidTr="00E53502">
        <w:trPr>
          <w:trHeight w:val="567"/>
        </w:trPr>
        <w:tc>
          <w:tcPr>
            <w:tcW w:w="707" w:type="dxa"/>
            <w:vAlign w:val="center"/>
            <w:hideMark/>
          </w:tcPr>
          <w:p w14:paraId="4095EC34"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5b-7</w:t>
            </w:r>
          </w:p>
        </w:tc>
        <w:tc>
          <w:tcPr>
            <w:tcW w:w="2684" w:type="dxa"/>
            <w:vAlign w:val="center"/>
            <w:hideMark/>
          </w:tcPr>
          <w:p w14:paraId="52936DEB"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260 Queen St, Brisbane City</w:t>
            </w:r>
          </w:p>
        </w:tc>
        <w:tc>
          <w:tcPr>
            <w:tcW w:w="3403" w:type="dxa"/>
            <w:vAlign w:val="center"/>
            <w:hideMark/>
          </w:tcPr>
          <w:p w14:paraId="7CECA0D7"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L.1 Rp.119919 Par Nth Brisbane</w:t>
            </w:r>
            <w:r w:rsidRPr="0062286A">
              <w:rPr>
                <w:rFonts w:cs="Arial"/>
                <w:color w:val="000000" w:themeColor="text1"/>
                <w:sz w:val="15"/>
                <w:szCs w:val="15"/>
              </w:rPr>
              <w:br/>
              <w:t>RIMS Act# 500000002181624</w:t>
            </w:r>
          </w:p>
        </w:tc>
        <w:tc>
          <w:tcPr>
            <w:tcW w:w="1417" w:type="dxa"/>
            <w:vAlign w:val="center"/>
          </w:tcPr>
          <w:p w14:paraId="1CE35B75" w14:textId="77777777" w:rsidR="00511FF7" w:rsidRPr="0062286A" w:rsidRDefault="00511FF7" w:rsidP="008F05B5">
            <w:pPr>
              <w:rPr>
                <w:rFonts w:cs="Arial"/>
                <w:color w:val="000000" w:themeColor="text1"/>
                <w:sz w:val="15"/>
                <w:szCs w:val="15"/>
              </w:rPr>
            </w:pPr>
          </w:p>
        </w:tc>
        <w:tc>
          <w:tcPr>
            <w:tcW w:w="0" w:type="auto"/>
            <w:vMerge/>
            <w:vAlign w:val="center"/>
            <w:hideMark/>
          </w:tcPr>
          <w:p w14:paraId="59385B03" w14:textId="77777777" w:rsidR="00511FF7" w:rsidRPr="0062286A" w:rsidRDefault="00511FF7" w:rsidP="00E332EB">
            <w:pPr>
              <w:rPr>
                <w:rFonts w:eastAsia="Calibri" w:cs="Arial"/>
                <w:color w:val="000000" w:themeColor="text1"/>
                <w:sz w:val="15"/>
                <w:szCs w:val="15"/>
              </w:rPr>
            </w:pPr>
          </w:p>
        </w:tc>
      </w:tr>
      <w:tr w:rsidR="0062286A" w:rsidRPr="0062286A" w14:paraId="00E4F6F3" w14:textId="77777777" w:rsidTr="00E53502">
        <w:trPr>
          <w:trHeight w:val="567"/>
        </w:trPr>
        <w:tc>
          <w:tcPr>
            <w:tcW w:w="707" w:type="dxa"/>
            <w:vAlign w:val="center"/>
            <w:hideMark/>
          </w:tcPr>
          <w:p w14:paraId="79843F8C" w14:textId="77777777" w:rsidR="00511FF7" w:rsidRPr="0062286A" w:rsidRDefault="00511FF7" w:rsidP="0049037D">
            <w:pPr>
              <w:jc w:val="center"/>
              <w:rPr>
                <w:rFonts w:cs="Arial"/>
                <w:color w:val="000000" w:themeColor="text1"/>
                <w:sz w:val="15"/>
                <w:szCs w:val="15"/>
              </w:rPr>
            </w:pPr>
            <w:r w:rsidRPr="0062286A">
              <w:rPr>
                <w:rFonts w:cs="Arial"/>
                <w:color w:val="000000" w:themeColor="text1"/>
                <w:sz w:val="15"/>
                <w:szCs w:val="15"/>
              </w:rPr>
              <w:t>5b-8</w:t>
            </w:r>
          </w:p>
        </w:tc>
        <w:tc>
          <w:tcPr>
            <w:tcW w:w="2684" w:type="dxa"/>
            <w:vAlign w:val="center"/>
            <w:hideMark/>
          </w:tcPr>
          <w:p w14:paraId="6186D5E5"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26 Charlotte St, Brisbane City</w:t>
            </w:r>
          </w:p>
        </w:tc>
        <w:tc>
          <w:tcPr>
            <w:tcW w:w="3403" w:type="dxa"/>
            <w:vAlign w:val="center"/>
            <w:hideMark/>
          </w:tcPr>
          <w:p w14:paraId="0CC88BBC" w14:textId="77777777" w:rsidR="00511FF7" w:rsidRPr="0062286A" w:rsidRDefault="00511FF7" w:rsidP="0049037D">
            <w:pPr>
              <w:rPr>
                <w:rFonts w:cs="Arial"/>
                <w:color w:val="000000" w:themeColor="text1"/>
                <w:sz w:val="15"/>
                <w:szCs w:val="15"/>
              </w:rPr>
            </w:pPr>
            <w:r w:rsidRPr="0062286A">
              <w:rPr>
                <w:rFonts w:cs="Arial"/>
                <w:color w:val="000000" w:themeColor="text1"/>
                <w:sz w:val="15"/>
                <w:szCs w:val="15"/>
              </w:rPr>
              <w:t xml:space="preserve">L.20 SP.315663 Par Nth Brisbane </w:t>
            </w:r>
            <w:r w:rsidRPr="0062286A">
              <w:rPr>
                <w:rFonts w:cs="Arial"/>
                <w:color w:val="000000" w:themeColor="text1"/>
                <w:sz w:val="15"/>
                <w:szCs w:val="15"/>
              </w:rPr>
              <w:br/>
              <w:t>RIMS Acct# 500000006024833</w:t>
            </w:r>
          </w:p>
        </w:tc>
        <w:tc>
          <w:tcPr>
            <w:tcW w:w="1417" w:type="dxa"/>
            <w:vAlign w:val="center"/>
            <w:hideMark/>
          </w:tcPr>
          <w:p w14:paraId="04A56119"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Commercial Law Chamber</w:t>
            </w:r>
          </w:p>
        </w:tc>
        <w:tc>
          <w:tcPr>
            <w:tcW w:w="0" w:type="auto"/>
            <w:vMerge/>
            <w:vAlign w:val="center"/>
            <w:hideMark/>
          </w:tcPr>
          <w:p w14:paraId="578ABF97" w14:textId="77777777" w:rsidR="00511FF7" w:rsidRPr="0062286A" w:rsidRDefault="00511FF7" w:rsidP="00E332EB">
            <w:pPr>
              <w:rPr>
                <w:rFonts w:eastAsia="Calibri" w:cs="Arial"/>
                <w:color w:val="000000" w:themeColor="text1"/>
                <w:sz w:val="15"/>
                <w:szCs w:val="15"/>
              </w:rPr>
            </w:pPr>
          </w:p>
        </w:tc>
      </w:tr>
      <w:tr w:rsidR="0062286A" w:rsidRPr="0062286A" w14:paraId="3E0081FB" w14:textId="77777777" w:rsidTr="00E53502">
        <w:trPr>
          <w:trHeight w:val="567"/>
        </w:trPr>
        <w:tc>
          <w:tcPr>
            <w:tcW w:w="707" w:type="dxa"/>
            <w:vAlign w:val="center"/>
            <w:hideMark/>
          </w:tcPr>
          <w:p w14:paraId="6AE27BC0"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lastRenderedPageBreak/>
              <w:t>5b-9</w:t>
            </w:r>
          </w:p>
        </w:tc>
        <w:tc>
          <w:tcPr>
            <w:tcW w:w="2684" w:type="dxa"/>
            <w:vAlign w:val="center"/>
            <w:hideMark/>
          </w:tcPr>
          <w:p w14:paraId="0DB26CCA"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120 Edward St, Brisbane City</w:t>
            </w:r>
          </w:p>
        </w:tc>
        <w:tc>
          <w:tcPr>
            <w:tcW w:w="3403" w:type="dxa"/>
            <w:vAlign w:val="center"/>
            <w:hideMark/>
          </w:tcPr>
          <w:p w14:paraId="11043FF3"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L.5 Sp.135597 Par Nth Brisbane </w:t>
            </w:r>
            <w:r w:rsidRPr="0062286A">
              <w:rPr>
                <w:rFonts w:cs="Arial"/>
                <w:color w:val="000000" w:themeColor="text1"/>
                <w:sz w:val="15"/>
                <w:szCs w:val="15"/>
              </w:rPr>
              <w:br/>
              <w:t>RIMS Act# 500000003896732</w:t>
            </w:r>
          </w:p>
        </w:tc>
        <w:tc>
          <w:tcPr>
            <w:tcW w:w="1417" w:type="dxa"/>
            <w:vAlign w:val="center"/>
            <w:hideMark/>
          </w:tcPr>
          <w:p w14:paraId="6B161A74" w14:textId="77777777" w:rsidR="00511FF7" w:rsidRPr="0062286A" w:rsidRDefault="00511FF7" w:rsidP="008F05B5">
            <w:pPr>
              <w:rPr>
                <w:rFonts w:cs="Arial"/>
                <w:color w:val="000000" w:themeColor="text1"/>
                <w:sz w:val="15"/>
                <w:szCs w:val="15"/>
              </w:rPr>
            </w:pPr>
          </w:p>
        </w:tc>
        <w:tc>
          <w:tcPr>
            <w:tcW w:w="0" w:type="auto"/>
            <w:vMerge/>
            <w:vAlign w:val="center"/>
            <w:hideMark/>
          </w:tcPr>
          <w:p w14:paraId="4A01B16D" w14:textId="77777777" w:rsidR="00511FF7" w:rsidRPr="0062286A" w:rsidRDefault="00511FF7" w:rsidP="00E332EB">
            <w:pPr>
              <w:rPr>
                <w:rFonts w:eastAsia="Calibri" w:cs="Arial"/>
                <w:color w:val="000000" w:themeColor="text1"/>
                <w:sz w:val="15"/>
                <w:szCs w:val="15"/>
              </w:rPr>
            </w:pPr>
          </w:p>
        </w:tc>
      </w:tr>
      <w:tr w:rsidR="0062286A" w:rsidRPr="0062286A" w14:paraId="1929BA9E" w14:textId="77777777" w:rsidTr="00E53502">
        <w:trPr>
          <w:trHeight w:val="567"/>
        </w:trPr>
        <w:tc>
          <w:tcPr>
            <w:tcW w:w="707" w:type="dxa"/>
            <w:vAlign w:val="center"/>
            <w:hideMark/>
          </w:tcPr>
          <w:p w14:paraId="34875CCA"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5b-10</w:t>
            </w:r>
          </w:p>
        </w:tc>
        <w:tc>
          <w:tcPr>
            <w:tcW w:w="2684" w:type="dxa"/>
            <w:vAlign w:val="center"/>
            <w:hideMark/>
          </w:tcPr>
          <w:p w14:paraId="47FF8CB8"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201 Charlotte St, Brisbane City</w:t>
            </w:r>
          </w:p>
        </w:tc>
        <w:tc>
          <w:tcPr>
            <w:tcW w:w="3403" w:type="dxa"/>
            <w:vAlign w:val="center"/>
            <w:hideMark/>
          </w:tcPr>
          <w:p w14:paraId="31C658CB"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L.8 Rp.178809 Par Nth Brisbane </w:t>
            </w:r>
            <w:r w:rsidRPr="0062286A">
              <w:rPr>
                <w:rFonts w:cs="Arial"/>
                <w:color w:val="000000" w:themeColor="text1"/>
                <w:sz w:val="15"/>
                <w:szCs w:val="15"/>
              </w:rPr>
              <w:br/>
              <w:t>RIMS Act# 500000002187571</w:t>
            </w:r>
          </w:p>
        </w:tc>
        <w:tc>
          <w:tcPr>
            <w:tcW w:w="1417" w:type="dxa"/>
            <w:vAlign w:val="center"/>
          </w:tcPr>
          <w:p w14:paraId="21493771" w14:textId="77777777" w:rsidR="00511FF7" w:rsidRPr="0062286A" w:rsidRDefault="00511FF7" w:rsidP="008F05B5">
            <w:pPr>
              <w:rPr>
                <w:rFonts w:cs="Arial"/>
                <w:color w:val="000000" w:themeColor="text1"/>
                <w:sz w:val="15"/>
                <w:szCs w:val="15"/>
              </w:rPr>
            </w:pPr>
          </w:p>
        </w:tc>
        <w:tc>
          <w:tcPr>
            <w:tcW w:w="0" w:type="auto"/>
            <w:vMerge/>
            <w:vAlign w:val="center"/>
            <w:hideMark/>
          </w:tcPr>
          <w:p w14:paraId="10E0BFC6" w14:textId="77777777" w:rsidR="00511FF7" w:rsidRPr="0062286A" w:rsidRDefault="00511FF7" w:rsidP="00E332EB">
            <w:pPr>
              <w:rPr>
                <w:rFonts w:eastAsia="Calibri" w:cs="Arial"/>
                <w:color w:val="000000" w:themeColor="text1"/>
                <w:sz w:val="15"/>
                <w:szCs w:val="15"/>
              </w:rPr>
            </w:pPr>
          </w:p>
        </w:tc>
      </w:tr>
      <w:tr w:rsidR="0062286A" w:rsidRPr="0062286A" w14:paraId="71C1C48A" w14:textId="77777777" w:rsidTr="00E53502">
        <w:trPr>
          <w:trHeight w:val="567"/>
        </w:trPr>
        <w:tc>
          <w:tcPr>
            <w:tcW w:w="707" w:type="dxa"/>
            <w:vAlign w:val="center"/>
            <w:hideMark/>
          </w:tcPr>
          <w:p w14:paraId="70E8EEE6"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5b-11</w:t>
            </w:r>
          </w:p>
        </w:tc>
        <w:tc>
          <w:tcPr>
            <w:tcW w:w="2684" w:type="dxa"/>
            <w:vAlign w:val="center"/>
            <w:hideMark/>
          </w:tcPr>
          <w:p w14:paraId="3321F3E7"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100 Creek St, Brisbane City</w:t>
            </w:r>
          </w:p>
        </w:tc>
        <w:tc>
          <w:tcPr>
            <w:tcW w:w="3403" w:type="dxa"/>
            <w:vAlign w:val="center"/>
            <w:hideMark/>
          </w:tcPr>
          <w:p w14:paraId="3896B29F"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L.30 Rp.145982 Par Nth Brisbane</w:t>
            </w:r>
            <w:r w:rsidRPr="0062286A">
              <w:rPr>
                <w:rFonts w:cs="Arial"/>
                <w:color w:val="000000" w:themeColor="text1"/>
                <w:sz w:val="15"/>
                <w:szCs w:val="15"/>
              </w:rPr>
              <w:br/>
              <w:t>RIMS Act# 500000002202024</w:t>
            </w:r>
          </w:p>
        </w:tc>
        <w:tc>
          <w:tcPr>
            <w:tcW w:w="1417" w:type="dxa"/>
            <w:vAlign w:val="center"/>
            <w:hideMark/>
          </w:tcPr>
          <w:p w14:paraId="084F3F1A"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National Bank House</w:t>
            </w:r>
          </w:p>
        </w:tc>
        <w:tc>
          <w:tcPr>
            <w:tcW w:w="0" w:type="auto"/>
            <w:vMerge/>
            <w:vAlign w:val="center"/>
            <w:hideMark/>
          </w:tcPr>
          <w:p w14:paraId="63348AE8" w14:textId="77777777" w:rsidR="00511FF7" w:rsidRPr="0062286A" w:rsidRDefault="00511FF7" w:rsidP="00E332EB">
            <w:pPr>
              <w:rPr>
                <w:rFonts w:eastAsia="Calibri" w:cs="Arial"/>
                <w:color w:val="000000" w:themeColor="text1"/>
                <w:sz w:val="15"/>
                <w:szCs w:val="15"/>
              </w:rPr>
            </w:pPr>
          </w:p>
        </w:tc>
      </w:tr>
      <w:tr w:rsidR="0062286A" w:rsidRPr="0062286A" w14:paraId="1C5EFBA1" w14:textId="77777777" w:rsidTr="00E53502">
        <w:trPr>
          <w:trHeight w:val="567"/>
        </w:trPr>
        <w:tc>
          <w:tcPr>
            <w:tcW w:w="707" w:type="dxa"/>
            <w:vAlign w:val="center"/>
            <w:hideMark/>
          </w:tcPr>
          <w:p w14:paraId="319DCF4E"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5b-12</w:t>
            </w:r>
          </w:p>
        </w:tc>
        <w:tc>
          <w:tcPr>
            <w:tcW w:w="2684" w:type="dxa"/>
            <w:vAlign w:val="center"/>
            <w:hideMark/>
          </w:tcPr>
          <w:p w14:paraId="0E26AFD7"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100 Edward St, Brisbane City</w:t>
            </w:r>
          </w:p>
        </w:tc>
        <w:tc>
          <w:tcPr>
            <w:tcW w:w="3403" w:type="dxa"/>
            <w:vAlign w:val="center"/>
            <w:hideMark/>
          </w:tcPr>
          <w:p w14:paraId="7D349009"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L.1 Rp.188052 Par Nth Brisbane</w:t>
            </w:r>
            <w:r w:rsidRPr="0062286A">
              <w:rPr>
                <w:rFonts w:cs="Arial"/>
                <w:color w:val="000000" w:themeColor="text1"/>
                <w:sz w:val="15"/>
                <w:szCs w:val="15"/>
              </w:rPr>
              <w:br/>
              <w:t>RIMS Act# 500000002200135</w:t>
            </w:r>
          </w:p>
        </w:tc>
        <w:tc>
          <w:tcPr>
            <w:tcW w:w="1417" w:type="dxa"/>
            <w:vAlign w:val="center"/>
            <w:hideMark/>
          </w:tcPr>
          <w:p w14:paraId="6486ADAA"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100 Edward Street</w:t>
            </w:r>
          </w:p>
        </w:tc>
        <w:tc>
          <w:tcPr>
            <w:tcW w:w="0" w:type="auto"/>
            <w:vMerge/>
            <w:vAlign w:val="center"/>
            <w:hideMark/>
          </w:tcPr>
          <w:p w14:paraId="1DC15177" w14:textId="77777777" w:rsidR="00511FF7" w:rsidRPr="0062286A" w:rsidRDefault="00511FF7" w:rsidP="00E332EB">
            <w:pPr>
              <w:rPr>
                <w:rFonts w:eastAsia="Calibri" w:cs="Arial"/>
                <w:color w:val="000000" w:themeColor="text1"/>
                <w:sz w:val="15"/>
                <w:szCs w:val="15"/>
              </w:rPr>
            </w:pPr>
          </w:p>
        </w:tc>
      </w:tr>
      <w:tr w:rsidR="0062286A" w:rsidRPr="0062286A" w14:paraId="359D5F8F" w14:textId="77777777" w:rsidTr="00E53502">
        <w:trPr>
          <w:trHeight w:val="567"/>
        </w:trPr>
        <w:tc>
          <w:tcPr>
            <w:tcW w:w="707" w:type="dxa"/>
            <w:vAlign w:val="center"/>
            <w:hideMark/>
          </w:tcPr>
          <w:p w14:paraId="02E80837"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5b-13</w:t>
            </w:r>
          </w:p>
        </w:tc>
        <w:tc>
          <w:tcPr>
            <w:tcW w:w="2684" w:type="dxa"/>
            <w:vAlign w:val="center"/>
            <w:hideMark/>
          </w:tcPr>
          <w:p w14:paraId="1A8FC65A"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290 Adelaide St, Brisbane City</w:t>
            </w:r>
          </w:p>
        </w:tc>
        <w:tc>
          <w:tcPr>
            <w:tcW w:w="3403" w:type="dxa"/>
            <w:vAlign w:val="center"/>
            <w:hideMark/>
          </w:tcPr>
          <w:p w14:paraId="18B93029"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L.2 Rp.180959 Par Nth Brisbane </w:t>
            </w:r>
            <w:r w:rsidRPr="0062286A">
              <w:rPr>
                <w:rFonts w:cs="Arial"/>
                <w:color w:val="000000" w:themeColor="text1"/>
                <w:sz w:val="15"/>
                <w:szCs w:val="15"/>
              </w:rPr>
              <w:br/>
              <w:t>RIMS Act# 500000003897573</w:t>
            </w:r>
          </w:p>
        </w:tc>
        <w:tc>
          <w:tcPr>
            <w:tcW w:w="1417" w:type="dxa"/>
            <w:vAlign w:val="center"/>
          </w:tcPr>
          <w:p w14:paraId="137947A0" w14:textId="77777777" w:rsidR="00511FF7" w:rsidRPr="0062286A" w:rsidRDefault="00511FF7" w:rsidP="008F05B5">
            <w:pPr>
              <w:rPr>
                <w:rFonts w:cs="Arial"/>
                <w:color w:val="000000" w:themeColor="text1"/>
                <w:sz w:val="15"/>
                <w:szCs w:val="15"/>
              </w:rPr>
            </w:pPr>
          </w:p>
        </w:tc>
        <w:tc>
          <w:tcPr>
            <w:tcW w:w="0" w:type="auto"/>
            <w:vMerge/>
            <w:vAlign w:val="center"/>
            <w:hideMark/>
          </w:tcPr>
          <w:p w14:paraId="2EBD777A" w14:textId="77777777" w:rsidR="00511FF7" w:rsidRPr="0062286A" w:rsidRDefault="00511FF7" w:rsidP="00E332EB">
            <w:pPr>
              <w:rPr>
                <w:rFonts w:eastAsia="Calibri" w:cs="Arial"/>
                <w:color w:val="000000" w:themeColor="text1"/>
                <w:sz w:val="15"/>
                <w:szCs w:val="15"/>
              </w:rPr>
            </w:pPr>
          </w:p>
        </w:tc>
      </w:tr>
      <w:tr w:rsidR="0062286A" w:rsidRPr="0062286A" w14:paraId="5DAEEDAD" w14:textId="77777777" w:rsidTr="00E53502">
        <w:trPr>
          <w:trHeight w:val="680"/>
        </w:trPr>
        <w:tc>
          <w:tcPr>
            <w:tcW w:w="707" w:type="dxa"/>
            <w:vAlign w:val="center"/>
            <w:hideMark/>
          </w:tcPr>
          <w:p w14:paraId="7167BB6D"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5c-1</w:t>
            </w:r>
          </w:p>
        </w:tc>
        <w:tc>
          <w:tcPr>
            <w:tcW w:w="2684" w:type="dxa"/>
            <w:vAlign w:val="center"/>
            <w:hideMark/>
          </w:tcPr>
          <w:p w14:paraId="338E3391"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144a George St, Brisbane City</w:t>
            </w:r>
          </w:p>
        </w:tc>
        <w:tc>
          <w:tcPr>
            <w:tcW w:w="3403" w:type="dxa"/>
            <w:vAlign w:val="center"/>
            <w:hideMark/>
          </w:tcPr>
          <w:p w14:paraId="1C06A7DA" w14:textId="1B9966C4"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L.11 Cp.866932 &amp; L.303 Cp.866933 &amp; L.304 Cp.866934 Par Nth Brisbane </w:t>
            </w:r>
            <w:r w:rsidRPr="0062286A">
              <w:rPr>
                <w:rFonts w:cs="Arial"/>
                <w:color w:val="000000" w:themeColor="text1"/>
                <w:sz w:val="15"/>
                <w:szCs w:val="15"/>
              </w:rPr>
              <w:br/>
              <w:t>RIMS Act# 500000002195301</w:t>
            </w:r>
          </w:p>
        </w:tc>
        <w:tc>
          <w:tcPr>
            <w:tcW w:w="1417" w:type="dxa"/>
            <w:vAlign w:val="center"/>
            <w:hideMark/>
          </w:tcPr>
          <w:p w14:paraId="466216DC"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Treasury Casino Car Park</w:t>
            </w:r>
          </w:p>
        </w:tc>
        <w:tc>
          <w:tcPr>
            <w:tcW w:w="1558" w:type="dxa"/>
            <w:vMerge w:val="restart"/>
            <w:hideMark/>
          </w:tcPr>
          <w:p w14:paraId="3C13C665"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5c. </w:t>
            </w:r>
            <w:r w:rsidRPr="0062286A">
              <w:rPr>
                <w:rFonts w:cs="Arial"/>
                <w:color w:val="000000" w:themeColor="text1"/>
                <w:sz w:val="15"/>
                <w:szCs w:val="15"/>
              </w:rPr>
              <w:br/>
              <w:t>Central Business District – Group C</w:t>
            </w:r>
          </w:p>
        </w:tc>
      </w:tr>
      <w:tr w:rsidR="0062286A" w:rsidRPr="0062286A" w14:paraId="5A85F603" w14:textId="77777777" w:rsidTr="00E53502">
        <w:trPr>
          <w:trHeight w:val="567"/>
        </w:trPr>
        <w:tc>
          <w:tcPr>
            <w:tcW w:w="707" w:type="dxa"/>
            <w:vAlign w:val="center"/>
            <w:hideMark/>
          </w:tcPr>
          <w:p w14:paraId="1AE0EFA6"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5c-2</w:t>
            </w:r>
          </w:p>
        </w:tc>
        <w:tc>
          <w:tcPr>
            <w:tcW w:w="2684" w:type="dxa"/>
            <w:vAlign w:val="center"/>
            <w:hideMark/>
          </w:tcPr>
          <w:p w14:paraId="42567910"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136 Queen St, Brisbane City</w:t>
            </w:r>
          </w:p>
        </w:tc>
        <w:tc>
          <w:tcPr>
            <w:tcW w:w="3403" w:type="dxa"/>
            <w:vAlign w:val="center"/>
            <w:hideMark/>
          </w:tcPr>
          <w:p w14:paraId="0A6F38C7"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L.1 Rp.114640 Par Nth Brisbane </w:t>
            </w:r>
            <w:r w:rsidRPr="0062286A">
              <w:rPr>
                <w:rFonts w:cs="Arial"/>
                <w:color w:val="000000" w:themeColor="text1"/>
                <w:sz w:val="15"/>
                <w:szCs w:val="15"/>
              </w:rPr>
              <w:br/>
              <w:t>RIMS Act# 500000002181939</w:t>
            </w:r>
          </w:p>
        </w:tc>
        <w:tc>
          <w:tcPr>
            <w:tcW w:w="1417" w:type="dxa"/>
            <w:vAlign w:val="center"/>
          </w:tcPr>
          <w:p w14:paraId="67E1D53A" w14:textId="77777777" w:rsidR="00511FF7" w:rsidRPr="0062286A" w:rsidRDefault="00511FF7" w:rsidP="008F05B5">
            <w:pPr>
              <w:rPr>
                <w:rFonts w:cs="Arial"/>
                <w:color w:val="000000" w:themeColor="text1"/>
                <w:sz w:val="15"/>
                <w:szCs w:val="15"/>
              </w:rPr>
            </w:pPr>
          </w:p>
        </w:tc>
        <w:tc>
          <w:tcPr>
            <w:tcW w:w="0" w:type="auto"/>
            <w:vMerge/>
            <w:vAlign w:val="center"/>
            <w:hideMark/>
          </w:tcPr>
          <w:p w14:paraId="5DBDEEFB" w14:textId="77777777" w:rsidR="00511FF7" w:rsidRPr="0062286A" w:rsidRDefault="00511FF7" w:rsidP="00E332EB">
            <w:pPr>
              <w:rPr>
                <w:rFonts w:eastAsia="Calibri" w:cs="Arial"/>
                <w:color w:val="000000" w:themeColor="text1"/>
                <w:sz w:val="15"/>
                <w:szCs w:val="15"/>
              </w:rPr>
            </w:pPr>
          </w:p>
        </w:tc>
      </w:tr>
      <w:tr w:rsidR="0062286A" w:rsidRPr="0062286A" w14:paraId="31B0F190" w14:textId="77777777" w:rsidTr="00E53502">
        <w:trPr>
          <w:trHeight w:val="680"/>
        </w:trPr>
        <w:tc>
          <w:tcPr>
            <w:tcW w:w="707" w:type="dxa"/>
            <w:vAlign w:val="center"/>
            <w:hideMark/>
          </w:tcPr>
          <w:p w14:paraId="603BC155"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5c-3</w:t>
            </w:r>
          </w:p>
        </w:tc>
        <w:tc>
          <w:tcPr>
            <w:tcW w:w="2684" w:type="dxa"/>
            <w:vAlign w:val="center"/>
            <w:hideMark/>
          </w:tcPr>
          <w:p w14:paraId="6F74B776"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161 Queen St, Brisbane City</w:t>
            </w:r>
          </w:p>
        </w:tc>
        <w:tc>
          <w:tcPr>
            <w:tcW w:w="3403" w:type="dxa"/>
            <w:vAlign w:val="center"/>
            <w:hideMark/>
          </w:tcPr>
          <w:p w14:paraId="392D2EE0" w14:textId="670823C0"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L.1/2 Rp.45660 &amp; L.2 Rp.49279 Par Nth Brisbane </w:t>
            </w:r>
            <w:r w:rsidRPr="0062286A">
              <w:rPr>
                <w:rFonts w:cs="Arial"/>
                <w:color w:val="000000" w:themeColor="text1"/>
                <w:sz w:val="15"/>
                <w:szCs w:val="15"/>
              </w:rPr>
              <w:br/>
              <w:t>RIMS Act# 500000002186821</w:t>
            </w:r>
          </w:p>
        </w:tc>
        <w:tc>
          <w:tcPr>
            <w:tcW w:w="1417" w:type="dxa"/>
            <w:vAlign w:val="center"/>
          </w:tcPr>
          <w:p w14:paraId="156C2869" w14:textId="77777777" w:rsidR="00511FF7" w:rsidRPr="0062286A" w:rsidRDefault="00511FF7" w:rsidP="008F05B5">
            <w:pPr>
              <w:rPr>
                <w:rFonts w:cs="Arial"/>
                <w:color w:val="000000" w:themeColor="text1"/>
                <w:sz w:val="15"/>
                <w:szCs w:val="15"/>
              </w:rPr>
            </w:pPr>
          </w:p>
        </w:tc>
        <w:tc>
          <w:tcPr>
            <w:tcW w:w="0" w:type="auto"/>
            <w:vMerge/>
            <w:vAlign w:val="center"/>
            <w:hideMark/>
          </w:tcPr>
          <w:p w14:paraId="7157003C" w14:textId="77777777" w:rsidR="00511FF7" w:rsidRPr="0062286A" w:rsidRDefault="00511FF7" w:rsidP="00E332EB">
            <w:pPr>
              <w:rPr>
                <w:rFonts w:eastAsia="Calibri" w:cs="Arial"/>
                <w:color w:val="000000" w:themeColor="text1"/>
                <w:sz w:val="15"/>
                <w:szCs w:val="15"/>
              </w:rPr>
            </w:pPr>
          </w:p>
        </w:tc>
      </w:tr>
      <w:tr w:rsidR="0062286A" w:rsidRPr="0062286A" w14:paraId="5AC1A253" w14:textId="77777777" w:rsidTr="00E53502">
        <w:trPr>
          <w:trHeight w:val="680"/>
        </w:trPr>
        <w:tc>
          <w:tcPr>
            <w:tcW w:w="707" w:type="dxa"/>
            <w:vAlign w:val="center"/>
            <w:hideMark/>
          </w:tcPr>
          <w:p w14:paraId="6C2FED36"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5c-4</w:t>
            </w:r>
          </w:p>
        </w:tc>
        <w:tc>
          <w:tcPr>
            <w:tcW w:w="2684" w:type="dxa"/>
            <w:vAlign w:val="center"/>
            <w:hideMark/>
          </w:tcPr>
          <w:p w14:paraId="05AC30E6"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52 Queen St, Brisbane City</w:t>
            </w:r>
          </w:p>
        </w:tc>
        <w:tc>
          <w:tcPr>
            <w:tcW w:w="3403" w:type="dxa"/>
            <w:vAlign w:val="center"/>
            <w:hideMark/>
          </w:tcPr>
          <w:p w14:paraId="5F0655A5" w14:textId="3E505F95"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L.26 B.3149 &amp; L.1/2 22 B.3153 Par Nth Brisbane </w:t>
            </w:r>
            <w:r w:rsidRPr="0062286A">
              <w:rPr>
                <w:rFonts w:cs="Arial"/>
                <w:color w:val="000000" w:themeColor="text1"/>
                <w:sz w:val="15"/>
                <w:szCs w:val="15"/>
              </w:rPr>
              <w:br/>
              <w:t>RIMS Act# 500000002181830</w:t>
            </w:r>
          </w:p>
        </w:tc>
        <w:tc>
          <w:tcPr>
            <w:tcW w:w="1417" w:type="dxa"/>
            <w:vAlign w:val="center"/>
            <w:hideMark/>
          </w:tcPr>
          <w:p w14:paraId="11108FE8"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Brisbane City Arcade</w:t>
            </w:r>
          </w:p>
        </w:tc>
        <w:tc>
          <w:tcPr>
            <w:tcW w:w="0" w:type="auto"/>
            <w:vMerge/>
            <w:vAlign w:val="center"/>
            <w:hideMark/>
          </w:tcPr>
          <w:p w14:paraId="436D7F83" w14:textId="77777777" w:rsidR="00511FF7" w:rsidRPr="0062286A" w:rsidRDefault="00511FF7" w:rsidP="00E332EB">
            <w:pPr>
              <w:rPr>
                <w:rFonts w:eastAsia="Calibri" w:cs="Arial"/>
                <w:color w:val="000000" w:themeColor="text1"/>
                <w:sz w:val="15"/>
                <w:szCs w:val="15"/>
              </w:rPr>
            </w:pPr>
          </w:p>
        </w:tc>
      </w:tr>
      <w:tr w:rsidR="0062286A" w:rsidRPr="0062286A" w14:paraId="50D1E905" w14:textId="77777777" w:rsidTr="00E53502">
        <w:trPr>
          <w:trHeight w:val="567"/>
        </w:trPr>
        <w:tc>
          <w:tcPr>
            <w:tcW w:w="707" w:type="dxa"/>
            <w:vAlign w:val="center"/>
            <w:hideMark/>
          </w:tcPr>
          <w:p w14:paraId="517D2CE8"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5c-5</w:t>
            </w:r>
          </w:p>
        </w:tc>
        <w:tc>
          <w:tcPr>
            <w:tcW w:w="2684" w:type="dxa"/>
            <w:vAlign w:val="center"/>
            <w:hideMark/>
          </w:tcPr>
          <w:p w14:paraId="4A30A98E"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144 Edward St, Brisbane City</w:t>
            </w:r>
          </w:p>
        </w:tc>
        <w:tc>
          <w:tcPr>
            <w:tcW w:w="3403" w:type="dxa"/>
            <w:vAlign w:val="center"/>
            <w:hideMark/>
          </w:tcPr>
          <w:p w14:paraId="47E58E4B"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L.3 Rp.209571 Par Nth Brisbane </w:t>
            </w:r>
            <w:r w:rsidRPr="0062286A">
              <w:rPr>
                <w:rFonts w:cs="Arial"/>
                <w:color w:val="000000" w:themeColor="text1"/>
                <w:sz w:val="15"/>
                <w:szCs w:val="15"/>
              </w:rPr>
              <w:br/>
              <w:t>RIMS Act# 500000002200176</w:t>
            </w:r>
          </w:p>
        </w:tc>
        <w:tc>
          <w:tcPr>
            <w:tcW w:w="1417" w:type="dxa"/>
            <w:vAlign w:val="center"/>
            <w:hideMark/>
          </w:tcPr>
          <w:p w14:paraId="4C90A7B1"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National Mutual Centre</w:t>
            </w:r>
          </w:p>
        </w:tc>
        <w:tc>
          <w:tcPr>
            <w:tcW w:w="0" w:type="auto"/>
            <w:vMerge/>
            <w:vAlign w:val="center"/>
            <w:hideMark/>
          </w:tcPr>
          <w:p w14:paraId="647DFFF9" w14:textId="77777777" w:rsidR="00511FF7" w:rsidRPr="0062286A" w:rsidRDefault="00511FF7" w:rsidP="00E332EB">
            <w:pPr>
              <w:rPr>
                <w:rFonts w:eastAsia="Calibri" w:cs="Arial"/>
                <w:color w:val="000000" w:themeColor="text1"/>
                <w:sz w:val="15"/>
                <w:szCs w:val="15"/>
              </w:rPr>
            </w:pPr>
          </w:p>
        </w:tc>
      </w:tr>
      <w:tr w:rsidR="0062286A" w:rsidRPr="0062286A" w14:paraId="23978DD2" w14:textId="77777777" w:rsidTr="00E53502">
        <w:trPr>
          <w:trHeight w:val="567"/>
        </w:trPr>
        <w:tc>
          <w:tcPr>
            <w:tcW w:w="707" w:type="dxa"/>
            <w:vAlign w:val="center"/>
            <w:hideMark/>
          </w:tcPr>
          <w:p w14:paraId="1FE53E6F"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5c-6</w:t>
            </w:r>
          </w:p>
        </w:tc>
        <w:tc>
          <w:tcPr>
            <w:tcW w:w="2684" w:type="dxa"/>
            <w:vAlign w:val="center"/>
            <w:hideMark/>
          </w:tcPr>
          <w:p w14:paraId="3898E518"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60 Edward St, Brisbane City</w:t>
            </w:r>
          </w:p>
        </w:tc>
        <w:tc>
          <w:tcPr>
            <w:tcW w:w="3403" w:type="dxa"/>
            <w:vAlign w:val="center"/>
            <w:hideMark/>
          </w:tcPr>
          <w:p w14:paraId="5C99891B"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L.50 Rp.200074 Par Nth Brisbane </w:t>
            </w:r>
            <w:r w:rsidRPr="0062286A">
              <w:rPr>
                <w:rFonts w:cs="Arial"/>
                <w:color w:val="000000" w:themeColor="text1"/>
                <w:sz w:val="15"/>
                <w:szCs w:val="15"/>
              </w:rPr>
              <w:br/>
              <w:t>RIMS Act# 500000002200119</w:t>
            </w:r>
          </w:p>
        </w:tc>
        <w:tc>
          <w:tcPr>
            <w:tcW w:w="1417" w:type="dxa"/>
            <w:vAlign w:val="center"/>
            <w:hideMark/>
          </w:tcPr>
          <w:p w14:paraId="092DC447"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A G L House</w:t>
            </w:r>
          </w:p>
        </w:tc>
        <w:tc>
          <w:tcPr>
            <w:tcW w:w="0" w:type="auto"/>
            <w:vMerge/>
            <w:vAlign w:val="center"/>
            <w:hideMark/>
          </w:tcPr>
          <w:p w14:paraId="3BCF87BF" w14:textId="77777777" w:rsidR="00511FF7" w:rsidRPr="0062286A" w:rsidRDefault="00511FF7" w:rsidP="00E332EB">
            <w:pPr>
              <w:rPr>
                <w:rFonts w:eastAsia="Calibri" w:cs="Arial"/>
                <w:color w:val="000000" w:themeColor="text1"/>
                <w:sz w:val="15"/>
                <w:szCs w:val="15"/>
              </w:rPr>
            </w:pPr>
          </w:p>
        </w:tc>
      </w:tr>
      <w:tr w:rsidR="0062286A" w:rsidRPr="0062286A" w14:paraId="359025AE" w14:textId="77777777" w:rsidTr="00E53502">
        <w:trPr>
          <w:trHeight w:val="567"/>
        </w:trPr>
        <w:tc>
          <w:tcPr>
            <w:tcW w:w="707" w:type="dxa"/>
            <w:vAlign w:val="center"/>
            <w:hideMark/>
          </w:tcPr>
          <w:p w14:paraId="08286631"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5c-7</w:t>
            </w:r>
          </w:p>
        </w:tc>
        <w:tc>
          <w:tcPr>
            <w:tcW w:w="2684" w:type="dxa"/>
            <w:vAlign w:val="center"/>
            <w:hideMark/>
          </w:tcPr>
          <w:p w14:paraId="10E5226C"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288 Edward St, Brisbane City</w:t>
            </w:r>
          </w:p>
        </w:tc>
        <w:tc>
          <w:tcPr>
            <w:tcW w:w="3403" w:type="dxa"/>
            <w:vAlign w:val="center"/>
            <w:hideMark/>
          </w:tcPr>
          <w:p w14:paraId="41663AB0"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L.1 Rp.132189 Par Nth Brisbane </w:t>
            </w:r>
            <w:r w:rsidRPr="0062286A">
              <w:rPr>
                <w:rFonts w:cs="Arial"/>
                <w:color w:val="000000" w:themeColor="text1"/>
                <w:sz w:val="15"/>
                <w:szCs w:val="15"/>
              </w:rPr>
              <w:br/>
              <w:t>RIMS Act# 500000002200366</w:t>
            </w:r>
          </w:p>
        </w:tc>
        <w:tc>
          <w:tcPr>
            <w:tcW w:w="1417" w:type="dxa"/>
            <w:vAlign w:val="center"/>
            <w:hideMark/>
          </w:tcPr>
          <w:p w14:paraId="09E64749"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 xml:space="preserve">Brisbane </w:t>
            </w:r>
            <w:proofErr w:type="spellStart"/>
            <w:r w:rsidRPr="0062286A">
              <w:rPr>
                <w:rFonts w:cs="Arial"/>
                <w:color w:val="000000" w:themeColor="text1"/>
                <w:sz w:val="15"/>
                <w:szCs w:val="15"/>
              </w:rPr>
              <w:t>Jetset</w:t>
            </w:r>
            <w:proofErr w:type="spellEnd"/>
            <w:r w:rsidRPr="0062286A">
              <w:rPr>
                <w:rFonts w:cs="Arial"/>
                <w:color w:val="000000" w:themeColor="text1"/>
                <w:sz w:val="15"/>
                <w:szCs w:val="15"/>
              </w:rPr>
              <w:t xml:space="preserve"> Centre</w:t>
            </w:r>
          </w:p>
        </w:tc>
        <w:tc>
          <w:tcPr>
            <w:tcW w:w="0" w:type="auto"/>
            <w:vMerge/>
            <w:vAlign w:val="center"/>
            <w:hideMark/>
          </w:tcPr>
          <w:p w14:paraId="62496AB9" w14:textId="77777777" w:rsidR="00511FF7" w:rsidRPr="0062286A" w:rsidRDefault="00511FF7" w:rsidP="00E332EB">
            <w:pPr>
              <w:rPr>
                <w:rFonts w:eastAsia="Calibri" w:cs="Arial"/>
                <w:color w:val="000000" w:themeColor="text1"/>
                <w:sz w:val="15"/>
                <w:szCs w:val="15"/>
              </w:rPr>
            </w:pPr>
          </w:p>
        </w:tc>
      </w:tr>
      <w:tr w:rsidR="0062286A" w:rsidRPr="0062286A" w14:paraId="457967B0" w14:textId="77777777" w:rsidTr="00E53502">
        <w:trPr>
          <w:trHeight w:val="680"/>
        </w:trPr>
        <w:tc>
          <w:tcPr>
            <w:tcW w:w="707" w:type="dxa"/>
            <w:vAlign w:val="center"/>
            <w:hideMark/>
          </w:tcPr>
          <w:p w14:paraId="76026251"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5c-8</w:t>
            </w:r>
          </w:p>
        </w:tc>
        <w:tc>
          <w:tcPr>
            <w:tcW w:w="2684" w:type="dxa"/>
            <w:vAlign w:val="center"/>
            <w:hideMark/>
          </w:tcPr>
          <w:p w14:paraId="5482C306"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36 Wickham </w:t>
            </w:r>
            <w:proofErr w:type="spellStart"/>
            <w:r w:rsidRPr="0062286A">
              <w:rPr>
                <w:rFonts w:cs="Arial"/>
                <w:color w:val="000000" w:themeColor="text1"/>
                <w:sz w:val="15"/>
                <w:szCs w:val="15"/>
              </w:rPr>
              <w:t>Tce</w:t>
            </w:r>
            <w:proofErr w:type="spellEnd"/>
            <w:r w:rsidRPr="0062286A">
              <w:rPr>
                <w:rFonts w:cs="Arial"/>
                <w:color w:val="000000" w:themeColor="text1"/>
                <w:sz w:val="15"/>
                <w:szCs w:val="15"/>
              </w:rPr>
              <w:t>, Spring Hill</w:t>
            </w:r>
          </w:p>
        </w:tc>
        <w:tc>
          <w:tcPr>
            <w:tcW w:w="3403" w:type="dxa"/>
            <w:vAlign w:val="center"/>
            <w:hideMark/>
          </w:tcPr>
          <w:p w14:paraId="5A6AF548" w14:textId="088A4022" w:rsidR="00511FF7" w:rsidRPr="0062286A" w:rsidRDefault="00511FF7" w:rsidP="00021284">
            <w:pPr>
              <w:rPr>
                <w:rFonts w:cs="Arial"/>
                <w:color w:val="000000" w:themeColor="text1"/>
                <w:sz w:val="15"/>
                <w:szCs w:val="15"/>
              </w:rPr>
            </w:pPr>
            <w:r w:rsidRPr="0062286A">
              <w:rPr>
                <w:rFonts w:cs="Arial"/>
                <w:color w:val="000000" w:themeColor="text1"/>
                <w:sz w:val="15"/>
                <w:szCs w:val="15"/>
              </w:rPr>
              <w:t xml:space="preserve">L.2 Rp.124155 &amp; Rl.06/215327 Par Nth Brisbane </w:t>
            </w:r>
            <w:r w:rsidRPr="0062286A">
              <w:rPr>
                <w:rFonts w:cs="Arial"/>
                <w:color w:val="000000" w:themeColor="text1"/>
                <w:sz w:val="15"/>
                <w:szCs w:val="15"/>
              </w:rPr>
              <w:br/>
              <w:t>RIMS Act# 500000004051070</w:t>
            </w:r>
          </w:p>
        </w:tc>
        <w:tc>
          <w:tcPr>
            <w:tcW w:w="1417" w:type="dxa"/>
            <w:vAlign w:val="center"/>
            <w:hideMark/>
          </w:tcPr>
          <w:p w14:paraId="5450B03C" w14:textId="77777777" w:rsidR="00511FF7" w:rsidRPr="0062286A" w:rsidRDefault="00511FF7" w:rsidP="008F05B5">
            <w:pPr>
              <w:rPr>
                <w:rFonts w:cs="Arial"/>
                <w:color w:val="000000" w:themeColor="text1"/>
                <w:sz w:val="15"/>
                <w:szCs w:val="15"/>
              </w:rPr>
            </w:pPr>
          </w:p>
        </w:tc>
        <w:tc>
          <w:tcPr>
            <w:tcW w:w="0" w:type="auto"/>
            <w:vMerge/>
            <w:vAlign w:val="center"/>
            <w:hideMark/>
          </w:tcPr>
          <w:p w14:paraId="3685C8E9" w14:textId="77777777" w:rsidR="00511FF7" w:rsidRPr="0062286A" w:rsidRDefault="00511FF7" w:rsidP="00E332EB">
            <w:pPr>
              <w:rPr>
                <w:rFonts w:eastAsia="Calibri" w:cs="Arial"/>
                <w:color w:val="000000" w:themeColor="text1"/>
                <w:sz w:val="15"/>
                <w:szCs w:val="15"/>
              </w:rPr>
            </w:pPr>
          </w:p>
        </w:tc>
      </w:tr>
      <w:tr w:rsidR="0062286A" w:rsidRPr="0062286A" w14:paraId="0412366B" w14:textId="77777777" w:rsidTr="00E53502">
        <w:trPr>
          <w:trHeight w:val="567"/>
        </w:trPr>
        <w:tc>
          <w:tcPr>
            <w:tcW w:w="707" w:type="dxa"/>
            <w:vAlign w:val="center"/>
            <w:hideMark/>
          </w:tcPr>
          <w:p w14:paraId="5D8BAAFE"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5c-9</w:t>
            </w:r>
          </w:p>
        </w:tc>
        <w:tc>
          <w:tcPr>
            <w:tcW w:w="2684" w:type="dxa"/>
            <w:vAlign w:val="center"/>
            <w:hideMark/>
          </w:tcPr>
          <w:p w14:paraId="522BCD3B"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63 George St, Brisbane City</w:t>
            </w:r>
          </w:p>
        </w:tc>
        <w:tc>
          <w:tcPr>
            <w:tcW w:w="3403" w:type="dxa"/>
            <w:vAlign w:val="center"/>
            <w:hideMark/>
          </w:tcPr>
          <w:p w14:paraId="756D2D0B"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L.23 Sp.180748 Par Nth Brisbane </w:t>
            </w:r>
            <w:r w:rsidRPr="0062286A">
              <w:rPr>
                <w:rFonts w:cs="Arial"/>
                <w:color w:val="000000" w:themeColor="text1"/>
                <w:sz w:val="15"/>
                <w:szCs w:val="15"/>
              </w:rPr>
              <w:br/>
              <w:t>RIMS Act# 500000004454399</w:t>
            </w:r>
          </w:p>
        </w:tc>
        <w:tc>
          <w:tcPr>
            <w:tcW w:w="1417" w:type="dxa"/>
            <w:vAlign w:val="center"/>
            <w:hideMark/>
          </w:tcPr>
          <w:p w14:paraId="7865EC50"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 xml:space="preserve">David </w:t>
            </w:r>
            <w:proofErr w:type="spellStart"/>
            <w:r w:rsidRPr="0062286A">
              <w:rPr>
                <w:rFonts w:cs="Arial"/>
                <w:color w:val="000000" w:themeColor="text1"/>
                <w:sz w:val="15"/>
                <w:szCs w:val="15"/>
              </w:rPr>
              <w:t>Longland</w:t>
            </w:r>
            <w:proofErr w:type="spellEnd"/>
            <w:r w:rsidRPr="0062286A">
              <w:rPr>
                <w:rFonts w:cs="Arial"/>
                <w:color w:val="000000" w:themeColor="text1"/>
                <w:sz w:val="15"/>
                <w:szCs w:val="15"/>
              </w:rPr>
              <w:t xml:space="preserve"> Building</w:t>
            </w:r>
          </w:p>
        </w:tc>
        <w:tc>
          <w:tcPr>
            <w:tcW w:w="0" w:type="auto"/>
            <w:vMerge/>
            <w:vAlign w:val="center"/>
            <w:hideMark/>
          </w:tcPr>
          <w:p w14:paraId="7927B9DC" w14:textId="77777777" w:rsidR="00511FF7" w:rsidRPr="0062286A" w:rsidRDefault="00511FF7" w:rsidP="00E332EB">
            <w:pPr>
              <w:rPr>
                <w:rFonts w:eastAsia="Calibri" w:cs="Arial"/>
                <w:color w:val="000000" w:themeColor="text1"/>
                <w:sz w:val="15"/>
                <w:szCs w:val="15"/>
              </w:rPr>
            </w:pPr>
          </w:p>
        </w:tc>
      </w:tr>
      <w:tr w:rsidR="0062286A" w:rsidRPr="0062286A" w14:paraId="2E56C66E" w14:textId="77777777" w:rsidTr="00E53502">
        <w:trPr>
          <w:trHeight w:val="567"/>
        </w:trPr>
        <w:tc>
          <w:tcPr>
            <w:tcW w:w="707" w:type="dxa"/>
            <w:vAlign w:val="center"/>
            <w:hideMark/>
          </w:tcPr>
          <w:p w14:paraId="49BE6656"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5c-10</w:t>
            </w:r>
          </w:p>
        </w:tc>
        <w:tc>
          <w:tcPr>
            <w:tcW w:w="2684" w:type="dxa"/>
            <w:vAlign w:val="center"/>
            <w:hideMark/>
          </w:tcPr>
          <w:p w14:paraId="2868C550"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147 Ann St, Brisbane City</w:t>
            </w:r>
          </w:p>
        </w:tc>
        <w:tc>
          <w:tcPr>
            <w:tcW w:w="3403" w:type="dxa"/>
            <w:vAlign w:val="center"/>
            <w:hideMark/>
          </w:tcPr>
          <w:p w14:paraId="56666042"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L.102/103 Sp.253299 Par Nth Brisbane </w:t>
            </w:r>
            <w:r w:rsidRPr="0062286A">
              <w:rPr>
                <w:rFonts w:cs="Arial"/>
                <w:color w:val="000000" w:themeColor="text1"/>
                <w:sz w:val="15"/>
                <w:szCs w:val="15"/>
              </w:rPr>
              <w:br/>
              <w:t>RIMS Act# 500000005205640</w:t>
            </w:r>
          </w:p>
        </w:tc>
        <w:tc>
          <w:tcPr>
            <w:tcW w:w="1417" w:type="dxa"/>
            <w:vAlign w:val="center"/>
            <w:hideMark/>
          </w:tcPr>
          <w:p w14:paraId="3087A7C8" w14:textId="77777777" w:rsidR="00511FF7" w:rsidRPr="0062286A" w:rsidRDefault="00511FF7" w:rsidP="008F05B5">
            <w:pPr>
              <w:rPr>
                <w:rFonts w:cs="Arial"/>
                <w:color w:val="000000" w:themeColor="text1"/>
                <w:sz w:val="15"/>
                <w:szCs w:val="15"/>
              </w:rPr>
            </w:pPr>
          </w:p>
        </w:tc>
        <w:tc>
          <w:tcPr>
            <w:tcW w:w="0" w:type="auto"/>
            <w:vMerge/>
            <w:vAlign w:val="center"/>
            <w:hideMark/>
          </w:tcPr>
          <w:p w14:paraId="5F3C7B65" w14:textId="77777777" w:rsidR="00511FF7" w:rsidRPr="0062286A" w:rsidRDefault="00511FF7" w:rsidP="00E332EB">
            <w:pPr>
              <w:rPr>
                <w:rFonts w:eastAsia="Calibri" w:cs="Arial"/>
                <w:color w:val="000000" w:themeColor="text1"/>
                <w:sz w:val="15"/>
                <w:szCs w:val="15"/>
              </w:rPr>
            </w:pPr>
          </w:p>
        </w:tc>
      </w:tr>
      <w:tr w:rsidR="0062286A" w:rsidRPr="0062286A" w14:paraId="23B029DF" w14:textId="77777777" w:rsidTr="00E53502">
        <w:trPr>
          <w:trHeight w:val="567"/>
        </w:trPr>
        <w:tc>
          <w:tcPr>
            <w:tcW w:w="707" w:type="dxa"/>
            <w:vAlign w:val="center"/>
            <w:hideMark/>
          </w:tcPr>
          <w:p w14:paraId="520743A6"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5c-11</w:t>
            </w:r>
          </w:p>
        </w:tc>
        <w:tc>
          <w:tcPr>
            <w:tcW w:w="2684" w:type="dxa"/>
            <w:vAlign w:val="center"/>
            <w:hideMark/>
          </w:tcPr>
          <w:p w14:paraId="7BBB2166"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127 Creek St, Brisbane City</w:t>
            </w:r>
          </w:p>
        </w:tc>
        <w:tc>
          <w:tcPr>
            <w:tcW w:w="3403" w:type="dxa"/>
            <w:vAlign w:val="center"/>
            <w:hideMark/>
          </w:tcPr>
          <w:p w14:paraId="54FD4E0C"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L.1 Rp.142803 Par Nth Brisbane </w:t>
            </w:r>
            <w:r w:rsidRPr="0062286A">
              <w:rPr>
                <w:rFonts w:cs="Arial"/>
                <w:color w:val="000000" w:themeColor="text1"/>
                <w:sz w:val="15"/>
                <w:szCs w:val="15"/>
              </w:rPr>
              <w:br/>
              <w:t>RIMS Act# 500000002201208</w:t>
            </w:r>
          </w:p>
        </w:tc>
        <w:tc>
          <w:tcPr>
            <w:tcW w:w="1417" w:type="dxa"/>
            <w:vAlign w:val="center"/>
            <w:hideMark/>
          </w:tcPr>
          <w:p w14:paraId="14A81647"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Hooker House</w:t>
            </w:r>
          </w:p>
        </w:tc>
        <w:tc>
          <w:tcPr>
            <w:tcW w:w="0" w:type="auto"/>
            <w:vMerge/>
            <w:vAlign w:val="center"/>
            <w:hideMark/>
          </w:tcPr>
          <w:p w14:paraId="0F6B5532" w14:textId="77777777" w:rsidR="00511FF7" w:rsidRPr="0062286A" w:rsidRDefault="00511FF7" w:rsidP="00E332EB">
            <w:pPr>
              <w:rPr>
                <w:rFonts w:eastAsia="Calibri" w:cs="Arial"/>
                <w:color w:val="000000" w:themeColor="text1"/>
                <w:sz w:val="15"/>
                <w:szCs w:val="15"/>
              </w:rPr>
            </w:pPr>
          </w:p>
        </w:tc>
      </w:tr>
      <w:tr w:rsidR="0062286A" w:rsidRPr="0062286A" w14:paraId="7E0B9DEC" w14:textId="77777777" w:rsidTr="00E53502">
        <w:trPr>
          <w:trHeight w:val="567"/>
        </w:trPr>
        <w:tc>
          <w:tcPr>
            <w:tcW w:w="707" w:type="dxa"/>
            <w:vAlign w:val="center"/>
            <w:hideMark/>
          </w:tcPr>
          <w:p w14:paraId="38430729"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5c-12</w:t>
            </w:r>
          </w:p>
        </w:tc>
        <w:tc>
          <w:tcPr>
            <w:tcW w:w="2684" w:type="dxa"/>
            <w:vAlign w:val="center"/>
            <w:hideMark/>
          </w:tcPr>
          <w:p w14:paraId="7E767DBE"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60 Albert St, Brisbane City</w:t>
            </w:r>
          </w:p>
        </w:tc>
        <w:tc>
          <w:tcPr>
            <w:tcW w:w="3403" w:type="dxa"/>
            <w:vAlign w:val="center"/>
            <w:hideMark/>
          </w:tcPr>
          <w:p w14:paraId="22C2D7AA"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L.1 Sp.226353 Par Nth Brisbane </w:t>
            </w:r>
            <w:r w:rsidRPr="0062286A">
              <w:rPr>
                <w:rFonts w:cs="Arial"/>
                <w:color w:val="000000" w:themeColor="text1"/>
                <w:sz w:val="15"/>
                <w:szCs w:val="15"/>
              </w:rPr>
              <w:br/>
              <w:t>RIMS Act# 500000004775868</w:t>
            </w:r>
          </w:p>
        </w:tc>
        <w:tc>
          <w:tcPr>
            <w:tcW w:w="1417" w:type="dxa"/>
            <w:vAlign w:val="center"/>
          </w:tcPr>
          <w:p w14:paraId="27D84F21" w14:textId="77777777" w:rsidR="00511FF7" w:rsidRPr="0062286A" w:rsidRDefault="00511FF7" w:rsidP="008F05B5">
            <w:pPr>
              <w:rPr>
                <w:rFonts w:cs="Arial"/>
                <w:color w:val="000000" w:themeColor="text1"/>
                <w:sz w:val="15"/>
                <w:szCs w:val="15"/>
              </w:rPr>
            </w:pPr>
          </w:p>
        </w:tc>
        <w:tc>
          <w:tcPr>
            <w:tcW w:w="0" w:type="auto"/>
            <w:vMerge/>
            <w:vAlign w:val="center"/>
            <w:hideMark/>
          </w:tcPr>
          <w:p w14:paraId="30606B92" w14:textId="77777777" w:rsidR="00511FF7" w:rsidRPr="0062286A" w:rsidRDefault="00511FF7" w:rsidP="00E332EB">
            <w:pPr>
              <w:rPr>
                <w:rFonts w:eastAsia="Calibri" w:cs="Arial"/>
                <w:color w:val="000000" w:themeColor="text1"/>
                <w:sz w:val="15"/>
                <w:szCs w:val="15"/>
              </w:rPr>
            </w:pPr>
          </w:p>
        </w:tc>
      </w:tr>
      <w:tr w:rsidR="0062286A" w:rsidRPr="0062286A" w14:paraId="1C44476F" w14:textId="77777777" w:rsidTr="00E53502">
        <w:trPr>
          <w:trHeight w:val="567"/>
        </w:trPr>
        <w:tc>
          <w:tcPr>
            <w:tcW w:w="707" w:type="dxa"/>
            <w:vAlign w:val="center"/>
            <w:hideMark/>
          </w:tcPr>
          <w:p w14:paraId="1EB6576E"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5c-13</w:t>
            </w:r>
          </w:p>
        </w:tc>
        <w:tc>
          <w:tcPr>
            <w:tcW w:w="2684" w:type="dxa"/>
            <w:vAlign w:val="center"/>
            <w:hideMark/>
          </w:tcPr>
          <w:p w14:paraId="5444D1A1"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450 Queen St, Brisbane City</w:t>
            </w:r>
          </w:p>
        </w:tc>
        <w:tc>
          <w:tcPr>
            <w:tcW w:w="3403" w:type="dxa"/>
            <w:vAlign w:val="center"/>
            <w:hideMark/>
          </w:tcPr>
          <w:p w14:paraId="6F2AEFF1"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L.2 Sp.261923 Par Nth Brisbane </w:t>
            </w:r>
            <w:r w:rsidRPr="0062286A">
              <w:rPr>
                <w:rFonts w:cs="Arial"/>
                <w:color w:val="000000" w:themeColor="text1"/>
                <w:sz w:val="15"/>
                <w:szCs w:val="15"/>
              </w:rPr>
              <w:br/>
              <w:t>RIMS Act# 500000005271352</w:t>
            </w:r>
          </w:p>
        </w:tc>
        <w:tc>
          <w:tcPr>
            <w:tcW w:w="1417" w:type="dxa"/>
            <w:vAlign w:val="center"/>
          </w:tcPr>
          <w:p w14:paraId="5D43E450" w14:textId="77777777" w:rsidR="00511FF7" w:rsidRPr="0062286A" w:rsidRDefault="00511FF7" w:rsidP="008F05B5">
            <w:pPr>
              <w:rPr>
                <w:rFonts w:cs="Arial"/>
                <w:color w:val="000000" w:themeColor="text1"/>
                <w:sz w:val="15"/>
                <w:szCs w:val="15"/>
              </w:rPr>
            </w:pPr>
          </w:p>
        </w:tc>
        <w:tc>
          <w:tcPr>
            <w:tcW w:w="0" w:type="auto"/>
            <w:vMerge/>
            <w:vAlign w:val="center"/>
            <w:hideMark/>
          </w:tcPr>
          <w:p w14:paraId="109AC355" w14:textId="77777777" w:rsidR="00511FF7" w:rsidRPr="0062286A" w:rsidRDefault="00511FF7" w:rsidP="00E332EB">
            <w:pPr>
              <w:rPr>
                <w:rFonts w:eastAsia="Calibri" w:cs="Arial"/>
                <w:color w:val="000000" w:themeColor="text1"/>
                <w:sz w:val="15"/>
                <w:szCs w:val="15"/>
              </w:rPr>
            </w:pPr>
          </w:p>
        </w:tc>
      </w:tr>
      <w:tr w:rsidR="0062286A" w:rsidRPr="0062286A" w14:paraId="3844ACB9" w14:textId="77777777" w:rsidTr="00E53502">
        <w:trPr>
          <w:trHeight w:val="567"/>
        </w:trPr>
        <w:tc>
          <w:tcPr>
            <w:tcW w:w="707" w:type="dxa"/>
            <w:vAlign w:val="center"/>
            <w:hideMark/>
          </w:tcPr>
          <w:p w14:paraId="02751F9B"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5c-14</w:t>
            </w:r>
          </w:p>
        </w:tc>
        <w:tc>
          <w:tcPr>
            <w:tcW w:w="2684" w:type="dxa"/>
            <w:vAlign w:val="center"/>
            <w:hideMark/>
          </w:tcPr>
          <w:p w14:paraId="624A2C36"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102 Adelaide St, Brisbane City</w:t>
            </w:r>
          </w:p>
        </w:tc>
        <w:tc>
          <w:tcPr>
            <w:tcW w:w="3403" w:type="dxa"/>
            <w:vAlign w:val="center"/>
            <w:hideMark/>
          </w:tcPr>
          <w:p w14:paraId="528F0895"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L.1 Rp.122123 Par Nth Brisbane </w:t>
            </w:r>
            <w:r w:rsidRPr="0062286A">
              <w:rPr>
                <w:rFonts w:cs="Arial"/>
                <w:color w:val="000000" w:themeColor="text1"/>
                <w:sz w:val="15"/>
                <w:szCs w:val="15"/>
              </w:rPr>
              <w:br/>
              <w:t>RIMS Act# 500000002201570</w:t>
            </w:r>
          </w:p>
        </w:tc>
        <w:tc>
          <w:tcPr>
            <w:tcW w:w="1417" w:type="dxa"/>
            <w:vAlign w:val="center"/>
          </w:tcPr>
          <w:p w14:paraId="54491B5D" w14:textId="77777777" w:rsidR="00511FF7" w:rsidRPr="0062286A" w:rsidRDefault="00511FF7" w:rsidP="008F05B5">
            <w:pPr>
              <w:rPr>
                <w:rFonts w:cs="Arial"/>
                <w:color w:val="000000" w:themeColor="text1"/>
                <w:sz w:val="15"/>
                <w:szCs w:val="15"/>
              </w:rPr>
            </w:pPr>
          </w:p>
        </w:tc>
        <w:tc>
          <w:tcPr>
            <w:tcW w:w="0" w:type="auto"/>
            <w:vMerge/>
            <w:vAlign w:val="center"/>
            <w:hideMark/>
          </w:tcPr>
          <w:p w14:paraId="13AB9375" w14:textId="77777777" w:rsidR="00511FF7" w:rsidRPr="0062286A" w:rsidRDefault="00511FF7" w:rsidP="00E332EB">
            <w:pPr>
              <w:rPr>
                <w:rFonts w:eastAsia="Calibri" w:cs="Arial"/>
                <w:color w:val="000000" w:themeColor="text1"/>
                <w:sz w:val="15"/>
                <w:szCs w:val="15"/>
              </w:rPr>
            </w:pPr>
          </w:p>
        </w:tc>
      </w:tr>
      <w:tr w:rsidR="0062286A" w:rsidRPr="0062286A" w14:paraId="1FE376D7" w14:textId="77777777" w:rsidTr="00E53502">
        <w:trPr>
          <w:trHeight w:val="567"/>
        </w:trPr>
        <w:tc>
          <w:tcPr>
            <w:tcW w:w="707" w:type="dxa"/>
            <w:vAlign w:val="center"/>
            <w:hideMark/>
          </w:tcPr>
          <w:p w14:paraId="3DA2F80B"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5c-15</w:t>
            </w:r>
          </w:p>
        </w:tc>
        <w:tc>
          <w:tcPr>
            <w:tcW w:w="2684" w:type="dxa"/>
            <w:vAlign w:val="center"/>
            <w:hideMark/>
          </w:tcPr>
          <w:p w14:paraId="301298BC"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160 Ann St, Brisbane City</w:t>
            </w:r>
          </w:p>
        </w:tc>
        <w:tc>
          <w:tcPr>
            <w:tcW w:w="3403" w:type="dxa"/>
            <w:vAlign w:val="center"/>
            <w:hideMark/>
          </w:tcPr>
          <w:p w14:paraId="547A3CDC"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L.12 Rp.128676 Par Nth Brisbane </w:t>
            </w:r>
            <w:r w:rsidRPr="0062286A">
              <w:rPr>
                <w:rFonts w:cs="Arial"/>
                <w:color w:val="000000" w:themeColor="text1"/>
                <w:sz w:val="15"/>
                <w:szCs w:val="15"/>
              </w:rPr>
              <w:br/>
              <w:t>RIMS Act# 500000002203998</w:t>
            </w:r>
          </w:p>
        </w:tc>
        <w:tc>
          <w:tcPr>
            <w:tcW w:w="1417" w:type="dxa"/>
            <w:vAlign w:val="center"/>
            <w:hideMark/>
          </w:tcPr>
          <w:p w14:paraId="707DB895"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M I M Building</w:t>
            </w:r>
          </w:p>
        </w:tc>
        <w:tc>
          <w:tcPr>
            <w:tcW w:w="0" w:type="auto"/>
            <w:vMerge/>
            <w:vAlign w:val="center"/>
            <w:hideMark/>
          </w:tcPr>
          <w:p w14:paraId="221F2537" w14:textId="77777777" w:rsidR="00511FF7" w:rsidRPr="0062286A" w:rsidRDefault="00511FF7" w:rsidP="00E332EB">
            <w:pPr>
              <w:rPr>
                <w:rFonts w:eastAsia="Calibri" w:cs="Arial"/>
                <w:color w:val="000000" w:themeColor="text1"/>
                <w:sz w:val="15"/>
                <w:szCs w:val="15"/>
              </w:rPr>
            </w:pPr>
          </w:p>
        </w:tc>
      </w:tr>
      <w:tr w:rsidR="0062286A" w:rsidRPr="0062286A" w14:paraId="35282FE3" w14:textId="77777777" w:rsidTr="00E53502">
        <w:trPr>
          <w:trHeight w:val="567"/>
        </w:trPr>
        <w:tc>
          <w:tcPr>
            <w:tcW w:w="707" w:type="dxa"/>
            <w:vAlign w:val="center"/>
            <w:hideMark/>
          </w:tcPr>
          <w:p w14:paraId="7452D0FF"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5c-16</w:t>
            </w:r>
          </w:p>
        </w:tc>
        <w:tc>
          <w:tcPr>
            <w:tcW w:w="2684" w:type="dxa"/>
            <w:vAlign w:val="center"/>
            <w:hideMark/>
          </w:tcPr>
          <w:p w14:paraId="2828BE00"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35 Charlotte St, Brisbane City</w:t>
            </w:r>
          </w:p>
        </w:tc>
        <w:tc>
          <w:tcPr>
            <w:tcW w:w="3403" w:type="dxa"/>
            <w:vAlign w:val="center"/>
            <w:hideMark/>
          </w:tcPr>
          <w:p w14:paraId="3E0DC71D"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L.3 Sp.102562 Par Nth Brisbane </w:t>
            </w:r>
            <w:r w:rsidRPr="0062286A">
              <w:rPr>
                <w:rFonts w:cs="Arial"/>
                <w:color w:val="000000" w:themeColor="text1"/>
                <w:sz w:val="15"/>
                <w:szCs w:val="15"/>
              </w:rPr>
              <w:br/>
              <w:t>RIMS Act# 500000003979710</w:t>
            </w:r>
          </w:p>
        </w:tc>
        <w:tc>
          <w:tcPr>
            <w:tcW w:w="1417" w:type="dxa"/>
            <w:vAlign w:val="center"/>
            <w:hideMark/>
          </w:tcPr>
          <w:p w14:paraId="319C7775"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Charlotte Chamber &amp; 111 George Street</w:t>
            </w:r>
          </w:p>
        </w:tc>
        <w:tc>
          <w:tcPr>
            <w:tcW w:w="0" w:type="auto"/>
            <w:vMerge/>
            <w:vAlign w:val="center"/>
            <w:hideMark/>
          </w:tcPr>
          <w:p w14:paraId="5A9F87C3" w14:textId="77777777" w:rsidR="00511FF7" w:rsidRPr="0062286A" w:rsidRDefault="00511FF7" w:rsidP="00E332EB">
            <w:pPr>
              <w:rPr>
                <w:rFonts w:eastAsia="Calibri" w:cs="Arial"/>
                <w:color w:val="000000" w:themeColor="text1"/>
                <w:sz w:val="15"/>
                <w:szCs w:val="15"/>
              </w:rPr>
            </w:pPr>
          </w:p>
        </w:tc>
      </w:tr>
      <w:tr w:rsidR="0062286A" w:rsidRPr="0062286A" w14:paraId="5CF97383" w14:textId="77777777" w:rsidTr="00E53502">
        <w:trPr>
          <w:trHeight w:val="567"/>
        </w:trPr>
        <w:tc>
          <w:tcPr>
            <w:tcW w:w="707" w:type="dxa"/>
            <w:vAlign w:val="center"/>
            <w:hideMark/>
          </w:tcPr>
          <w:p w14:paraId="61C1EE74"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5c-17</w:t>
            </w:r>
          </w:p>
        </w:tc>
        <w:tc>
          <w:tcPr>
            <w:tcW w:w="2684" w:type="dxa"/>
            <w:vAlign w:val="center"/>
            <w:hideMark/>
          </w:tcPr>
          <w:p w14:paraId="67E5D3EC"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40 Tank St, Brisbane City</w:t>
            </w:r>
          </w:p>
        </w:tc>
        <w:tc>
          <w:tcPr>
            <w:tcW w:w="3403" w:type="dxa"/>
            <w:vAlign w:val="center"/>
            <w:hideMark/>
          </w:tcPr>
          <w:p w14:paraId="76FFE145"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L.6 Rp.813314 Par Nth Brisbane </w:t>
            </w:r>
            <w:r w:rsidRPr="0062286A">
              <w:rPr>
                <w:rFonts w:cs="Arial"/>
                <w:color w:val="000000" w:themeColor="text1"/>
                <w:sz w:val="15"/>
                <w:szCs w:val="15"/>
              </w:rPr>
              <w:br/>
              <w:t>RIMS Act# 500000002216263</w:t>
            </w:r>
          </w:p>
        </w:tc>
        <w:tc>
          <w:tcPr>
            <w:tcW w:w="1417" w:type="dxa"/>
            <w:vAlign w:val="center"/>
            <w:hideMark/>
          </w:tcPr>
          <w:p w14:paraId="5171FA6B" w14:textId="77777777" w:rsidR="00511FF7" w:rsidRPr="0062286A" w:rsidRDefault="00511FF7" w:rsidP="008F05B5">
            <w:pPr>
              <w:rPr>
                <w:rFonts w:cs="Arial"/>
                <w:color w:val="000000" w:themeColor="text1"/>
                <w:sz w:val="15"/>
                <w:szCs w:val="15"/>
              </w:rPr>
            </w:pPr>
          </w:p>
        </w:tc>
        <w:tc>
          <w:tcPr>
            <w:tcW w:w="0" w:type="auto"/>
            <w:vMerge/>
            <w:vAlign w:val="center"/>
            <w:hideMark/>
          </w:tcPr>
          <w:p w14:paraId="1CA0B982" w14:textId="77777777" w:rsidR="00511FF7" w:rsidRPr="0062286A" w:rsidRDefault="00511FF7" w:rsidP="00E332EB">
            <w:pPr>
              <w:rPr>
                <w:rFonts w:eastAsia="Calibri" w:cs="Arial"/>
                <w:color w:val="000000" w:themeColor="text1"/>
                <w:sz w:val="15"/>
                <w:szCs w:val="15"/>
              </w:rPr>
            </w:pPr>
          </w:p>
        </w:tc>
      </w:tr>
      <w:tr w:rsidR="0062286A" w:rsidRPr="0062286A" w14:paraId="0FCE656B" w14:textId="77777777" w:rsidTr="00E53502">
        <w:trPr>
          <w:trHeight w:val="567"/>
        </w:trPr>
        <w:tc>
          <w:tcPr>
            <w:tcW w:w="707" w:type="dxa"/>
            <w:vAlign w:val="center"/>
            <w:hideMark/>
          </w:tcPr>
          <w:p w14:paraId="68D146C6" w14:textId="77777777" w:rsidR="00511FF7" w:rsidRPr="0062286A" w:rsidRDefault="00511FF7" w:rsidP="00FC4CC8">
            <w:pPr>
              <w:jc w:val="center"/>
              <w:rPr>
                <w:rFonts w:cs="Arial"/>
                <w:color w:val="000000" w:themeColor="text1"/>
                <w:sz w:val="15"/>
                <w:szCs w:val="15"/>
              </w:rPr>
            </w:pPr>
            <w:r w:rsidRPr="0062286A">
              <w:rPr>
                <w:rFonts w:cs="Arial"/>
                <w:color w:val="000000" w:themeColor="text1"/>
                <w:sz w:val="15"/>
                <w:szCs w:val="15"/>
              </w:rPr>
              <w:t>5c-18</w:t>
            </w:r>
          </w:p>
        </w:tc>
        <w:tc>
          <w:tcPr>
            <w:tcW w:w="2684" w:type="dxa"/>
            <w:vAlign w:val="center"/>
            <w:hideMark/>
          </w:tcPr>
          <w:p w14:paraId="3F950022"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150 Charlotte St, Brisbane City</w:t>
            </w:r>
          </w:p>
        </w:tc>
        <w:tc>
          <w:tcPr>
            <w:tcW w:w="3403" w:type="dxa"/>
            <w:vAlign w:val="center"/>
            <w:hideMark/>
          </w:tcPr>
          <w:p w14:paraId="5232E8E6" w14:textId="77777777" w:rsidR="00511FF7" w:rsidRPr="0062286A" w:rsidRDefault="00511FF7" w:rsidP="00FC4CC8">
            <w:pPr>
              <w:rPr>
                <w:rFonts w:cs="Arial"/>
                <w:color w:val="000000" w:themeColor="text1"/>
                <w:sz w:val="15"/>
                <w:szCs w:val="15"/>
              </w:rPr>
            </w:pPr>
            <w:r w:rsidRPr="0062286A">
              <w:rPr>
                <w:rFonts w:cs="Arial"/>
                <w:color w:val="000000" w:themeColor="text1"/>
                <w:sz w:val="15"/>
                <w:szCs w:val="15"/>
              </w:rPr>
              <w:t xml:space="preserve">L.1 Rp.189266 Par Nth Brisbane </w:t>
            </w:r>
            <w:r w:rsidRPr="0062286A">
              <w:rPr>
                <w:rFonts w:cs="Arial"/>
                <w:color w:val="000000" w:themeColor="text1"/>
                <w:sz w:val="15"/>
                <w:szCs w:val="15"/>
              </w:rPr>
              <w:br/>
              <w:t>RIMS Act# 500000002187555</w:t>
            </w:r>
          </w:p>
        </w:tc>
        <w:tc>
          <w:tcPr>
            <w:tcW w:w="1417" w:type="dxa"/>
            <w:vAlign w:val="center"/>
            <w:hideMark/>
          </w:tcPr>
          <w:p w14:paraId="061DA383" w14:textId="77777777" w:rsidR="00511FF7" w:rsidRPr="0062286A" w:rsidRDefault="00511FF7" w:rsidP="008F05B5">
            <w:pPr>
              <w:rPr>
                <w:rFonts w:cs="Arial"/>
                <w:color w:val="000000" w:themeColor="text1"/>
                <w:sz w:val="15"/>
                <w:szCs w:val="15"/>
              </w:rPr>
            </w:pPr>
            <w:r w:rsidRPr="0062286A">
              <w:rPr>
                <w:rFonts w:cs="Arial"/>
                <w:color w:val="000000" w:themeColor="text1"/>
                <w:sz w:val="15"/>
                <w:szCs w:val="15"/>
              </w:rPr>
              <w:t>SEQEB Head Office &amp; Substation</w:t>
            </w:r>
          </w:p>
        </w:tc>
        <w:tc>
          <w:tcPr>
            <w:tcW w:w="0" w:type="auto"/>
            <w:vMerge/>
            <w:vAlign w:val="center"/>
            <w:hideMark/>
          </w:tcPr>
          <w:p w14:paraId="3A1697E8" w14:textId="77777777" w:rsidR="00511FF7" w:rsidRPr="0062286A" w:rsidRDefault="00511FF7" w:rsidP="00E332EB">
            <w:pPr>
              <w:rPr>
                <w:rFonts w:eastAsia="Calibri" w:cs="Arial"/>
                <w:color w:val="000000" w:themeColor="text1"/>
                <w:sz w:val="15"/>
                <w:szCs w:val="15"/>
              </w:rPr>
            </w:pPr>
          </w:p>
        </w:tc>
      </w:tr>
      <w:tr w:rsidR="0062286A" w:rsidRPr="0062286A" w14:paraId="2EC8440F" w14:textId="77777777" w:rsidTr="00E53502">
        <w:trPr>
          <w:trHeight w:val="567"/>
        </w:trPr>
        <w:tc>
          <w:tcPr>
            <w:tcW w:w="707" w:type="dxa"/>
            <w:vAlign w:val="center"/>
            <w:hideMark/>
          </w:tcPr>
          <w:p w14:paraId="7C156DF1"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lastRenderedPageBreak/>
              <w:t>5c-19</w:t>
            </w:r>
          </w:p>
        </w:tc>
        <w:tc>
          <w:tcPr>
            <w:tcW w:w="2684" w:type="dxa"/>
            <w:vAlign w:val="center"/>
            <w:hideMark/>
          </w:tcPr>
          <w:p w14:paraId="5D27BFF8"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515 Queen St, Brisbane City</w:t>
            </w:r>
          </w:p>
        </w:tc>
        <w:tc>
          <w:tcPr>
            <w:tcW w:w="3403" w:type="dxa"/>
            <w:vAlign w:val="center"/>
            <w:hideMark/>
          </w:tcPr>
          <w:p w14:paraId="58FC6C07"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L.5 Sp.100339 Par Nth Brisbane </w:t>
            </w:r>
            <w:r w:rsidRPr="0062286A">
              <w:rPr>
                <w:rFonts w:cs="Arial"/>
                <w:color w:val="000000" w:themeColor="text1"/>
                <w:sz w:val="15"/>
                <w:szCs w:val="15"/>
              </w:rPr>
              <w:br/>
              <w:t>RIMS Act# 500000002201935</w:t>
            </w:r>
          </w:p>
        </w:tc>
        <w:tc>
          <w:tcPr>
            <w:tcW w:w="1417" w:type="dxa"/>
            <w:vAlign w:val="center"/>
            <w:hideMark/>
          </w:tcPr>
          <w:p w14:paraId="66C927B3" w14:textId="77777777" w:rsidR="00511FF7" w:rsidRPr="0062286A" w:rsidRDefault="00511FF7" w:rsidP="00476B94">
            <w:pPr>
              <w:rPr>
                <w:rFonts w:cs="Arial"/>
                <w:color w:val="000000" w:themeColor="text1"/>
                <w:sz w:val="15"/>
                <w:szCs w:val="15"/>
              </w:rPr>
            </w:pPr>
            <w:r w:rsidRPr="0062286A">
              <w:rPr>
                <w:rFonts w:cs="Arial"/>
                <w:color w:val="000000" w:themeColor="text1"/>
                <w:sz w:val="15"/>
                <w:szCs w:val="15"/>
              </w:rPr>
              <w:t>Marriott Hotel</w:t>
            </w:r>
          </w:p>
        </w:tc>
        <w:tc>
          <w:tcPr>
            <w:tcW w:w="0" w:type="auto"/>
            <w:vMerge/>
            <w:vAlign w:val="center"/>
            <w:hideMark/>
          </w:tcPr>
          <w:p w14:paraId="4E04F217" w14:textId="77777777" w:rsidR="00511FF7" w:rsidRPr="0062286A" w:rsidRDefault="00511FF7" w:rsidP="00E332EB">
            <w:pPr>
              <w:rPr>
                <w:rFonts w:eastAsia="Calibri" w:cs="Arial"/>
                <w:color w:val="000000" w:themeColor="text1"/>
                <w:sz w:val="15"/>
                <w:szCs w:val="15"/>
              </w:rPr>
            </w:pPr>
          </w:p>
        </w:tc>
      </w:tr>
      <w:tr w:rsidR="0062286A" w:rsidRPr="0062286A" w14:paraId="49A83998" w14:textId="77777777" w:rsidTr="00E53502">
        <w:trPr>
          <w:trHeight w:val="567"/>
        </w:trPr>
        <w:tc>
          <w:tcPr>
            <w:tcW w:w="707" w:type="dxa"/>
            <w:vAlign w:val="center"/>
            <w:hideMark/>
          </w:tcPr>
          <w:p w14:paraId="53E7B5E9"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5c-20</w:t>
            </w:r>
          </w:p>
        </w:tc>
        <w:tc>
          <w:tcPr>
            <w:tcW w:w="2684" w:type="dxa"/>
            <w:vAlign w:val="center"/>
            <w:hideMark/>
          </w:tcPr>
          <w:p w14:paraId="7B3A89E7"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20 </w:t>
            </w:r>
            <w:proofErr w:type="spellStart"/>
            <w:r w:rsidRPr="0062286A">
              <w:rPr>
                <w:rFonts w:cs="Arial"/>
                <w:color w:val="000000" w:themeColor="text1"/>
                <w:sz w:val="15"/>
                <w:szCs w:val="15"/>
              </w:rPr>
              <w:t>Makerston</w:t>
            </w:r>
            <w:proofErr w:type="spellEnd"/>
            <w:r w:rsidRPr="0062286A">
              <w:rPr>
                <w:rFonts w:cs="Arial"/>
                <w:color w:val="000000" w:themeColor="text1"/>
                <w:sz w:val="15"/>
                <w:szCs w:val="15"/>
              </w:rPr>
              <w:t xml:space="preserve"> St, Brisbane City</w:t>
            </w:r>
          </w:p>
        </w:tc>
        <w:tc>
          <w:tcPr>
            <w:tcW w:w="3403" w:type="dxa"/>
            <w:vAlign w:val="center"/>
            <w:hideMark/>
          </w:tcPr>
          <w:p w14:paraId="0FC95017"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L.12/13 B.361 Par Nth Brisbane </w:t>
            </w:r>
            <w:r w:rsidRPr="0062286A">
              <w:rPr>
                <w:rFonts w:cs="Arial"/>
                <w:color w:val="000000" w:themeColor="text1"/>
                <w:sz w:val="15"/>
                <w:szCs w:val="15"/>
              </w:rPr>
              <w:br/>
              <w:t>RIMS Act# 500000002216321</w:t>
            </w:r>
          </w:p>
        </w:tc>
        <w:tc>
          <w:tcPr>
            <w:tcW w:w="1417" w:type="dxa"/>
            <w:vAlign w:val="center"/>
            <w:hideMark/>
          </w:tcPr>
          <w:p w14:paraId="39124EDC" w14:textId="77777777" w:rsidR="00511FF7" w:rsidRPr="0062286A" w:rsidRDefault="00511FF7" w:rsidP="00476B94">
            <w:pPr>
              <w:rPr>
                <w:rFonts w:cs="Arial"/>
                <w:color w:val="000000" w:themeColor="text1"/>
                <w:sz w:val="15"/>
                <w:szCs w:val="15"/>
              </w:rPr>
            </w:pPr>
            <w:r w:rsidRPr="0062286A">
              <w:rPr>
                <w:rFonts w:cs="Arial"/>
                <w:color w:val="000000" w:themeColor="text1"/>
                <w:sz w:val="15"/>
                <w:szCs w:val="15"/>
              </w:rPr>
              <w:t>Forbes House</w:t>
            </w:r>
          </w:p>
        </w:tc>
        <w:tc>
          <w:tcPr>
            <w:tcW w:w="0" w:type="auto"/>
            <w:vMerge/>
            <w:vAlign w:val="center"/>
            <w:hideMark/>
          </w:tcPr>
          <w:p w14:paraId="0E6812DC" w14:textId="77777777" w:rsidR="00511FF7" w:rsidRPr="0062286A" w:rsidRDefault="00511FF7" w:rsidP="00E332EB">
            <w:pPr>
              <w:rPr>
                <w:rFonts w:eastAsia="Calibri" w:cs="Arial"/>
                <w:color w:val="000000" w:themeColor="text1"/>
                <w:sz w:val="15"/>
                <w:szCs w:val="15"/>
              </w:rPr>
            </w:pPr>
          </w:p>
        </w:tc>
      </w:tr>
      <w:tr w:rsidR="0062286A" w:rsidRPr="0062286A" w14:paraId="7B2B27DA" w14:textId="77777777" w:rsidTr="00E53502">
        <w:trPr>
          <w:trHeight w:val="567"/>
        </w:trPr>
        <w:tc>
          <w:tcPr>
            <w:tcW w:w="707" w:type="dxa"/>
            <w:vAlign w:val="center"/>
            <w:hideMark/>
          </w:tcPr>
          <w:p w14:paraId="55B6547C"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5d-1</w:t>
            </w:r>
          </w:p>
        </w:tc>
        <w:tc>
          <w:tcPr>
            <w:tcW w:w="2684" w:type="dxa"/>
            <w:vAlign w:val="center"/>
            <w:hideMark/>
          </w:tcPr>
          <w:p w14:paraId="4ED3F1D6"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270 Queen St, Brisbane City</w:t>
            </w:r>
          </w:p>
        </w:tc>
        <w:tc>
          <w:tcPr>
            <w:tcW w:w="3403" w:type="dxa"/>
            <w:vAlign w:val="center"/>
            <w:hideMark/>
          </w:tcPr>
          <w:p w14:paraId="33F181F3"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L.1 Rp.127671 Par Nth Brisbane </w:t>
            </w:r>
            <w:r w:rsidRPr="0062286A">
              <w:rPr>
                <w:rFonts w:cs="Arial"/>
                <w:color w:val="000000" w:themeColor="text1"/>
                <w:sz w:val="15"/>
                <w:szCs w:val="15"/>
              </w:rPr>
              <w:br/>
              <w:t>RIMS Act# 500000002181632</w:t>
            </w:r>
          </w:p>
        </w:tc>
        <w:tc>
          <w:tcPr>
            <w:tcW w:w="1417" w:type="dxa"/>
            <w:vAlign w:val="center"/>
            <w:hideMark/>
          </w:tcPr>
          <w:p w14:paraId="53130DA2" w14:textId="77777777" w:rsidR="00511FF7" w:rsidRPr="0062286A" w:rsidRDefault="00511FF7" w:rsidP="00476B94">
            <w:pPr>
              <w:rPr>
                <w:rFonts w:cs="Arial"/>
                <w:color w:val="000000" w:themeColor="text1"/>
                <w:sz w:val="15"/>
                <w:szCs w:val="15"/>
              </w:rPr>
            </w:pPr>
            <w:r w:rsidRPr="0062286A">
              <w:rPr>
                <w:rFonts w:cs="Arial"/>
                <w:color w:val="000000" w:themeColor="text1"/>
                <w:sz w:val="15"/>
                <w:szCs w:val="15"/>
              </w:rPr>
              <w:t>Post Office Square</w:t>
            </w:r>
          </w:p>
        </w:tc>
        <w:tc>
          <w:tcPr>
            <w:tcW w:w="1558" w:type="dxa"/>
            <w:vMerge w:val="restart"/>
            <w:hideMark/>
          </w:tcPr>
          <w:p w14:paraId="1CFEEF33"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5d. </w:t>
            </w:r>
            <w:r w:rsidRPr="0062286A">
              <w:rPr>
                <w:rFonts w:cs="Arial"/>
                <w:color w:val="000000" w:themeColor="text1"/>
                <w:sz w:val="15"/>
                <w:szCs w:val="15"/>
              </w:rPr>
              <w:br/>
              <w:t>Central Business District – Group D</w:t>
            </w:r>
          </w:p>
        </w:tc>
      </w:tr>
      <w:tr w:rsidR="0062286A" w:rsidRPr="0062286A" w14:paraId="14A83896" w14:textId="77777777" w:rsidTr="00E53502">
        <w:trPr>
          <w:trHeight w:val="567"/>
        </w:trPr>
        <w:tc>
          <w:tcPr>
            <w:tcW w:w="707" w:type="dxa"/>
            <w:vAlign w:val="center"/>
            <w:hideMark/>
          </w:tcPr>
          <w:p w14:paraId="41A4DC78"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5d-2</w:t>
            </w:r>
          </w:p>
        </w:tc>
        <w:tc>
          <w:tcPr>
            <w:tcW w:w="2684" w:type="dxa"/>
            <w:vAlign w:val="center"/>
            <w:hideMark/>
          </w:tcPr>
          <w:p w14:paraId="6CAAAE40"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255 Queen St, Brisbane City</w:t>
            </w:r>
          </w:p>
        </w:tc>
        <w:tc>
          <w:tcPr>
            <w:tcW w:w="3403" w:type="dxa"/>
            <w:vAlign w:val="center"/>
            <w:hideMark/>
          </w:tcPr>
          <w:p w14:paraId="6AEBB21A"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L.1 Sp.148916 Par Nth Brisbane </w:t>
            </w:r>
            <w:r w:rsidRPr="0062286A">
              <w:rPr>
                <w:rFonts w:cs="Arial"/>
                <w:color w:val="000000" w:themeColor="text1"/>
                <w:sz w:val="15"/>
                <w:szCs w:val="15"/>
              </w:rPr>
              <w:br/>
              <w:t>RIMS Act# 500000004162323</w:t>
            </w:r>
          </w:p>
        </w:tc>
        <w:tc>
          <w:tcPr>
            <w:tcW w:w="1417" w:type="dxa"/>
            <w:vAlign w:val="center"/>
          </w:tcPr>
          <w:p w14:paraId="6F1C7C2A" w14:textId="77777777" w:rsidR="00511FF7" w:rsidRPr="0062286A" w:rsidRDefault="00511FF7" w:rsidP="00476B94">
            <w:pPr>
              <w:rPr>
                <w:rFonts w:cs="Arial"/>
                <w:color w:val="000000" w:themeColor="text1"/>
                <w:sz w:val="15"/>
                <w:szCs w:val="15"/>
              </w:rPr>
            </w:pPr>
          </w:p>
        </w:tc>
        <w:tc>
          <w:tcPr>
            <w:tcW w:w="0" w:type="auto"/>
            <w:vMerge/>
            <w:vAlign w:val="center"/>
            <w:hideMark/>
          </w:tcPr>
          <w:p w14:paraId="32D446AD" w14:textId="77777777" w:rsidR="00511FF7" w:rsidRPr="0062286A" w:rsidRDefault="00511FF7" w:rsidP="00E332EB">
            <w:pPr>
              <w:rPr>
                <w:rFonts w:eastAsia="Calibri" w:cs="Arial"/>
                <w:color w:val="000000" w:themeColor="text1"/>
                <w:sz w:val="15"/>
                <w:szCs w:val="15"/>
              </w:rPr>
            </w:pPr>
          </w:p>
        </w:tc>
      </w:tr>
      <w:tr w:rsidR="0062286A" w:rsidRPr="0062286A" w14:paraId="2977399C" w14:textId="77777777" w:rsidTr="00E53502">
        <w:trPr>
          <w:trHeight w:val="680"/>
        </w:trPr>
        <w:tc>
          <w:tcPr>
            <w:tcW w:w="707" w:type="dxa"/>
            <w:vAlign w:val="center"/>
            <w:hideMark/>
          </w:tcPr>
          <w:p w14:paraId="148F8EE3"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5d-3</w:t>
            </w:r>
          </w:p>
        </w:tc>
        <w:tc>
          <w:tcPr>
            <w:tcW w:w="2684" w:type="dxa"/>
            <w:vAlign w:val="center"/>
            <w:hideMark/>
          </w:tcPr>
          <w:p w14:paraId="62695D60"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21 Queen St, Brisbane City</w:t>
            </w:r>
          </w:p>
        </w:tc>
        <w:tc>
          <w:tcPr>
            <w:tcW w:w="3403" w:type="dxa"/>
            <w:vAlign w:val="center"/>
            <w:hideMark/>
          </w:tcPr>
          <w:p w14:paraId="7185E192" w14:textId="10E3293D" w:rsidR="00511FF7" w:rsidRPr="0062286A" w:rsidRDefault="00511FF7" w:rsidP="00383C5E">
            <w:pPr>
              <w:rPr>
                <w:rFonts w:cs="Arial"/>
                <w:color w:val="000000" w:themeColor="text1"/>
                <w:sz w:val="15"/>
                <w:szCs w:val="15"/>
              </w:rPr>
            </w:pPr>
            <w:r w:rsidRPr="0062286A">
              <w:rPr>
                <w:rFonts w:cs="Arial"/>
                <w:color w:val="000000" w:themeColor="text1"/>
                <w:sz w:val="15"/>
                <w:szCs w:val="15"/>
              </w:rPr>
              <w:t>Reserve.785 - L.492 Cp.855445 &amp; L.300 Cp.866930 &amp; L.301 Cp.866931 Par Nth Brisbane RIMS Act# 500000002186938</w:t>
            </w:r>
          </w:p>
        </w:tc>
        <w:tc>
          <w:tcPr>
            <w:tcW w:w="1417" w:type="dxa"/>
            <w:vAlign w:val="center"/>
            <w:hideMark/>
          </w:tcPr>
          <w:p w14:paraId="382B9327" w14:textId="77777777" w:rsidR="00511FF7" w:rsidRPr="0062286A" w:rsidRDefault="00511FF7" w:rsidP="00476B94">
            <w:pPr>
              <w:rPr>
                <w:rFonts w:cs="Arial"/>
                <w:color w:val="000000" w:themeColor="text1"/>
                <w:sz w:val="15"/>
                <w:szCs w:val="15"/>
              </w:rPr>
            </w:pPr>
            <w:r w:rsidRPr="0062286A">
              <w:rPr>
                <w:rFonts w:cs="Arial"/>
                <w:color w:val="000000" w:themeColor="text1"/>
                <w:sz w:val="15"/>
                <w:szCs w:val="15"/>
              </w:rPr>
              <w:t>Conrad Treasury Casino</w:t>
            </w:r>
          </w:p>
        </w:tc>
        <w:tc>
          <w:tcPr>
            <w:tcW w:w="0" w:type="auto"/>
            <w:vMerge/>
            <w:vAlign w:val="center"/>
            <w:hideMark/>
          </w:tcPr>
          <w:p w14:paraId="7AB91568" w14:textId="77777777" w:rsidR="00511FF7" w:rsidRPr="0062286A" w:rsidRDefault="00511FF7" w:rsidP="00E332EB">
            <w:pPr>
              <w:rPr>
                <w:rFonts w:eastAsia="Calibri" w:cs="Arial"/>
                <w:color w:val="000000" w:themeColor="text1"/>
                <w:sz w:val="15"/>
                <w:szCs w:val="15"/>
              </w:rPr>
            </w:pPr>
          </w:p>
        </w:tc>
      </w:tr>
      <w:tr w:rsidR="0062286A" w:rsidRPr="0062286A" w14:paraId="48F95BF7" w14:textId="77777777" w:rsidTr="00E53502">
        <w:trPr>
          <w:trHeight w:val="680"/>
        </w:trPr>
        <w:tc>
          <w:tcPr>
            <w:tcW w:w="707" w:type="dxa"/>
            <w:vAlign w:val="center"/>
            <w:hideMark/>
          </w:tcPr>
          <w:p w14:paraId="5DE9CED7"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5d-4</w:t>
            </w:r>
          </w:p>
        </w:tc>
        <w:tc>
          <w:tcPr>
            <w:tcW w:w="2684" w:type="dxa"/>
            <w:vAlign w:val="center"/>
            <w:hideMark/>
          </w:tcPr>
          <w:p w14:paraId="6DB0FEA5"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76 Queen St, Brisbane City</w:t>
            </w:r>
          </w:p>
        </w:tc>
        <w:tc>
          <w:tcPr>
            <w:tcW w:w="3403" w:type="dxa"/>
            <w:vAlign w:val="center"/>
            <w:hideMark/>
          </w:tcPr>
          <w:p w14:paraId="3A25F967"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L.4 Rp.45632 &amp; L.3 Rp.45762 Par Nth Brisbane </w:t>
            </w:r>
            <w:r w:rsidRPr="0062286A">
              <w:rPr>
                <w:rFonts w:cs="Arial"/>
                <w:color w:val="000000" w:themeColor="text1"/>
                <w:sz w:val="15"/>
                <w:szCs w:val="15"/>
              </w:rPr>
              <w:br/>
              <w:t>RIMS Act# 500000002181855</w:t>
            </w:r>
          </w:p>
        </w:tc>
        <w:tc>
          <w:tcPr>
            <w:tcW w:w="1417" w:type="dxa"/>
            <w:vAlign w:val="center"/>
            <w:hideMark/>
          </w:tcPr>
          <w:p w14:paraId="5DDDA8D3" w14:textId="77777777" w:rsidR="00511FF7" w:rsidRPr="0062286A" w:rsidRDefault="00511FF7" w:rsidP="00476B94">
            <w:pPr>
              <w:rPr>
                <w:rFonts w:cs="Arial"/>
                <w:color w:val="000000" w:themeColor="text1"/>
                <w:sz w:val="15"/>
                <w:szCs w:val="15"/>
              </w:rPr>
            </w:pPr>
            <w:r w:rsidRPr="0062286A">
              <w:rPr>
                <w:rFonts w:cs="Arial"/>
                <w:color w:val="000000" w:themeColor="text1"/>
                <w:sz w:val="15"/>
                <w:szCs w:val="15"/>
              </w:rPr>
              <w:t xml:space="preserve">Chifley At </w:t>
            </w:r>
            <w:proofErr w:type="spellStart"/>
            <w:r w:rsidRPr="0062286A">
              <w:rPr>
                <w:rFonts w:cs="Arial"/>
                <w:color w:val="000000" w:themeColor="text1"/>
                <w:sz w:val="15"/>
                <w:szCs w:val="15"/>
              </w:rPr>
              <w:t>Lennons</w:t>
            </w:r>
            <w:proofErr w:type="spellEnd"/>
          </w:p>
        </w:tc>
        <w:tc>
          <w:tcPr>
            <w:tcW w:w="0" w:type="auto"/>
            <w:vMerge/>
            <w:vAlign w:val="center"/>
            <w:hideMark/>
          </w:tcPr>
          <w:p w14:paraId="1BA2A0A3" w14:textId="77777777" w:rsidR="00511FF7" w:rsidRPr="0062286A" w:rsidRDefault="00511FF7" w:rsidP="00E332EB">
            <w:pPr>
              <w:rPr>
                <w:rFonts w:eastAsia="Calibri" w:cs="Arial"/>
                <w:color w:val="000000" w:themeColor="text1"/>
                <w:sz w:val="15"/>
                <w:szCs w:val="15"/>
              </w:rPr>
            </w:pPr>
          </w:p>
        </w:tc>
      </w:tr>
      <w:tr w:rsidR="0062286A" w:rsidRPr="0062286A" w14:paraId="2D28BAAE" w14:textId="77777777" w:rsidTr="00E53502">
        <w:trPr>
          <w:trHeight w:val="680"/>
        </w:trPr>
        <w:tc>
          <w:tcPr>
            <w:tcW w:w="707" w:type="dxa"/>
            <w:vAlign w:val="center"/>
            <w:hideMark/>
          </w:tcPr>
          <w:p w14:paraId="2149E8E6"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5d-5</w:t>
            </w:r>
          </w:p>
        </w:tc>
        <w:tc>
          <w:tcPr>
            <w:tcW w:w="2684" w:type="dxa"/>
            <w:vAlign w:val="center"/>
            <w:hideMark/>
          </w:tcPr>
          <w:p w14:paraId="2B78950D"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130 Queen St, Brisbane City</w:t>
            </w:r>
          </w:p>
        </w:tc>
        <w:tc>
          <w:tcPr>
            <w:tcW w:w="3403" w:type="dxa"/>
            <w:vAlign w:val="center"/>
            <w:hideMark/>
          </w:tcPr>
          <w:p w14:paraId="702B9083" w14:textId="2D89BA3A"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Tl.06/206671 - L.11 Cp.892144 &amp; L.1 Rp.125108 Par Nth Brisbane </w:t>
            </w:r>
            <w:r w:rsidRPr="0062286A">
              <w:rPr>
                <w:rFonts w:cs="Arial"/>
                <w:color w:val="000000" w:themeColor="text1"/>
                <w:sz w:val="15"/>
                <w:szCs w:val="15"/>
              </w:rPr>
              <w:br/>
              <w:t>RIMS Act# 500000002181921</w:t>
            </w:r>
          </w:p>
        </w:tc>
        <w:tc>
          <w:tcPr>
            <w:tcW w:w="1417" w:type="dxa"/>
            <w:vAlign w:val="center"/>
          </w:tcPr>
          <w:p w14:paraId="5253F6D0" w14:textId="77777777" w:rsidR="00511FF7" w:rsidRPr="0062286A" w:rsidRDefault="00511FF7" w:rsidP="00476B94">
            <w:pPr>
              <w:rPr>
                <w:rFonts w:cs="Arial"/>
                <w:color w:val="000000" w:themeColor="text1"/>
                <w:sz w:val="15"/>
                <w:szCs w:val="15"/>
              </w:rPr>
            </w:pPr>
          </w:p>
        </w:tc>
        <w:tc>
          <w:tcPr>
            <w:tcW w:w="0" w:type="auto"/>
            <w:vMerge/>
            <w:vAlign w:val="center"/>
            <w:hideMark/>
          </w:tcPr>
          <w:p w14:paraId="7A3061E6" w14:textId="77777777" w:rsidR="00511FF7" w:rsidRPr="0062286A" w:rsidRDefault="00511FF7" w:rsidP="00E332EB">
            <w:pPr>
              <w:rPr>
                <w:rFonts w:eastAsia="Calibri" w:cs="Arial"/>
                <w:color w:val="000000" w:themeColor="text1"/>
                <w:sz w:val="15"/>
                <w:szCs w:val="15"/>
              </w:rPr>
            </w:pPr>
          </w:p>
        </w:tc>
      </w:tr>
      <w:tr w:rsidR="0062286A" w:rsidRPr="0062286A" w14:paraId="34A82135" w14:textId="77777777" w:rsidTr="00E53502">
        <w:trPr>
          <w:trHeight w:val="567"/>
        </w:trPr>
        <w:tc>
          <w:tcPr>
            <w:tcW w:w="707" w:type="dxa"/>
            <w:vAlign w:val="center"/>
          </w:tcPr>
          <w:p w14:paraId="0E8E5E16"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5d-6</w:t>
            </w:r>
          </w:p>
        </w:tc>
        <w:tc>
          <w:tcPr>
            <w:tcW w:w="2684" w:type="dxa"/>
            <w:vAlign w:val="center"/>
            <w:hideMark/>
          </w:tcPr>
          <w:p w14:paraId="06BC204D"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307 Queen St, Brisbane City</w:t>
            </w:r>
          </w:p>
        </w:tc>
        <w:tc>
          <w:tcPr>
            <w:tcW w:w="3403" w:type="dxa"/>
            <w:vAlign w:val="center"/>
            <w:hideMark/>
          </w:tcPr>
          <w:p w14:paraId="7A2FE730"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L.34 Rp.146754 Par Nth Brisbane </w:t>
            </w:r>
            <w:r w:rsidRPr="0062286A">
              <w:rPr>
                <w:rFonts w:cs="Arial"/>
                <w:color w:val="000000" w:themeColor="text1"/>
                <w:sz w:val="15"/>
                <w:szCs w:val="15"/>
              </w:rPr>
              <w:br/>
              <w:t>RIMS Act# 500000002186169</w:t>
            </w:r>
          </w:p>
        </w:tc>
        <w:tc>
          <w:tcPr>
            <w:tcW w:w="1417" w:type="dxa"/>
            <w:vAlign w:val="center"/>
          </w:tcPr>
          <w:p w14:paraId="1AC505A4" w14:textId="77777777" w:rsidR="00511FF7" w:rsidRPr="0062286A" w:rsidRDefault="00511FF7" w:rsidP="00476B94">
            <w:pPr>
              <w:rPr>
                <w:rFonts w:cs="Arial"/>
                <w:color w:val="000000" w:themeColor="text1"/>
                <w:sz w:val="15"/>
                <w:szCs w:val="15"/>
              </w:rPr>
            </w:pPr>
          </w:p>
        </w:tc>
        <w:tc>
          <w:tcPr>
            <w:tcW w:w="0" w:type="auto"/>
            <w:vMerge/>
            <w:vAlign w:val="center"/>
            <w:hideMark/>
          </w:tcPr>
          <w:p w14:paraId="137618F5" w14:textId="77777777" w:rsidR="00511FF7" w:rsidRPr="0062286A" w:rsidRDefault="00511FF7" w:rsidP="00CF34F0">
            <w:pPr>
              <w:rPr>
                <w:rFonts w:eastAsia="Calibri" w:cs="Arial"/>
                <w:color w:val="000000" w:themeColor="text1"/>
                <w:sz w:val="15"/>
                <w:szCs w:val="15"/>
              </w:rPr>
            </w:pPr>
          </w:p>
        </w:tc>
      </w:tr>
      <w:tr w:rsidR="0062286A" w:rsidRPr="0062286A" w14:paraId="02D47ACF" w14:textId="77777777" w:rsidTr="00E53502">
        <w:trPr>
          <w:trHeight w:val="850"/>
        </w:trPr>
        <w:tc>
          <w:tcPr>
            <w:tcW w:w="707" w:type="dxa"/>
            <w:vAlign w:val="center"/>
          </w:tcPr>
          <w:p w14:paraId="310EBC8E"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5d-7</w:t>
            </w:r>
          </w:p>
        </w:tc>
        <w:tc>
          <w:tcPr>
            <w:tcW w:w="2684" w:type="dxa"/>
            <w:vAlign w:val="center"/>
            <w:hideMark/>
          </w:tcPr>
          <w:p w14:paraId="1D64664F"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300 Queen St, Brisbane City</w:t>
            </w:r>
          </w:p>
        </w:tc>
        <w:tc>
          <w:tcPr>
            <w:tcW w:w="3403" w:type="dxa"/>
            <w:vAlign w:val="center"/>
            <w:hideMark/>
          </w:tcPr>
          <w:p w14:paraId="67A9A4D7" w14:textId="17BA0AB4" w:rsidR="00511FF7" w:rsidRPr="0062286A" w:rsidRDefault="00511FF7" w:rsidP="00383C5E">
            <w:pPr>
              <w:rPr>
                <w:rFonts w:cs="Arial"/>
                <w:color w:val="000000" w:themeColor="text1"/>
                <w:sz w:val="15"/>
                <w:szCs w:val="15"/>
              </w:rPr>
            </w:pPr>
            <w:r w:rsidRPr="0062286A">
              <w:rPr>
                <w:rFonts w:cs="Arial"/>
                <w:color w:val="000000" w:themeColor="text1"/>
                <w:sz w:val="15"/>
                <w:szCs w:val="15"/>
              </w:rPr>
              <w:t>L.32 Rp.178652 &amp; Sl.06/51430 - L.21 Sl.10753 &amp; TI.06/234812 - L.22 SP.243732 Par Nth Brisbane RIMS Act# 500000005014638</w:t>
            </w:r>
          </w:p>
        </w:tc>
        <w:tc>
          <w:tcPr>
            <w:tcW w:w="1417" w:type="dxa"/>
            <w:vAlign w:val="center"/>
          </w:tcPr>
          <w:p w14:paraId="7225C377" w14:textId="77777777" w:rsidR="00511FF7" w:rsidRPr="0062286A" w:rsidRDefault="00511FF7" w:rsidP="00476B94">
            <w:pPr>
              <w:rPr>
                <w:rFonts w:cs="Arial"/>
                <w:color w:val="000000" w:themeColor="text1"/>
                <w:sz w:val="15"/>
                <w:szCs w:val="15"/>
              </w:rPr>
            </w:pPr>
          </w:p>
        </w:tc>
        <w:tc>
          <w:tcPr>
            <w:tcW w:w="0" w:type="auto"/>
            <w:vMerge/>
            <w:vAlign w:val="center"/>
            <w:hideMark/>
          </w:tcPr>
          <w:p w14:paraId="2DC893A2" w14:textId="77777777" w:rsidR="00511FF7" w:rsidRPr="0062286A" w:rsidRDefault="00511FF7" w:rsidP="00CF34F0">
            <w:pPr>
              <w:rPr>
                <w:rFonts w:eastAsia="Calibri" w:cs="Arial"/>
                <w:color w:val="000000" w:themeColor="text1"/>
                <w:sz w:val="15"/>
                <w:szCs w:val="15"/>
              </w:rPr>
            </w:pPr>
          </w:p>
        </w:tc>
      </w:tr>
      <w:tr w:rsidR="0062286A" w:rsidRPr="0062286A" w14:paraId="6E5C2C36" w14:textId="77777777" w:rsidTr="00E53502">
        <w:trPr>
          <w:trHeight w:val="567"/>
        </w:trPr>
        <w:tc>
          <w:tcPr>
            <w:tcW w:w="707" w:type="dxa"/>
            <w:vAlign w:val="center"/>
          </w:tcPr>
          <w:p w14:paraId="2C77F938"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5d-8</w:t>
            </w:r>
          </w:p>
        </w:tc>
        <w:tc>
          <w:tcPr>
            <w:tcW w:w="2684" w:type="dxa"/>
            <w:vAlign w:val="center"/>
            <w:hideMark/>
          </w:tcPr>
          <w:p w14:paraId="11A09EA8"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400 George St, Brisbane City</w:t>
            </w:r>
          </w:p>
        </w:tc>
        <w:tc>
          <w:tcPr>
            <w:tcW w:w="3403" w:type="dxa"/>
            <w:vAlign w:val="center"/>
            <w:hideMark/>
          </w:tcPr>
          <w:p w14:paraId="59F35E2F"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L.2 Sp.172708 Par Nth Brisbane </w:t>
            </w:r>
            <w:r w:rsidRPr="0062286A">
              <w:rPr>
                <w:rFonts w:cs="Arial"/>
                <w:color w:val="000000" w:themeColor="text1"/>
                <w:sz w:val="15"/>
                <w:szCs w:val="15"/>
              </w:rPr>
              <w:br/>
              <w:t>RIMS Act# 500000004293078</w:t>
            </w:r>
          </w:p>
        </w:tc>
        <w:tc>
          <w:tcPr>
            <w:tcW w:w="1417" w:type="dxa"/>
            <w:vAlign w:val="center"/>
          </w:tcPr>
          <w:p w14:paraId="68711207" w14:textId="77777777" w:rsidR="00511FF7" w:rsidRPr="0062286A" w:rsidRDefault="00511FF7" w:rsidP="00476B94">
            <w:pPr>
              <w:rPr>
                <w:rFonts w:cs="Arial"/>
                <w:color w:val="000000" w:themeColor="text1"/>
                <w:sz w:val="15"/>
                <w:szCs w:val="15"/>
              </w:rPr>
            </w:pPr>
          </w:p>
        </w:tc>
        <w:tc>
          <w:tcPr>
            <w:tcW w:w="0" w:type="auto"/>
            <w:vMerge/>
            <w:vAlign w:val="center"/>
            <w:hideMark/>
          </w:tcPr>
          <w:p w14:paraId="54CD9865" w14:textId="77777777" w:rsidR="00511FF7" w:rsidRPr="0062286A" w:rsidRDefault="00511FF7" w:rsidP="00CF34F0">
            <w:pPr>
              <w:rPr>
                <w:rFonts w:eastAsia="Calibri" w:cs="Arial"/>
                <w:color w:val="000000" w:themeColor="text1"/>
                <w:sz w:val="15"/>
                <w:szCs w:val="15"/>
              </w:rPr>
            </w:pPr>
          </w:p>
        </w:tc>
      </w:tr>
      <w:tr w:rsidR="0062286A" w:rsidRPr="0062286A" w14:paraId="30CC2FC1" w14:textId="77777777" w:rsidTr="00E53502">
        <w:trPr>
          <w:trHeight w:val="567"/>
        </w:trPr>
        <w:tc>
          <w:tcPr>
            <w:tcW w:w="707" w:type="dxa"/>
            <w:vAlign w:val="center"/>
          </w:tcPr>
          <w:p w14:paraId="6119056E"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5d-9</w:t>
            </w:r>
          </w:p>
        </w:tc>
        <w:tc>
          <w:tcPr>
            <w:tcW w:w="2684" w:type="dxa"/>
            <w:vAlign w:val="center"/>
            <w:hideMark/>
          </w:tcPr>
          <w:p w14:paraId="17F249DF"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324 Queen St, Brisbane City</w:t>
            </w:r>
          </w:p>
        </w:tc>
        <w:tc>
          <w:tcPr>
            <w:tcW w:w="3403" w:type="dxa"/>
            <w:vAlign w:val="center"/>
            <w:hideMark/>
          </w:tcPr>
          <w:p w14:paraId="45089B9F"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L.1/2 Rp.887 Par Nth Brisbane </w:t>
            </w:r>
            <w:r w:rsidRPr="0062286A">
              <w:rPr>
                <w:rFonts w:cs="Arial"/>
                <w:color w:val="000000" w:themeColor="text1"/>
                <w:sz w:val="15"/>
                <w:szCs w:val="15"/>
              </w:rPr>
              <w:br/>
              <w:t>RIMS Act# 500000002181673</w:t>
            </w:r>
          </w:p>
        </w:tc>
        <w:tc>
          <w:tcPr>
            <w:tcW w:w="1417" w:type="dxa"/>
            <w:vAlign w:val="center"/>
            <w:hideMark/>
          </w:tcPr>
          <w:p w14:paraId="7646F1A9" w14:textId="77777777" w:rsidR="00511FF7" w:rsidRPr="0062286A" w:rsidRDefault="00511FF7" w:rsidP="00476B94">
            <w:pPr>
              <w:rPr>
                <w:rFonts w:cs="Arial"/>
                <w:color w:val="000000" w:themeColor="text1"/>
                <w:sz w:val="15"/>
                <w:szCs w:val="15"/>
              </w:rPr>
            </w:pPr>
            <w:r w:rsidRPr="0062286A">
              <w:rPr>
                <w:rFonts w:cs="Arial"/>
                <w:color w:val="000000" w:themeColor="text1"/>
                <w:sz w:val="15"/>
                <w:szCs w:val="15"/>
              </w:rPr>
              <w:t>A N Z Centre</w:t>
            </w:r>
          </w:p>
        </w:tc>
        <w:tc>
          <w:tcPr>
            <w:tcW w:w="0" w:type="auto"/>
            <w:vMerge/>
            <w:vAlign w:val="center"/>
            <w:hideMark/>
          </w:tcPr>
          <w:p w14:paraId="1AB1C480" w14:textId="77777777" w:rsidR="00511FF7" w:rsidRPr="0062286A" w:rsidRDefault="00511FF7" w:rsidP="00CF34F0">
            <w:pPr>
              <w:rPr>
                <w:rFonts w:eastAsia="Calibri" w:cs="Arial"/>
                <w:color w:val="000000" w:themeColor="text1"/>
                <w:sz w:val="15"/>
                <w:szCs w:val="15"/>
              </w:rPr>
            </w:pPr>
          </w:p>
        </w:tc>
      </w:tr>
      <w:tr w:rsidR="0062286A" w:rsidRPr="0062286A" w14:paraId="486362AA" w14:textId="77777777" w:rsidTr="00E53502">
        <w:trPr>
          <w:trHeight w:val="567"/>
        </w:trPr>
        <w:tc>
          <w:tcPr>
            <w:tcW w:w="707" w:type="dxa"/>
            <w:vAlign w:val="center"/>
          </w:tcPr>
          <w:p w14:paraId="2450BD02"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5d-10</w:t>
            </w:r>
          </w:p>
        </w:tc>
        <w:tc>
          <w:tcPr>
            <w:tcW w:w="2684" w:type="dxa"/>
            <w:vAlign w:val="center"/>
            <w:hideMark/>
          </w:tcPr>
          <w:p w14:paraId="486FAA8D"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145 Eagle St, Brisbane City</w:t>
            </w:r>
          </w:p>
        </w:tc>
        <w:tc>
          <w:tcPr>
            <w:tcW w:w="3403" w:type="dxa"/>
            <w:vAlign w:val="center"/>
            <w:hideMark/>
          </w:tcPr>
          <w:p w14:paraId="7EEEBF3B"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L.1 Rp.905881 Par Nth Brisbane </w:t>
            </w:r>
            <w:r w:rsidRPr="0062286A">
              <w:rPr>
                <w:rFonts w:cs="Arial"/>
                <w:color w:val="000000" w:themeColor="text1"/>
                <w:sz w:val="15"/>
                <w:szCs w:val="15"/>
              </w:rPr>
              <w:br/>
              <w:t>RIMS Act# 500000002187019</w:t>
            </w:r>
          </w:p>
        </w:tc>
        <w:tc>
          <w:tcPr>
            <w:tcW w:w="1417" w:type="dxa"/>
            <w:vAlign w:val="center"/>
          </w:tcPr>
          <w:p w14:paraId="282B3CBC" w14:textId="77777777" w:rsidR="00511FF7" w:rsidRPr="0062286A" w:rsidRDefault="00511FF7" w:rsidP="00476B94">
            <w:pPr>
              <w:rPr>
                <w:rFonts w:cs="Arial"/>
                <w:color w:val="000000" w:themeColor="text1"/>
                <w:sz w:val="15"/>
                <w:szCs w:val="15"/>
              </w:rPr>
            </w:pPr>
          </w:p>
        </w:tc>
        <w:tc>
          <w:tcPr>
            <w:tcW w:w="0" w:type="auto"/>
            <w:vMerge/>
            <w:vAlign w:val="center"/>
            <w:hideMark/>
          </w:tcPr>
          <w:p w14:paraId="1DC5CD58" w14:textId="77777777" w:rsidR="00511FF7" w:rsidRPr="0062286A" w:rsidRDefault="00511FF7" w:rsidP="00CF34F0">
            <w:pPr>
              <w:rPr>
                <w:rFonts w:eastAsia="Calibri" w:cs="Arial"/>
                <w:color w:val="000000" w:themeColor="text1"/>
                <w:sz w:val="15"/>
                <w:szCs w:val="15"/>
              </w:rPr>
            </w:pPr>
          </w:p>
        </w:tc>
      </w:tr>
      <w:tr w:rsidR="0062286A" w:rsidRPr="0062286A" w14:paraId="2DE145F6" w14:textId="77777777" w:rsidTr="00E53502">
        <w:trPr>
          <w:trHeight w:val="567"/>
        </w:trPr>
        <w:tc>
          <w:tcPr>
            <w:tcW w:w="707" w:type="dxa"/>
            <w:vAlign w:val="center"/>
          </w:tcPr>
          <w:p w14:paraId="27CCE85B"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5d-11</w:t>
            </w:r>
          </w:p>
        </w:tc>
        <w:tc>
          <w:tcPr>
            <w:tcW w:w="2684" w:type="dxa"/>
            <w:vAlign w:val="center"/>
            <w:hideMark/>
          </w:tcPr>
          <w:p w14:paraId="7AFAA14E"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53 Albert St, Brisbane City</w:t>
            </w:r>
          </w:p>
        </w:tc>
        <w:tc>
          <w:tcPr>
            <w:tcW w:w="3403" w:type="dxa"/>
            <w:vAlign w:val="center"/>
            <w:hideMark/>
          </w:tcPr>
          <w:p w14:paraId="7C0B1AA7"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L.1 Rp.140881 Par Nth Brisbane </w:t>
            </w:r>
            <w:r w:rsidRPr="0062286A">
              <w:rPr>
                <w:rFonts w:cs="Arial"/>
                <w:color w:val="000000" w:themeColor="text1"/>
                <w:sz w:val="15"/>
                <w:szCs w:val="15"/>
              </w:rPr>
              <w:br/>
              <w:t>RIMS Act# 500000002198149</w:t>
            </w:r>
          </w:p>
        </w:tc>
        <w:tc>
          <w:tcPr>
            <w:tcW w:w="1417" w:type="dxa"/>
            <w:vAlign w:val="center"/>
          </w:tcPr>
          <w:p w14:paraId="510A7978" w14:textId="77777777" w:rsidR="00511FF7" w:rsidRPr="0062286A" w:rsidRDefault="00511FF7" w:rsidP="00476B94">
            <w:pPr>
              <w:rPr>
                <w:rFonts w:cs="Arial"/>
                <w:color w:val="000000" w:themeColor="text1"/>
                <w:sz w:val="15"/>
                <w:szCs w:val="15"/>
              </w:rPr>
            </w:pPr>
          </w:p>
        </w:tc>
        <w:tc>
          <w:tcPr>
            <w:tcW w:w="0" w:type="auto"/>
            <w:vMerge/>
            <w:vAlign w:val="center"/>
            <w:hideMark/>
          </w:tcPr>
          <w:p w14:paraId="19E2D3BA" w14:textId="77777777" w:rsidR="00511FF7" w:rsidRPr="0062286A" w:rsidRDefault="00511FF7" w:rsidP="00CF34F0">
            <w:pPr>
              <w:rPr>
                <w:rFonts w:eastAsia="Calibri" w:cs="Arial"/>
                <w:color w:val="000000" w:themeColor="text1"/>
                <w:sz w:val="15"/>
                <w:szCs w:val="15"/>
              </w:rPr>
            </w:pPr>
          </w:p>
        </w:tc>
      </w:tr>
      <w:tr w:rsidR="0062286A" w:rsidRPr="0062286A" w14:paraId="501ACBFA" w14:textId="77777777" w:rsidTr="00E53502">
        <w:trPr>
          <w:trHeight w:val="567"/>
        </w:trPr>
        <w:tc>
          <w:tcPr>
            <w:tcW w:w="707" w:type="dxa"/>
            <w:vAlign w:val="center"/>
          </w:tcPr>
          <w:p w14:paraId="3645BB78"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5d-12</w:t>
            </w:r>
          </w:p>
        </w:tc>
        <w:tc>
          <w:tcPr>
            <w:tcW w:w="2684" w:type="dxa"/>
            <w:vAlign w:val="center"/>
            <w:hideMark/>
          </w:tcPr>
          <w:p w14:paraId="2C35C0EA"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545 Queen St, Brisbane City</w:t>
            </w:r>
          </w:p>
        </w:tc>
        <w:tc>
          <w:tcPr>
            <w:tcW w:w="3403" w:type="dxa"/>
            <w:vAlign w:val="center"/>
            <w:hideMark/>
          </w:tcPr>
          <w:p w14:paraId="25368E14"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L.10 Rp.185905 Par Nth Brisbane </w:t>
            </w:r>
            <w:r w:rsidRPr="0062286A">
              <w:rPr>
                <w:rFonts w:cs="Arial"/>
                <w:color w:val="000000" w:themeColor="text1"/>
                <w:sz w:val="15"/>
                <w:szCs w:val="15"/>
              </w:rPr>
              <w:br/>
              <w:t>RIMS Act# 500000002182564</w:t>
            </w:r>
          </w:p>
        </w:tc>
        <w:tc>
          <w:tcPr>
            <w:tcW w:w="1417" w:type="dxa"/>
            <w:vAlign w:val="center"/>
          </w:tcPr>
          <w:p w14:paraId="38F54A2A" w14:textId="77777777" w:rsidR="00511FF7" w:rsidRPr="0062286A" w:rsidRDefault="00511FF7" w:rsidP="00476B94">
            <w:pPr>
              <w:rPr>
                <w:rFonts w:cs="Arial"/>
                <w:color w:val="000000" w:themeColor="text1"/>
                <w:sz w:val="15"/>
                <w:szCs w:val="15"/>
              </w:rPr>
            </w:pPr>
          </w:p>
        </w:tc>
        <w:tc>
          <w:tcPr>
            <w:tcW w:w="0" w:type="auto"/>
            <w:vMerge/>
            <w:vAlign w:val="center"/>
            <w:hideMark/>
          </w:tcPr>
          <w:p w14:paraId="352B103D" w14:textId="77777777" w:rsidR="00511FF7" w:rsidRPr="0062286A" w:rsidRDefault="00511FF7" w:rsidP="00CF34F0">
            <w:pPr>
              <w:rPr>
                <w:rFonts w:eastAsia="Calibri" w:cs="Arial"/>
                <w:color w:val="000000" w:themeColor="text1"/>
                <w:sz w:val="15"/>
                <w:szCs w:val="15"/>
              </w:rPr>
            </w:pPr>
          </w:p>
        </w:tc>
      </w:tr>
      <w:tr w:rsidR="0062286A" w:rsidRPr="0062286A" w14:paraId="470DD67B" w14:textId="77777777" w:rsidTr="00E53502">
        <w:trPr>
          <w:trHeight w:val="680"/>
        </w:trPr>
        <w:tc>
          <w:tcPr>
            <w:tcW w:w="707" w:type="dxa"/>
            <w:vAlign w:val="center"/>
            <w:hideMark/>
          </w:tcPr>
          <w:p w14:paraId="2F100B2A"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5d-13</w:t>
            </w:r>
          </w:p>
        </w:tc>
        <w:tc>
          <w:tcPr>
            <w:tcW w:w="2684" w:type="dxa"/>
            <w:vAlign w:val="center"/>
            <w:hideMark/>
          </w:tcPr>
          <w:p w14:paraId="15891FD4"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50 Ann St, Brisbane City</w:t>
            </w:r>
          </w:p>
        </w:tc>
        <w:tc>
          <w:tcPr>
            <w:tcW w:w="3403" w:type="dxa"/>
            <w:vAlign w:val="center"/>
            <w:hideMark/>
          </w:tcPr>
          <w:p w14:paraId="5C21C5BC" w14:textId="3FC7A3AA" w:rsidR="00511FF7" w:rsidRPr="0062286A" w:rsidRDefault="00511FF7" w:rsidP="004029DA">
            <w:pPr>
              <w:rPr>
                <w:rFonts w:cs="Arial"/>
                <w:color w:val="000000" w:themeColor="text1"/>
                <w:sz w:val="15"/>
                <w:szCs w:val="15"/>
              </w:rPr>
            </w:pPr>
            <w:r w:rsidRPr="0062286A">
              <w:rPr>
                <w:rFonts w:cs="Arial"/>
                <w:color w:val="000000" w:themeColor="text1"/>
                <w:sz w:val="15"/>
                <w:szCs w:val="15"/>
              </w:rPr>
              <w:t xml:space="preserve">L.3&amp;10 Rp.128822 &amp; L.23 Rp.146830 Par Nth Brisbane </w:t>
            </w:r>
            <w:r w:rsidRPr="0062286A">
              <w:rPr>
                <w:rFonts w:cs="Arial"/>
                <w:color w:val="000000" w:themeColor="text1"/>
                <w:sz w:val="15"/>
                <w:szCs w:val="15"/>
              </w:rPr>
              <w:br/>
              <w:t>RIMS Act# 500000002195616</w:t>
            </w:r>
          </w:p>
        </w:tc>
        <w:tc>
          <w:tcPr>
            <w:tcW w:w="1417" w:type="dxa"/>
            <w:vAlign w:val="center"/>
            <w:hideMark/>
          </w:tcPr>
          <w:p w14:paraId="16AB9C89" w14:textId="77777777" w:rsidR="00511FF7" w:rsidRPr="0062286A" w:rsidRDefault="00511FF7" w:rsidP="00476B94">
            <w:pPr>
              <w:rPr>
                <w:rFonts w:cs="Arial"/>
                <w:color w:val="000000" w:themeColor="text1"/>
                <w:sz w:val="15"/>
                <w:szCs w:val="15"/>
              </w:rPr>
            </w:pPr>
            <w:r w:rsidRPr="0062286A">
              <w:rPr>
                <w:rFonts w:cs="Arial"/>
                <w:color w:val="000000" w:themeColor="text1"/>
                <w:sz w:val="15"/>
                <w:szCs w:val="15"/>
              </w:rPr>
              <w:t>State Law Building</w:t>
            </w:r>
          </w:p>
        </w:tc>
        <w:tc>
          <w:tcPr>
            <w:tcW w:w="0" w:type="auto"/>
            <w:vMerge/>
            <w:vAlign w:val="center"/>
            <w:hideMark/>
          </w:tcPr>
          <w:p w14:paraId="50A0E213" w14:textId="77777777" w:rsidR="00511FF7" w:rsidRPr="0062286A" w:rsidRDefault="00511FF7" w:rsidP="00CF34F0">
            <w:pPr>
              <w:rPr>
                <w:rFonts w:eastAsia="Calibri" w:cs="Arial"/>
                <w:color w:val="000000" w:themeColor="text1"/>
                <w:sz w:val="15"/>
                <w:szCs w:val="15"/>
              </w:rPr>
            </w:pPr>
          </w:p>
        </w:tc>
      </w:tr>
      <w:tr w:rsidR="0062286A" w:rsidRPr="0062286A" w14:paraId="1D124B16" w14:textId="77777777" w:rsidTr="00E53502">
        <w:trPr>
          <w:trHeight w:val="567"/>
        </w:trPr>
        <w:tc>
          <w:tcPr>
            <w:tcW w:w="707" w:type="dxa"/>
            <w:vAlign w:val="center"/>
            <w:hideMark/>
          </w:tcPr>
          <w:p w14:paraId="78EA15E1"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5e-1</w:t>
            </w:r>
          </w:p>
        </w:tc>
        <w:tc>
          <w:tcPr>
            <w:tcW w:w="2684" w:type="dxa"/>
            <w:vAlign w:val="center"/>
            <w:hideMark/>
          </w:tcPr>
          <w:p w14:paraId="475659D7"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320 Adelaide St, Brisbane City</w:t>
            </w:r>
          </w:p>
        </w:tc>
        <w:tc>
          <w:tcPr>
            <w:tcW w:w="3403" w:type="dxa"/>
            <w:vAlign w:val="center"/>
            <w:hideMark/>
          </w:tcPr>
          <w:p w14:paraId="56C165BF"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L.9 Rp.92926 Par Nth Brisbane </w:t>
            </w:r>
            <w:r w:rsidRPr="0062286A">
              <w:rPr>
                <w:rFonts w:cs="Arial"/>
                <w:color w:val="000000" w:themeColor="text1"/>
                <w:sz w:val="15"/>
                <w:szCs w:val="15"/>
              </w:rPr>
              <w:br/>
              <w:t>RIMS Act# 500000002201752</w:t>
            </w:r>
          </w:p>
        </w:tc>
        <w:tc>
          <w:tcPr>
            <w:tcW w:w="1417" w:type="dxa"/>
            <w:vAlign w:val="center"/>
          </w:tcPr>
          <w:p w14:paraId="546925A7" w14:textId="77777777" w:rsidR="00511FF7" w:rsidRPr="0062286A" w:rsidRDefault="00511FF7" w:rsidP="00476B94">
            <w:pPr>
              <w:rPr>
                <w:rFonts w:cs="Arial"/>
                <w:color w:val="000000" w:themeColor="text1"/>
                <w:sz w:val="15"/>
                <w:szCs w:val="15"/>
              </w:rPr>
            </w:pPr>
          </w:p>
        </w:tc>
        <w:tc>
          <w:tcPr>
            <w:tcW w:w="1558" w:type="dxa"/>
            <w:vMerge w:val="restart"/>
            <w:hideMark/>
          </w:tcPr>
          <w:p w14:paraId="60D66CA1"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5e. </w:t>
            </w:r>
            <w:r w:rsidRPr="0062286A">
              <w:rPr>
                <w:rFonts w:cs="Arial"/>
                <w:color w:val="000000" w:themeColor="text1"/>
                <w:sz w:val="15"/>
                <w:szCs w:val="15"/>
              </w:rPr>
              <w:br/>
              <w:t>Central Business District – Group E</w:t>
            </w:r>
          </w:p>
        </w:tc>
      </w:tr>
      <w:tr w:rsidR="0062286A" w:rsidRPr="0062286A" w14:paraId="3128A9FF" w14:textId="77777777" w:rsidTr="00E53502">
        <w:trPr>
          <w:trHeight w:val="680"/>
        </w:trPr>
        <w:tc>
          <w:tcPr>
            <w:tcW w:w="707" w:type="dxa"/>
            <w:vAlign w:val="center"/>
            <w:hideMark/>
          </w:tcPr>
          <w:p w14:paraId="61D7425D"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5e-2</w:t>
            </w:r>
          </w:p>
        </w:tc>
        <w:tc>
          <w:tcPr>
            <w:tcW w:w="2684" w:type="dxa"/>
            <w:vAlign w:val="center"/>
            <w:hideMark/>
          </w:tcPr>
          <w:p w14:paraId="1A19CC8B"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140 Elizabeth St, Brisbane City</w:t>
            </w:r>
          </w:p>
        </w:tc>
        <w:tc>
          <w:tcPr>
            <w:tcW w:w="3403" w:type="dxa"/>
            <w:vAlign w:val="center"/>
            <w:hideMark/>
          </w:tcPr>
          <w:p w14:paraId="30977E7D" w14:textId="48A26FB2" w:rsidR="00511FF7" w:rsidRPr="0062286A" w:rsidRDefault="00511FF7" w:rsidP="0092695C">
            <w:pPr>
              <w:rPr>
                <w:rFonts w:cs="Arial"/>
                <w:color w:val="000000" w:themeColor="text1"/>
                <w:sz w:val="15"/>
                <w:szCs w:val="15"/>
              </w:rPr>
            </w:pPr>
            <w:r w:rsidRPr="0062286A">
              <w:rPr>
                <w:rFonts w:cs="Arial"/>
                <w:color w:val="000000" w:themeColor="text1"/>
                <w:sz w:val="15"/>
                <w:szCs w:val="15"/>
              </w:rPr>
              <w:t xml:space="preserve">L.100 Sp.228870 &amp; Tl.06/233996 - L.6/9 Sp.228871 Par Nth Brisbane </w:t>
            </w:r>
            <w:r w:rsidRPr="0062286A">
              <w:rPr>
                <w:rFonts w:cs="Arial"/>
                <w:color w:val="000000" w:themeColor="text1"/>
                <w:sz w:val="15"/>
                <w:szCs w:val="15"/>
              </w:rPr>
              <w:br/>
              <w:t>RIMS Act# 500000004817389</w:t>
            </w:r>
          </w:p>
        </w:tc>
        <w:tc>
          <w:tcPr>
            <w:tcW w:w="1417" w:type="dxa"/>
            <w:vAlign w:val="center"/>
          </w:tcPr>
          <w:p w14:paraId="3EDC55DB" w14:textId="77777777" w:rsidR="00511FF7" w:rsidRPr="0062286A" w:rsidRDefault="00511FF7" w:rsidP="00476B94">
            <w:pPr>
              <w:rPr>
                <w:rFonts w:cs="Arial"/>
                <w:color w:val="000000" w:themeColor="text1"/>
                <w:sz w:val="15"/>
                <w:szCs w:val="15"/>
              </w:rPr>
            </w:pPr>
          </w:p>
        </w:tc>
        <w:tc>
          <w:tcPr>
            <w:tcW w:w="0" w:type="auto"/>
            <w:vMerge/>
            <w:vAlign w:val="center"/>
            <w:hideMark/>
          </w:tcPr>
          <w:p w14:paraId="25D6813C" w14:textId="77777777" w:rsidR="00511FF7" w:rsidRPr="0062286A" w:rsidRDefault="00511FF7" w:rsidP="00E332EB">
            <w:pPr>
              <w:rPr>
                <w:rFonts w:eastAsia="Calibri" w:cs="Arial"/>
                <w:color w:val="000000" w:themeColor="text1"/>
                <w:sz w:val="15"/>
                <w:szCs w:val="15"/>
              </w:rPr>
            </w:pPr>
          </w:p>
        </w:tc>
      </w:tr>
      <w:tr w:rsidR="0062286A" w:rsidRPr="0062286A" w14:paraId="68CCCE54" w14:textId="77777777" w:rsidTr="00E53502">
        <w:trPr>
          <w:trHeight w:val="567"/>
        </w:trPr>
        <w:tc>
          <w:tcPr>
            <w:tcW w:w="707" w:type="dxa"/>
            <w:vAlign w:val="center"/>
          </w:tcPr>
          <w:p w14:paraId="000E7541"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5e-3</w:t>
            </w:r>
          </w:p>
        </w:tc>
        <w:tc>
          <w:tcPr>
            <w:tcW w:w="2684" w:type="dxa"/>
            <w:vAlign w:val="center"/>
          </w:tcPr>
          <w:p w14:paraId="45B4FB61"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61 Mary St, Brisbane City</w:t>
            </w:r>
          </w:p>
        </w:tc>
        <w:tc>
          <w:tcPr>
            <w:tcW w:w="3403" w:type="dxa"/>
            <w:vAlign w:val="center"/>
          </w:tcPr>
          <w:p w14:paraId="4B1C9DFE"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L.22 Rp.178621 Par Nth Brisbane </w:t>
            </w:r>
            <w:r w:rsidRPr="0062286A">
              <w:rPr>
                <w:rFonts w:cs="Arial"/>
                <w:color w:val="000000" w:themeColor="text1"/>
                <w:sz w:val="15"/>
                <w:szCs w:val="15"/>
              </w:rPr>
              <w:br/>
              <w:t>RIMS Act# 500000002188660</w:t>
            </w:r>
          </w:p>
        </w:tc>
        <w:tc>
          <w:tcPr>
            <w:tcW w:w="1417" w:type="dxa"/>
            <w:vAlign w:val="center"/>
          </w:tcPr>
          <w:p w14:paraId="23E5F403" w14:textId="77777777" w:rsidR="00511FF7" w:rsidRPr="0062286A" w:rsidRDefault="00511FF7" w:rsidP="00476B94">
            <w:pPr>
              <w:rPr>
                <w:rFonts w:cs="Arial"/>
                <w:color w:val="000000" w:themeColor="text1"/>
                <w:sz w:val="15"/>
                <w:szCs w:val="15"/>
              </w:rPr>
            </w:pPr>
            <w:r w:rsidRPr="0062286A">
              <w:rPr>
                <w:rFonts w:cs="Arial"/>
                <w:color w:val="000000" w:themeColor="text1"/>
                <w:sz w:val="15"/>
                <w:szCs w:val="15"/>
              </w:rPr>
              <w:t>Queensland Minerals and Energy Centre</w:t>
            </w:r>
          </w:p>
        </w:tc>
        <w:tc>
          <w:tcPr>
            <w:tcW w:w="0" w:type="auto"/>
            <w:vMerge/>
            <w:vAlign w:val="center"/>
          </w:tcPr>
          <w:p w14:paraId="47CEEFA8" w14:textId="77777777" w:rsidR="00511FF7" w:rsidRPr="0062286A" w:rsidRDefault="00511FF7" w:rsidP="00E332EB">
            <w:pPr>
              <w:rPr>
                <w:rFonts w:eastAsia="Calibri" w:cs="Arial"/>
                <w:color w:val="000000" w:themeColor="text1"/>
                <w:sz w:val="15"/>
                <w:szCs w:val="15"/>
              </w:rPr>
            </w:pPr>
          </w:p>
        </w:tc>
      </w:tr>
      <w:tr w:rsidR="0062286A" w:rsidRPr="0062286A" w14:paraId="1DEAE1FD" w14:textId="77777777" w:rsidTr="00E53502">
        <w:trPr>
          <w:trHeight w:val="680"/>
        </w:trPr>
        <w:tc>
          <w:tcPr>
            <w:tcW w:w="707" w:type="dxa"/>
            <w:vAlign w:val="center"/>
          </w:tcPr>
          <w:p w14:paraId="1414659A"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5e-4</w:t>
            </w:r>
          </w:p>
        </w:tc>
        <w:tc>
          <w:tcPr>
            <w:tcW w:w="2684" w:type="dxa"/>
            <w:vAlign w:val="center"/>
          </w:tcPr>
          <w:p w14:paraId="6D8A8CCD" w14:textId="2C1085A1" w:rsidR="00511FF7" w:rsidRPr="0062286A" w:rsidRDefault="00511FF7" w:rsidP="00383C5E">
            <w:pPr>
              <w:rPr>
                <w:rFonts w:cs="Arial"/>
                <w:color w:val="000000" w:themeColor="text1"/>
                <w:sz w:val="15"/>
                <w:szCs w:val="15"/>
              </w:rPr>
            </w:pPr>
            <w:r w:rsidRPr="0062286A">
              <w:rPr>
                <w:rFonts w:cs="Arial"/>
                <w:color w:val="000000" w:themeColor="text1"/>
                <w:sz w:val="15"/>
                <w:szCs w:val="15"/>
              </w:rPr>
              <w:t>166 Creek St, Brisbane City</w:t>
            </w:r>
          </w:p>
        </w:tc>
        <w:tc>
          <w:tcPr>
            <w:tcW w:w="3403" w:type="dxa"/>
            <w:vAlign w:val="center"/>
          </w:tcPr>
          <w:p w14:paraId="31D95815" w14:textId="1AA3DDDA" w:rsidR="00511FF7" w:rsidRPr="0062286A" w:rsidRDefault="00511FF7" w:rsidP="0092695C">
            <w:pPr>
              <w:rPr>
                <w:rFonts w:cs="Arial"/>
                <w:color w:val="000000" w:themeColor="text1"/>
                <w:sz w:val="15"/>
                <w:szCs w:val="15"/>
              </w:rPr>
            </w:pPr>
            <w:r w:rsidRPr="0062286A">
              <w:rPr>
                <w:rFonts w:cs="Arial"/>
                <w:color w:val="000000" w:themeColor="text1"/>
                <w:sz w:val="15"/>
                <w:szCs w:val="15"/>
              </w:rPr>
              <w:t xml:space="preserve">L.1 Rp.122127 &amp; Tl.06/216281 - L.53 Sp.121394 Par Nth Brisbane </w:t>
            </w:r>
            <w:r w:rsidRPr="0062286A">
              <w:rPr>
                <w:rFonts w:cs="Arial"/>
                <w:color w:val="000000" w:themeColor="text1"/>
                <w:sz w:val="15"/>
                <w:szCs w:val="15"/>
              </w:rPr>
              <w:br/>
              <w:t>RIMS Act# 500000004067910</w:t>
            </w:r>
          </w:p>
        </w:tc>
        <w:tc>
          <w:tcPr>
            <w:tcW w:w="1417" w:type="dxa"/>
            <w:vAlign w:val="center"/>
          </w:tcPr>
          <w:p w14:paraId="7A14ECAD" w14:textId="77777777" w:rsidR="00511FF7" w:rsidRPr="0062286A" w:rsidRDefault="00511FF7" w:rsidP="00476B94">
            <w:pPr>
              <w:rPr>
                <w:rFonts w:cs="Arial"/>
                <w:color w:val="000000" w:themeColor="text1"/>
                <w:sz w:val="15"/>
                <w:szCs w:val="15"/>
              </w:rPr>
            </w:pPr>
          </w:p>
        </w:tc>
        <w:tc>
          <w:tcPr>
            <w:tcW w:w="0" w:type="auto"/>
            <w:vMerge/>
            <w:vAlign w:val="center"/>
          </w:tcPr>
          <w:p w14:paraId="0FC89AE4" w14:textId="77777777" w:rsidR="00511FF7" w:rsidRPr="0062286A" w:rsidRDefault="00511FF7" w:rsidP="00E332EB">
            <w:pPr>
              <w:rPr>
                <w:rFonts w:eastAsia="Calibri" w:cs="Arial"/>
                <w:color w:val="000000" w:themeColor="text1"/>
                <w:sz w:val="15"/>
                <w:szCs w:val="15"/>
              </w:rPr>
            </w:pPr>
          </w:p>
        </w:tc>
      </w:tr>
      <w:tr w:rsidR="0062286A" w:rsidRPr="0062286A" w14:paraId="38A7E451" w14:textId="77777777" w:rsidTr="00E53502">
        <w:trPr>
          <w:trHeight w:val="567"/>
        </w:trPr>
        <w:tc>
          <w:tcPr>
            <w:tcW w:w="707" w:type="dxa"/>
            <w:vAlign w:val="center"/>
            <w:hideMark/>
          </w:tcPr>
          <w:p w14:paraId="56EC737C"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5e-5</w:t>
            </w:r>
          </w:p>
        </w:tc>
        <w:tc>
          <w:tcPr>
            <w:tcW w:w="2684" w:type="dxa"/>
            <w:vAlign w:val="center"/>
            <w:hideMark/>
          </w:tcPr>
          <w:p w14:paraId="48174E50"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221 Adelaide St, Brisbane City</w:t>
            </w:r>
          </w:p>
        </w:tc>
        <w:tc>
          <w:tcPr>
            <w:tcW w:w="3403" w:type="dxa"/>
            <w:vAlign w:val="center"/>
            <w:hideMark/>
          </w:tcPr>
          <w:p w14:paraId="41242CFA"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L.31 Rp.178577 Par Nth Brisbane </w:t>
            </w:r>
            <w:r w:rsidRPr="0062286A">
              <w:rPr>
                <w:rFonts w:cs="Arial"/>
                <w:color w:val="000000" w:themeColor="text1"/>
                <w:sz w:val="15"/>
                <w:szCs w:val="15"/>
              </w:rPr>
              <w:br/>
              <w:t>RIMS Act# 500000002202057</w:t>
            </w:r>
          </w:p>
        </w:tc>
        <w:tc>
          <w:tcPr>
            <w:tcW w:w="1417" w:type="dxa"/>
            <w:vAlign w:val="center"/>
            <w:hideMark/>
          </w:tcPr>
          <w:p w14:paraId="23DE4B76" w14:textId="77777777" w:rsidR="00511FF7" w:rsidRPr="0062286A" w:rsidRDefault="00511FF7" w:rsidP="00476B94">
            <w:pPr>
              <w:rPr>
                <w:rFonts w:cs="Arial"/>
                <w:color w:val="000000" w:themeColor="text1"/>
                <w:sz w:val="15"/>
                <w:szCs w:val="15"/>
              </w:rPr>
            </w:pPr>
            <w:r w:rsidRPr="0062286A">
              <w:rPr>
                <w:rFonts w:cs="Arial"/>
                <w:color w:val="000000" w:themeColor="text1"/>
                <w:sz w:val="15"/>
                <w:szCs w:val="15"/>
              </w:rPr>
              <w:t xml:space="preserve">Rowes Arcade, </w:t>
            </w:r>
            <w:proofErr w:type="spellStart"/>
            <w:r w:rsidRPr="0062286A">
              <w:rPr>
                <w:rFonts w:cs="Arial"/>
                <w:color w:val="000000" w:themeColor="text1"/>
                <w:sz w:val="15"/>
                <w:szCs w:val="15"/>
              </w:rPr>
              <w:t>Rosies</w:t>
            </w:r>
            <w:proofErr w:type="spellEnd"/>
            <w:r w:rsidRPr="0062286A">
              <w:rPr>
                <w:rFonts w:cs="Arial"/>
                <w:color w:val="000000" w:themeColor="text1"/>
                <w:sz w:val="15"/>
                <w:szCs w:val="15"/>
              </w:rPr>
              <w:t>, Shops, Offices</w:t>
            </w:r>
          </w:p>
        </w:tc>
        <w:tc>
          <w:tcPr>
            <w:tcW w:w="0" w:type="auto"/>
            <w:vMerge/>
            <w:vAlign w:val="center"/>
            <w:hideMark/>
          </w:tcPr>
          <w:p w14:paraId="2201C323" w14:textId="77777777" w:rsidR="00511FF7" w:rsidRPr="0062286A" w:rsidRDefault="00511FF7" w:rsidP="00E332EB">
            <w:pPr>
              <w:rPr>
                <w:rFonts w:eastAsia="Calibri" w:cs="Arial"/>
                <w:color w:val="000000" w:themeColor="text1"/>
                <w:sz w:val="15"/>
                <w:szCs w:val="15"/>
              </w:rPr>
            </w:pPr>
          </w:p>
        </w:tc>
      </w:tr>
      <w:tr w:rsidR="0062286A" w:rsidRPr="0062286A" w14:paraId="257A35F2" w14:textId="77777777" w:rsidTr="00E53502">
        <w:trPr>
          <w:trHeight w:val="567"/>
        </w:trPr>
        <w:tc>
          <w:tcPr>
            <w:tcW w:w="707" w:type="dxa"/>
            <w:vAlign w:val="center"/>
            <w:hideMark/>
          </w:tcPr>
          <w:p w14:paraId="1BEEBFA9"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5e-6</w:t>
            </w:r>
          </w:p>
        </w:tc>
        <w:tc>
          <w:tcPr>
            <w:tcW w:w="2684" w:type="dxa"/>
            <w:vAlign w:val="center"/>
            <w:hideMark/>
          </w:tcPr>
          <w:p w14:paraId="313B6DC5"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133 Mary St, Brisbane City</w:t>
            </w:r>
          </w:p>
        </w:tc>
        <w:tc>
          <w:tcPr>
            <w:tcW w:w="3403" w:type="dxa"/>
            <w:vAlign w:val="center"/>
            <w:hideMark/>
          </w:tcPr>
          <w:p w14:paraId="4FEEDAF5"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L.1 Rp.182958 Par Nth Brisbane </w:t>
            </w:r>
            <w:r w:rsidRPr="0062286A">
              <w:rPr>
                <w:rFonts w:cs="Arial"/>
                <w:color w:val="000000" w:themeColor="text1"/>
                <w:sz w:val="15"/>
                <w:szCs w:val="15"/>
              </w:rPr>
              <w:br/>
              <w:t>RIMS Act# 500000002200127</w:t>
            </w:r>
          </w:p>
        </w:tc>
        <w:tc>
          <w:tcPr>
            <w:tcW w:w="1417" w:type="dxa"/>
            <w:vAlign w:val="center"/>
            <w:hideMark/>
          </w:tcPr>
          <w:p w14:paraId="1952D248" w14:textId="77777777" w:rsidR="00511FF7" w:rsidRPr="0062286A" w:rsidRDefault="00511FF7" w:rsidP="00476B94">
            <w:pPr>
              <w:rPr>
                <w:rFonts w:cs="Arial"/>
                <w:color w:val="000000" w:themeColor="text1"/>
                <w:sz w:val="15"/>
                <w:szCs w:val="15"/>
              </w:rPr>
            </w:pPr>
          </w:p>
        </w:tc>
        <w:tc>
          <w:tcPr>
            <w:tcW w:w="0" w:type="auto"/>
            <w:vMerge/>
            <w:vAlign w:val="center"/>
            <w:hideMark/>
          </w:tcPr>
          <w:p w14:paraId="1959CF81" w14:textId="77777777" w:rsidR="00511FF7" w:rsidRPr="0062286A" w:rsidRDefault="00511FF7" w:rsidP="00E332EB">
            <w:pPr>
              <w:rPr>
                <w:rFonts w:eastAsia="Calibri" w:cs="Arial"/>
                <w:color w:val="000000" w:themeColor="text1"/>
                <w:sz w:val="15"/>
                <w:szCs w:val="15"/>
              </w:rPr>
            </w:pPr>
          </w:p>
        </w:tc>
      </w:tr>
      <w:tr w:rsidR="0062286A" w:rsidRPr="0062286A" w14:paraId="2F56789F" w14:textId="77777777" w:rsidTr="00E53502">
        <w:trPr>
          <w:trHeight w:val="567"/>
        </w:trPr>
        <w:tc>
          <w:tcPr>
            <w:tcW w:w="707" w:type="dxa"/>
            <w:vAlign w:val="center"/>
            <w:hideMark/>
          </w:tcPr>
          <w:p w14:paraId="5C745396"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5e-7</w:t>
            </w:r>
          </w:p>
        </w:tc>
        <w:tc>
          <w:tcPr>
            <w:tcW w:w="2684" w:type="dxa"/>
            <w:vAlign w:val="center"/>
            <w:hideMark/>
          </w:tcPr>
          <w:p w14:paraId="75B7970D"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357 Turbot St, Brisbane City</w:t>
            </w:r>
          </w:p>
        </w:tc>
        <w:tc>
          <w:tcPr>
            <w:tcW w:w="3403" w:type="dxa"/>
            <w:vAlign w:val="center"/>
            <w:hideMark/>
          </w:tcPr>
          <w:p w14:paraId="1F2ACDB4" w14:textId="77777777" w:rsidR="00511FF7" w:rsidRPr="0062286A" w:rsidRDefault="00511FF7" w:rsidP="00383C5E">
            <w:pPr>
              <w:rPr>
                <w:rFonts w:cs="Arial"/>
                <w:color w:val="000000" w:themeColor="text1"/>
                <w:sz w:val="15"/>
                <w:szCs w:val="15"/>
              </w:rPr>
            </w:pPr>
            <w:r w:rsidRPr="0062286A">
              <w:rPr>
                <w:rFonts w:cs="Arial"/>
                <w:color w:val="000000" w:themeColor="text1"/>
                <w:sz w:val="15"/>
                <w:szCs w:val="15"/>
              </w:rPr>
              <w:t xml:space="preserve">L.6 Rp.221165 Par Nth Brisbane </w:t>
            </w:r>
            <w:r w:rsidRPr="0062286A">
              <w:rPr>
                <w:rFonts w:cs="Arial"/>
                <w:color w:val="000000" w:themeColor="text1"/>
                <w:sz w:val="15"/>
                <w:szCs w:val="15"/>
              </w:rPr>
              <w:br/>
              <w:t>RIMS Act# 500000002204103</w:t>
            </w:r>
          </w:p>
        </w:tc>
        <w:tc>
          <w:tcPr>
            <w:tcW w:w="1417" w:type="dxa"/>
            <w:vAlign w:val="center"/>
          </w:tcPr>
          <w:p w14:paraId="48222F28" w14:textId="77777777" w:rsidR="00511FF7" w:rsidRPr="0062286A" w:rsidRDefault="00511FF7" w:rsidP="00476B94">
            <w:pPr>
              <w:rPr>
                <w:rFonts w:cs="Arial"/>
                <w:color w:val="000000" w:themeColor="text1"/>
                <w:sz w:val="15"/>
                <w:szCs w:val="15"/>
              </w:rPr>
            </w:pPr>
          </w:p>
        </w:tc>
        <w:tc>
          <w:tcPr>
            <w:tcW w:w="0" w:type="auto"/>
            <w:vMerge/>
            <w:vAlign w:val="center"/>
            <w:hideMark/>
          </w:tcPr>
          <w:p w14:paraId="6277F748" w14:textId="77777777" w:rsidR="00511FF7" w:rsidRPr="0062286A" w:rsidRDefault="00511FF7" w:rsidP="00E332EB">
            <w:pPr>
              <w:rPr>
                <w:rFonts w:eastAsia="Calibri" w:cs="Arial"/>
                <w:color w:val="000000" w:themeColor="text1"/>
                <w:sz w:val="15"/>
                <w:szCs w:val="15"/>
              </w:rPr>
            </w:pPr>
          </w:p>
        </w:tc>
      </w:tr>
      <w:tr w:rsidR="0062286A" w:rsidRPr="0062286A" w14:paraId="07604D6F" w14:textId="77777777" w:rsidTr="00E53502">
        <w:trPr>
          <w:trHeight w:val="680"/>
        </w:trPr>
        <w:tc>
          <w:tcPr>
            <w:tcW w:w="707" w:type="dxa"/>
            <w:vAlign w:val="center"/>
            <w:hideMark/>
          </w:tcPr>
          <w:p w14:paraId="235E4215"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lastRenderedPageBreak/>
              <w:t>5e-8</w:t>
            </w:r>
          </w:p>
        </w:tc>
        <w:tc>
          <w:tcPr>
            <w:tcW w:w="2684" w:type="dxa"/>
            <w:vAlign w:val="center"/>
            <w:hideMark/>
          </w:tcPr>
          <w:p w14:paraId="7219DCB1"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119 George St, Brisbane City</w:t>
            </w:r>
          </w:p>
        </w:tc>
        <w:tc>
          <w:tcPr>
            <w:tcW w:w="3403" w:type="dxa"/>
            <w:vAlign w:val="center"/>
            <w:hideMark/>
          </w:tcPr>
          <w:p w14:paraId="28502E3B" w14:textId="1921F490"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L.1/4 Rp.43986 &amp; L.2 Rp.640 &amp; L.1 Rp.641 Par Nth Brisbane </w:t>
            </w:r>
            <w:r w:rsidRPr="0062286A">
              <w:rPr>
                <w:rFonts w:cs="Arial"/>
                <w:color w:val="000000" w:themeColor="text1"/>
                <w:sz w:val="15"/>
                <w:szCs w:val="15"/>
              </w:rPr>
              <w:br/>
              <w:t>RIMS Act# 500000003979777</w:t>
            </w:r>
          </w:p>
        </w:tc>
        <w:tc>
          <w:tcPr>
            <w:tcW w:w="1417" w:type="dxa"/>
            <w:vAlign w:val="center"/>
          </w:tcPr>
          <w:p w14:paraId="270A4CD3" w14:textId="77777777" w:rsidR="00511FF7" w:rsidRPr="0062286A" w:rsidRDefault="00511FF7" w:rsidP="00880A80">
            <w:pPr>
              <w:rPr>
                <w:rFonts w:cs="Arial"/>
                <w:color w:val="000000" w:themeColor="text1"/>
                <w:sz w:val="15"/>
                <w:szCs w:val="15"/>
              </w:rPr>
            </w:pPr>
          </w:p>
        </w:tc>
        <w:tc>
          <w:tcPr>
            <w:tcW w:w="0" w:type="auto"/>
            <w:vMerge/>
            <w:vAlign w:val="center"/>
            <w:hideMark/>
          </w:tcPr>
          <w:p w14:paraId="513207C1" w14:textId="77777777" w:rsidR="00511FF7" w:rsidRPr="0062286A" w:rsidRDefault="00511FF7" w:rsidP="00E332EB">
            <w:pPr>
              <w:rPr>
                <w:rFonts w:eastAsia="Calibri" w:cs="Arial"/>
                <w:color w:val="000000" w:themeColor="text1"/>
                <w:sz w:val="15"/>
                <w:szCs w:val="15"/>
              </w:rPr>
            </w:pPr>
          </w:p>
        </w:tc>
      </w:tr>
      <w:tr w:rsidR="0062286A" w:rsidRPr="0062286A" w14:paraId="0BF5E8D1" w14:textId="77777777" w:rsidTr="00E53502">
        <w:trPr>
          <w:trHeight w:val="567"/>
        </w:trPr>
        <w:tc>
          <w:tcPr>
            <w:tcW w:w="707" w:type="dxa"/>
            <w:vAlign w:val="center"/>
            <w:hideMark/>
          </w:tcPr>
          <w:p w14:paraId="14875865"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5e-9</w:t>
            </w:r>
          </w:p>
        </w:tc>
        <w:tc>
          <w:tcPr>
            <w:tcW w:w="2684" w:type="dxa"/>
            <w:vAlign w:val="center"/>
            <w:hideMark/>
          </w:tcPr>
          <w:p w14:paraId="2756CF98"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59 George St, Brisbane City</w:t>
            </w:r>
          </w:p>
        </w:tc>
        <w:tc>
          <w:tcPr>
            <w:tcW w:w="3403" w:type="dxa"/>
            <w:vAlign w:val="center"/>
            <w:hideMark/>
          </w:tcPr>
          <w:p w14:paraId="4866B6D6"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L.1 Rp.159900 Par Nth Brisbane </w:t>
            </w:r>
            <w:r w:rsidRPr="0062286A">
              <w:rPr>
                <w:rFonts w:cs="Arial"/>
                <w:color w:val="000000" w:themeColor="text1"/>
                <w:sz w:val="15"/>
                <w:szCs w:val="15"/>
              </w:rPr>
              <w:br/>
              <w:t>RIMS Act# 500000002195806</w:t>
            </w:r>
          </w:p>
        </w:tc>
        <w:tc>
          <w:tcPr>
            <w:tcW w:w="1417" w:type="dxa"/>
            <w:vAlign w:val="center"/>
          </w:tcPr>
          <w:p w14:paraId="2781078F" w14:textId="77777777" w:rsidR="00511FF7" w:rsidRPr="0062286A" w:rsidRDefault="00511FF7" w:rsidP="00880A80">
            <w:pPr>
              <w:rPr>
                <w:rFonts w:cs="Arial"/>
                <w:color w:val="000000" w:themeColor="text1"/>
                <w:sz w:val="15"/>
                <w:szCs w:val="15"/>
              </w:rPr>
            </w:pPr>
          </w:p>
        </w:tc>
        <w:tc>
          <w:tcPr>
            <w:tcW w:w="0" w:type="auto"/>
            <w:vMerge/>
            <w:vAlign w:val="center"/>
            <w:hideMark/>
          </w:tcPr>
          <w:p w14:paraId="1C0BCE4C" w14:textId="77777777" w:rsidR="00511FF7" w:rsidRPr="0062286A" w:rsidRDefault="00511FF7" w:rsidP="00E332EB">
            <w:pPr>
              <w:rPr>
                <w:rFonts w:eastAsia="Calibri" w:cs="Arial"/>
                <w:color w:val="000000" w:themeColor="text1"/>
                <w:sz w:val="15"/>
                <w:szCs w:val="15"/>
              </w:rPr>
            </w:pPr>
          </w:p>
        </w:tc>
      </w:tr>
      <w:tr w:rsidR="0062286A" w:rsidRPr="0062286A" w14:paraId="13C8E999" w14:textId="77777777" w:rsidTr="00E53502">
        <w:trPr>
          <w:trHeight w:val="680"/>
        </w:trPr>
        <w:tc>
          <w:tcPr>
            <w:tcW w:w="707" w:type="dxa"/>
            <w:vAlign w:val="center"/>
            <w:hideMark/>
          </w:tcPr>
          <w:p w14:paraId="73F15E08"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5e-10</w:t>
            </w:r>
          </w:p>
        </w:tc>
        <w:tc>
          <w:tcPr>
            <w:tcW w:w="2684" w:type="dxa"/>
            <w:vAlign w:val="center"/>
            <w:hideMark/>
          </w:tcPr>
          <w:p w14:paraId="0DB15D62"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163 Charlotte St, Brisbane City</w:t>
            </w:r>
          </w:p>
        </w:tc>
        <w:tc>
          <w:tcPr>
            <w:tcW w:w="3403" w:type="dxa"/>
            <w:vAlign w:val="center"/>
            <w:hideMark/>
          </w:tcPr>
          <w:p w14:paraId="1A6EC3A1" w14:textId="46AFF860"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L.506 B.118215 &amp; L.1/3 Rp.182759 &amp; L.1 Rp.626 Par Nth Brisbane </w:t>
            </w:r>
            <w:r w:rsidRPr="0062286A">
              <w:rPr>
                <w:rFonts w:cs="Arial"/>
                <w:color w:val="000000" w:themeColor="text1"/>
                <w:sz w:val="15"/>
                <w:szCs w:val="15"/>
              </w:rPr>
              <w:br/>
              <w:t>RIMS Act# 500000005186519</w:t>
            </w:r>
          </w:p>
        </w:tc>
        <w:tc>
          <w:tcPr>
            <w:tcW w:w="1417" w:type="dxa"/>
            <w:vAlign w:val="center"/>
          </w:tcPr>
          <w:p w14:paraId="2653B4B5" w14:textId="77777777" w:rsidR="00511FF7" w:rsidRPr="0062286A" w:rsidRDefault="00511FF7" w:rsidP="00880A80">
            <w:pPr>
              <w:rPr>
                <w:rFonts w:cs="Arial"/>
                <w:color w:val="000000" w:themeColor="text1"/>
                <w:sz w:val="15"/>
                <w:szCs w:val="15"/>
              </w:rPr>
            </w:pPr>
          </w:p>
        </w:tc>
        <w:tc>
          <w:tcPr>
            <w:tcW w:w="0" w:type="auto"/>
            <w:vMerge/>
            <w:vAlign w:val="center"/>
            <w:hideMark/>
          </w:tcPr>
          <w:p w14:paraId="74484696" w14:textId="77777777" w:rsidR="00511FF7" w:rsidRPr="0062286A" w:rsidRDefault="00511FF7" w:rsidP="00E332EB">
            <w:pPr>
              <w:rPr>
                <w:rFonts w:eastAsia="Calibri" w:cs="Arial"/>
                <w:color w:val="000000" w:themeColor="text1"/>
                <w:sz w:val="15"/>
                <w:szCs w:val="15"/>
              </w:rPr>
            </w:pPr>
          </w:p>
        </w:tc>
      </w:tr>
      <w:tr w:rsidR="0062286A" w:rsidRPr="0062286A" w14:paraId="4DAB761B" w14:textId="77777777" w:rsidTr="00E53502">
        <w:trPr>
          <w:trHeight w:val="680"/>
        </w:trPr>
        <w:tc>
          <w:tcPr>
            <w:tcW w:w="707" w:type="dxa"/>
            <w:vAlign w:val="center"/>
          </w:tcPr>
          <w:p w14:paraId="1DB644DD"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5e-11</w:t>
            </w:r>
          </w:p>
        </w:tc>
        <w:tc>
          <w:tcPr>
            <w:tcW w:w="2684" w:type="dxa"/>
            <w:vAlign w:val="center"/>
          </w:tcPr>
          <w:p w14:paraId="747C8130"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205 North Quay, Brisbane City </w:t>
            </w:r>
          </w:p>
        </w:tc>
        <w:tc>
          <w:tcPr>
            <w:tcW w:w="3403" w:type="dxa"/>
            <w:vAlign w:val="center"/>
          </w:tcPr>
          <w:p w14:paraId="67750366"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L.14 B.32372 &amp; L.7 B.361 &amp; L.1 Rp.55922 Par Nth Brisbane</w:t>
            </w:r>
          </w:p>
          <w:p w14:paraId="7FA8F3E8" w14:textId="67D86053" w:rsidR="00511FF7" w:rsidRPr="0062286A" w:rsidRDefault="00511FF7" w:rsidP="00880A80">
            <w:pPr>
              <w:rPr>
                <w:rFonts w:cs="Arial"/>
                <w:color w:val="000000" w:themeColor="text1"/>
                <w:sz w:val="15"/>
                <w:szCs w:val="15"/>
              </w:rPr>
            </w:pPr>
            <w:r w:rsidRPr="0062286A">
              <w:rPr>
                <w:rFonts w:cs="Arial"/>
                <w:color w:val="000000" w:themeColor="text1"/>
                <w:sz w:val="15"/>
                <w:szCs w:val="15"/>
              </w:rPr>
              <w:t>RIMS Act# 500000006074739</w:t>
            </w:r>
          </w:p>
        </w:tc>
        <w:tc>
          <w:tcPr>
            <w:tcW w:w="1417" w:type="dxa"/>
            <w:vAlign w:val="center"/>
          </w:tcPr>
          <w:p w14:paraId="0FA21048" w14:textId="77777777" w:rsidR="00511FF7" w:rsidRPr="0062286A" w:rsidRDefault="00511FF7" w:rsidP="00880A80">
            <w:pPr>
              <w:rPr>
                <w:rFonts w:cs="Arial"/>
                <w:color w:val="000000" w:themeColor="text1"/>
                <w:sz w:val="15"/>
                <w:szCs w:val="15"/>
              </w:rPr>
            </w:pPr>
          </w:p>
        </w:tc>
        <w:tc>
          <w:tcPr>
            <w:tcW w:w="0" w:type="auto"/>
            <w:vMerge/>
            <w:vAlign w:val="center"/>
          </w:tcPr>
          <w:p w14:paraId="57575D84" w14:textId="77777777" w:rsidR="00511FF7" w:rsidRPr="0062286A" w:rsidRDefault="00511FF7" w:rsidP="00E332EB">
            <w:pPr>
              <w:rPr>
                <w:rFonts w:eastAsia="Calibri" w:cs="Arial"/>
                <w:color w:val="000000" w:themeColor="text1"/>
                <w:sz w:val="15"/>
                <w:szCs w:val="15"/>
              </w:rPr>
            </w:pPr>
          </w:p>
        </w:tc>
      </w:tr>
      <w:tr w:rsidR="0062286A" w:rsidRPr="0062286A" w14:paraId="6109BD64" w14:textId="77777777" w:rsidTr="00E53502">
        <w:trPr>
          <w:trHeight w:val="567"/>
        </w:trPr>
        <w:tc>
          <w:tcPr>
            <w:tcW w:w="707" w:type="dxa"/>
            <w:vAlign w:val="center"/>
            <w:hideMark/>
          </w:tcPr>
          <w:p w14:paraId="45DECBE4"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5f-1</w:t>
            </w:r>
          </w:p>
        </w:tc>
        <w:tc>
          <w:tcPr>
            <w:tcW w:w="2684" w:type="dxa"/>
            <w:vAlign w:val="center"/>
            <w:hideMark/>
          </w:tcPr>
          <w:p w14:paraId="0F40BAC1"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249 Turbot St, Brisbane City</w:t>
            </w:r>
          </w:p>
        </w:tc>
        <w:tc>
          <w:tcPr>
            <w:tcW w:w="3403" w:type="dxa"/>
            <w:vAlign w:val="center"/>
            <w:hideMark/>
          </w:tcPr>
          <w:p w14:paraId="4149382F"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L.2 Sp.140773 Par Nth Brisbane </w:t>
            </w:r>
            <w:r w:rsidRPr="0062286A">
              <w:rPr>
                <w:rFonts w:cs="Arial"/>
                <w:color w:val="000000" w:themeColor="text1"/>
                <w:sz w:val="15"/>
                <w:szCs w:val="15"/>
              </w:rPr>
              <w:br/>
              <w:t>RIMS Act# 500000004553612</w:t>
            </w:r>
          </w:p>
        </w:tc>
        <w:tc>
          <w:tcPr>
            <w:tcW w:w="1417" w:type="dxa"/>
            <w:vAlign w:val="center"/>
            <w:hideMark/>
          </w:tcPr>
          <w:p w14:paraId="30FD3426"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Sofitel Hotel</w:t>
            </w:r>
          </w:p>
        </w:tc>
        <w:tc>
          <w:tcPr>
            <w:tcW w:w="1558" w:type="dxa"/>
            <w:vMerge w:val="restart"/>
            <w:hideMark/>
          </w:tcPr>
          <w:p w14:paraId="7CC65DCF"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5f. </w:t>
            </w:r>
            <w:r w:rsidRPr="0062286A">
              <w:rPr>
                <w:rFonts w:cs="Arial"/>
                <w:color w:val="000000" w:themeColor="text1"/>
                <w:sz w:val="15"/>
                <w:szCs w:val="15"/>
              </w:rPr>
              <w:br/>
              <w:t>Central Business District – Group F</w:t>
            </w:r>
          </w:p>
        </w:tc>
      </w:tr>
      <w:tr w:rsidR="0062286A" w:rsidRPr="0062286A" w14:paraId="37E1C701" w14:textId="77777777" w:rsidTr="00E53502">
        <w:trPr>
          <w:trHeight w:val="567"/>
        </w:trPr>
        <w:tc>
          <w:tcPr>
            <w:tcW w:w="707" w:type="dxa"/>
            <w:vAlign w:val="center"/>
            <w:hideMark/>
          </w:tcPr>
          <w:p w14:paraId="4DB39472"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5f-2</w:t>
            </w:r>
          </w:p>
        </w:tc>
        <w:tc>
          <w:tcPr>
            <w:tcW w:w="2684" w:type="dxa"/>
            <w:vAlign w:val="center"/>
            <w:hideMark/>
          </w:tcPr>
          <w:p w14:paraId="7D52C190"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16 Ann St, Brisbane City</w:t>
            </w:r>
          </w:p>
        </w:tc>
        <w:tc>
          <w:tcPr>
            <w:tcW w:w="3403" w:type="dxa"/>
            <w:vAlign w:val="center"/>
            <w:hideMark/>
          </w:tcPr>
          <w:p w14:paraId="6AD89D95"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L.1 Rp.123283 Par Nth Brisbane </w:t>
            </w:r>
            <w:r w:rsidRPr="0062286A">
              <w:rPr>
                <w:rFonts w:cs="Arial"/>
                <w:color w:val="000000" w:themeColor="text1"/>
                <w:sz w:val="15"/>
                <w:szCs w:val="15"/>
              </w:rPr>
              <w:br/>
              <w:t>RIMS Act# 500000002203949</w:t>
            </w:r>
          </w:p>
        </w:tc>
        <w:tc>
          <w:tcPr>
            <w:tcW w:w="1417" w:type="dxa"/>
            <w:vAlign w:val="center"/>
            <w:hideMark/>
          </w:tcPr>
          <w:p w14:paraId="1322491B"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Mercure Hotel &amp; Hotel Ibis</w:t>
            </w:r>
          </w:p>
        </w:tc>
        <w:tc>
          <w:tcPr>
            <w:tcW w:w="0" w:type="auto"/>
            <w:vMerge/>
            <w:vAlign w:val="center"/>
            <w:hideMark/>
          </w:tcPr>
          <w:p w14:paraId="255B3A8C" w14:textId="77777777" w:rsidR="00511FF7" w:rsidRPr="0062286A" w:rsidRDefault="00511FF7" w:rsidP="00E332EB">
            <w:pPr>
              <w:rPr>
                <w:rFonts w:eastAsia="Calibri" w:cs="Arial"/>
                <w:color w:val="000000" w:themeColor="text1"/>
                <w:sz w:val="15"/>
                <w:szCs w:val="15"/>
              </w:rPr>
            </w:pPr>
          </w:p>
        </w:tc>
      </w:tr>
      <w:tr w:rsidR="0062286A" w:rsidRPr="0062286A" w14:paraId="52A22D2E" w14:textId="77777777" w:rsidTr="00E53502">
        <w:trPr>
          <w:trHeight w:val="567"/>
        </w:trPr>
        <w:tc>
          <w:tcPr>
            <w:tcW w:w="707" w:type="dxa"/>
            <w:vAlign w:val="center"/>
            <w:hideMark/>
          </w:tcPr>
          <w:p w14:paraId="6B9C4967"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5f-3</w:t>
            </w:r>
          </w:p>
        </w:tc>
        <w:tc>
          <w:tcPr>
            <w:tcW w:w="2684" w:type="dxa"/>
            <w:vAlign w:val="center"/>
            <w:hideMark/>
          </w:tcPr>
          <w:p w14:paraId="65B8DEAA"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66 Eagle St, Brisbane City</w:t>
            </w:r>
          </w:p>
        </w:tc>
        <w:tc>
          <w:tcPr>
            <w:tcW w:w="3403" w:type="dxa"/>
            <w:vAlign w:val="center"/>
            <w:hideMark/>
          </w:tcPr>
          <w:p w14:paraId="00430F7B"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L.16 Rp.229111 Par Nth Brisbane </w:t>
            </w:r>
            <w:r w:rsidRPr="0062286A">
              <w:rPr>
                <w:rFonts w:cs="Arial"/>
                <w:color w:val="000000" w:themeColor="text1"/>
                <w:sz w:val="15"/>
                <w:szCs w:val="15"/>
              </w:rPr>
              <w:br/>
              <w:t>RIMS Act# 500000002187092</w:t>
            </w:r>
          </w:p>
        </w:tc>
        <w:tc>
          <w:tcPr>
            <w:tcW w:w="1417" w:type="dxa"/>
            <w:vAlign w:val="center"/>
            <w:hideMark/>
          </w:tcPr>
          <w:p w14:paraId="27B58E7E"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Central Plaza Two</w:t>
            </w:r>
          </w:p>
        </w:tc>
        <w:tc>
          <w:tcPr>
            <w:tcW w:w="0" w:type="auto"/>
            <w:vMerge/>
            <w:vAlign w:val="center"/>
            <w:hideMark/>
          </w:tcPr>
          <w:p w14:paraId="7B284313" w14:textId="77777777" w:rsidR="00511FF7" w:rsidRPr="0062286A" w:rsidRDefault="00511FF7" w:rsidP="00E332EB">
            <w:pPr>
              <w:rPr>
                <w:rFonts w:eastAsia="Calibri" w:cs="Arial"/>
                <w:color w:val="000000" w:themeColor="text1"/>
                <w:sz w:val="15"/>
                <w:szCs w:val="15"/>
              </w:rPr>
            </w:pPr>
          </w:p>
        </w:tc>
      </w:tr>
      <w:tr w:rsidR="0062286A" w:rsidRPr="0062286A" w14:paraId="469D64EF" w14:textId="77777777" w:rsidTr="00E53502">
        <w:trPr>
          <w:trHeight w:val="567"/>
        </w:trPr>
        <w:tc>
          <w:tcPr>
            <w:tcW w:w="707" w:type="dxa"/>
            <w:vAlign w:val="center"/>
            <w:hideMark/>
          </w:tcPr>
          <w:p w14:paraId="32AC3286"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5f-4</w:t>
            </w:r>
          </w:p>
        </w:tc>
        <w:tc>
          <w:tcPr>
            <w:tcW w:w="2684" w:type="dxa"/>
            <w:vAlign w:val="center"/>
            <w:hideMark/>
          </w:tcPr>
          <w:p w14:paraId="131B1F57"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2 Roma St, Brisbane City</w:t>
            </w:r>
          </w:p>
        </w:tc>
        <w:tc>
          <w:tcPr>
            <w:tcW w:w="3403" w:type="dxa"/>
            <w:vAlign w:val="center"/>
            <w:hideMark/>
          </w:tcPr>
          <w:p w14:paraId="128E0C39"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L.1 Rp.172274 Par Nth Brisbane </w:t>
            </w:r>
            <w:r w:rsidRPr="0062286A">
              <w:rPr>
                <w:rFonts w:cs="Arial"/>
                <w:color w:val="000000" w:themeColor="text1"/>
                <w:sz w:val="15"/>
                <w:szCs w:val="15"/>
              </w:rPr>
              <w:br/>
              <w:t>RIMS Act# 500000002218988</w:t>
            </w:r>
          </w:p>
        </w:tc>
        <w:tc>
          <w:tcPr>
            <w:tcW w:w="1417" w:type="dxa"/>
            <w:vAlign w:val="center"/>
            <w:hideMark/>
          </w:tcPr>
          <w:p w14:paraId="6E77A259"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The </w:t>
            </w:r>
            <w:proofErr w:type="spellStart"/>
            <w:r w:rsidRPr="0062286A">
              <w:rPr>
                <w:rFonts w:cs="Arial"/>
                <w:color w:val="000000" w:themeColor="text1"/>
                <w:sz w:val="15"/>
                <w:szCs w:val="15"/>
              </w:rPr>
              <w:t>Sebel</w:t>
            </w:r>
            <w:proofErr w:type="spellEnd"/>
            <w:r w:rsidRPr="0062286A">
              <w:rPr>
                <w:rFonts w:cs="Arial"/>
                <w:color w:val="000000" w:themeColor="text1"/>
                <w:sz w:val="15"/>
                <w:szCs w:val="15"/>
              </w:rPr>
              <w:t xml:space="preserve"> and </w:t>
            </w:r>
            <w:proofErr w:type="spellStart"/>
            <w:r w:rsidRPr="0062286A">
              <w:rPr>
                <w:rFonts w:cs="Arial"/>
                <w:color w:val="000000" w:themeColor="text1"/>
                <w:sz w:val="15"/>
                <w:szCs w:val="15"/>
              </w:rPr>
              <w:t>Citigate</w:t>
            </w:r>
            <w:proofErr w:type="spellEnd"/>
            <w:r w:rsidRPr="0062286A">
              <w:rPr>
                <w:rFonts w:cs="Arial"/>
                <w:color w:val="000000" w:themeColor="text1"/>
                <w:sz w:val="15"/>
                <w:szCs w:val="15"/>
              </w:rPr>
              <w:t xml:space="preserve"> Hotels</w:t>
            </w:r>
          </w:p>
        </w:tc>
        <w:tc>
          <w:tcPr>
            <w:tcW w:w="0" w:type="auto"/>
            <w:vMerge/>
            <w:vAlign w:val="center"/>
            <w:hideMark/>
          </w:tcPr>
          <w:p w14:paraId="7E9C20A5" w14:textId="77777777" w:rsidR="00511FF7" w:rsidRPr="0062286A" w:rsidRDefault="00511FF7" w:rsidP="00E332EB">
            <w:pPr>
              <w:rPr>
                <w:rFonts w:eastAsia="Calibri" w:cs="Arial"/>
                <w:color w:val="000000" w:themeColor="text1"/>
                <w:sz w:val="15"/>
                <w:szCs w:val="15"/>
              </w:rPr>
            </w:pPr>
          </w:p>
        </w:tc>
      </w:tr>
      <w:tr w:rsidR="0062286A" w:rsidRPr="0062286A" w14:paraId="2E0388C5" w14:textId="77777777" w:rsidTr="00E53502">
        <w:trPr>
          <w:trHeight w:val="567"/>
        </w:trPr>
        <w:tc>
          <w:tcPr>
            <w:tcW w:w="707" w:type="dxa"/>
            <w:vAlign w:val="center"/>
            <w:hideMark/>
          </w:tcPr>
          <w:p w14:paraId="1F35FC91"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5f-5</w:t>
            </w:r>
          </w:p>
        </w:tc>
        <w:tc>
          <w:tcPr>
            <w:tcW w:w="2684" w:type="dxa"/>
            <w:vAlign w:val="center"/>
            <w:hideMark/>
          </w:tcPr>
          <w:p w14:paraId="7527150C"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54 Mary St, Brisbane City</w:t>
            </w:r>
          </w:p>
        </w:tc>
        <w:tc>
          <w:tcPr>
            <w:tcW w:w="3403" w:type="dxa"/>
            <w:vAlign w:val="center"/>
          </w:tcPr>
          <w:p w14:paraId="775F6D69"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L.14 Sl.12186 Par Nth Brisbane </w:t>
            </w:r>
            <w:r w:rsidRPr="0062286A">
              <w:rPr>
                <w:rFonts w:cs="Arial"/>
                <w:color w:val="000000" w:themeColor="text1"/>
                <w:sz w:val="15"/>
                <w:szCs w:val="15"/>
              </w:rPr>
              <w:br/>
              <w:t>RIMS Act# 500000002188447</w:t>
            </w:r>
          </w:p>
        </w:tc>
        <w:tc>
          <w:tcPr>
            <w:tcW w:w="1417" w:type="dxa"/>
            <w:vAlign w:val="center"/>
          </w:tcPr>
          <w:p w14:paraId="22F53F52" w14:textId="77777777" w:rsidR="00511FF7" w:rsidRPr="0062286A" w:rsidRDefault="00511FF7" w:rsidP="00880A80">
            <w:pPr>
              <w:rPr>
                <w:rFonts w:cs="Arial"/>
                <w:color w:val="000000" w:themeColor="text1"/>
                <w:sz w:val="15"/>
                <w:szCs w:val="15"/>
              </w:rPr>
            </w:pPr>
          </w:p>
        </w:tc>
        <w:tc>
          <w:tcPr>
            <w:tcW w:w="0" w:type="auto"/>
            <w:vMerge/>
            <w:vAlign w:val="center"/>
            <w:hideMark/>
          </w:tcPr>
          <w:p w14:paraId="358AEF1A" w14:textId="77777777" w:rsidR="00511FF7" w:rsidRPr="0062286A" w:rsidRDefault="00511FF7" w:rsidP="00E332EB">
            <w:pPr>
              <w:rPr>
                <w:rFonts w:eastAsia="Calibri" w:cs="Arial"/>
                <w:color w:val="000000" w:themeColor="text1"/>
                <w:sz w:val="15"/>
                <w:szCs w:val="15"/>
              </w:rPr>
            </w:pPr>
          </w:p>
        </w:tc>
      </w:tr>
      <w:tr w:rsidR="0062286A" w:rsidRPr="0062286A" w14:paraId="56653B5D" w14:textId="77777777" w:rsidTr="00E53502">
        <w:trPr>
          <w:trHeight w:val="567"/>
        </w:trPr>
        <w:tc>
          <w:tcPr>
            <w:tcW w:w="707" w:type="dxa"/>
            <w:vAlign w:val="center"/>
            <w:hideMark/>
          </w:tcPr>
          <w:p w14:paraId="58A2BC9D"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5f-6</w:t>
            </w:r>
          </w:p>
        </w:tc>
        <w:tc>
          <w:tcPr>
            <w:tcW w:w="2684" w:type="dxa"/>
            <w:vAlign w:val="center"/>
            <w:hideMark/>
          </w:tcPr>
          <w:p w14:paraId="762AC513"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360 Queen St, Brisbane City</w:t>
            </w:r>
          </w:p>
        </w:tc>
        <w:tc>
          <w:tcPr>
            <w:tcW w:w="3403" w:type="dxa"/>
            <w:vAlign w:val="center"/>
            <w:hideMark/>
          </w:tcPr>
          <w:p w14:paraId="61D75546"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L.200 Sp.291438 Par Nth Brisbane</w:t>
            </w:r>
          </w:p>
          <w:p w14:paraId="1CEF4383"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RIMS Act# 500000006052446 </w:t>
            </w:r>
          </w:p>
        </w:tc>
        <w:tc>
          <w:tcPr>
            <w:tcW w:w="1417" w:type="dxa"/>
            <w:vAlign w:val="center"/>
          </w:tcPr>
          <w:p w14:paraId="21FDAD57" w14:textId="77777777" w:rsidR="00511FF7" w:rsidRPr="0062286A" w:rsidRDefault="00511FF7" w:rsidP="00880A80">
            <w:pPr>
              <w:rPr>
                <w:rFonts w:cs="Arial"/>
                <w:color w:val="000000" w:themeColor="text1"/>
                <w:sz w:val="15"/>
                <w:szCs w:val="15"/>
              </w:rPr>
            </w:pPr>
          </w:p>
        </w:tc>
        <w:tc>
          <w:tcPr>
            <w:tcW w:w="0" w:type="auto"/>
            <w:vMerge/>
            <w:vAlign w:val="center"/>
            <w:hideMark/>
          </w:tcPr>
          <w:p w14:paraId="1BEFB7A7" w14:textId="77777777" w:rsidR="00511FF7" w:rsidRPr="0062286A" w:rsidRDefault="00511FF7" w:rsidP="00E332EB">
            <w:pPr>
              <w:rPr>
                <w:rFonts w:eastAsia="Calibri" w:cs="Arial"/>
                <w:color w:val="000000" w:themeColor="text1"/>
                <w:sz w:val="15"/>
                <w:szCs w:val="15"/>
              </w:rPr>
            </w:pPr>
          </w:p>
        </w:tc>
      </w:tr>
      <w:tr w:rsidR="0062286A" w:rsidRPr="0062286A" w14:paraId="56D695AD" w14:textId="77777777" w:rsidTr="00E53502">
        <w:trPr>
          <w:trHeight w:val="567"/>
        </w:trPr>
        <w:tc>
          <w:tcPr>
            <w:tcW w:w="707" w:type="dxa"/>
            <w:vAlign w:val="center"/>
            <w:hideMark/>
          </w:tcPr>
          <w:p w14:paraId="04A33362"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5g-1</w:t>
            </w:r>
          </w:p>
        </w:tc>
        <w:tc>
          <w:tcPr>
            <w:tcW w:w="2684" w:type="dxa"/>
            <w:vAlign w:val="center"/>
            <w:hideMark/>
          </w:tcPr>
          <w:p w14:paraId="03F6ECDB"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259 Queen St, Brisbane City</w:t>
            </w:r>
          </w:p>
        </w:tc>
        <w:tc>
          <w:tcPr>
            <w:tcW w:w="3403" w:type="dxa"/>
            <w:vAlign w:val="center"/>
            <w:hideMark/>
          </w:tcPr>
          <w:p w14:paraId="32E92E27"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L.2 Sp.148916 Par Nth Brisbane </w:t>
            </w:r>
            <w:r w:rsidRPr="0062286A">
              <w:rPr>
                <w:rFonts w:cs="Arial"/>
                <w:color w:val="000000" w:themeColor="text1"/>
                <w:sz w:val="15"/>
                <w:szCs w:val="15"/>
              </w:rPr>
              <w:br/>
              <w:t>RIMS Act# 500000004319055</w:t>
            </w:r>
          </w:p>
        </w:tc>
        <w:tc>
          <w:tcPr>
            <w:tcW w:w="1417" w:type="dxa"/>
            <w:vAlign w:val="center"/>
          </w:tcPr>
          <w:p w14:paraId="369C6888" w14:textId="77777777" w:rsidR="00511FF7" w:rsidRPr="0062286A" w:rsidRDefault="00511FF7" w:rsidP="00880A80">
            <w:pPr>
              <w:rPr>
                <w:rFonts w:cs="Arial"/>
                <w:color w:val="000000" w:themeColor="text1"/>
                <w:sz w:val="15"/>
                <w:szCs w:val="15"/>
              </w:rPr>
            </w:pPr>
          </w:p>
        </w:tc>
        <w:tc>
          <w:tcPr>
            <w:tcW w:w="1558" w:type="dxa"/>
            <w:vMerge w:val="restart"/>
            <w:hideMark/>
          </w:tcPr>
          <w:p w14:paraId="2963057F"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5g. </w:t>
            </w:r>
            <w:r w:rsidRPr="0062286A">
              <w:rPr>
                <w:rFonts w:cs="Arial"/>
                <w:color w:val="000000" w:themeColor="text1"/>
                <w:sz w:val="15"/>
                <w:szCs w:val="15"/>
              </w:rPr>
              <w:br/>
              <w:t>Central Business District – Group G</w:t>
            </w:r>
          </w:p>
        </w:tc>
      </w:tr>
      <w:tr w:rsidR="0062286A" w:rsidRPr="0062286A" w14:paraId="67BB23D3" w14:textId="77777777" w:rsidTr="00E53502">
        <w:trPr>
          <w:trHeight w:val="567"/>
        </w:trPr>
        <w:tc>
          <w:tcPr>
            <w:tcW w:w="707" w:type="dxa"/>
            <w:vAlign w:val="center"/>
            <w:hideMark/>
          </w:tcPr>
          <w:p w14:paraId="01390510"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5g-2</w:t>
            </w:r>
          </w:p>
        </w:tc>
        <w:tc>
          <w:tcPr>
            <w:tcW w:w="2684" w:type="dxa"/>
            <w:vAlign w:val="center"/>
            <w:hideMark/>
          </w:tcPr>
          <w:p w14:paraId="0383E9EB"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73 Eagle St, Brisbane City</w:t>
            </w:r>
          </w:p>
        </w:tc>
        <w:tc>
          <w:tcPr>
            <w:tcW w:w="3403" w:type="dxa"/>
            <w:vAlign w:val="center"/>
            <w:hideMark/>
          </w:tcPr>
          <w:p w14:paraId="76B18B33"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L.5 Sp.140665 Par Nth Brisbane </w:t>
            </w:r>
            <w:r w:rsidRPr="0062286A">
              <w:rPr>
                <w:rFonts w:cs="Arial"/>
                <w:color w:val="000000" w:themeColor="text1"/>
                <w:sz w:val="15"/>
                <w:szCs w:val="15"/>
              </w:rPr>
              <w:br/>
              <w:t>RIMS Act# 500000004423055</w:t>
            </w:r>
          </w:p>
        </w:tc>
        <w:tc>
          <w:tcPr>
            <w:tcW w:w="1417" w:type="dxa"/>
            <w:vAlign w:val="center"/>
          </w:tcPr>
          <w:p w14:paraId="14361D06" w14:textId="77777777" w:rsidR="00511FF7" w:rsidRPr="0062286A" w:rsidRDefault="00511FF7" w:rsidP="00880A80">
            <w:pPr>
              <w:rPr>
                <w:rFonts w:cs="Arial"/>
                <w:color w:val="000000" w:themeColor="text1"/>
                <w:sz w:val="15"/>
                <w:szCs w:val="15"/>
              </w:rPr>
            </w:pPr>
          </w:p>
        </w:tc>
        <w:tc>
          <w:tcPr>
            <w:tcW w:w="0" w:type="auto"/>
            <w:vMerge/>
            <w:vAlign w:val="center"/>
            <w:hideMark/>
          </w:tcPr>
          <w:p w14:paraId="7B041C35" w14:textId="77777777" w:rsidR="00511FF7" w:rsidRPr="0062286A" w:rsidRDefault="00511FF7" w:rsidP="00E332EB">
            <w:pPr>
              <w:rPr>
                <w:rFonts w:eastAsia="Calibri" w:cs="Arial"/>
                <w:color w:val="000000" w:themeColor="text1"/>
                <w:sz w:val="15"/>
                <w:szCs w:val="15"/>
              </w:rPr>
            </w:pPr>
          </w:p>
        </w:tc>
      </w:tr>
      <w:tr w:rsidR="0062286A" w:rsidRPr="0062286A" w14:paraId="3CB4C5CD" w14:textId="77777777" w:rsidTr="00E53502">
        <w:trPr>
          <w:trHeight w:val="567"/>
        </w:trPr>
        <w:tc>
          <w:tcPr>
            <w:tcW w:w="707" w:type="dxa"/>
            <w:vAlign w:val="center"/>
          </w:tcPr>
          <w:p w14:paraId="115A3830"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5g-3</w:t>
            </w:r>
          </w:p>
        </w:tc>
        <w:tc>
          <w:tcPr>
            <w:tcW w:w="2684" w:type="dxa"/>
            <w:vAlign w:val="center"/>
          </w:tcPr>
          <w:p w14:paraId="4D2A3771"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12 Creek St, Brisbane City</w:t>
            </w:r>
          </w:p>
        </w:tc>
        <w:tc>
          <w:tcPr>
            <w:tcW w:w="3403" w:type="dxa"/>
            <w:vAlign w:val="center"/>
          </w:tcPr>
          <w:p w14:paraId="679DD81E"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L.4 Rp.173778 Par Nth Brisbane </w:t>
            </w:r>
            <w:r w:rsidRPr="0062286A">
              <w:rPr>
                <w:rFonts w:cs="Arial"/>
                <w:color w:val="000000" w:themeColor="text1"/>
                <w:sz w:val="15"/>
                <w:szCs w:val="15"/>
              </w:rPr>
              <w:br/>
              <w:t>RIMS Act# 500000002187100</w:t>
            </w:r>
          </w:p>
        </w:tc>
        <w:tc>
          <w:tcPr>
            <w:tcW w:w="1417" w:type="dxa"/>
            <w:vAlign w:val="center"/>
          </w:tcPr>
          <w:p w14:paraId="2D78F095" w14:textId="77777777" w:rsidR="00511FF7" w:rsidRPr="0062286A" w:rsidRDefault="00511FF7" w:rsidP="00880A80">
            <w:pPr>
              <w:rPr>
                <w:rFonts w:cs="Arial"/>
                <w:color w:val="000000" w:themeColor="text1"/>
                <w:sz w:val="15"/>
                <w:szCs w:val="15"/>
              </w:rPr>
            </w:pPr>
          </w:p>
        </w:tc>
        <w:tc>
          <w:tcPr>
            <w:tcW w:w="0" w:type="auto"/>
            <w:vMerge/>
            <w:vAlign w:val="center"/>
          </w:tcPr>
          <w:p w14:paraId="13B25D5F" w14:textId="77777777" w:rsidR="00511FF7" w:rsidRPr="0062286A" w:rsidRDefault="00511FF7" w:rsidP="00E332EB">
            <w:pPr>
              <w:rPr>
                <w:rFonts w:eastAsia="Calibri" w:cs="Arial"/>
                <w:color w:val="000000" w:themeColor="text1"/>
                <w:sz w:val="15"/>
                <w:szCs w:val="15"/>
              </w:rPr>
            </w:pPr>
          </w:p>
        </w:tc>
      </w:tr>
      <w:tr w:rsidR="0062286A" w:rsidRPr="0062286A" w14:paraId="40D1EF03" w14:textId="77777777" w:rsidTr="00E53502">
        <w:trPr>
          <w:trHeight w:val="680"/>
        </w:trPr>
        <w:tc>
          <w:tcPr>
            <w:tcW w:w="707" w:type="dxa"/>
            <w:vAlign w:val="center"/>
            <w:hideMark/>
          </w:tcPr>
          <w:p w14:paraId="7E151D77"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5g-4</w:t>
            </w:r>
          </w:p>
        </w:tc>
        <w:tc>
          <w:tcPr>
            <w:tcW w:w="2684" w:type="dxa"/>
            <w:vAlign w:val="center"/>
            <w:hideMark/>
          </w:tcPr>
          <w:p w14:paraId="0B184FD3"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113 Margaret St, Brisbane City</w:t>
            </w:r>
          </w:p>
        </w:tc>
        <w:tc>
          <w:tcPr>
            <w:tcW w:w="3403" w:type="dxa"/>
            <w:vAlign w:val="center"/>
            <w:hideMark/>
          </w:tcPr>
          <w:p w14:paraId="29DCFC59" w14:textId="72F44E1B" w:rsidR="00511FF7" w:rsidRPr="0062286A" w:rsidRDefault="00511FF7" w:rsidP="00880A80">
            <w:pPr>
              <w:rPr>
                <w:rFonts w:cs="Arial"/>
                <w:color w:val="000000" w:themeColor="text1"/>
                <w:sz w:val="15"/>
                <w:szCs w:val="15"/>
              </w:rPr>
            </w:pPr>
            <w:r w:rsidRPr="0062286A">
              <w:rPr>
                <w:rFonts w:cs="Arial"/>
                <w:color w:val="000000" w:themeColor="text1"/>
                <w:sz w:val="15"/>
                <w:szCs w:val="15"/>
              </w:rPr>
              <w:t>L.1&amp;4 Rp.1075 &amp; L.1 Rp.45960 &amp; L.100 Sp.278163 Par Nth Brisbane</w:t>
            </w:r>
            <w:r w:rsidRPr="0062286A">
              <w:rPr>
                <w:rFonts w:cs="Arial"/>
                <w:color w:val="000000" w:themeColor="text1"/>
                <w:sz w:val="15"/>
                <w:szCs w:val="15"/>
              </w:rPr>
              <w:br/>
              <w:t>RIMS Act# 500000005278142</w:t>
            </w:r>
          </w:p>
        </w:tc>
        <w:tc>
          <w:tcPr>
            <w:tcW w:w="1417" w:type="dxa"/>
            <w:vAlign w:val="center"/>
          </w:tcPr>
          <w:p w14:paraId="1DC9B43B" w14:textId="77777777" w:rsidR="00511FF7" w:rsidRPr="0062286A" w:rsidRDefault="00511FF7" w:rsidP="00880A80">
            <w:pPr>
              <w:rPr>
                <w:rFonts w:cs="Arial"/>
                <w:color w:val="000000" w:themeColor="text1"/>
                <w:sz w:val="15"/>
                <w:szCs w:val="15"/>
              </w:rPr>
            </w:pPr>
          </w:p>
        </w:tc>
        <w:tc>
          <w:tcPr>
            <w:tcW w:w="0" w:type="auto"/>
            <w:vMerge/>
            <w:vAlign w:val="center"/>
            <w:hideMark/>
          </w:tcPr>
          <w:p w14:paraId="5E14035D" w14:textId="77777777" w:rsidR="00511FF7" w:rsidRPr="0062286A" w:rsidRDefault="00511FF7" w:rsidP="00E332EB">
            <w:pPr>
              <w:rPr>
                <w:rFonts w:eastAsia="Calibri" w:cs="Arial"/>
                <w:color w:val="000000" w:themeColor="text1"/>
                <w:sz w:val="15"/>
                <w:szCs w:val="15"/>
              </w:rPr>
            </w:pPr>
          </w:p>
        </w:tc>
      </w:tr>
      <w:tr w:rsidR="0062286A" w:rsidRPr="0062286A" w14:paraId="09841588" w14:textId="77777777" w:rsidTr="00E53502">
        <w:trPr>
          <w:trHeight w:val="567"/>
        </w:trPr>
        <w:tc>
          <w:tcPr>
            <w:tcW w:w="707" w:type="dxa"/>
            <w:vAlign w:val="center"/>
            <w:hideMark/>
          </w:tcPr>
          <w:p w14:paraId="50CB12F7"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5h-1</w:t>
            </w:r>
          </w:p>
        </w:tc>
        <w:tc>
          <w:tcPr>
            <w:tcW w:w="2684" w:type="dxa"/>
            <w:vAlign w:val="center"/>
            <w:hideMark/>
          </w:tcPr>
          <w:p w14:paraId="19A37582"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240 Queen St, Brisbane City</w:t>
            </w:r>
          </w:p>
        </w:tc>
        <w:tc>
          <w:tcPr>
            <w:tcW w:w="3403" w:type="dxa"/>
            <w:vAlign w:val="center"/>
            <w:hideMark/>
          </w:tcPr>
          <w:p w14:paraId="2EDFC5A8"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L.5 Rp.200175 Par Nth Brisbane </w:t>
            </w:r>
            <w:r w:rsidRPr="0062286A">
              <w:rPr>
                <w:rFonts w:cs="Arial"/>
                <w:color w:val="000000" w:themeColor="text1"/>
                <w:sz w:val="15"/>
                <w:szCs w:val="15"/>
              </w:rPr>
              <w:br/>
              <w:t>RIMS Act# 500000002181616</w:t>
            </w:r>
          </w:p>
        </w:tc>
        <w:tc>
          <w:tcPr>
            <w:tcW w:w="1417" w:type="dxa"/>
            <w:vAlign w:val="center"/>
          </w:tcPr>
          <w:p w14:paraId="59AE982B" w14:textId="77777777" w:rsidR="00511FF7" w:rsidRPr="0062286A" w:rsidRDefault="00511FF7" w:rsidP="00880A80">
            <w:pPr>
              <w:rPr>
                <w:rFonts w:cs="Arial"/>
                <w:color w:val="000000" w:themeColor="text1"/>
                <w:sz w:val="15"/>
                <w:szCs w:val="15"/>
              </w:rPr>
            </w:pPr>
          </w:p>
        </w:tc>
        <w:tc>
          <w:tcPr>
            <w:tcW w:w="1558" w:type="dxa"/>
            <w:vMerge w:val="restart"/>
            <w:hideMark/>
          </w:tcPr>
          <w:p w14:paraId="1A10972B"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5h. </w:t>
            </w:r>
            <w:r w:rsidRPr="0062286A">
              <w:rPr>
                <w:rFonts w:cs="Arial"/>
                <w:color w:val="000000" w:themeColor="text1"/>
                <w:sz w:val="15"/>
                <w:szCs w:val="15"/>
              </w:rPr>
              <w:br/>
              <w:t>Central Business District – Group H</w:t>
            </w:r>
          </w:p>
        </w:tc>
      </w:tr>
      <w:tr w:rsidR="0062286A" w:rsidRPr="0062286A" w14:paraId="46CF1677" w14:textId="77777777" w:rsidTr="00E53502">
        <w:trPr>
          <w:trHeight w:val="850"/>
        </w:trPr>
        <w:tc>
          <w:tcPr>
            <w:tcW w:w="707" w:type="dxa"/>
            <w:vAlign w:val="center"/>
            <w:hideMark/>
          </w:tcPr>
          <w:p w14:paraId="2B3AABC5"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5h-2</w:t>
            </w:r>
          </w:p>
        </w:tc>
        <w:tc>
          <w:tcPr>
            <w:tcW w:w="2684" w:type="dxa"/>
            <w:vAlign w:val="center"/>
            <w:hideMark/>
          </w:tcPr>
          <w:p w14:paraId="04DC623D"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110 Queen St, Brisbane City</w:t>
            </w:r>
          </w:p>
        </w:tc>
        <w:tc>
          <w:tcPr>
            <w:tcW w:w="3403" w:type="dxa"/>
            <w:vAlign w:val="center"/>
            <w:hideMark/>
          </w:tcPr>
          <w:p w14:paraId="50730DA4" w14:textId="2165489D"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L.1 Rp.886307 &amp; L.2 Rp.886308 &amp; Tl.06/214694 - L.1 SP.128099 Par Nth Brisbane </w:t>
            </w:r>
            <w:r w:rsidRPr="0062286A">
              <w:rPr>
                <w:rFonts w:cs="Arial"/>
                <w:color w:val="000000" w:themeColor="text1"/>
                <w:sz w:val="15"/>
                <w:szCs w:val="15"/>
              </w:rPr>
              <w:br/>
              <w:t>RIMS Act# 500000004621294</w:t>
            </w:r>
          </w:p>
        </w:tc>
        <w:tc>
          <w:tcPr>
            <w:tcW w:w="1417" w:type="dxa"/>
            <w:vAlign w:val="center"/>
          </w:tcPr>
          <w:p w14:paraId="68DF2764" w14:textId="77777777" w:rsidR="00511FF7" w:rsidRPr="0062286A" w:rsidRDefault="00511FF7" w:rsidP="00880A80">
            <w:pPr>
              <w:rPr>
                <w:rFonts w:cs="Arial"/>
                <w:color w:val="000000" w:themeColor="text1"/>
                <w:sz w:val="15"/>
                <w:szCs w:val="15"/>
              </w:rPr>
            </w:pPr>
          </w:p>
        </w:tc>
        <w:tc>
          <w:tcPr>
            <w:tcW w:w="0" w:type="auto"/>
            <w:vMerge/>
            <w:vAlign w:val="center"/>
            <w:hideMark/>
          </w:tcPr>
          <w:p w14:paraId="53F706DC" w14:textId="77777777" w:rsidR="00511FF7" w:rsidRPr="0062286A" w:rsidRDefault="00511FF7" w:rsidP="00E332EB">
            <w:pPr>
              <w:rPr>
                <w:rFonts w:eastAsia="Calibri" w:cs="Arial"/>
                <w:color w:val="000000" w:themeColor="text1"/>
                <w:sz w:val="15"/>
                <w:szCs w:val="15"/>
              </w:rPr>
            </w:pPr>
          </w:p>
        </w:tc>
      </w:tr>
      <w:tr w:rsidR="0062286A" w:rsidRPr="0062286A" w14:paraId="37B6E117" w14:textId="77777777" w:rsidTr="00E53502">
        <w:trPr>
          <w:trHeight w:val="567"/>
        </w:trPr>
        <w:tc>
          <w:tcPr>
            <w:tcW w:w="707" w:type="dxa"/>
            <w:vAlign w:val="center"/>
            <w:hideMark/>
          </w:tcPr>
          <w:p w14:paraId="119DA654"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5h-3</w:t>
            </w:r>
          </w:p>
        </w:tc>
        <w:tc>
          <w:tcPr>
            <w:tcW w:w="2684" w:type="dxa"/>
            <w:vAlign w:val="center"/>
            <w:hideMark/>
          </w:tcPr>
          <w:p w14:paraId="6802A8D9"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170 Queen St, Brisbane City</w:t>
            </w:r>
          </w:p>
        </w:tc>
        <w:tc>
          <w:tcPr>
            <w:tcW w:w="3403" w:type="dxa"/>
            <w:vAlign w:val="center"/>
            <w:hideMark/>
          </w:tcPr>
          <w:p w14:paraId="49147FD9"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L.4 Rp.221710 Par Nth Brisbane </w:t>
            </w:r>
            <w:r w:rsidRPr="0062286A">
              <w:rPr>
                <w:rFonts w:cs="Arial"/>
                <w:color w:val="000000" w:themeColor="text1"/>
                <w:sz w:val="15"/>
                <w:szCs w:val="15"/>
              </w:rPr>
              <w:br/>
              <w:t>RIMS Act# 500000002181566</w:t>
            </w:r>
          </w:p>
        </w:tc>
        <w:tc>
          <w:tcPr>
            <w:tcW w:w="1417" w:type="dxa"/>
            <w:vAlign w:val="center"/>
            <w:hideMark/>
          </w:tcPr>
          <w:p w14:paraId="32797AB4"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Broadway On The Mall</w:t>
            </w:r>
          </w:p>
        </w:tc>
        <w:tc>
          <w:tcPr>
            <w:tcW w:w="0" w:type="auto"/>
            <w:vMerge/>
            <w:vAlign w:val="center"/>
            <w:hideMark/>
          </w:tcPr>
          <w:p w14:paraId="7965212E" w14:textId="77777777" w:rsidR="00511FF7" w:rsidRPr="0062286A" w:rsidRDefault="00511FF7" w:rsidP="00E332EB">
            <w:pPr>
              <w:rPr>
                <w:rFonts w:eastAsia="Calibri" w:cs="Arial"/>
                <w:color w:val="000000" w:themeColor="text1"/>
                <w:sz w:val="15"/>
                <w:szCs w:val="15"/>
              </w:rPr>
            </w:pPr>
          </w:p>
        </w:tc>
      </w:tr>
      <w:tr w:rsidR="0062286A" w:rsidRPr="0062286A" w14:paraId="35CA00B2" w14:textId="77777777" w:rsidTr="00E53502">
        <w:trPr>
          <w:trHeight w:val="567"/>
        </w:trPr>
        <w:tc>
          <w:tcPr>
            <w:tcW w:w="707" w:type="dxa"/>
            <w:vAlign w:val="center"/>
            <w:hideMark/>
          </w:tcPr>
          <w:p w14:paraId="7DE60119"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5h-4</w:t>
            </w:r>
          </w:p>
        </w:tc>
        <w:tc>
          <w:tcPr>
            <w:tcW w:w="2684" w:type="dxa"/>
            <w:vAlign w:val="center"/>
            <w:hideMark/>
          </w:tcPr>
          <w:p w14:paraId="7BC522CD"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480 Queen St, Brisbane City</w:t>
            </w:r>
          </w:p>
        </w:tc>
        <w:tc>
          <w:tcPr>
            <w:tcW w:w="3403" w:type="dxa"/>
            <w:vAlign w:val="center"/>
            <w:hideMark/>
          </w:tcPr>
          <w:p w14:paraId="54D50317"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L.1 Sp.257560 Par Nth Brisbane </w:t>
            </w:r>
            <w:r w:rsidRPr="0062286A">
              <w:rPr>
                <w:rFonts w:cs="Arial"/>
                <w:color w:val="000000" w:themeColor="text1"/>
                <w:sz w:val="15"/>
                <w:szCs w:val="15"/>
              </w:rPr>
              <w:br/>
              <w:t>RIMS Act# 500000005291582</w:t>
            </w:r>
          </w:p>
        </w:tc>
        <w:tc>
          <w:tcPr>
            <w:tcW w:w="1417" w:type="dxa"/>
            <w:vAlign w:val="center"/>
          </w:tcPr>
          <w:p w14:paraId="0AE4637F" w14:textId="77777777" w:rsidR="00511FF7" w:rsidRPr="0062286A" w:rsidRDefault="00511FF7" w:rsidP="00880A80">
            <w:pPr>
              <w:rPr>
                <w:rFonts w:cs="Arial"/>
                <w:color w:val="000000" w:themeColor="text1"/>
                <w:sz w:val="15"/>
                <w:szCs w:val="15"/>
              </w:rPr>
            </w:pPr>
          </w:p>
        </w:tc>
        <w:tc>
          <w:tcPr>
            <w:tcW w:w="0" w:type="auto"/>
            <w:vMerge/>
            <w:vAlign w:val="center"/>
            <w:hideMark/>
          </w:tcPr>
          <w:p w14:paraId="76C9C651" w14:textId="77777777" w:rsidR="00511FF7" w:rsidRPr="0062286A" w:rsidRDefault="00511FF7" w:rsidP="00E332EB">
            <w:pPr>
              <w:rPr>
                <w:rFonts w:eastAsia="Calibri" w:cs="Arial"/>
                <w:color w:val="000000" w:themeColor="text1"/>
                <w:sz w:val="15"/>
                <w:szCs w:val="15"/>
              </w:rPr>
            </w:pPr>
          </w:p>
        </w:tc>
      </w:tr>
      <w:tr w:rsidR="0062286A" w:rsidRPr="0062286A" w14:paraId="2F9B30F8" w14:textId="77777777" w:rsidTr="00E53502">
        <w:trPr>
          <w:trHeight w:val="567"/>
        </w:trPr>
        <w:tc>
          <w:tcPr>
            <w:tcW w:w="707" w:type="dxa"/>
            <w:vAlign w:val="center"/>
          </w:tcPr>
          <w:p w14:paraId="21897C77"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5i-1</w:t>
            </w:r>
          </w:p>
        </w:tc>
        <w:tc>
          <w:tcPr>
            <w:tcW w:w="2684" w:type="dxa"/>
            <w:vAlign w:val="center"/>
          </w:tcPr>
          <w:p w14:paraId="3278A5DE"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89 Adelaide St, Brisbane City</w:t>
            </w:r>
          </w:p>
        </w:tc>
        <w:tc>
          <w:tcPr>
            <w:tcW w:w="3403" w:type="dxa"/>
            <w:vAlign w:val="center"/>
          </w:tcPr>
          <w:p w14:paraId="597FF7CF"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L.1 Rp.110131 Par Nth Brisbane </w:t>
            </w:r>
            <w:r w:rsidRPr="0062286A">
              <w:rPr>
                <w:rFonts w:cs="Arial"/>
                <w:color w:val="000000" w:themeColor="text1"/>
                <w:sz w:val="15"/>
                <w:szCs w:val="15"/>
              </w:rPr>
              <w:br/>
              <w:t>RIMS Act# 500000002202115</w:t>
            </w:r>
          </w:p>
        </w:tc>
        <w:tc>
          <w:tcPr>
            <w:tcW w:w="1417" w:type="dxa"/>
            <w:vAlign w:val="center"/>
          </w:tcPr>
          <w:p w14:paraId="1D52A8F4"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King George Tower Commonwealth Bank Building</w:t>
            </w:r>
          </w:p>
        </w:tc>
        <w:tc>
          <w:tcPr>
            <w:tcW w:w="1558" w:type="dxa"/>
            <w:vMerge w:val="restart"/>
          </w:tcPr>
          <w:p w14:paraId="07284993"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5i. </w:t>
            </w:r>
            <w:r w:rsidRPr="0062286A">
              <w:rPr>
                <w:rFonts w:cs="Arial"/>
                <w:color w:val="000000" w:themeColor="text1"/>
                <w:sz w:val="15"/>
                <w:szCs w:val="15"/>
              </w:rPr>
              <w:br/>
              <w:t>Central Business District – Group I</w:t>
            </w:r>
          </w:p>
        </w:tc>
      </w:tr>
      <w:tr w:rsidR="0062286A" w:rsidRPr="0062286A" w14:paraId="57F51CE7" w14:textId="77777777" w:rsidTr="00E53502">
        <w:trPr>
          <w:trHeight w:val="680"/>
        </w:trPr>
        <w:tc>
          <w:tcPr>
            <w:tcW w:w="707" w:type="dxa"/>
            <w:vAlign w:val="center"/>
          </w:tcPr>
          <w:p w14:paraId="6FB26625"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5i-2</w:t>
            </w:r>
          </w:p>
        </w:tc>
        <w:tc>
          <w:tcPr>
            <w:tcW w:w="2684" w:type="dxa"/>
            <w:vAlign w:val="center"/>
          </w:tcPr>
          <w:p w14:paraId="2A05814B"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343 Albert St, Brisbane City</w:t>
            </w:r>
          </w:p>
        </w:tc>
        <w:tc>
          <w:tcPr>
            <w:tcW w:w="3403" w:type="dxa"/>
            <w:vAlign w:val="center"/>
          </w:tcPr>
          <w:p w14:paraId="526551B3" w14:textId="459F6A9A" w:rsidR="00511FF7" w:rsidRPr="0062286A" w:rsidRDefault="00511FF7" w:rsidP="00880A80">
            <w:pPr>
              <w:rPr>
                <w:rFonts w:cs="Arial"/>
                <w:color w:val="000000" w:themeColor="text1"/>
                <w:sz w:val="15"/>
                <w:szCs w:val="15"/>
              </w:rPr>
            </w:pPr>
            <w:r w:rsidRPr="0062286A">
              <w:rPr>
                <w:rFonts w:cs="Arial"/>
                <w:color w:val="000000" w:themeColor="text1"/>
                <w:sz w:val="15"/>
                <w:szCs w:val="15"/>
              </w:rPr>
              <w:t>L.343 Sp.262727 Par Nth Brisbane Volumetric Lot</w:t>
            </w:r>
            <w:r w:rsidRPr="0062286A">
              <w:rPr>
                <w:rFonts w:cs="Arial"/>
                <w:color w:val="000000" w:themeColor="text1"/>
                <w:sz w:val="15"/>
                <w:szCs w:val="15"/>
              </w:rPr>
              <w:br/>
              <w:t>RIMS Act# 500000005091206</w:t>
            </w:r>
          </w:p>
        </w:tc>
        <w:tc>
          <w:tcPr>
            <w:tcW w:w="1417" w:type="dxa"/>
            <w:vAlign w:val="center"/>
          </w:tcPr>
          <w:p w14:paraId="13FC25B5" w14:textId="77777777" w:rsidR="00511FF7" w:rsidRPr="0062286A" w:rsidRDefault="00511FF7" w:rsidP="00880A80">
            <w:pPr>
              <w:rPr>
                <w:rFonts w:cs="Arial"/>
                <w:color w:val="000000" w:themeColor="text1"/>
                <w:sz w:val="15"/>
                <w:szCs w:val="15"/>
              </w:rPr>
            </w:pPr>
          </w:p>
        </w:tc>
        <w:tc>
          <w:tcPr>
            <w:tcW w:w="1558" w:type="dxa"/>
            <w:vMerge/>
          </w:tcPr>
          <w:p w14:paraId="4B3F56E3" w14:textId="77777777" w:rsidR="00511FF7" w:rsidRPr="0062286A" w:rsidRDefault="00511FF7" w:rsidP="00E332EB">
            <w:pPr>
              <w:rPr>
                <w:rFonts w:cs="Arial"/>
                <w:color w:val="000000" w:themeColor="text1"/>
                <w:sz w:val="15"/>
                <w:szCs w:val="15"/>
              </w:rPr>
            </w:pPr>
          </w:p>
        </w:tc>
      </w:tr>
      <w:tr w:rsidR="0062286A" w:rsidRPr="0062286A" w14:paraId="1080E732" w14:textId="77777777" w:rsidTr="00E53502">
        <w:trPr>
          <w:trHeight w:val="567"/>
        </w:trPr>
        <w:tc>
          <w:tcPr>
            <w:tcW w:w="707" w:type="dxa"/>
            <w:vAlign w:val="center"/>
          </w:tcPr>
          <w:p w14:paraId="7162ACF8"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5i-3</w:t>
            </w:r>
          </w:p>
        </w:tc>
        <w:tc>
          <w:tcPr>
            <w:tcW w:w="2684" w:type="dxa"/>
            <w:vAlign w:val="center"/>
          </w:tcPr>
          <w:p w14:paraId="7192AB3D"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167 Eagle St, Brisbane City</w:t>
            </w:r>
          </w:p>
        </w:tc>
        <w:tc>
          <w:tcPr>
            <w:tcW w:w="3403" w:type="dxa"/>
            <w:vAlign w:val="center"/>
          </w:tcPr>
          <w:p w14:paraId="22C03AD3"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L.2 Rp.905881 Par Nth Brisbane </w:t>
            </w:r>
            <w:r w:rsidRPr="0062286A">
              <w:rPr>
                <w:rFonts w:cs="Arial"/>
                <w:color w:val="000000" w:themeColor="text1"/>
                <w:sz w:val="15"/>
                <w:szCs w:val="15"/>
              </w:rPr>
              <w:br/>
              <w:t>RIMS Act# 500000002187001</w:t>
            </w:r>
          </w:p>
        </w:tc>
        <w:tc>
          <w:tcPr>
            <w:tcW w:w="1417" w:type="dxa"/>
            <w:vAlign w:val="center"/>
          </w:tcPr>
          <w:p w14:paraId="439D6746"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Emirates House</w:t>
            </w:r>
          </w:p>
        </w:tc>
        <w:tc>
          <w:tcPr>
            <w:tcW w:w="1558" w:type="dxa"/>
            <w:vMerge/>
          </w:tcPr>
          <w:p w14:paraId="088FD23B" w14:textId="77777777" w:rsidR="00511FF7" w:rsidRPr="0062286A" w:rsidRDefault="00511FF7" w:rsidP="00E332EB">
            <w:pPr>
              <w:rPr>
                <w:rFonts w:cs="Arial"/>
                <w:color w:val="000000" w:themeColor="text1"/>
                <w:sz w:val="15"/>
                <w:szCs w:val="15"/>
              </w:rPr>
            </w:pPr>
          </w:p>
        </w:tc>
      </w:tr>
      <w:tr w:rsidR="0062286A" w:rsidRPr="0062286A" w14:paraId="0E3948B1" w14:textId="77777777" w:rsidTr="00E53502">
        <w:trPr>
          <w:trHeight w:val="567"/>
        </w:trPr>
        <w:tc>
          <w:tcPr>
            <w:tcW w:w="707" w:type="dxa"/>
            <w:vAlign w:val="center"/>
          </w:tcPr>
          <w:p w14:paraId="3C3220C3"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5i-4</w:t>
            </w:r>
          </w:p>
        </w:tc>
        <w:tc>
          <w:tcPr>
            <w:tcW w:w="2684" w:type="dxa"/>
            <w:vAlign w:val="center"/>
          </w:tcPr>
          <w:p w14:paraId="6A1FAA23"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175 Eagle St, Brisbane City</w:t>
            </w:r>
          </w:p>
        </w:tc>
        <w:tc>
          <w:tcPr>
            <w:tcW w:w="3403" w:type="dxa"/>
            <w:vAlign w:val="center"/>
          </w:tcPr>
          <w:p w14:paraId="5BCEDDA0" w14:textId="77777777" w:rsidR="00511FF7" w:rsidRPr="0062286A" w:rsidRDefault="00511FF7" w:rsidP="00880A80">
            <w:pPr>
              <w:rPr>
                <w:rFonts w:cs="Arial"/>
                <w:color w:val="000000" w:themeColor="text1"/>
                <w:sz w:val="15"/>
                <w:szCs w:val="15"/>
              </w:rPr>
            </w:pPr>
            <w:r w:rsidRPr="0062286A">
              <w:rPr>
                <w:rFonts w:cs="Arial"/>
                <w:color w:val="000000" w:themeColor="text1"/>
                <w:sz w:val="15"/>
                <w:szCs w:val="15"/>
              </w:rPr>
              <w:t xml:space="preserve">L.10 Sp.151098 Par Nth Brisbane </w:t>
            </w:r>
            <w:r w:rsidRPr="0062286A">
              <w:rPr>
                <w:rFonts w:cs="Arial"/>
                <w:color w:val="000000" w:themeColor="text1"/>
                <w:sz w:val="15"/>
                <w:szCs w:val="15"/>
              </w:rPr>
              <w:br/>
              <w:t>RIMS Act# 500000004118796</w:t>
            </w:r>
          </w:p>
        </w:tc>
        <w:tc>
          <w:tcPr>
            <w:tcW w:w="1417" w:type="dxa"/>
            <w:vAlign w:val="center"/>
          </w:tcPr>
          <w:p w14:paraId="2A1925F5" w14:textId="77777777" w:rsidR="00511FF7" w:rsidRPr="0062286A" w:rsidRDefault="00511FF7" w:rsidP="00880A80">
            <w:pPr>
              <w:rPr>
                <w:rFonts w:cs="Arial"/>
                <w:color w:val="000000" w:themeColor="text1"/>
                <w:sz w:val="15"/>
                <w:szCs w:val="15"/>
              </w:rPr>
            </w:pPr>
          </w:p>
        </w:tc>
        <w:tc>
          <w:tcPr>
            <w:tcW w:w="1558" w:type="dxa"/>
            <w:vMerge/>
          </w:tcPr>
          <w:p w14:paraId="21D1F1E3" w14:textId="77777777" w:rsidR="00511FF7" w:rsidRPr="0062286A" w:rsidRDefault="00511FF7" w:rsidP="00E332EB">
            <w:pPr>
              <w:rPr>
                <w:rFonts w:cs="Arial"/>
                <w:color w:val="000000" w:themeColor="text1"/>
                <w:sz w:val="15"/>
                <w:szCs w:val="15"/>
              </w:rPr>
            </w:pPr>
          </w:p>
        </w:tc>
      </w:tr>
      <w:tr w:rsidR="0062286A" w:rsidRPr="0062286A" w14:paraId="5B3DEF49" w14:textId="77777777" w:rsidTr="00E53502">
        <w:trPr>
          <w:trHeight w:val="567"/>
        </w:trPr>
        <w:tc>
          <w:tcPr>
            <w:tcW w:w="707" w:type="dxa"/>
            <w:vAlign w:val="center"/>
            <w:hideMark/>
          </w:tcPr>
          <w:p w14:paraId="46A65CC2"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lastRenderedPageBreak/>
              <w:t>5j-1</w:t>
            </w:r>
          </w:p>
        </w:tc>
        <w:tc>
          <w:tcPr>
            <w:tcW w:w="2684" w:type="dxa"/>
            <w:vAlign w:val="center"/>
            <w:hideMark/>
          </w:tcPr>
          <w:p w14:paraId="774149A0"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275 George St, Brisbane City</w:t>
            </w:r>
          </w:p>
        </w:tc>
        <w:tc>
          <w:tcPr>
            <w:tcW w:w="3403" w:type="dxa"/>
            <w:vAlign w:val="center"/>
            <w:hideMark/>
          </w:tcPr>
          <w:p w14:paraId="1EB28673"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 xml:space="preserve">L.20 Sp.198665 Par Nth Brisbane </w:t>
            </w:r>
            <w:r w:rsidRPr="0062286A">
              <w:rPr>
                <w:rFonts w:cs="Arial"/>
                <w:color w:val="000000" w:themeColor="text1"/>
                <w:sz w:val="15"/>
                <w:szCs w:val="15"/>
              </w:rPr>
              <w:br/>
              <w:t>RIMS Act# 500000004687709</w:t>
            </w:r>
          </w:p>
        </w:tc>
        <w:tc>
          <w:tcPr>
            <w:tcW w:w="1417" w:type="dxa"/>
            <w:vAlign w:val="center"/>
          </w:tcPr>
          <w:p w14:paraId="41DC9F0D" w14:textId="77777777" w:rsidR="00511FF7" w:rsidRPr="0062286A" w:rsidRDefault="00511FF7" w:rsidP="00955B7B">
            <w:pPr>
              <w:rPr>
                <w:rFonts w:cs="Arial"/>
                <w:color w:val="000000" w:themeColor="text1"/>
                <w:sz w:val="15"/>
                <w:szCs w:val="15"/>
              </w:rPr>
            </w:pPr>
          </w:p>
        </w:tc>
        <w:tc>
          <w:tcPr>
            <w:tcW w:w="1558" w:type="dxa"/>
            <w:vMerge w:val="restart"/>
            <w:hideMark/>
          </w:tcPr>
          <w:p w14:paraId="47CE952E"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5j. </w:t>
            </w:r>
            <w:r w:rsidRPr="0062286A">
              <w:rPr>
                <w:rFonts w:cs="Arial"/>
                <w:color w:val="000000" w:themeColor="text1"/>
                <w:sz w:val="15"/>
                <w:szCs w:val="15"/>
              </w:rPr>
              <w:br/>
              <w:t>Central Business District – Group J</w:t>
            </w:r>
          </w:p>
        </w:tc>
      </w:tr>
      <w:tr w:rsidR="0062286A" w:rsidRPr="0062286A" w14:paraId="55135DA7" w14:textId="77777777" w:rsidTr="00E53502">
        <w:trPr>
          <w:trHeight w:val="567"/>
        </w:trPr>
        <w:tc>
          <w:tcPr>
            <w:tcW w:w="707" w:type="dxa"/>
            <w:vAlign w:val="center"/>
            <w:hideMark/>
          </w:tcPr>
          <w:p w14:paraId="72119ABC"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5j-2</w:t>
            </w:r>
          </w:p>
        </w:tc>
        <w:tc>
          <w:tcPr>
            <w:tcW w:w="2684" w:type="dxa"/>
            <w:vAlign w:val="center"/>
            <w:hideMark/>
          </w:tcPr>
          <w:p w14:paraId="286A089F"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39 Edward St, Brisbane City</w:t>
            </w:r>
          </w:p>
        </w:tc>
        <w:tc>
          <w:tcPr>
            <w:tcW w:w="3403" w:type="dxa"/>
            <w:vAlign w:val="center"/>
            <w:hideMark/>
          </w:tcPr>
          <w:p w14:paraId="06D98C04"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 xml:space="preserve">L.2 SI.12006 Par Nth Brisbane </w:t>
            </w:r>
            <w:r w:rsidRPr="0062286A">
              <w:rPr>
                <w:rFonts w:cs="Arial"/>
                <w:color w:val="000000" w:themeColor="text1"/>
                <w:sz w:val="15"/>
                <w:szCs w:val="15"/>
              </w:rPr>
              <w:br/>
              <w:t>RIMS Act# 500000002201174</w:t>
            </w:r>
          </w:p>
        </w:tc>
        <w:tc>
          <w:tcPr>
            <w:tcW w:w="1417" w:type="dxa"/>
            <w:vAlign w:val="center"/>
            <w:hideMark/>
          </w:tcPr>
          <w:p w14:paraId="62DD172B"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Stamford Plaza</w:t>
            </w:r>
          </w:p>
        </w:tc>
        <w:tc>
          <w:tcPr>
            <w:tcW w:w="0" w:type="auto"/>
            <w:vMerge/>
            <w:vAlign w:val="center"/>
            <w:hideMark/>
          </w:tcPr>
          <w:p w14:paraId="56CEC2C8" w14:textId="77777777" w:rsidR="00511FF7" w:rsidRPr="0062286A" w:rsidRDefault="00511FF7" w:rsidP="00E332EB">
            <w:pPr>
              <w:rPr>
                <w:rFonts w:eastAsia="Calibri" w:cs="Arial"/>
                <w:color w:val="000000" w:themeColor="text1"/>
                <w:sz w:val="15"/>
                <w:szCs w:val="15"/>
              </w:rPr>
            </w:pPr>
          </w:p>
        </w:tc>
      </w:tr>
      <w:tr w:rsidR="0062286A" w:rsidRPr="0062286A" w14:paraId="04A93417" w14:textId="77777777" w:rsidTr="00E53502">
        <w:trPr>
          <w:trHeight w:val="850"/>
        </w:trPr>
        <w:tc>
          <w:tcPr>
            <w:tcW w:w="707" w:type="dxa"/>
            <w:vAlign w:val="center"/>
            <w:hideMark/>
          </w:tcPr>
          <w:p w14:paraId="62FCB831"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5j-3</w:t>
            </w:r>
          </w:p>
        </w:tc>
        <w:tc>
          <w:tcPr>
            <w:tcW w:w="2684" w:type="dxa"/>
            <w:vAlign w:val="center"/>
            <w:hideMark/>
          </w:tcPr>
          <w:p w14:paraId="1433188E"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152 Alice St, Brisbane City</w:t>
            </w:r>
          </w:p>
        </w:tc>
        <w:tc>
          <w:tcPr>
            <w:tcW w:w="3403" w:type="dxa"/>
            <w:vAlign w:val="center"/>
            <w:hideMark/>
          </w:tcPr>
          <w:p w14:paraId="7E1D82E1" w14:textId="48CBA270" w:rsidR="00511FF7" w:rsidRPr="0062286A" w:rsidRDefault="00511FF7" w:rsidP="00955B7B">
            <w:pPr>
              <w:rPr>
                <w:rFonts w:cs="Arial"/>
                <w:color w:val="000000" w:themeColor="text1"/>
                <w:sz w:val="15"/>
                <w:szCs w:val="15"/>
              </w:rPr>
            </w:pPr>
            <w:r w:rsidRPr="0062286A">
              <w:rPr>
                <w:rFonts w:cs="Arial"/>
                <w:color w:val="000000" w:themeColor="text1"/>
                <w:sz w:val="15"/>
                <w:szCs w:val="15"/>
              </w:rPr>
              <w:t xml:space="preserve">L.22/23 36/37 B.118243 &amp; L.1/3 Rp.1068 &amp; L.1 Rp.110657 &amp; L.2 RP.111828 Par Nth Brisbane </w:t>
            </w:r>
            <w:r w:rsidRPr="0062286A">
              <w:rPr>
                <w:rFonts w:cs="Arial"/>
                <w:color w:val="000000" w:themeColor="text1"/>
                <w:sz w:val="15"/>
                <w:szCs w:val="15"/>
              </w:rPr>
              <w:br/>
              <w:t>RIMS Act# 500000002195046</w:t>
            </w:r>
          </w:p>
        </w:tc>
        <w:tc>
          <w:tcPr>
            <w:tcW w:w="1417" w:type="dxa"/>
            <w:vAlign w:val="center"/>
            <w:hideMark/>
          </w:tcPr>
          <w:p w14:paraId="4D32E427"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Royal On The Park</w:t>
            </w:r>
          </w:p>
        </w:tc>
        <w:tc>
          <w:tcPr>
            <w:tcW w:w="0" w:type="auto"/>
            <w:vMerge/>
            <w:vAlign w:val="center"/>
            <w:hideMark/>
          </w:tcPr>
          <w:p w14:paraId="34679418" w14:textId="77777777" w:rsidR="00511FF7" w:rsidRPr="0062286A" w:rsidRDefault="00511FF7" w:rsidP="00E332EB">
            <w:pPr>
              <w:rPr>
                <w:rFonts w:eastAsia="Calibri" w:cs="Arial"/>
                <w:color w:val="000000" w:themeColor="text1"/>
                <w:sz w:val="15"/>
                <w:szCs w:val="15"/>
              </w:rPr>
            </w:pPr>
          </w:p>
        </w:tc>
      </w:tr>
      <w:tr w:rsidR="0062286A" w:rsidRPr="0062286A" w14:paraId="0B4BC71E" w14:textId="77777777" w:rsidTr="00E53502">
        <w:trPr>
          <w:trHeight w:val="567"/>
        </w:trPr>
        <w:tc>
          <w:tcPr>
            <w:tcW w:w="707" w:type="dxa"/>
            <w:vAlign w:val="center"/>
            <w:hideMark/>
          </w:tcPr>
          <w:p w14:paraId="6A4001E3"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5k-1</w:t>
            </w:r>
          </w:p>
        </w:tc>
        <w:tc>
          <w:tcPr>
            <w:tcW w:w="2684" w:type="dxa"/>
            <w:vAlign w:val="center"/>
            <w:hideMark/>
          </w:tcPr>
          <w:p w14:paraId="34954FC3"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192 Ann St, Brisbane City</w:t>
            </w:r>
          </w:p>
        </w:tc>
        <w:tc>
          <w:tcPr>
            <w:tcW w:w="3403" w:type="dxa"/>
            <w:vAlign w:val="center"/>
            <w:hideMark/>
          </w:tcPr>
          <w:p w14:paraId="5F21ADB3"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 xml:space="preserve">L.5 Sp.115364 Par Nth Brisbane </w:t>
            </w:r>
            <w:r w:rsidRPr="0062286A">
              <w:rPr>
                <w:rFonts w:cs="Arial"/>
                <w:color w:val="000000" w:themeColor="text1"/>
                <w:sz w:val="15"/>
                <w:szCs w:val="15"/>
              </w:rPr>
              <w:br/>
              <w:t>RIMS Act# 500000003799019</w:t>
            </w:r>
          </w:p>
        </w:tc>
        <w:tc>
          <w:tcPr>
            <w:tcW w:w="1417" w:type="dxa"/>
            <w:vAlign w:val="center"/>
          </w:tcPr>
          <w:p w14:paraId="2A119F45" w14:textId="77777777" w:rsidR="00511FF7" w:rsidRPr="0062286A" w:rsidRDefault="00511FF7" w:rsidP="00955B7B">
            <w:pPr>
              <w:rPr>
                <w:rFonts w:cs="Arial"/>
                <w:color w:val="000000" w:themeColor="text1"/>
                <w:sz w:val="15"/>
                <w:szCs w:val="15"/>
              </w:rPr>
            </w:pPr>
          </w:p>
        </w:tc>
        <w:tc>
          <w:tcPr>
            <w:tcW w:w="1558" w:type="dxa"/>
            <w:vMerge w:val="restart"/>
            <w:hideMark/>
          </w:tcPr>
          <w:p w14:paraId="0117DB7C"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5k. </w:t>
            </w:r>
            <w:r w:rsidRPr="0062286A">
              <w:rPr>
                <w:rFonts w:cs="Arial"/>
                <w:color w:val="000000" w:themeColor="text1"/>
                <w:sz w:val="15"/>
                <w:szCs w:val="15"/>
              </w:rPr>
              <w:br/>
              <w:t>Central Business District – Group K</w:t>
            </w:r>
          </w:p>
        </w:tc>
      </w:tr>
      <w:tr w:rsidR="0062286A" w:rsidRPr="0062286A" w14:paraId="164CDDC0" w14:textId="77777777" w:rsidTr="00E53502">
        <w:trPr>
          <w:trHeight w:val="567"/>
        </w:trPr>
        <w:tc>
          <w:tcPr>
            <w:tcW w:w="707" w:type="dxa"/>
            <w:vAlign w:val="center"/>
          </w:tcPr>
          <w:p w14:paraId="75227DAC"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5k-2</w:t>
            </w:r>
          </w:p>
        </w:tc>
        <w:tc>
          <w:tcPr>
            <w:tcW w:w="2684" w:type="dxa"/>
            <w:vAlign w:val="center"/>
          </w:tcPr>
          <w:p w14:paraId="473C2888"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345 Queen St, Brisbane City</w:t>
            </w:r>
          </w:p>
        </w:tc>
        <w:tc>
          <w:tcPr>
            <w:tcW w:w="3403" w:type="dxa"/>
            <w:vAlign w:val="center"/>
          </w:tcPr>
          <w:p w14:paraId="69EBC0FF"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 xml:space="preserve">L.5 Rp.200298 Par Nth Brisbane </w:t>
            </w:r>
            <w:r w:rsidRPr="0062286A">
              <w:rPr>
                <w:rFonts w:cs="Arial"/>
                <w:color w:val="000000" w:themeColor="text1"/>
                <w:sz w:val="15"/>
                <w:szCs w:val="15"/>
              </w:rPr>
              <w:br/>
              <w:t>RIMS Act# 500000002186151</w:t>
            </w:r>
          </w:p>
        </w:tc>
        <w:tc>
          <w:tcPr>
            <w:tcW w:w="1417" w:type="dxa"/>
            <w:vAlign w:val="center"/>
          </w:tcPr>
          <w:p w14:paraId="1457DD71"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Central Plaza One</w:t>
            </w:r>
          </w:p>
        </w:tc>
        <w:tc>
          <w:tcPr>
            <w:tcW w:w="1558" w:type="dxa"/>
            <w:vMerge/>
          </w:tcPr>
          <w:p w14:paraId="09D6F39F" w14:textId="77777777" w:rsidR="00511FF7" w:rsidRPr="0062286A" w:rsidRDefault="00511FF7" w:rsidP="00E332EB">
            <w:pPr>
              <w:rPr>
                <w:rFonts w:cs="Arial"/>
                <w:color w:val="000000" w:themeColor="text1"/>
                <w:sz w:val="15"/>
                <w:szCs w:val="15"/>
              </w:rPr>
            </w:pPr>
          </w:p>
        </w:tc>
      </w:tr>
      <w:tr w:rsidR="0062286A" w:rsidRPr="0062286A" w14:paraId="085D1C2E" w14:textId="77777777" w:rsidTr="00E53502">
        <w:trPr>
          <w:trHeight w:val="567"/>
        </w:trPr>
        <w:tc>
          <w:tcPr>
            <w:tcW w:w="707" w:type="dxa"/>
            <w:vAlign w:val="center"/>
          </w:tcPr>
          <w:p w14:paraId="1DE3D110"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5k-3</w:t>
            </w:r>
          </w:p>
        </w:tc>
        <w:tc>
          <w:tcPr>
            <w:tcW w:w="2684" w:type="dxa"/>
            <w:vAlign w:val="center"/>
          </w:tcPr>
          <w:p w14:paraId="47D82323"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197 Mary St, Brisbane City</w:t>
            </w:r>
          </w:p>
        </w:tc>
        <w:tc>
          <w:tcPr>
            <w:tcW w:w="3403" w:type="dxa"/>
            <w:vAlign w:val="center"/>
          </w:tcPr>
          <w:p w14:paraId="49C8C4C4"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 xml:space="preserve">L.40 Rp.817615 Par Nth Brisbane </w:t>
            </w:r>
            <w:r w:rsidRPr="0062286A">
              <w:rPr>
                <w:rFonts w:cs="Arial"/>
                <w:color w:val="000000" w:themeColor="text1"/>
                <w:sz w:val="15"/>
                <w:szCs w:val="15"/>
              </w:rPr>
              <w:br/>
              <w:t>RIMS Act# 500000003639736</w:t>
            </w:r>
          </w:p>
        </w:tc>
        <w:tc>
          <w:tcPr>
            <w:tcW w:w="1417" w:type="dxa"/>
            <w:vAlign w:val="center"/>
          </w:tcPr>
          <w:p w14:paraId="36315EE2"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Waterfront Place</w:t>
            </w:r>
          </w:p>
        </w:tc>
        <w:tc>
          <w:tcPr>
            <w:tcW w:w="0" w:type="auto"/>
            <w:vMerge/>
            <w:vAlign w:val="center"/>
          </w:tcPr>
          <w:p w14:paraId="1F11C91D" w14:textId="77777777" w:rsidR="00511FF7" w:rsidRPr="0062286A" w:rsidRDefault="00511FF7" w:rsidP="00E332EB">
            <w:pPr>
              <w:rPr>
                <w:rFonts w:eastAsia="Calibri" w:cs="Arial"/>
                <w:color w:val="000000" w:themeColor="text1"/>
                <w:sz w:val="15"/>
                <w:szCs w:val="15"/>
              </w:rPr>
            </w:pPr>
          </w:p>
        </w:tc>
      </w:tr>
      <w:tr w:rsidR="0062286A" w:rsidRPr="0062286A" w14:paraId="7EF798F4" w14:textId="77777777" w:rsidTr="00E53502">
        <w:trPr>
          <w:trHeight w:val="567"/>
        </w:trPr>
        <w:tc>
          <w:tcPr>
            <w:tcW w:w="707" w:type="dxa"/>
            <w:vAlign w:val="center"/>
          </w:tcPr>
          <w:p w14:paraId="770EBE7D"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5l-1</w:t>
            </w:r>
          </w:p>
        </w:tc>
        <w:tc>
          <w:tcPr>
            <w:tcW w:w="2684" w:type="dxa"/>
            <w:vAlign w:val="center"/>
          </w:tcPr>
          <w:p w14:paraId="0BAEC0F1"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62 Ann St, Brisbane City</w:t>
            </w:r>
          </w:p>
        </w:tc>
        <w:tc>
          <w:tcPr>
            <w:tcW w:w="3403" w:type="dxa"/>
            <w:vAlign w:val="center"/>
          </w:tcPr>
          <w:p w14:paraId="4A2C9705"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 xml:space="preserve">L.2 Sp.326541 Par Nth Brisbane </w:t>
            </w:r>
            <w:r w:rsidRPr="0062286A">
              <w:rPr>
                <w:rFonts w:cs="Arial"/>
                <w:color w:val="000000" w:themeColor="text1"/>
                <w:sz w:val="15"/>
                <w:szCs w:val="15"/>
              </w:rPr>
              <w:br/>
              <w:t>RIMS Act# 500000006067154</w:t>
            </w:r>
          </w:p>
        </w:tc>
        <w:tc>
          <w:tcPr>
            <w:tcW w:w="1417" w:type="dxa"/>
            <w:vAlign w:val="center"/>
          </w:tcPr>
          <w:p w14:paraId="2BAA80DF" w14:textId="77777777" w:rsidR="00511FF7" w:rsidRPr="0062286A" w:rsidRDefault="00511FF7" w:rsidP="00955B7B">
            <w:pPr>
              <w:rPr>
                <w:rFonts w:cs="Arial"/>
                <w:color w:val="000000" w:themeColor="text1"/>
                <w:sz w:val="15"/>
                <w:szCs w:val="15"/>
              </w:rPr>
            </w:pPr>
          </w:p>
        </w:tc>
        <w:tc>
          <w:tcPr>
            <w:tcW w:w="1558" w:type="dxa"/>
            <w:vMerge w:val="restart"/>
          </w:tcPr>
          <w:p w14:paraId="471EAD9F"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5l. </w:t>
            </w:r>
            <w:r w:rsidRPr="0062286A">
              <w:rPr>
                <w:rFonts w:cs="Arial"/>
                <w:color w:val="000000" w:themeColor="text1"/>
                <w:sz w:val="15"/>
                <w:szCs w:val="15"/>
              </w:rPr>
              <w:br/>
              <w:t>Central Business District – Group L</w:t>
            </w:r>
          </w:p>
        </w:tc>
      </w:tr>
      <w:tr w:rsidR="0062286A" w:rsidRPr="0062286A" w14:paraId="2A2771B4" w14:textId="77777777" w:rsidTr="00E53502">
        <w:trPr>
          <w:trHeight w:val="567"/>
        </w:trPr>
        <w:tc>
          <w:tcPr>
            <w:tcW w:w="707" w:type="dxa"/>
            <w:vAlign w:val="center"/>
          </w:tcPr>
          <w:p w14:paraId="7BB3D3EE"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5l-2</w:t>
            </w:r>
          </w:p>
        </w:tc>
        <w:tc>
          <w:tcPr>
            <w:tcW w:w="2684" w:type="dxa"/>
            <w:vAlign w:val="center"/>
          </w:tcPr>
          <w:p w14:paraId="3CD64513"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239 George St, Brisbane City</w:t>
            </w:r>
          </w:p>
        </w:tc>
        <w:tc>
          <w:tcPr>
            <w:tcW w:w="3403" w:type="dxa"/>
            <w:vAlign w:val="center"/>
          </w:tcPr>
          <w:p w14:paraId="0324CE3C"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 xml:space="preserve">L.28 Rp.170279 Par Nth Brisbane </w:t>
            </w:r>
            <w:r w:rsidRPr="0062286A">
              <w:rPr>
                <w:rFonts w:cs="Arial"/>
                <w:color w:val="000000" w:themeColor="text1"/>
                <w:sz w:val="15"/>
                <w:szCs w:val="15"/>
              </w:rPr>
              <w:br/>
              <w:t>RIMS Act# 500000002195632</w:t>
            </w:r>
          </w:p>
        </w:tc>
        <w:tc>
          <w:tcPr>
            <w:tcW w:w="1417" w:type="dxa"/>
            <w:vAlign w:val="center"/>
          </w:tcPr>
          <w:p w14:paraId="36088F97"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Criterion Tavern, Offices</w:t>
            </w:r>
          </w:p>
        </w:tc>
        <w:tc>
          <w:tcPr>
            <w:tcW w:w="1558" w:type="dxa"/>
            <w:vMerge/>
          </w:tcPr>
          <w:p w14:paraId="01796BC1" w14:textId="77777777" w:rsidR="00511FF7" w:rsidRPr="0062286A" w:rsidRDefault="00511FF7" w:rsidP="00E332EB">
            <w:pPr>
              <w:rPr>
                <w:rFonts w:cs="Arial"/>
                <w:color w:val="000000" w:themeColor="text1"/>
                <w:sz w:val="15"/>
                <w:szCs w:val="15"/>
              </w:rPr>
            </w:pPr>
          </w:p>
        </w:tc>
      </w:tr>
      <w:tr w:rsidR="0062286A" w:rsidRPr="0062286A" w14:paraId="022245AC" w14:textId="77777777" w:rsidTr="00E53502">
        <w:trPr>
          <w:trHeight w:val="567"/>
        </w:trPr>
        <w:tc>
          <w:tcPr>
            <w:tcW w:w="707" w:type="dxa"/>
            <w:vAlign w:val="center"/>
          </w:tcPr>
          <w:p w14:paraId="4641CEC6"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5l-3</w:t>
            </w:r>
          </w:p>
        </w:tc>
        <w:tc>
          <w:tcPr>
            <w:tcW w:w="2684" w:type="dxa"/>
            <w:vAlign w:val="center"/>
          </w:tcPr>
          <w:p w14:paraId="65A652BD"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443 Queen St, Brisbane City</w:t>
            </w:r>
          </w:p>
        </w:tc>
        <w:tc>
          <w:tcPr>
            <w:tcW w:w="3403" w:type="dxa"/>
            <w:vAlign w:val="center"/>
          </w:tcPr>
          <w:p w14:paraId="38C105DC"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 xml:space="preserve">L.1 Sl.805627 Par Nth Brisbane </w:t>
            </w:r>
            <w:r w:rsidRPr="0062286A">
              <w:rPr>
                <w:rFonts w:cs="Arial"/>
                <w:color w:val="000000" w:themeColor="text1"/>
                <w:sz w:val="15"/>
                <w:szCs w:val="15"/>
              </w:rPr>
              <w:br/>
              <w:t>RIMS Act# 500000002186078</w:t>
            </w:r>
          </w:p>
        </w:tc>
        <w:tc>
          <w:tcPr>
            <w:tcW w:w="1417" w:type="dxa"/>
            <w:vAlign w:val="center"/>
          </w:tcPr>
          <w:p w14:paraId="600AA3A9"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Prudential Building</w:t>
            </w:r>
          </w:p>
        </w:tc>
        <w:tc>
          <w:tcPr>
            <w:tcW w:w="1558" w:type="dxa"/>
            <w:vMerge/>
          </w:tcPr>
          <w:p w14:paraId="133562F6" w14:textId="77777777" w:rsidR="00511FF7" w:rsidRPr="0062286A" w:rsidRDefault="00511FF7" w:rsidP="00E332EB">
            <w:pPr>
              <w:rPr>
                <w:rFonts w:cs="Arial"/>
                <w:color w:val="000000" w:themeColor="text1"/>
                <w:sz w:val="15"/>
                <w:szCs w:val="15"/>
              </w:rPr>
            </w:pPr>
          </w:p>
        </w:tc>
      </w:tr>
      <w:tr w:rsidR="0062286A" w:rsidRPr="0062286A" w14:paraId="19B99CF6" w14:textId="77777777" w:rsidTr="00E53502">
        <w:trPr>
          <w:trHeight w:val="567"/>
        </w:trPr>
        <w:tc>
          <w:tcPr>
            <w:tcW w:w="707" w:type="dxa"/>
            <w:vAlign w:val="center"/>
          </w:tcPr>
          <w:p w14:paraId="77D783D7"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5l-4</w:t>
            </w:r>
          </w:p>
        </w:tc>
        <w:tc>
          <w:tcPr>
            <w:tcW w:w="2684" w:type="dxa"/>
            <w:vAlign w:val="center"/>
          </w:tcPr>
          <w:p w14:paraId="21E9BD54"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21 Saul St, Brisbane City</w:t>
            </w:r>
          </w:p>
        </w:tc>
        <w:tc>
          <w:tcPr>
            <w:tcW w:w="3403" w:type="dxa"/>
            <w:vAlign w:val="center"/>
          </w:tcPr>
          <w:p w14:paraId="1F11116A"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 xml:space="preserve">L.30 Rp.169792 Par Nth Brisbane </w:t>
            </w:r>
            <w:r w:rsidRPr="0062286A">
              <w:rPr>
                <w:rFonts w:cs="Arial"/>
                <w:color w:val="000000" w:themeColor="text1"/>
                <w:sz w:val="15"/>
                <w:szCs w:val="15"/>
              </w:rPr>
              <w:br/>
              <w:t>RIMS Act# 500000002216347</w:t>
            </w:r>
          </w:p>
        </w:tc>
        <w:tc>
          <w:tcPr>
            <w:tcW w:w="1417" w:type="dxa"/>
            <w:vAlign w:val="center"/>
          </w:tcPr>
          <w:p w14:paraId="6CD5D770" w14:textId="77777777" w:rsidR="00511FF7" w:rsidRPr="0062286A" w:rsidRDefault="00511FF7" w:rsidP="00955B7B">
            <w:pPr>
              <w:rPr>
                <w:rFonts w:cs="Arial"/>
                <w:color w:val="000000" w:themeColor="text1"/>
                <w:sz w:val="15"/>
                <w:szCs w:val="15"/>
              </w:rPr>
            </w:pPr>
          </w:p>
        </w:tc>
        <w:tc>
          <w:tcPr>
            <w:tcW w:w="1558" w:type="dxa"/>
            <w:vMerge/>
          </w:tcPr>
          <w:p w14:paraId="62B6CBE9" w14:textId="77777777" w:rsidR="00511FF7" w:rsidRPr="0062286A" w:rsidRDefault="00511FF7" w:rsidP="00E332EB">
            <w:pPr>
              <w:rPr>
                <w:rFonts w:cs="Arial"/>
                <w:color w:val="000000" w:themeColor="text1"/>
                <w:sz w:val="15"/>
                <w:szCs w:val="15"/>
              </w:rPr>
            </w:pPr>
          </w:p>
        </w:tc>
      </w:tr>
      <w:tr w:rsidR="0062286A" w:rsidRPr="0062286A" w14:paraId="7C7523BB" w14:textId="77777777" w:rsidTr="00E53502">
        <w:trPr>
          <w:trHeight w:val="680"/>
        </w:trPr>
        <w:tc>
          <w:tcPr>
            <w:tcW w:w="707" w:type="dxa"/>
            <w:vAlign w:val="center"/>
            <w:hideMark/>
          </w:tcPr>
          <w:p w14:paraId="00C751C1"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5m-1</w:t>
            </w:r>
          </w:p>
        </w:tc>
        <w:tc>
          <w:tcPr>
            <w:tcW w:w="2684" w:type="dxa"/>
            <w:vAlign w:val="center"/>
            <w:hideMark/>
          </w:tcPr>
          <w:p w14:paraId="7997F80E"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2 George St, Brisbane City</w:t>
            </w:r>
          </w:p>
        </w:tc>
        <w:tc>
          <w:tcPr>
            <w:tcW w:w="3403" w:type="dxa"/>
            <w:vAlign w:val="center"/>
            <w:hideMark/>
          </w:tcPr>
          <w:p w14:paraId="5FCD9FEE" w14:textId="47238BA9" w:rsidR="00511FF7" w:rsidRPr="0062286A" w:rsidRDefault="00511FF7" w:rsidP="00955B7B">
            <w:pPr>
              <w:rPr>
                <w:rFonts w:cs="Arial"/>
                <w:color w:val="000000" w:themeColor="text1"/>
                <w:sz w:val="15"/>
                <w:szCs w:val="15"/>
              </w:rPr>
            </w:pPr>
            <w:r w:rsidRPr="0062286A">
              <w:rPr>
                <w:rFonts w:cs="Arial"/>
                <w:color w:val="000000" w:themeColor="text1"/>
                <w:sz w:val="15"/>
                <w:szCs w:val="15"/>
              </w:rPr>
              <w:t xml:space="preserve">L.654 &amp; Reserve.636 - L.651 Sp.241925 Par Nth Brisbane </w:t>
            </w:r>
            <w:r w:rsidRPr="0062286A">
              <w:rPr>
                <w:rFonts w:cs="Arial"/>
                <w:color w:val="000000" w:themeColor="text1"/>
                <w:sz w:val="15"/>
                <w:szCs w:val="15"/>
              </w:rPr>
              <w:br/>
              <w:t>RIMS Act# 500000004931925</w:t>
            </w:r>
          </w:p>
        </w:tc>
        <w:tc>
          <w:tcPr>
            <w:tcW w:w="1417" w:type="dxa"/>
            <w:vAlign w:val="center"/>
          </w:tcPr>
          <w:p w14:paraId="6E7D4713" w14:textId="77777777" w:rsidR="00511FF7" w:rsidRPr="0062286A" w:rsidRDefault="00511FF7" w:rsidP="00955B7B">
            <w:pPr>
              <w:rPr>
                <w:rFonts w:cs="Arial"/>
                <w:color w:val="000000" w:themeColor="text1"/>
                <w:sz w:val="15"/>
                <w:szCs w:val="15"/>
              </w:rPr>
            </w:pPr>
          </w:p>
        </w:tc>
        <w:tc>
          <w:tcPr>
            <w:tcW w:w="1558" w:type="dxa"/>
            <w:hideMark/>
          </w:tcPr>
          <w:p w14:paraId="571C8708"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5m. </w:t>
            </w:r>
            <w:r w:rsidRPr="0062286A">
              <w:rPr>
                <w:rFonts w:cs="Arial"/>
                <w:color w:val="000000" w:themeColor="text1"/>
                <w:sz w:val="15"/>
                <w:szCs w:val="15"/>
              </w:rPr>
              <w:br/>
              <w:t>Central Business District – Group M</w:t>
            </w:r>
          </w:p>
        </w:tc>
      </w:tr>
      <w:tr w:rsidR="0062286A" w:rsidRPr="0062286A" w14:paraId="22F7AAA9" w14:textId="77777777" w:rsidTr="00E53502">
        <w:trPr>
          <w:trHeight w:val="850"/>
        </w:trPr>
        <w:tc>
          <w:tcPr>
            <w:tcW w:w="707" w:type="dxa"/>
            <w:vAlign w:val="center"/>
            <w:hideMark/>
          </w:tcPr>
          <w:p w14:paraId="34E8B75E"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5n-1</w:t>
            </w:r>
          </w:p>
        </w:tc>
        <w:tc>
          <w:tcPr>
            <w:tcW w:w="2684" w:type="dxa"/>
            <w:vAlign w:val="center"/>
            <w:hideMark/>
          </w:tcPr>
          <w:p w14:paraId="5ECF637E"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167 Queen St, Brisbane City</w:t>
            </w:r>
          </w:p>
        </w:tc>
        <w:tc>
          <w:tcPr>
            <w:tcW w:w="3403" w:type="dxa"/>
            <w:vAlign w:val="center"/>
            <w:hideMark/>
          </w:tcPr>
          <w:p w14:paraId="18EDF974" w14:textId="39B1BE97" w:rsidR="00511FF7" w:rsidRPr="0062286A" w:rsidRDefault="00511FF7" w:rsidP="00955B7B">
            <w:pPr>
              <w:rPr>
                <w:rFonts w:cs="Arial"/>
                <w:color w:val="000000" w:themeColor="text1"/>
                <w:sz w:val="15"/>
                <w:szCs w:val="15"/>
              </w:rPr>
            </w:pPr>
            <w:r w:rsidRPr="0062286A">
              <w:rPr>
                <w:rFonts w:cs="Arial"/>
                <w:color w:val="000000" w:themeColor="text1"/>
                <w:sz w:val="15"/>
                <w:szCs w:val="15"/>
              </w:rPr>
              <w:t xml:space="preserve">L.217 B.11826 &amp; L.1 Rp.574 &amp; L.1 Rp.575 &amp; L.2 Rp.49018 &amp; L.1 Rp.65292 Par Nth Brisbane </w:t>
            </w:r>
            <w:r w:rsidRPr="0062286A">
              <w:rPr>
                <w:rFonts w:cs="Arial"/>
                <w:color w:val="000000" w:themeColor="text1"/>
                <w:sz w:val="15"/>
                <w:szCs w:val="15"/>
              </w:rPr>
              <w:br/>
              <w:t>RIMS Act# 500000002186813</w:t>
            </w:r>
          </w:p>
        </w:tc>
        <w:tc>
          <w:tcPr>
            <w:tcW w:w="1417" w:type="dxa"/>
            <w:vAlign w:val="center"/>
            <w:hideMark/>
          </w:tcPr>
          <w:p w14:paraId="7C87A643"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Hoyts Regent Building</w:t>
            </w:r>
          </w:p>
        </w:tc>
        <w:tc>
          <w:tcPr>
            <w:tcW w:w="1558" w:type="dxa"/>
            <w:vMerge w:val="restart"/>
            <w:hideMark/>
          </w:tcPr>
          <w:p w14:paraId="7B025159"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5n. </w:t>
            </w:r>
            <w:r w:rsidRPr="0062286A">
              <w:rPr>
                <w:rFonts w:cs="Arial"/>
                <w:color w:val="000000" w:themeColor="text1"/>
                <w:sz w:val="15"/>
                <w:szCs w:val="15"/>
              </w:rPr>
              <w:br/>
              <w:t>Central Business District – Group N</w:t>
            </w:r>
          </w:p>
        </w:tc>
      </w:tr>
      <w:tr w:rsidR="0062286A" w:rsidRPr="0062286A" w14:paraId="508E8040" w14:textId="77777777" w:rsidTr="00E53502">
        <w:trPr>
          <w:trHeight w:val="680"/>
        </w:trPr>
        <w:tc>
          <w:tcPr>
            <w:tcW w:w="707" w:type="dxa"/>
            <w:vAlign w:val="center"/>
            <w:hideMark/>
          </w:tcPr>
          <w:p w14:paraId="125ADB75"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5n-2</w:t>
            </w:r>
          </w:p>
        </w:tc>
        <w:tc>
          <w:tcPr>
            <w:tcW w:w="2684" w:type="dxa"/>
            <w:vAlign w:val="center"/>
            <w:hideMark/>
          </w:tcPr>
          <w:p w14:paraId="42A1C49C"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30 Albert St, Brisbane City</w:t>
            </w:r>
          </w:p>
        </w:tc>
        <w:tc>
          <w:tcPr>
            <w:tcW w:w="3403" w:type="dxa"/>
            <w:vAlign w:val="center"/>
            <w:hideMark/>
          </w:tcPr>
          <w:p w14:paraId="53007BD9" w14:textId="77777777" w:rsidR="00511FF7" w:rsidRPr="0062286A" w:rsidRDefault="00511FF7" w:rsidP="00955B7B">
            <w:pPr>
              <w:rPr>
                <w:rFonts w:cs="Arial"/>
                <w:color w:val="000000" w:themeColor="text1"/>
                <w:sz w:val="15"/>
                <w:szCs w:val="15"/>
                <w:highlight w:val="yellow"/>
              </w:rPr>
            </w:pPr>
            <w:r w:rsidRPr="0062286A">
              <w:rPr>
                <w:rFonts w:cs="Arial"/>
                <w:color w:val="000000" w:themeColor="text1"/>
                <w:sz w:val="15"/>
                <w:szCs w:val="15"/>
              </w:rPr>
              <w:t xml:space="preserve">L.11 Rp.1073 &amp; L.9 Sp. 142332 Par Nth Brisbane </w:t>
            </w:r>
            <w:r w:rsidRPr="0062286A">
              <w:rPr>
                <w:rFonts w:cs="Arial"/>
                <w:color w:val="000000" w:themeColor="text1"/>
                <w:sz w:val="15"/>
                <w:szCs w:val="15"/>
              </w:rPr>
              <w:br/>
              <w:t>RIMS Act# 500000005128305</w:t>
            </w:r>
          </w:p>
        </w:tc>
        <w:tc>
          <w:tcPr>
            <w:tcW w:w="1417" w:type="dxa"/>
            <w:vAlign w:val="center"/>
          </w:tcPr>
          <w:p w14:paraId="549C123E" w14:textId="77777777" w:rsidR="00511FF7" w:rsidRPr="0062286A" w:rsidRDefault="00511FF7" w:rsidP="00955B7B">
            <w:pPr>
              <w:rPr>
                <w:rFonts w:cs="Arial"/>
                <w:color w:val="000000" w:themeColor="text1"/>
                <w:sz w:val="15"/>
                <w:szCs w:val="15"/>
              </w:rPr>
            </w:pPr>
          </w:p>
        </w:tc>
        <w:tc>
          <w:tcPr>
            <w:tcW w:w="0" w:type="auto"/>
            <w:vMerge/>
            <w:vAlign w:val="center"/>
            <w:hideMark/>
          </w:tcPr>
          <w:p w14:paraId="0274A945" w14:textId="77777777" w:rsidR="00511FF7" w:rsidRPr="0062286A" w:rsidRDefault="00511FF7" w:rsidP="00E332EB">
            <w:pPr>
              <w:rPr>
                <w:rFonts w:eastAsia="Calibri" w:cs="Arial"/>
                <w:color w:val="000000" w:themeColor="text1"/>
                <w:sz w:val="15"/>
                <w:szCs w:val="15"/>
              </w:rPr>
            </w:pPr>
          </w:p>
        </w:tc>
      </w:tr>
      <w:tr w:rsidR="0062286A" w:rsidRPr="0062286A" w14:paraId="2589858C" w14:textId="77777777" w:rsidTr="00E53502">
        <w:trPr>
          <w:trHeight w:val="567"/>
        </w:trPr>
        <w:tc>
          <w:tcPr>
            <w:tcW w:w="707" w:type="dxa"/>
            <w:vAlign w:val="center"/>
            <w:hideMark/>
          </w:tcPr>
          <w:p w14:paraId="05DAFC56"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5n-3</w:t>
            </w:r>
          </w:p>
        </w:tc>
        <w:tc>
          <w:tcPr>
            <w:tcW w:w="2684" w:type="dxa"/>
            <w:vAlign w:val="center"/>
            <w:hideMark/>
          </w:tcPr>
          <w:p w14:paraId="3D0F14A2"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81 North Quay, Brisbane City</w:t>
            </w:r>
          </w:p>
        </w:tc>
        <w:tc>
          <w:tcPr>
            <w:tcW w:w="3403" w:type="dxa"/>
            <w:vAlign w:val="center"/>
            <w:hideMark/>
          </w:tcPr>
          <w:p w14:paraId="069756D5" w14:textId="77777777" w:rsidR="00511FF7" w:rsidRPr="0062286A" w:rsidRDefault="00511FF7" w:rsidP="00955B7B">
            <w:pPr>
              <w:rPr>
                <w:rFonts w:cs="Arial"/>
                <w:color w:val="000000" w:themeColor="text1"/>
                <w:sz w:val="15"/>
                <w:szCs w:val="15"/>
                <w:highlight w:val="yellow"/>
              </w:rPr>
            </w:pPr>
            <w:r w:rsidRPr="0062286A">
              <w:rPr>
                <w:rFonts w:cs="Arial"/>
                <w:color w:val="000000" w:themeColor="text1"/>
                <w:sz w:val="15"/>
                <w:szCs w:val="15"/>
              </w:rPr>
              <w:t xml:space="preserve">L.4 Sp.301319 Par Nth Brisbane </w:t>
            </w:r>
            <w:r w:rsidRPr="0062286A">
              <w:rPr>
                <w:rFonts w:cs="Arial"/>
                <w:color w:val="000000" w:themeColor="text1"/>
                <w:sz w:val="15"/>
                <w:szCs w:val="15"/>
              </w:rPr>
              <w:br/>
              <w:t>RIMS Act# 500000005749803</w:t>
            </w:r>
          </w:p>
        </w:tc>
        <w:tc>
          <w:tcPr>
            <w:tcW w:w="1417" w:type="dxa"/>
            <w:vAlign w:val="center"/>
          </w:tcPr>
          <w:p w14:paraId="76EAE3E5" w14:textId="77777777" w:rsidR="00511FF7" w:rsidRPr="0062286A" w:rsidRDefault="00511FF7" w:rsidP="00955B7B">
            <w:pPr>
              <w:rPr>
                <w:rFonts w:cs="Arial"/>
                <w:color w:val="000000" w:themeColor="text1"/>
                <w:sz w:val="15"/>
                <w:szCs w:val="15"/>
              </w:rPr>
            </w:pPr>
          </w:p>
        </w:tc>
        <w:tc>
          <w:tcPr>
            <w:tcW w:w="0" w:type="auto"/>
            <w:vMerge/>
            <w:vAlign w:val="center"/>
            <w:hideMark/>
          </w:tcPr>
          <w:p w14:paraId="2C35C313" w14:textId="77777777" w:rsidR="00511FF7" w:rsidRPr="0062286A" w:rsidRDefault="00511FF7" w:rsidP="00E332EB">
            <w:pPr>
              <w:rPr>
                <w:rFonts w:eastAsia="Calibri" w:cs="Arial"/>
                <w:color w:val="000000" w:themeColor="text1"/>
                <w:sz w:val="15"/>
                <w:szCs w:val="15"/>
              </w:rPr>
            </w:pPr>
          </w:p>
        </w:tc>
      </w:tr>
      <w:tr w:rsidR="0062286A" w:rsidRPr="0062286A" w14:paraId="414C484C" w14:textId="77777777" w:rsidTr="00E53502">
        <w:trPr>
          <w:trHeight w:val="680"/>
        </w:trPr>
        <w:tc>
          <w:tcPr>
            <w:tcW w:w="707" w:type="dxa"/>
            <w:vAlign w:val="center"/>
            <w:hideMark/>
          </w:tcPr>
          <w:p w14:paraId="27D516F0"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5o-1</w:t>
            </w:r>
          </w:p>
        </w:tc>
        <w:tc>
          <w:tcPr>
            <w:tcW w:w="2684" w:type="dxa"/>
            <w:vAlign w:val="center"/>
            <w:hideMark/>
          </w:tcPr>
          <w:p w14:paraId="34DDCF2D"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185 Queen St, Brisbane City</w:t>
            </w:r>
          </w:p>
        </w:tc>
        <w:tc>
          <w:tcPr>
            <w:tcW w:w="3403" w:type="dxa"/>
            <w:vAlign w:val="center"/>
            <w:hideMark/>
          </w:tcPr>
          <w:p w14:paraId="0F9A1828" w14:textId="68F49118" w:rsidR="00511FF7" w:rsidRPr="0062286A" w:rsidRDefault="00511FF7" w:rsidP="00A61366">
            <w:pPr>
              <w:rPr>
                <w:rFonts w:cs="Arial"/>
                <w:color w:val="000000" w:themeColor="text1"/>
                <w:sz w:val="15"/>
                <w:szCs w:val="15"/>
              </w:rPr>
            </w:pPr>
            <w:r w:rsidRPr="0062286A">
              <w:rPr>
                <w:rFonts w:cs="Arial"/>
                <w:color w:val="000000" w:themeColor="text1"/>
                <w:sz w:val="15"/>
                <w:szCs w:val="15"/>
              </w:rPr>
              <w:t>L.1/2 SP.134044 Par Nth Brisbane Volumetric Lot</w:t>
            </w:r>
            <w:r w:rsidRPr="0062286A">
              <w:rPr>
                <w:rFonts w:cs="Arial"/>
                <w:color w:val="000000" w:themeColor="text1"/>
                <w:sz w:val="15"/>
                <w:szCs w:val="15"/>
              </w:rPr>
              <w:br/>
              <w:t>RIMS Act# 500000003963805</w:t>
            </w:r>
          </w:p>
        </w:tc>
        <w:tc>
          <w:tcPr>
            <w:tcW w:w="1417" w:type="dxa"/>
            <w:vAlign w:val="center"/>
            <w:hideMark/>
          </w:tcPr>
          <w:p w14:paraId="259D5F25"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Wintergarden Complex &amp; Hilton Hotel</w:t>
            </w:r>
          </w:p>
        </w:tc>
        <w:tc>
          <w:tcPr>
            <w:tcW w:w="1558" w:type="dxa"/>
            <w:hideMark/>
          </w:tcPr>
          <w:p w14:paraId="2157D327"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5o. </w:t>
            </w:r>
            <w:r w:rsidRPr="0062286A">
              <w:rPr>
                <w:rFonts w:cs="Arial"/>
                <w:color w:val="000000" w:themeColor="text1"/>
                <w:sz w:val="15"/>
                <w:szCs w:val="15"/>
              </w:rPr>
              <w:br/>
              <w:t>Central Business District – Group O</w:t>
            </w:r>
          </w:p>
        </w:tc>
      </w:tr>
      <w:tr w:rsidR="0062286A" w:rsidRPr="0062286A" w14:paraId="350376B8" w14:textId="77777777" w:rsidTr="00E53502">
        <w:trPr>
          <w:trHeight w:val="850"/>
        </w:trPr>
        <w:tc>
          <w:tcPr>
            <w:tcW w:w="707" w:type="dxa"/>
            <w:vAlign w:val="center"/>
            <w:hideMark/>
          </w:tcPr>
          <w:p w14:paraId="267E703D"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5p-1</w:t>
            </w:r>
          </w:p>
        </w:tc>
        <w:tc>
          <w:tcPr>
            <w:tcW w:w="2684" w:type="dxa"/>
            <w:vAlign w:val="center"/>
            <w:hideMark/>
          </w:tcPr>
          <w:p w14:paraId="5BA4ABD3"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226 Queen St, Brisbane City</w:t>
            </w:r>
          </w:p>
        </w:tc>
        <w:tc>
          <w:tcPr>
            <w:tcW w:w="3403" w:type="dxa"/>
            <w:vAlign w:val="center"/>
            <w:hideMark/>
          </w:tcPr>
          <w:p w14:paraId="329D2C0C" w14:textId="2C41DA96" w:rsidR="00511FF7" w:rsidRPr="0062286A" w:rsidRDefault="00511FF7" w:rsidP="00C8444B">
            <w:pPr>
              <w:rPr>
                <w:rFonts w:cs="Arial"/>
                <w:color w:val="000000" w:themeColor="text1"/>
                <w:sz w:val="15"/>
                <w:szCs w:val="15"/>
              </w:rPr>
            </w:pPr>
            <w:r w:rsidRPr="0062286A">
              <w:rPr>
                <w:rFonts w:cs="Arial"/>
                <w:color w:val="000000" w:themeColor="text1"/>
                <w:sz w:val="15"/>
                <w:szCs w:val="15"/>
              </w:rPr>
              <w:t xml:space="preserve">L.32 Sp.156458 &amp; Tl.06/234860 - L.33 Sp.182841 &amp; L.1/3 Sp.182858 Par Nth Brisbane </w:t>
            </w:r>
            <w:r w:rsidRPr="0062286A">
              <w:rPr>
                <w:rFonts w:cs="Arial"/>
                <w:color w:val="000000" w:themeColor="text1"/>
                <w:sz w:val="15"/>
                <w:szCs w:val="15"/>
              </w:rPr>
              <w:br/>
              <w:t>RIMS Act# 500000005062777</w:t>
            </w:r>
          </w:p>
        </w:tc>
        <w:tc>
          <w:tcPr>
            <w:tcW w:w="1417" w:type="dxa"/>
            <w:vAlign w:val="center"/>
            <w:hideMark/>
          </w:tcPr>
          <w:p w14:paraId="52AF8BB8"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Queens Plaza</w:t>
            </w:r>
          </w:p>
        </w:tc>
        <w:tc>
          <w:tcPr>
            <w:tcW w:w="1558" w:type="dxa"/>
            <w:hideMark/>
          </w:tcPr>
          <w:p w14:paraId="338FF6FF"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5p. </w:t>
            </w:r>
            <w:r w:rsidRPr="0062286A">
              <w:rPr>
                <w:rFonts w:cs="Arial"/>
                <w:color w:val="000000" w:themeColor="text1"/>
                <w:sz w:val="15"/>
                <w:szCs w:val="15"/>
              </w:rPr>
              <w:br/>
              <w:t>Central Business District – Group P</w:t>
            </w:r>
          </w:p>
        </w:tc>
      </w:tr>
      <w:tr w:rsidR="0062286A" w:rsidRPr="0062286A" w14:paraId="4A0C30F4" w14:textId="77777777" w:rsidTr="00E53502">
        <w:trPr>
          <w:trHeight w:val="680"/>
        </w:trPr>
        <w:tc>
          <w:tcPr>
            <w:tcW w:w="707" w:type="dxa"/>
            <w:vAlign w:val="center"/>
            <w:hideMark/>
          </w:tcPr>
          <w:p w14:paraId="60EE41C4"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5q-1</w:t>
            </w:r>
          </w:p>
        </w:tc>
        <w:tc>
          <w:tcPr>
            <w:tcW w:w="2684" w:type="dxa"/>
            <w:vAlign w:val="center"/>
            <w:hideMark/>
          </w:tcPr>
          <w:p w14:paraId="2F5DDCA3"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123 Eagle St, Brisbane City</w:t>
            </w:r>
          </w:p>
        </w:tc>
        <w:tc>
          <w:tcPr>
            <w:tcW w:w="3403" w:type="dxa"/>
            <w:vAlign w:val="center"/>
            <w:hideMark/>
          </w:tcPr>
          <w:p w14:paraId="1EF120E4" w14:textId="08CFBF5F" w:rsidR="00511FF7" w:rsidRPr="0062286A" w:rsidRDefault="00511FF7" w:rsidP="00AE438C">
            <w:pPr>
              <w:rPr>
                <w:rFonts w:cs="Arial"/>
                <w:color w:val="000000" w:themeColor="text1"/>
                <w:sz w:val="15"/>
                <w:szCs w:val="15"/>
              </w:rPr>
            </w:pPr>
            <w:r w:rsidRPr="0062286A">
              <w:rPr>
                <w:rFonts w:cs="Arial"/>
                <w:color w:val="000000" w:themeColor="text1"/>
                <w:sz w:val="15"/>
                <w:szCs w:val="15"/>
              </w:rPr>
              <w:t xml:space="preserve">L.122 Sp.259700 &amp; L.123 Sp.208982 Par Nth Brisbane </w:t>
            </w:r>
            <w:r w:rsidRPr="0062286A">
              <w:rPr>
                <w:rFonts w:cs="Arial"/>
                <w:color w:val="000000" w:themeColor="text1"/>
                <w:sz w:val="15"/>
                <w:szCs w:val="15"/>
              </w:rPr>
              <w:br/>
              <w:t>RIMS Act# 500000005141670</w:t>
            </w:r>
          </w:p>
        </w:tc>
        <w:tc>
          <w:tcPr>
            <w:tcW w:w="1417" w:type="dxa"/>
            <w:vAlign w:val="center"/>
          </w:tcPr>
          <w:p w14:paraId="238793A9" w14:textId="77777777" w:rsidR="00511FF7" w:rsidRPr="0062286A" w:rsidRDefault="00511FF7" w:rsidP="00955B7B">
            <w:pPr>
              <w:rPr>
                <w:rFonts w:cs="Arial"/>
                <w:color w:val="000000" w:themeColor="text1"/>
                <w:sz w:val="15"/>
                <w:szCs w:val="15"/>
              </w:rPr>
            </w:pPr>
          </w:p>
        </w:tc>
        <w:tc>
          <w:tcPr>
            <w:tcW w:w="1558" w:type="dxa"/>
            <w:vMerge w:val="restart"/>
            <w:hideMark/>
          </w:tcPr>
          <w:p w14:paraId="23388327"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5q. </w:t>
            </w:r>
            <w:r w:rsidRPr="0062286A">
              <w:rPr>
                <w:rFonts w:cs="Arial"/>
                <w:color w:val="000000" w:themeColor="text1"/>
                <w:sz w:val="15"/>
                <w:szCs w:val="15"/>
              </w:rPr>
              <w:br/>
              <w:t>Central Business District – Group Q</w:t>
            </w:r>
          </w:p>
        </w:tc>
      </w:tr>
      <w:tr w:rsidR="0062286A" w:rsidRPr="0062286A" w14:paraId="6BD1F440" w14:textId="77777777" w:rsidTr="00E53502">
        <w:trPr>
          <w:trHeight w:val="1417"/>
        </w:trPr>
        <w:tc>
          <w:tcPr>
            <w:tcW w:w="707" w:type="dxa"/>
            <w:vAlign w:val="center"/>
            <w:hideMark/>
          </w:tcPr>
          <w:p w14:paraId="50BEECE9"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5q-2</w:t>
            </w:r>
          </w:p>
        </w:tc>
        <w:tc>
          <w:tcPr>
            <w:tcW w:w="2684" w:type="dxa"/>
            <w:vAlign w:val="center"/>
            <w:hideMark/>
          </w:tcPr>
          <w:p w14:paraId="4793928B"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91 Queen St, Brisbane City</w:t>
            </w:r>
          </w:p>
        </w:tc>
        <w:tc>
          <w:tcPr>
            <w:tcW w:w="3403" w:type="dxa"/>
            <w:vAlign w:val="center"/>
            <w:hideMark/>
          </w:tcPr>
          <w:p w14:paraId="074DA9E3" w14:textId="3CF5C9F0" w:rsidR="00511FF7" w:rsidRPr="0062286A" w:rsidRDefault="00511FF7" w:rsidP="00CA6876">
            <w:pPr>
              <w:rPr>
                <w:rFonts w:cs="Arial"/>
                <w:color w:val="000000" w:themeColor="text1"/>
                <w:sz w:val="15"/>
                <w:szCs w:val="15"/>
              </w:rPr>
            </w:pPr>
            <w:r w:rsidRPr="0062286A">
              <w:rPr>
                <w:rFonts w:cs="Arial"/>
                <w:color w:val="000000" w:themeColor="text1"/>
                <w:sz w:val="15"/>
                <w:szCs w:val="15"/>
              </w:rPr>
              <w:t xml:space="preserve">L.41 Rp.218420 &amp; Sl.06/52311 - L.711 Sl.802985 &amp; Sl.06/52309 - </w:t>
            </w:r>
            <w:r w:rsidRPr="0062286A">
              <w:rPr>
                <w:rFonts w:cs="Arial"/>
                <w:color w:val="000000" w:themeColor="text1"/>
                <w:sz w:val="15"/>
                <w:szCs w:val="15"/>
              </w:rPr>
              <w:br/>
              <w:t xml:space="preserve">L.712 Sl.837761 &amp; Sl.06/52310 - </w:t>
            </w:r>
            <w:r w:rsidRPr="0062286A">
              <w:rPr>
                <w:rFonts w:cs="Arial"/>
                <w:color w:val="000000" w:themeColor="text1"/>
                <w:sz w:val="15"/>
                <w:szCs w:val="15"/>
              </w:rPr>
              <w:br/>
              <w:t xml:space="preserve">L.710 Sl.12438 &amp; Po.06/217663 - </w:t>
            </w:r>
            <w:r w:rsidRPr="0062286A">
              <w:rPr>
                <w:rFonts w:cs="Arial"/>
                <w:color w:val="000000" w:themeColor="text1"/>
                <w:sz w:val="15"/>
                <w:szCs w:val="15"/>
              </w:rPr>
              <w:br/>
              <w:t xml:space="preserve">L.42 Sp.145288 (L.42 - Volumetric Lot (Closed Road - Strata) Par Nth Brisbane </w:t>
            </w:r>
            <w:r w:rsidRPr="0062286A">
              <w:rPr>
                <w:rFonts w:cs="Arial"/>
                <w:color w:val="000000" w:themeColor="text1"/>
                <w:sz w:val="15"/>
                <w:szCs w:val="15"/>
              </w:rPr>
              <w:br/>
              <w:t>RIMS Act# 500000004130163</w:t>
            </w:r>
          </w:p>
        </w:tc>
        <w:tc>
          <w:tcPr>
            <w:tcW w:w="1417" w:type="dxa"/>
            <w:vAlign w:val="center"/>
          </w:tcPr>
          <w:p w14:paraId="497B1EE3" w14:textId="77777777" w:rsidR="00511FF7" w:rsidRPr="0062286A" w:rsidRDefault="00511FF7" w:rsidP="00955B7B">
            <w:pPr>
              <w:rPr>
                <w:rFonts w:cs="Arial"/>
                <w:color w:val="000000" w:themeColor="text1"/>
                <w:sz w:val="15"/>
                <w:szCs w:val="15"/>
              </w:rPr>
            </w:pPr>
          </w:p>
        </w:tc>
        <w:tc>
          <w:tcPr>
            <w:tcW w:w="1558" w:type="dxa"/>
            <w:vMerge/>
          </w:tcPr>
          <w:p w14:paraId="135CD7DD" w14:textId="77777777" w:rsidR="00511FF7" w:rsidRPr="0062286A" w:rsidRDefault="00511FF7" w:rsidP="00E332EB">
            <w:pPr>
              <w:rPr>
                <w:rFonts w:cs="Arial"/>
                <w:color w:val="000000" w:themeColor="text1"/>
                <w:sz w:val="15"/>
                <w:szCs w:val="15"/>
              </w:rPr>
            </w:pPr>
          </w:p>
        </w:tc>
      </w:tr>
      <w:tr w:rsidR="0062286A" w:rsidRPr="0062286A" w14:paraId="189AAD75" w14:textId="77777777" w:rsidTr="00E53502">
        <w:trPr>
          <w:trHeight w:val="680"/>
        </w:trPr>
        <w:tc>
          <w:tcPr>
            <w:tcW w:w="707" w:type="dxa"/>
            <w:vAlign w:val="center"/>
          </w:tcPr>
          <w:p w14:paraId="70943994"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5r-1</w:t>
            </w:r>
          </w:p>
        </w:tc>
        <w:tc>
          <w:tcPr>
            <w:tcW w:w="2684" w:type="dxa"/>
            <w:vAlign w:val="center"/>
          </w:tcPr>
          <w:p w14:paraId="0171C633"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45 Eagle St, Brisbane City</w:t>
            </w:r>
          </w:p>
        </w:tc>
        <w:tc>
          <w:tcPr>
            <w:tcW w:w="3403" w:type="dxa"/>
            <w:vAlign w:val="center"/>
          </w:tcPr>
          <w:p w14:paraId="523CE373" w14:textId="59AB1525" w:rsidR="00511FF7" w:rsidRPr="0062286A" w:rsidRDefault="00511FF7" w:rsidP="00DB6FB9">
            <w:pPr>
              <w:rPr>
                <w:rFonts w:cs="Arial"/>
                <w:color w:val="000000" w:themeColor="text1"/>
                <w:sz w:val="15"/>
                <w:szCs w:val="15"/>
              </w:rPr>
            </w:pPr>
            <w:r w:rsidRPr="0062286A">
              <w:rPr>
                <w:rFonts w:cs="Arial"/>
                <w:color w:val="000000" w:themeColor="text1"/>
                <w:sz w:val="15"/>
                <w:szCs w:val="15"/>
              </w:rPr>
              <w:t xml:space="preserve">L.50 Rp.817615 &amp; Sl.06/51313 - L.9 Sl.12596 Par Nth Brisbane </w:t>
            </w:r>
            <w:r w:rsidRPr="0062286A">
              <w:rPr>
                <w:rFonts w:cs="Arial"/>
                <w:color w:val="000000" w:themeColor="text1"/>
                <w:sz w:val="15"/>
                <w:szCs w:val="15"/>
              </w:rPr>
              <w:br/>
              <w:t>RIMS Act# 500000003639264</w:t>
            </w:r>
          </w:p>
        </w:tc>
        <w:tc>
          <w:tcPr>
            <w:tcW w:w="1417" w:type="dxa"/>
            <w:vAlign w:val="center"/>
          </w:tcPr>
          <w:p w14:paraId="04EE91F9"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Eagle Street Pier</w:t>
            </w:r>
          </w:p>
        </w:tc>
        <w:tc>
          <w:tcPr>
            <w:tcW w:w="1558" w:type="dxa"/>
            <w:vMerge w:val="restart"/>
          </w:tcPr>
          <w:p w14:paraId="4F62B3DB"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5r. </w:t>
            </w:r>
            <w:r w:rsidRPr="0062286A">
              <w:rPr>
                <w:rFonts w:cs="Arial"/>
                <w:color w:val="000000" w:themeColor="text1"/>
                <w:sz w:val="15"/>
                <w:szCs w:val="15"/>
              </w:rPr>
              <w:br/>
              <w:t>Central Business District – Group R</w:t>
            </w:r>
          </w:p>
        </w:tc>
      </w:tr>
      <w:tr w:rsidR="0062286A" w:rsidRPr="0062286A" w14:paraId="04E45C0B" w14:textId="77777777" w:rsidTr="00E53502">
        <w:trPr>
          <w:trHeight w:val="850"/>
        </w:trPr>
        <w:tc>
          <w:tcPr>
            <w:tcW w:w="707" w:type="dxa"/>
            <w:vAlign w:val="center"/>
          </w:tcPr>
          <w:p w14:paraId="00FD0D44"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5r-2</w:t>
            </w:r>
          </w:p>
        </w:tc>
        <w:tc>
          <w:tcPr>
            <w:tcW w:w="2684" w:type="dxa"/>
            <w:vAlign w:val="center"/>
          </w:tcPr>
          <w:p w14:paraId="06F2A02E" w14:textId="77777777" w:rsidR="00511FF7" w:rsidRPr="0062286A" w:rsidRDefault="00511FF7" w:rsidP="00955B7B">
            <w:pPr>
              <w:rPr>
                <w:rFonts w:cs="Arial"/>
                <w:color w:val="000000" w:themeColor="text1"/>
                <w:sz w:val="15"/>
                <w:szCs w:val="15"/>
              </w:rPr>
            </w:pPr>
            <w:r w:rsidRPr="0062286A">
              <w:rPr>
                <w:rFonts w:cs="Arial"/>
                <w:color w:val="000000" w:themeColor="text1"/>
                <w:sz w:val="15"/>
                <w:szCs w:val="15"/>
              </w:rPr>
              <w:t>1 William St, Brisbane City</w:t>
            </w:r>
          </w:p>
        </w:tc>
        <w:tc>
          <w:tcPr>
            <w:tcW w:w="3403" w:type="dxa"/>
            <w:vAlign w:val="center"/>
          </w:tcPr>
          <w:p w14:paraId="4EAF831E" w14:textId="1357205C" w:rsidR="00511FF7" w:rsidRPr="0062286A" w:rsidRDefault="00511FF7" w:rsidP="00DB6FB9">
            <w:pPr>
              <w:rPr>
                <w:rFonts w:cs="Arial"/>
                <w:color w:val="000000" w:themeColor="text1"/>
                <w:sz w:val="15"/>
                <w:szCs w:val="15"/>
              </w:rPr>
            </w:pPr>
            <w:r w:rsidRPr="0062286A">
              <w:rPr>
                <w:rFonts w:cs="Arial"/>
                <w:color w:val="000000" w:themeColor="text1"/>
                <w:sz w:val="15"/>
                <w:szCs w:val="15"/>
              </w:rPr>
              <w:t>L.1 Sp.287539 Par Nth Brisbane Leased From The State Of QLD From 20/10/2016 To 19/10/2115</w:t>
            </w:r>
            <w:r w:rsidRPr="0062286A">
              <w:rPr>
                <w:rFonts w:cs="Arial"/>
                <w:color w:val="000000" w:themeColor="text1"/>
                <w:sz w:val="15"/>
                <w:szCs w:val="15"/>
              </w:rPr>
              <w:br/>
              <w:t>RIMS Act# 500000005435023</w:t>
            </w:r>
          </w:p>
        </w:tc>
        <w:tc>
          <w:tcPr>
            <w:tcW w:w="1417" w:type="dxa"/>
            <w:vAlign w:val="center"/>
          </w:tcPr>
          <w:p w14:paraId="3E4601C2" w14:textId="77777777" w:rsidR="00511FF7" w:rsidRPr="0062286A" w:rsidRDefault="00511FF7" w:rsidP="00955B7B">
            <w:pPr>
              <w:rPr>
                <w:rFonts w:cs="Arial"/>
                <w:color w:val="000000" w:themeColor="text1"/>
                <w:sz w:val="15"/>
                <w:szCs w:val="15"/>
              </w:rPr>
            </w:pPr>
          </w:p>
        </w:tc>
        <w:tc>
          <w:tcPr>
            <w:tcW w:w="1558" w:type="dxa"/>
            <w:vMerge/>
          </w:tcPr>
          <w:p w14:paraId="1EBE4832" w14:textId="77777777" w:rsidR="00511FF7" w:rsidRPr="0062286A" w:rsidRDefault="00511FF7" w:rsidP="00E332EB">
            <w:pPr>
              <w:rPr>
                <w:rFonts w:cs="Arial"/>
                <w:color w:val="000000" w:themeColor="text1"/>
                <w:sz w:val="15"/>
                <w:szCs w:val="15"/>
              </w:rPr>
            </w:pPr>
          </w:p>
        </w:tc>
      </w:tr>
      <w:tr w:rsidR="0062286A" w:rsidRPr="0062286A" w14:paraId="53C10E34" w14:textId="77777777" w:rsidTr="00E53502">
        <w:trPr>
          <w:trHeight w:val="567"/>
        </w:trPr>
        <w:tc>
          <w:tcPr>
            <w:tcW w:w="707" w:type="dxa"/>
            <w:vAlign w:val="center"/>
          </w:tcPr>
          <w:p w14:paraId="47ABB61D"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lastRenderedPageBreak/>
              <w:t>5s-1</w:t>
            </w:r>
          </w:p>
        </w:tc>
        <w:tc>
          <w:tcPr>
            <w:tcW w:w="2684" w:type="dxa"/>
            <w:vAlign w:val="center"/>
          </w:tcPr>
          <w:p w14:paraId="21763F25"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484 Queen St, Brisbane City</w:t>
            </w:r>
          </w:p>
        </w:tc>
        <w:tc>
          <w:tcPr>
            <w:tcW w:w="3403" w:type="dxa"/>
            <w:vAlign w:val="center"/>
          </w:tcPr>
          <w:p w14:paraId="5061224B"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L.100 Sp.215065 Par Nth Brisbane </w:t>
            </w:r>
            <w:r w:rsidRPr="0062286A">
              <w:rPr>
                <w:rFonts w:cs="Arial"/>
                <w:color w:val="000000" w:themeColor="text1"/>
                <w:sz w:val="15"/>
                <w:szCs w:val="15"/>
              </w:rPr>
              <w:br/>
              <w:t>RIMS Act# 500000004676793</w:t>
            </w:r>
          </w:p>
        </w:tc>
        <w:tc>
          <w:tcPr>
            <w:tcW w:w="1417" w:type="dxa"/>
            <w:vAlign w:val="center"/>
          </w:tcPr>
          <w:p w14:paraId="396D6566" w14:textId="77777777" w:rsidR="00511FF7" w:rsidRPr="0062286A" w:rsidRDefault="00511FF7" w:rsidP="00552ED8">
            <w:pPr>
              <w:rPr>
                <w:rFonts w:cs="Arial"/>
                <w:color w:val="000000" w:themeColor="text1"/>
                <w:sz w:val="15"/>
                <w:szCs w:val="15"/>
              </w:rPr>
            </w:pPr>
          </w:p>
        </w:tc>
        <w:tc>
          <w:tcPr>
            <w:tcW w:w="1558" w:type="dxa"/>
            <w:vMerge w:val="restart"/>
            <w:hideMark/>
          </w:tcPr>
          <w:p w14:paraId="34D7BED7"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5s. </w:t>
            </w:r>
            <w:r w:rsidRPr="0062286A">
              <w:rPr>
                <w:rFonts w:cs="Arial"/>
                <w:color w:val="000000" w:themeColor="text1"/>
                <w:sz w:val="15"/>
                <w:szCs w:val="15"/>
              </w:rPr>
              <w:br/>
              <w:t>Central Business District – Group S</w:t>
            </w:r>
          </w:p>
        </w:tc>
      </w:tr>
      <w:tr w:rsidR="0062286A" w:rsidRPr="0062286A" w14:paraId="05536ACE" w14:textId="77777777" w:rsidTr="00E53502">
        <w:trPr>
          <w:trHeight w:val="567"/>
        </w:trPr>
        <w:tc>
          <w:tcPr>
            <w:tcW w:w="707" w:type="dxa"/>
            <w:vAlign w:val="center"/>
            <w:hideMark/>
          </w:tcPr>
          <w:p w14:paraId="304AC166"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5s-2</w:t>
            </w:r>
          </w:p>
        </w:tc>
        <w:tc>
          <w:tcPr>
            <w:tcW w:w="2684" w:type="dxa"/>
            <w:vAlign w:val="center"/>
          </w:tcPr>
          <w:p w14:paraId="3EEA3E19"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500 Queen St, Brisbane City</w:t>
            </w:r>
          </w:p>
        </w:tc>
        <w:tc>
          <w:tcPr>
            <w:tcW w:w="3403" w:type="dxa"/>
            <w:vAlign w:val="center"/>
          </w:tcPr>
          <w:p w14:paraId="3B5D08F8"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L.1/3 Rp.88472 Par Nth Brisbane </w:t>
            </w:r>
            <w:r w:rsidRPr="0062286A">
              <w:rPr>
                <w:rFonts w:cs="Arial"/>
                <w:color w:val="000000" w:themeColor="text1"/>
                <w:sz w:val="15"/>
                <w:szCs w:val="15"/>
              </w:rPr>
              <w:br/>
              <w:t>RIMS Act# 500000002182481</w:t>
            </w:r>
          </w:p>
        </w:tc>
        <w:tc>
          <w:tcPr>
            <w:tcW w:w="1417" w:type="dxa"/>
            <w:vAlign w:val="center"/>
          </w:tcPr>
          <w:p w14:paraId="7B2DDB4C"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500 Queen Street</w:t>
            </w:r>
          </w:p>
        </w:tc>
        <w:tc>
          <w:tcPr>
            <w:tcW w:w="0" w:type="auto"/>
            <w:vMerge/>
            <w:vAlign w:val="center"/>
            <w:hideMark/>
          </w:tcPr>
          <w:p w14:paraId="2942DE35" w14:textId="77777777" w:rsidR="00511FF7" w:rsidRPr="0062286A" w:rsidRDefault="00511FF7" w:rsidP="00E332EB">
            <w:pPr>
              <w:rPr>
                <w:rFonts w:eastAsia="Calibri" w:cs="Arial"/>
                <w:color w:val="000000" w:themeColor="text1"/>
                <w:sz w:val="15"/>
                <w:szCs w:val="15"/>
              </w:rPr>
            </w:pPr>
          </w:p>
        </w:tc>
      </w:tr>
      <w:tr w:rsidR="0062286A" w:rsidRPr="0062286A" w14:paraId="7ED1D6D0" w14:textId="77777777" w:rsidTr="00E53502">
        <w:trPr>
          <w:trHeight w:val="567"/>
        </w:trPr>
        <w:tc>
          <w:tcPr>
            <w:tcW w:w="707" w:type="dxa"/>
            <w:vAlign w:val="center"/>
          </w:tcPr>
          <w:p w14:paraId="6C350240"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5s-3</w:t>
            </w:r>
          </w:p>
        </w:tc>
        <w:tc>
          <w:tcPr>
            <w:tcW w:w="2684" w:type="dxa"/>
            <w:vAlign w:val="center"/>
          </w:tcPr>
          <w:p w14:paraId="48A451E7"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243 Edward St, Brisbane City</w:t>
            </w:r>
          </w:p>
        </w:tc>
        <w:tc>
          <w:tcPr>
            <w:tcW w:w="3403" w:type="dxa"/>
            <w:vAlign w:val="center"/>
          </w:tcPr>
          <w:p w14:paraId="62E6E01C"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L.18 Rp.79119 Par Nth Brisbane </w:t>
            </w:r>
            <w:r w:rsidRPr="0062286A">
              <w:rPr>
                <w:rFonts w:cs="Arial"/>
                <w:color w:val="000000" w:themeColor="text1"/>
                <w:sz w:val="15"/>
                <w:szCs w:val="15"/>
              </w:rPr>
              <w:br/>
              <w:t>RIMS Act# 500000002200432</w:t>
            </w:r>
          </w:p>
        </w:tc>
        <w:tc>
          <w:tcPr>
            <w:tcW w:w="1417" w:type="dxa"/>
            <w:vAlign w:val="center"/>
          </w:tcPr>
          <w:p w14:paraId="4E30802B"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Travel House </w:t>
            </w:r>
          </w:p>
        </w:tc>
        <w:tc>
          <w:tcPr>
            <w:tcW w:w="0" w:type="auto"/>
            <w:vMerge/>
            <w:vAlign w:val="center"/>
          </w:tcPr>
          <w:p w14:paraId="35B1BDF9" w14:textId="77777777" w:rsidR="00511FF7" w:rsidRPr="0062286A" w:rsidRDefault="00511FF7" w:rsidP="00E332EB">
            <w:pPr>
              <w:rPr>
                <w:rFonts w:eastAsia="Calibri" w:cs="Arial"/>
                <w:color w:val="000000" w:themeColor="text1"/>
                <w:sz w:val="15"/>
                <w:szCs w:val="15"/>
              </w:rPr>
            </w:pPr>
          </w:p>
        </w:tc>
      </w:tr>
      <w:tr w:rsidR="0062286A" w:rsidRPr="0062286A" w14:paraId="7FEA8971" w14:textId="77777777" w:rsidTr="00E53502">
        <w:trPr>
          <w:trHeight w:val="567"/>
        </w:trPr>
        <w:tc>
          <w:tcPr>
            <w:tcW w:w="707" w:type="dxa"/>
            <w:vAlign w:val="center"/>
          </w:tcPr>
          <w:p w14:paraId="532AF634"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5s-4</w:t>
            </w:r>
          </w:p>
        </w:tc>
        <w:tc>
          <w:tcPr>
            <w:tcW w:w="2684" w:type="dxa"/>
            <w:vAlign w:val="center"/>
          </w:tcPr>
          <w:p w14:paraId="3234007C"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388 Queen St, Brisbane City</w:t>
            </w:r>
          </w:p>
        </w:tc>
        <w:tc>
          <w:tcPr>
            <w:tcW w:w="3403" w:type="dxa"/>
            <w:vAlign w:val="center"/>
          </w:tcPr>
          <w:p w14:paraId="1003557D"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L.7 B.118227 Par Nth Brisbane </w:t>
            </w:r>
            <w:r w:rsidRPr="0062286A">
              <w:rPr>
                <w:rFonts w:cs="Arial"/>
                <w:color w:val="000000" w:themeColor="text1"/>
                <w:sz w:val="15"/>
                <w:szCs w:val="15"/>
              </w:rPr>
              <w:br/>
              <w:t>RIMS Act# 500000002182283</w:t>
            </w:r>
          </w:p>
        </w:tc>
        <w:tc>
          <w:tcPr>
            <w:tcW w:w="1417" w:type="dxa"/>
            <w:vAlign w:val="center"/>
          </w:tcPr>
          <w:p w14:paraId="6AF357FA"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Q I D C House</w:t>
            </w:r>
          </w:p>
        </w:tc>
        <w:tc>
          <w:tcPr>
            <w:tcW w:w="0" w:type="auto"/>
            <w:vMerge/>
            <w:vAlign w:val="center"/>
          </w:tcPr>
          <w:p w14:paraId="1482FB2C" w14:textId="77777777" w:rsidR="00511FF7" w:rsidRPr="0062286A" w:rsidRDefault="00511FF7" w:rsidP="00E332EB">
            <w:pPr>
              <w:rPr>
                <w:rFonts w:eastAsia="Calibri" w:cs="Arial"/>
                <w:color w:val="000000" w:themeColor="text1"/>
                <w:sz w:val="15"/>
                <w:szCs w:val="15"/>
              </w:rPr>
            </w:pPr>
          </w:p>
        </w:tc>
      </w:tr>
      <w:tr w:rsidR="0062286A" w:rsidRPr="0062286A" w14:paraId="09FEAB67" w14:textId="77777777" w:rsidTr="00E53502">
        <w:trPr>
          <w:trHeight w:val="567"/>
        </w:trPr>
        <w:tc>
          <w:tcPr>
            <w:tcW w:w="707" w:type="dxa"/>
            <w:vAlign w:val="center"/>
          </w:tcPr>
          <w:p w14:paraId="63A7B8AC"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5s-5</w:t>
            </w:r>
          </w:p>
        </w:tc>
        <w:tc>
          <w:tcPr>
            <w:tcW w:w="2684" w:type="dxa"/>
            <w:vAlign w:val="center"/>
          </w:tcPr>
          <w:p w14:paraId="34648BCE"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171 George St, Brisbane City</w:t>
            </w:r>
          </w:p>
        </w:tc>
        <w:tc>
          <w:tcPr>
            <w:tcW w:w="3403" w:type="dxa"/>
            <w:vAlign w:val="center"/>
          </w:tcPr>
          <w:p w14:paraId="10543834"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L.1 B.31910 Par Nth Brisbane </w:t>
            </w:r>
            <w:r w:rsidRPr="0062286A">
              <w:rPr>
                <w:rFonts w:cs="Arial"/>
                <w:color w:val="000000" w:themeColor="text1"/>
                <w:sz w:val="15"/>
                <w:szCs w:val="15"/>
              </w:rPr>
              <w:br/>
              <w:t>RIMS Act# 500000002195707</w:t>
            </w:r>
          </w:p>
        </w:tc>
        <w:tc>
          <w:tcPr>
            <w:tcW w:w="1417" w:type="dxa"/>
            <w:vAlign w:val="center"/>
          </w:tcPr>
          <w:p w14:paraId="09FCD89E" w14:textId="77777777" w:rsidR="00511FF7" w:rsidRPr="0062286A" w:rsidRDefault="00511FF7" w:rsidP="00552ED8">
            <w:pPr>
              <w:rPr>
                <w:rFonts w:cs="Arial"/>
                <w:color w:val="000000" w:themeColor="text1"/>
                <w:sz w:val="15"/>
                <w:szCs w:val="15"/>
              </w:rPr>
            </w:pPr>
            <w:proofErr w:type="spellStart"/>
            <w:r w:rsidRPr="0062286A">
              <w:rPr>
                <w:rFonts w:cs="Arial"/>
                <w:color w:val="000000" w:themeColor="text1"/>
                <w:sz w:val="15"/>
                <w:szCs w:val="15"/>
              </w:rPr>
              <w:t>Promoseven</w:t>
            </w:r>
            <w:proofErr w:type="spellEnd"/>
            <w:r w:rsidRPr="0062286A">
              <w:rPr>
                <w:rFonts w:cs="Arial"/>
                <w:color w:val="000000" w:themeColor="text1"/>
                <w:sz w:val="15"/>
                <w:szCs w:val="15"/>
              </w:rPr>
              <w:t xml:space="preserve"> Place</w:t>
            </w:r>
          </w:p>
        </w:tc>
        <w:tc>
          <w:tcPr>
            <w:tcW w:w="0" w:type="auto"/>
            <w:vMerge/>
            <w:vAlign w:val="center"/>
          </w:tcPr>
          <w:p w14:paraId="440EE1F1" w14:textId="77777777" w:rsidR="00511FF7" w:rsidRPr="0062286A" w:rsidRDefault="00511FF7" w:rsidP="00E332EB">
            <w:pPr>
              <w:rPr>
                <w:rFonts w:eastAsia="Calibri" w:cs="Arial"/>
                <w:color w:val="000000" w:themeColor="text1"/>
                <w:sz w:val="15"/>
                <w:szCs w:val="15"/>
              </w:rPr>
            </w:pPr>
          </w:p>
        </w:tc>
      </w:tr>
      <w:tr w:rsidR="0062286A" w:rsidRPr="0062286A" w14:paraId="4C26C6D6" w14:textId="77777777" w:rsidTr="00E53502">
        <w:trPr>
          <w:trHeight w:val="680"/>
        </w:trPr>
        <w:tc>
          <w:tcPr>
            <w:tcW w:w="707" w:type="dxa"/>
            <w:vAlign w:val="center"/>
            <w:hideMark/>
          </w:tcPr>
          <w:p w14:paraId="0A024186"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5t-1</w:t>
            </w:r>
          </w:p>
        </w:tc>
        <w:tc>
          <w:tcPr>
            <w:tcW w:w="2684" w:type="dxa"/>
            <w:vAlign w:val="center"/>
            <w:hideMark/>
          </w:tcPr>
          <w:p w14:paraId="13986083"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141 Queen St, Brisbane City</w:t>
            </w:r>
          </w:p>
        </w:tc>
        <w:tc>
          <w:tcPr>
            <w:tcW w:w="3403" w:type="dxa"/>
            <w:vAlign w:val="center"/>
            <w:hideMark/>
          </w:tcPr>
          <w:p w14:paraId="46F4DC0F" w14:textId="0C7C9758"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L.1/4 Rp.113488 &amp; Tl.06/233650 - L.5 Sp.228408 Par Nth Brisbane </w:t>
            </w:r>
            <w:r w:rsidRPr="0062286A">
              <w:rPr>
                <w:rFonts w:cs="Arial"/>
                <w:color w:val="000000" w:themeColor="text1"/>
                <w:sz w:val="15"/>
                <w:szCs w:val="15"/>
              </w:rPr>
              <w:br/>
              <w:t>RIMS Act# 500000002186839</w:t>
            </w:r>
          </w:p>
        </w:tc>
        <w:tc>
          <w:tcPr>
            <w:tcW w:w="1417" w:type="dxa"/>
            <w:vAlign w:val="center"/>
          </w:tcPr>
          <w:p w14:paraId="3AAB08CF" w14:textId="77777777" w:rsidR="00511FF7" w:rsidRPr="0062286A" w:rsidRDefault="00511FF7" w:rsidP="00552ED8">
            <w:pPr>
              <w:rPr>
                <w:rFonts w:cs="Arial"/>
                <w:color w:val="000000" w:themeColor="text1"/>
                <w:sz w:val="15"/>
                <w:szCs w:val="15"/>
              </w:rPr>
            </w:pPr>
          </w:p>
        </w:tc>
        <w:tc>
          <w:tcPr>
            <w:tcW w:w="1558" w:type="dxa"/>
            <w:hideMark/>
          </w:tcPr>
          <w:p w14:paraId="4E7DD37A"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5t. </w:t>
            </w:r>
            <w:r w:rsidRPr="0062286A">
              <w:rPr>
                <w:rFonts w:cs="Arial"/>
                <w:color w:val="000000" w:themeColor="text1"/>
                <w:sz w:val="15"/>
                <w:szCs w:val="15"/>
              </w:rPr>
              <w:br/>
              <w:t>Central Business District – Group T</w:t>
            </w:r>
          </w:p>
        </w:tc>
      </w:tr>
      <w:tr w:rsidR="0062286A" w:rsidRPr="0062286A" w14:paraId="65D7B876" w14:textId="77777777" w:rsidTr="00E53502">
        <w:trPr>
          <w:trHeight w:val="567"/>
        </w:trPr>
        <w:tc>
          <w:tcPr>
            <w:tcW w:w="707" w:type="dxa"/>
            <w:vAlign w:val="center"/>
            <w:hideMark/>
          </w:tcPr>
          <w:p w14:paraId="06A6DF94"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5u-1</w:t>
            </w:r>
          </w:p>
        </w:tc>
        <w:tc>
          <w:tcPr>
            <w:tcW w:w="2684" w:type="dxa"/>
            <w:vAlign w:val="center"/>
            <w:hideMark/>
          </w:tcPr>
          <w:p w14:paraId="4ADBF074"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200 Mary St, Brisbane City</w:t>
            </w:r>
          </w:p>
        </w:tc>
        <w:tc>
          <w:tcPr>
            <w:tcW w:w="3403" w:type="dxa"/>
            <w:vAlign w:val="center"/>
            <w:hideMark/>
          </w:tcPr>
          <w:p w14:paraId="72A47B1D"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L.9 Rp.196746 Par Nth Brisbane </w:t>
            </w:r>
            <w:r w:rsidRPr="0062286A">
              <w:rPr>
                <w:rFonts w:cs="Arial"/>
                <w:color w:val="000000" w:themeColor="text1"/>
                <w:sz w:val="15"/>
                <w:szCs w:val="15"/>
              </w:rPr>
              <w:br/>
              <w:t>RIMS Act# 500000002188553</w:t>
            </w:r>
          </w:p>
        </w:tc>
        <w:tc>
          <w:tcPr>
            <w:tcW w:w="1417" w:type="dxa"/>
            <w:vAlign w:val="center"/>
            <w:hideMark/>
          </w:tcPr>
          <w:p w14:paraId="2B13F3BC"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200 Mary Street</w:t>
            </w:r>
          </w:p>
        </w:tc>
        <w:tc>
          <w:tcPr>
            <w:tcW w:w="1558" w:type="dxa"/>
            <w:vMerge w:val="restart"/>
            <w:hideMark/>
          </w:tcPr>
          <w:p w14:paraId="377A31DD"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5u. </w:t>
            </w:r>
            <w:r w:rsidRPr="0062286A">
              <w:rPr>
                <w:rFonts w:cs="Arial"/>
                <w:color w:val="000000" w:themeColor="text1"/>
                <w:sz w:val="15"/>
                <w:szCs w:val="15"/>
              </w:rPr>
              <w:br/>
              <w:t>Central Business District – Group U</w:t>
            </w:r>
          </w:p>
        </w:tc>
      </w:tr>
      <w:tr w:rsidR="0062286A" w:rsidRPr="0062286A" w14:paraId="0542D829" w14:textId="77777777" w:rsidTr="00E53502">
        <w:trPr>
          <w:trHeight w:val="567"/>
        </w:trPr>
        <w:tc>
          <w:tcPr>
            <w:tcW w:w="707" w:type="dxa"/>
            <w:vAlign w:val="center"/>
            <w:hideMark/>
          </w:tcPr>
          <w:p w14:paraId="1FCC6428"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5u-2</w:t>
            </w:r>
          </w:p>
        </w:tc>
        <w:tc>
          <w:tcPr>
            <w:tcW w:w="2684" w:type="dxa"/>
            <w:vAlign w:val="center"/>
            <w:hideMark/>
          </w:tcPr>
          <w:p w14:paraId="7F2B0B79"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313 Adelaide St, Brisbane City</w:t>
            </w:r>
          </w:p>
        </w:tc>
        <w:tc>
          <w:tcPr>
            <w:tcW w:w="3403" w:type="dxa"/>
            <w:vAlign w:val="center"/>
            <w:hideMark/>
          </w:tcPr>
          <w:p w14:paraId="316422F5"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L.5 Rp.195923 Par Nth Brisbane </w:t>
            </w:r>
            <w:r w:rsidRPr="0062286A">
              <w:rPr>
                <w:rFonts w:cs="Arial"/>
                <w:color w:val="000000" w:themeColor="text1"/>
                <w:sz w:val="15"/>
                <w:szCs w:val="15"/>
              </w:rPr>
              <w:br/>
              <w:t>RIMS Act# 500000002201992</w:t>
            </w:r>
          </w:p>
        </w:tc>
        <w:tc>
          <w:tcPr>
            <w:tcW w:w="1417" w:type="dxa"/>
            <w:vAlign w:val="center"/>
          </w:tcPr>
          <w:p w14:paraId="699DF089" w14:textId="77777777" w:rsidR="00511FF7" w:rsidRPr="0062286A" w:rsidRDefault="00511FF7" w:rsidP="00552ED8">
            <w:pPr>
              <w:rPr>
                <w:rFonts w:cs="Arial"/>
                <w:color w:val="000000" w:themeColor="text1"/>
                <w:sz w:val="15"/>
                <w:szCs w:val="15"/>
              </w:rPr>
            </w:pPr>
          </w:p>
        </w:tc>
        <w:tc>
          <w:tcPr>
            <w:tcW w:w="0" w:type="auto"/>
            <w:vMerge/>
            <w:vAlign w:val="center"/>
            <w:hideMark/>
          </w:tcPr>
          <w:p w14:paraId="6B21A84F" w14:textId="77777777" w:rsidR="00511FF7" w:rsidRPr="0062286A" w:rsidRDefault="00511FF7" w:rsidP="00E332EB">
            <w:pPr>
              <w:rPr>
                <w:rFonts w:eastAsia="Calibri" w:cs="Arial"/>
                <w:color w:val="000000" w:themeColor="text1"/>
                <w:sz w:val="15"/>
                <w:szCs w:val="15"/>
              </w:rPr>
            </w:pPr>
          </w:p>
        </w:tc>
      </w:tr>
      <w:tr w:rsidR="0062286A" w:rsidRPr="0062286A" w14:paraId="69943D6C" w14:textId="77777777" w:rsidTr="00E53502">
        <w:trPr>
          <w:trHeight w:val="567"/>
        </w:trPr>
        <w:tc>
          <w:tcPr>
            <w:tcW w:w="707" w:type="dxa"/>
            <w:vAlign w:val="center"/>
            <w:hideMark/>
          </w:tcPr>
          <w:p w14:paraId="706B614D"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5u-3</w:t>
            </w:r>
          </w:p>
        </w:tc>
        <w:tc>
          <w:tcPr>
            <w:tcW w:w="2684" w:type="dxa"/>
            <w:vAlign w:val="center"/>
            <w:hideMark/>
          </w:tcPr>
          <w:p w14:paraId="6280C0F4"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375 Turbot St, Spring Hill</w:t>
            </w:r>
          </w:p>
        </w:tc>
        <w:tc>
          <w:tcPr>
            <w:tcW w:w="3403" w:type="dxa"/>
            <w:vAlign w:val="center"/>
            <w:hideMark/>
          </w:tcPr>
          <w:p w14:paraId="007745C2"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L.50 Sp.134928 Par Nth Brisbane </w:t>
            </w:r>
            <w:r w:rsidRPr="0062286A">
              <w:rPr>
                <w:rFonts w:cs="Arial"/>
                <w:color w:val="000000" w:themeColor="text1"/>
                <w:sz w:val="15"/>
                <w:szCs w:val="15"/>
              </w:rPr>
              <w:br/>
              <w:t>RIMS Act# 500000004041311</w:t>
            </w:r>
          </w:p>
        </w:tc>
        <w:tc>
          <w:tcPr>
            <w:tcW w:w="1417" w:type="dxa"/>
            <w:vAlign w:val="center"/>
            <w:hideMark/>
          </w:tcPr>
          <w:p w14:paraId="7ABBD347"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Spring Hill Marketplace</w:t>
            </w:r>
          </w:p>
        </w:tc>
        <w:tc>
          <w:tcPr>
            <w:tcW w:w="0" w:type="auto"/>
            <w:vMerge/>
            <w:vAlign w:val="center"/>
            <w:hideMark/>
          </w:tcPr>
          <w:p w14:paraId="12A546A7" w14:textId="77777777" w:rsidR="00511FF7" w:rsidRPr="0062286A" w:rsidRDefault="00511FF7" w:rsidP="00E332EB">
            <w:pPr>
              <w:rPr>
                <w:rFonts w:eastAsia="Calibri" w:cs="Arial"/>
                <w:color w:val="000000" w:themeColor="text1"/>
                <w:sz w:val="15"/>
                <w:szCs w:val="15"/>
              </w:rPr>
            </w:pPr>
          </w:p>
        </w:tc>
      </w:tr>
      <w:tr w:rsidR="0062286A" w:rsidRPr="0062286A" w14:paraId="41737FED" w14:textId="77777777" w:rsidTr="00E53502">
        <w:trPr>
          <w:trHeight w:val="567"/>
        </w:trPr>
        <w:tc>
          <w:tcPr>
            <w:tcW w:w="707" w:type="dxa"/>
            <w:vAlign w:val="center"/>
            <w:hideMark/>
          </w:tcPr>
          <w:p w14:paraId="77054062"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5u-4</w:t>
            </w:r>
          </w:p>
        </w:tc>
        <w:tc>
          <w:tcPr>
            <w:tcW w:w="2684" w:type="dxa"/>
            <w:vAlign w:val="center"/>
            <w:hideMark/>
          </w:tcPr>
          <w:p w14:paraId="1F83DBE0"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55 Elizabeth St, Brisbane City</w:t>
            </w:r>
          </w:p>
        </w:tc>
        <w:tc>
          <w:tcPr>
            <w:tcW w:w="3403" w:type="dxa"/>
            <w:vAlign w:val="center"/>
            <w:hideMark/>
          </w:tcPr>
          <w:p w14:paraId="2096E5FC"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L.30/31 Sp.254940 Par Nth Brisbane </w:t>
            </w:r>
            <w:r w:rsidRPr="0062286A">
              <w:rPr>
                <w:rFonts w:cs="Arial"/>
                <w:color w:val="000000" w:themeColor="text1"/>
                <w:sz w:val="15"/>
                <w:szCs w:val="15"/>
              </w:rPr>
              <w:br/>
              <w:t>RIMS Act# 500000005063478</w:t>
            </w:r>
          </w:p>
        </w:tc>
        <w:tc>
          <w:tcPr>
            <w:tcW w:w="1417" w:type="dxa"/>
            <w:vAlign w:val="center"/>
          </w:tcPr>
          <w:p w14:paraId="5801C492" w14:textId="77777777" w:rsidR="00511FF7" w:rsidRPr="0062286A" w:rsidRDefault="00511FF7" w:rsidP="00552ED8">
            <w:pPr>
              <w:rPr>
                <w:rFonts w:cs="Arial"/>
                <w:color w:val="000000" w:themeColor="text1"/>
                <w:sz w:val="15"/>
                <w:szCs w:val="15"/>
              </w:rPr>
            </w:pPr>
          </w:p>
        </w:tc>
        <w:tc>
          <w:tcPr>
            <w:tcW w:w="0" w:type="auto"/>
            <w:vMerge/>
            <w:vAlign w:val="center"/>
            <w:hideMark/>
          </w:tcPr>
          <w:p w14:paraId="56DEEE94" w14:textId="77777777" w:rsidR="00511FF7" w:rsidRPr="0062286A" w:rsidRDefault="00511FF7" w:rsidP="00E332EB">
            <w:pPr>
              <w:rPr>
                <w:rFonts w:eastAsia="Calibri" w:cs="Arial"/>
                <w:color w:val="000000" w:themeColor="text1"/>
                <w:sz w:val="15"/>
                <w:szCs w:val="15"/>
              </w:rPr>
            </w:pPr>
          </w:p>
        </w:tc>
      </w:tr>
      <w:tr w:rsidR="0062286A" w:rsidRPr="0062286A" w14:paraId="1332812C" w14:textId="77777777" w:rsidTr="00E53502">
        <w:trPr>
          <w:trHeight w:val="680"/>
        </w:trPr>
        <w:tc>
          <w:tcPr>
            <w:tcW w:w="707" w:type="dxa"/>
            <w:vAlign w:val="center"/>
            <w:hideMark/>
          </w:tcPr>
          <w:p w14:paraId="06FF90FA"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5u-5</w:t>
            </w:r>
          </w:p>
        </w:tc>
        <w:tc>
          <w:tcPr>
            <w:tcW w:w="2684" w:type="dxa"/>
            <w:vAlign w:val="center"/>
            <w:hideMark/>
          </w:tcPr>
          <w:p w14:paraId="15696D30"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280 Elizabeth St, Brisbane City</w:t>
            </w:r>
          </w:p>
        </w:tc>
        <w:tc>
          <w:tcPr>
            <w:tcW w:w="3403" w:type="dxa"/>
            <w:vAlign w:val="center"/>
            <w:hideMark/>
          </w:tcPr>
          <w:p w14:paraId="088E7DEB"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L.1/2 Rp.979 &amp; L.26 Sl.11452 Par Nth Brisbane </w:t>
            </w:r>
            <w:r w:rsidRPr="0062286A">
              <w:rPr>
                <w:rFonts w:cs="Arial"/>
                <w:color w:val="000000" w:themeColor="text1"/>
                <w:sz w:val="15"/>
                <w:szCs w:val="15"/>
              </w:rPr>
              <w:br/>
              <w:t>RIMS Act# 500000002187076</w:t>
            </w:r>
          </w:p>
        </w:tc>
        <w:tc>
          <w:tcPr>
            <w:tcW w:w="1417" w:type="dxa"/>
            <w:vAlign w:val="center"/>
          </w:tcPr>
          <w:p w14:paraId="5D814BAE" w14:textId="77777777" w:rsidR="00511FF7" w:rsidRPr="0062286A" w:rsidRDefault="00511FF7" w:rsidP="00552ED8">
            <w:pPr>
              <w:rPr>
                <w:rFonts w:cs="Arial"/>
                <w:color w:val="000000" w:themeColor="text1"/>
                <w:sz w:val="15"/>
                <w:szCs w:val="15"/>
              </w:rPr>
            </w:pPr>
          </w:p>
        </w:tc>
        <w:tc>
          <w:tcPr>
            <w:tcW w:w="0" w:type="auto"/>
            <w:vMerge/>
            <w:vAlign w:val="center"/>
            <w:hideMark/>
          </w:tcPr>
          <w:p w14:paraId="44412B9A" w14:textId="77777777" w:rsidR="00511FF7" w:rsidRPr="0062286A" w:rsidRDefault="00511FF7" w:rsidP="00E332EB">
            <w:pPr>
              <w:rPr>
                <w:rFonts w:eastAsia="Calibri" w:cs="Arial"/>
                <w:color w:val="000000" w:themeColor="text1"/>
                <w:sz w:val="15"/>
                <w:szCs w:val="15"/>
              </w:rPr>
            </w:pPr>
          </w:p>
        </w:tc>
      </w:tr>
      <w:tr w:rsidR="0062286A" w:rsidRPr="0062286A" w14:paraId="574929D3" w14:textId="77777777" w:rsidTr="00E53502">
        <w:trPr>
          <w:trHeight w:val="567"/>
        </w:trPr>
        <w:tc>
          <w:tcPr>
            <w:tcW w:w="707" w:type="dxa"/>
            <w:vAlign w:val="center"/>
            <w:hideMark/>
          </w:tcPr>
          <w:p w14:paraId="139240BD"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5v-1</w:t>
            </w:r>
          </w:p>
        </w:tc>
        <w:tc>
          <w:tcPr>
            <w:tcW w:w="2684" w:type="dxa"/>
            <w:vAlign w:val="center"/>
            <w:hideMark/>
          </w:tcPr>
          <w:p w14:paraId="6CCA5EA3"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69 Ann St, Brisbane City</w:t>
            </w:r>
          </w:p>
        </w:tc>
        <w:tc>
          <w:tcPr>
            <w:tcW w:w="3403" w:type="dxa"/>
            <w:vAlign w:val="center"/>
            <w:hideMark/>
          </w:tcPr>
          <w:p w14:paraId="2A9D7419"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L.21 Sp.198665 Par Nth Brisbane </w:t>
            </w:r>
            <w:r w:rsidRPr="0062286A">
              <w:rPr>
                <w:rFonts w:cs="Arial"/>
                <w:color w:val="000000" w:themeColor="text1"/>
                <w:sz w:val="15"/>
                <w:szCs w:val="15"/>
              </w:rPr>
              <w:br/>
              <w:t>RIMS Act# 500000004687717</w:t>
            </w:r>
          </w:p>
        </w:tc>
        <w:tc>
          <w:tcPr>
            <w:tcW w:w="1417" w:type="dxa"/>
            <w:vAlign w:val="center"/>
          </w:tcPr>
          <w:p w14:paraId="757BB7AC" w14:textId="77777777" w:rsidR="00511FF7" w:rsidRPr="0062286A" w:rsidRDefault="00511FF7" w:rsidP="00552ED8">
            <w:pPr>
              <w:rPr>
                <w:rFonts w:cs="Arial"/>
                <w:color w:val="000000" w:themeColor="text1"/>
                <w:sz w:val="15"/>
                <w:szCs w:val="15"/>
              </w:rPr>
            </w:pPr>
          </w:p>
        </w:tc>
        <w:tc>
          <w:tcPr>
            <w:tcW w:w="1558" w:type="dxa"/>
            <w:vMerge w:val="restart"/>
            <w:hideMark/>
          </w:tcPr>
          <w:p w14:paraId="26424476"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5v. </w:t>
            </w:r>
            <w:r w:rsidRPr="0062286A">
              <w:rPr>
                <w:rFonts w:cs="Arial"/>
                <w:color w:val="000000" w:themeColor="text1"/>
                <w:sz w:val="15"/>
                <w:szCs w:val="15"/>
              </w:rPr>
              <w:br/>
              <w:t>Central Business District – Group V</w:t>
            </w:r>
          </w:p>
        </w:tc>
      </w:tr>
      <w:tr w:rsidR="0062286A" w:rsidRPr="0062286A" w14:paraId="50E8DEFF" w14:textId="77777777" w:rsidTr="00E53502">
        <w:trPr>
          <w:trHeight w:val="567"/>
        </w:trPr>
        <w:tc>
          <w:tcPr>
            <w:tcW w:w="707" w:type="dxa"/>
            <w:vAlign w:val="center"/>
            <w:hideMark/>
          </w:tcPr>
          <w:p w14:paraId="2CD65E04"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5v-2</w:t>
            </w:r>
          </w:p>
        </w:tc>
        <w:tc>
          <w:tcPr>
            <w:tcW w:w="2684" w:type="dxa"/>
            <w:vAlign w:val="center"/>
            <w:hideMark/>
          </w:tcPr>
          <w:p w14:paraId="36E19B8A"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245 Charlotte St, Brisbane City</w:t>
            </w:r>
          </w:p>
        </w:tc>
        <w:tc>
          <w:tcPr>
            <w:tcW w:w="3403" w:type="dxa"/>
            <w:vAlign w:val="center"/>
            <w:hideMark/>
          </w:tcPr>
          <w:p w14:paraId="0818E00B"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L.2 Rp.157971 Par Nth Brisbane </w:t>
            </w:r>
            <w:r w:rsidRPr="0062286A">
              <w:rPr>
                <w:rFonts w:cs="Arial"/>
                <w:color w:val="000000" w:themeColor="text1"/>
                <w:sz w:val="15"/>
                <w:szCs w:val="15"/>
              </w:rPr>
              <w:br/>
              <w:t>RIMS Act# 500000002187563</w:t>
            </w:r>
          </w:p>
        </w:tc>
        <w:tc>
          <w:tcPr>
            <w:tcW w:w="1417" w:type="dxa"/>
            <w:vAlign w:val="center"/>
            <w:hideMark/>
          </w:tcPr>
          <w:p w14:paraId="3D57B07B"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A M P Place</w:t>
            </w:r>
          </w:p>
        </w:tc>
        <w:tc>
          <w:tcPr>
            <w:tcW w:w="0" w:type="auto"/>
            <w:vMerge/>
            <w:vAlign w:val="center"/>
            <w:hideMark/>
          </w:tcPr>
          <w:p w14:paraId="681A3825" w14:textId="77777777" w:rsidR="00511FF7" w:rsidRPr="0062286A" w:rsidRDefault="00511FF7" w:rsidP="00E332EB">
            <w:pPr>
              <w:rPr>
                <w:rFonts w:eastAsia="Calibri" w:cs="Arial"/>
                <w:color w:val="000000" w:themeColor="text1"/>
                <w:sz w:val="15"/>
                <w:szCs w:val="15"/>
              </w:rPr>
            </w:pPr>
          </w:p>
        </w:tc>
      </w:tr>
      <w:tr w:rsidR="0062286A" w:rsidRPr="0062286A" w14:paraId="5B454D99" w14:textId="77777777" w:rsidTr="00E53502">
        <w:trPr>
          <w:trHeight w:val="680"/>
        </w:trPr>
        <w:tc>
          <w:tcPr>
            <w:tcW w:w="707" w:type="dxa"/>
            <w:vAlign w:val="center"/>
            <w:hideMark/>
          </w:tcPr>
          <w:p w14:paraId="10BFCAA2"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5w-1</w:t>
            </w:r>
          </w:p>
        </w:tc>
        <w:tc>
          <w:tcPr>
            <w:tcW w:w="2684" w:type="dxa"/>
            <w:vAlign w:val="center"/>
            <w:hideMark/>
          </w:tcPr>
          <w:p w14:paraId="28CD7535"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142 George St, Brisbane City</w:t>
            </w:r>
          </w:p>
        </w:tc>
        <w:tc>
          <w:tcPr>
            <w:tcW w:w="3403" w:type="dxa"/>
            <w:vAlign w:val="center"/>
            <w:hideMark/>
          </w:tcPr>
          <w:p w14:paraId="06396288" w14:textId="22C6C6B0"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Reserve.631 - L.682 Cp.855445 Par Nth Brisbane </w:t>
            </w:r>
            <w:r w:rsidRPr="0062286A">
              <w:rPr>
                <w:rFonts w:cs="Arial"/>
                <w:color w:val="000000" w:themeColor="text1"/>
                <w:sz w:val="15"/>
                <w:szCs w:val="15"/>
              </w:rPr>
              <w:br/>
              <w:t>RIMS Act# 500000002195277</w:t>
            </w:r>
          </w:p>
        </w:tc>
        <w:tc>
          <w:tcPr>
            <w:tcW w:w="1417" w:type="dxa"/>
            <w:vAlign w:val="center"/>
            <w:hideMark/>
          </w:tcPr>
          <w:p w14:paraId="6285ACA2"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Conrad Treasury Hotel</w:t>
            </w:r>
          </w:p>
        </w:tc>
        <w:tc>
          <w:tcPr>
            <w:tcW w:w="1558" w:type="dxa"/>
            <w:vMerge w:val="restart"/>
            <w:hideMark/>
          </w:tcPr>
          <w:p w14:paraId="3D3CA9A7"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5w. </w:t>
            </w:r>
            <w:r w:rsidRPr="0062286A">
              <w:rPr>
                <w:rFonts w:cs="Arial"/>
                <w:color w:val="000000" w:themeColor="text1"/>
                <w:sz w:val="15"/>
                <w:szCs w:val="15"/>
              </w:rPr>
              <w:br/>
              <w:t>Central Business District – Group W</w:t>
            </w:r>
          </w:p>
        </w:tc>
      </w:tr>
      <w:tr w:rsidR="0062286A" w:rsidRPr="0062286A" w14:paraId="7F5B99B2" w14:textId="77777777" w:rsidTr="00E53502">
        <w:trPr>
          <w:trHeight w:val="567"/>
        </w:trPr>
        <w:tc>
          <w:tcPr>
            <w:tcW w:w="707" w:type="dxa"/>
            <w:vAlign w:val="center"/>
            <w:hideMark/>
          </w:tcPr>
          <w:p w14:paraId="0CBECFEF"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5w-2</w:t>
            </w:r>
          </w:p>
        </w:tc>
        <w:tc>
          <w:tcPr>
            <w:tcW w:w="2684" w:type="dxa"/>
            <w:vAlign w:val="center"/>
            <w:hideMark/>
          </w:tcPr>
          <w:p w14:paraId="0F3BC624"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126 Margaret St, Brisbane City</w:t>
            </w:r>
          </w:p>
        </w:tc>
        <w:tc>
          <w:tcPr>
            <w:tcW w:w="3403" w:type="dxa"/>
            <w:vAlign w:val="center"/>
            <w:hideMark/>
          </w:tcPr>
          <w:p w14:paraId="032CFD0B"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L.5 Rp.193122 Par Nth Brisbane </w:t>
            </w:r>
            <w:r w:rsidRPr="0062286A">
              <w:rPr>
                <w:rFonts w:cs="Arial"/>
                <w:color w:val="000000" w:themeColor="text1"/>
                <w:sz w:val="15"/>
                <w:szCs w:val="15"/>
              </w:rPr>
              <w:br/>
              <w:t>RIMS Act# 500000002192258</w:t>
            </w:r>
          </w:p>
        </w:tc>
        <w:tc>
          <w:tcPr>
            <w:tcW w:w="1417" w:type="dxa"/>
            <w:vAlign w:val="center"/>
          </w:tcPr>
          <w:p w14:paraId="6FF437AE" w14:textId="77777777" w:rsidR="00511FF7" w:rsidRPr="0062286A" w:rsidRDefault="00511FF7" w:rsidP="00552ED8">
            <w:pPr>
              <w:rPr>
                <w:rFonts w:cs="Arial"/>
                <w:color w:val="000000" w:themeColor="text1"/>
                <w:sz w:val="15"/>
                <w:szCs w:val="15"/>
              </w:rPr>
            </w:pPr>
          </w:p>
        </w:tc>
        <w:tc>
          <w:tcPr>
            <w:tcW w:w="0" w:type="auto"/>
            <w:vMerge/>
            <w:vAlign w:val="center"/>
            <w:hideMark/>
          </w:tcPr>
          <w:p w14:paraId="07090042" w14:textId="77777777" w:rsidR="00511FF7" w:rsidRPr="0062286A" w:rsidRDefault="00511FF7" w:rsidP="00E332EB">
            <w:pPr>
              <w:rPr>
                <w:rFonts w:eastAsia="Calibri" w:cs="Arial"/>
                <w:color w:val="000000" w:themeColor="text1"/>
                <w:sz w:val="15"/>
                <w:szCs w:val="15"/>
              </w:rPr>
            </w:pPr>
          </w:p>
        </w:tc>
      </w:tr>
      <w:tr w:rsidR="0062286A" w:rsidRPr="0062286A" w14:paraId="15D1E76A" w14:textId="77777777" w:rsidTr="00E53502">
        <w:trPr>
          <w:trHeight w:val="567"/>
        </w:trPr>
        <w:tc>
          <w:tcPr>
            <w:tcW w:w="707" w:type="dxa"/>
            <w:vAlign w:val="center"/>
            <w:hideMark/>
          </w:tcPr>
          <w:p w14:paraId="78244AEE"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5w-3</w:t>
            </w:r>
          </w:p>
        </w:tc>
        <w:tc>
          <w:tcPr>
            <w:tcW w:w="2684" w:type="dxa"/>
            <w:vAlign w:val="center"/>
            <w:hideMark/>
          </w:tcPr>
          <w:p w14:paraId="235B83AD"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249 Albert St, Brisbane City</w:t>
            </w:r>
          </w:p>
        </w:tc>
        <w:tc>
          <w:tcPr>
            <w:tcW w:w="3403" w:type="dxa"/>
            <w:vAlign w:val="center"/>
            <w:hideMark/>
          </w:tcPr>
          <w:p w14:paraId="08D73707"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L.1/2 4 Rp.707 Par Nth Brisbane </w:t>
            </w:r>
            <w:r w:rsidRPr="0062286A">
              <w:rPr>
                <w:rFonts w:cs="Arial"/>
                <w:color w:val="000000" w:themeColor="text1"/>
                <w:sz w:val="15"/>
                <w:szCs w:val="15"/>
              </w:rPr>
              <w:br/>
              <w:t>RIMS Act# 500000002197059</w:t>
            </w:r>
          </w:p>
        </w:tc>
        <w:tc>
          <w:tcPr>
            <w:tcW w:w="1417" w:type="dxa"/>
            <w:vAlign w:val="center"/>
          </w:tcPr>
          <w:p w14:paraId="4366BD57" w14:textId="77777777" w:rsidR="00511FF7" w:rsidRPr="0062286A" w:rsidRDefault="00511FF7" w:rsidP="00552ED8">
            <w:pPr>
              <w:rPr>
                <w:rFonts w:cs="Arial"/>
                <w:color w:val="000000" w:themeColor="text1"/>
                <w:sz w:val="15"/>
                <w:szCs w:val="15"/>
              </w:rPr>
            </w:pPr>
          </w:p>
        </w:tc>
        <w:tc>
          <w:tcPr>
            <w:tcW w:w="0" w:type="auto"/>
            <w:vMerge/>
            <w:vAlign w:val="center"/>
            <w:hideMark/>
          </w:tcPr>
          <w:p w14:paraId="577A9C7A" w14:textId="77777777" w:rsidR="00511FF7" w:rsidRPr="0062286A" w:rsidRDefault="00511FF7" w:rsidP="00E332EB">
            <w:pPr>
              <w:rPr>
                <w:rFonts w:eastAsia="Calibri" w:cs="Arial"/>
                <w:color w:val="000000" w:themeColor="text1"/>
                <w:sz w:val="15"/>
                <w:szCs w:val="15"/>
              </w:rPr>
            </w:pPr>
          </w:p>
        </w:tc>
      </w:tr>
      <w:tr w:rsidR="0062286A" w:rsidRPr="0062286A" w14:paraId="57E76101" w14:textId="77777777" w:rsidTr="00E53502">
        <w:trPr>
          <w:trHeight w:val="680"/>
        </w:trPr>
        <w:tc>
          <w:tcPr>
            <w:tcW w:w="707" w:type="dxa"/>
            <w:vAlign w:val="center"/>
            <w:hideMark/>
          </w:tcPr>
          <w:p w14:paraId="30A780FC"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5w-4</w:t>
            </w:r>
          </w:p>
        </w:tc>
        <w:tc>
          <w:tcPr>
            <w:tcW w:w="2684" w:type="dxa"/>
            <w:vAlign w:val="center"/>
            <w:hideMark/>
          </w:tcPr>
          <w:p w14:paraId="250C1538"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180 Queen St, Brisbane City</w:t>
            </w:r>
          </w:p>
        </w:tc>
        <w:tc>
          <w:tcPr>
            <w:tcW w:w="3403" w:type="dxa"/>
            <w:vAlign w:val="center"/>
            <w:hideMark/>
          </w:tcPr>
          <w:p w14:paraId="45EBA086" w14:textId="655CA36E" w:rsidR="00511FF7" w:rsidRPr="0062286A" w:rsidRDefault="00511FF7" w:rsidP="005D045C">
            <w:pPr>
              <w:rPr>
                <w:rFonts w:cs="Arial"/>
                <w:color w:val="000000" w:themeColor="text1"/>
                <w:sz w:val="15"/>
                <w:szCs w:val="15"/>
              </w:rPr>
            </w:pPr>
            <w:r w:rsidRPr="0062286A">
              <w:rPr>
                <w:rFonts w:cs="Arial"/>
                <w:color w:val="000000" w:themeColor="text1"/>
                <w:sz w:val="15"/>
                <w:szCs w:val="15"/>
              </w:rPr>
              <w:t xml:space="preserve">L.1 Rp.676 &amp; L.1/2 Rp.677 &amp; L.2 Rp.45859 Par Nth Brisbane </w:t>
            </w:r>
            <w:r w:rsidRPr="0062286A">
              <w:rPr>
                <w:rFonts w:cs="Arial"/>
                <w:color w:val="000000" w:themeColor="text1"/>
                <w:sz w:val="15"/>
                <w:szCs w:val="15"/>
              </w:rPr>
              <w:br/>
              <w:t>RIMS Act# 500000002181574</w:t>
            </w:r>
          </w:p>
        </w:tc>
        <w:tc>
          <w:tcPr>
            <w:tcW w:w="1417" w:type="dxa"/>
            <w:vAlign w:val="center"/>
          </w:tcPr>
          <w:p w14:paraId="7B7A006E" w14:textId="77777777" w:rsidR="00511FF7" w:rsidRPr="0062286A" w:rsidRDefault="00511FF7" w:rsidP="00552ED8">
            <w:pPr>
              <w:rPr>
                <w:rFonts w:cs="Arial"/>
                <w:color w:val="000000" w:themeColor="text1"/>
                <w:sz w:val="15"/>
                <w:szCs w:val="15"/>
              </w:rPr>
            </w:pPr>
          </w:p>
        </w:tc>
        <w:tc>
          <w:tcPr>
            <w:tcW w:w="0" w:type="auto"/>
            <w:vMerge/>
            <w:vAlign w:val="center"/>
            <w:hideMark/>
          </w:tcPr>
          <w:p w14:paraId="126F6E4E" w14:textId="77777777" w:rsidR="00511FF7" w:rsidRPr="0062286A" w:rsidRDefault="00511FF7" w:rsidP="00E332EB">
            <w:pPr>
              <w:rPr>
                <w:rFonts w:eastAsia="Calibri" w:cs="Arial"/>
                <w:color w:val="000000" w:themeColor="text1"/>
                <w:sz w:val="15"/>
                <w:szCs w:val="15"/>
              </w:rPr>
            </w:pPr>
          </w:p>
        </w:tc>
      </w:tr>
      <w:tr w:rsidR="0062286A" w:rsidRPr="0062286A" w14:paraId="4B3BDC63" w14:textId="77777777" w:rsidTr="00E53502">
        <w:trPr>
          <w:trHeight w:val="567"/>
        </w:trPr>
        <w:tc>
          <w:tcPr>
            <w:tcW w:w="707" w:type="dxa"/>
            <w:vAlign w:val="center"/>
            <w:hideMark/>
          </w:tcPr>
          <w:p w14:paraId="628145D1"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5w-5</w:t>
            </w:r>
          </w:p>
        </w:tc>
        <w:tc>
          <w:tcPr>
            <w:tcW w:w="2684" w:type="dxa"/>
            <w:vAlign w:val="center"/>
            <w:hideMark/>
          </w:tcPr>
          <w:p w14:paraId="146056B1"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103 Mary St, Brisbane City</w:t>
            </w:r>
          </w:p>
        </w:tc>
        <w:tc>
          <w:tcPr>
            <w:tcW w:w="3403" w:type="dxa"/>
            <w:vAlign w:val="center"/>
            <w:hideMark/>
          </w:tcPr>
          <w:p w14:paraId="4EEA9021"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L.17 Rp.129686 Par Nth Brisbane </w:t>
            </w:r>
            <w:r w:rsidRPr="0062286A">
              <w:rPr>
                <w:rFonts w:cs="Arial"/>
                <w:color w:val="000000" w:themeColor="text1"/>
                <w:sz w:val="15"/>
                <w:szCs w:val="15"/>
              </w:rPr>
              <w:br/>
              <w:t>RIMS Act# 500000002188637</w:t>
            </w:r>
          </w:p>
        </w:tc>
        <w:tc>
          <w:tcPr>
            <w:tcW w:w="1417" w:type="dxa"/>
            <w:vAlign w:val="center"/>
          </w:tcPr>
          <w:p w14:paraId="17A814F0" w14:textId="77777777" w:rsidR="00511FF7" w:rsidRPr="0062286A" w:rsidRDefault="00511FF7" w:rsidP="00552ED8">
            <w:pPr>
              <w:rPr>
                <w:rFonts w:cs="Arial"/>
                <w:color w:val="000000" w:themeColor="text1"/>
                <w:sz w:val="15"/>
                <w:szCs w:val="15"/>
              </w:rPr>
            </w:pPr>
          </w:p>
        </w:tc>
        <w:tc>
          <w:tcPr>
            <w:tcW w:w="0" w:type="auto"/>
            <w:vMerge/>
            <w:vAlign w:val="center"/>
            <w:hideMark/>
          </w:tcPr>
          <w:p w14:paraId="2637F196" w14:textId="77777777" w:rsidR="00511FF7" w:rsidRPr="0062286A" w:rsidRDefault="00511FF7" w:rsidP="00E332EB">
            <w:pPr>
              <w:rPr>
                <w:rFonts w:eastAsia="Calibri" w:cs="Arial"/>
                <w:color w:val="000000" w:themeColor="text1"/>
                <w:sz w:val="15"/>
                <w:szCs w:val="15"/>
              </w:rPr>
            </w:pPr>
          </w:p>
        </w:tc>
      </w:tr>
      <w:tr w:rsidR="0062286A" w:rsidRPr="0062286A" w14:paraId="1A204302" w14:textId="77777777" w:rsidTr="00E53502">
        <w:trPr>
          <w:trHeight w:val="567"/>
        </w:trPr>
        <w:tc>
          <w:tcPr>
            <w:tcW w:w="707" w:type="dxa"/>
            <w:vAlign w:val="center"/>
            <w:hideMark/>
          </w:tcPr>
          <w:p w14:paraId="52829416"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5w-6</w:t>
            </w:r>
          </w:p>
        </w:tc>
        <w:tc>
          <w:tcPr>
            <w:tcW w:w="2684" w:type="dxa"/>
            <w:vAlign w:val="center"/>
            <w:hideMark/>
          </w:tcPr>
          <w:p w14:paraId="7677ECD3"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261 Queen St, Brisbane City</w:t>
            </w:r>
          </w:p>
        </w:tc>
        <w:tc>
          <w:tcPr>
            <w:tcW w:w="3403" w:type="dxa"/>
            <w:vAlign w:val="center"/>
            <w:hideMark/>
          </w:tcPr>
          <w:p w14:paraId="71C55CE0"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L.33 Rp.48556 Par Nth Brisbane </w:t>
            </w:r>
            <w:r w:rsidRPr="0062286A">
              <w:rPr>
                <w:rFonts w:cs="Arial"/>
                <w:color w:val="000000" w:themeColor="text1"/>
                <w:sz w:val="15"/>
                <w:szCs w:val="15"/>
              </w:rPr>
              <w:br/>
              <w:t>RIMS Act# 500000002186714</w:t>
            </w:r>
          </w:p>
        </w:tc>
        <w:tc>
          <w:tcPr>
            <w:tcW w:w="1417" w:type="dxa"/>
            <w:vAlign w:val="center"/>
            <w:hideMark/>
          </w:tcPr>
          <w:p w14:paraId="3B88F1E4"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Brisbane G.P.O. and Exchange</w:t>
            </w:r>
          </w:p>
        </w:tc>
        <w:tc>
          <w:tcPr>
            <w:tcW w:w="0" w:type="auto"/>
            <w:vMerge/>
            <w:vAlign w:val="center"/>
            <w:hideMark/>
          </w:tcPr>
          <w:p w14:paraId="0FB47CB1" w14:textId="77777777" w:rsidR="00511FF7" w:rsidRPr="0062286A" w:rsidRDefault="00511FF7" w:rsidP="00E332EB">
            <w:pPr>
              <w:rPr>
                <w:rFonts w:eastAsia="Calibri" w:cs="Arial"/>
                <w:color w:val="000000" w:themeColor="text1"/>
                <w:sz w:val="15"/>
                <w:szCs w:val="15"/>
              </w:rPr>
            </w:pPr>
          </w:p>
        </w:tc>
      </w:tr>
      <w:tr w:rsidR="0062286A" w:rsidRPr="0062286A" w14:paraId="7C1482B4" w14:textId="77777777" w:rsidTr="00E53502">
        <w:trPr>
          <w:trHeight w:val="567"/>
        </w:trPr>
        <w:tc>
          <w:tcPr>
            <w:tcW w:w="707" w:type="dxa"/>
            <w:vAlign w:val="center"/>
            <w:hideMark/>
          </w:tcPr>
          <w:p w14:paraId="62B759C0"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5w-7</w:t>
            </w:r>
          </w:p>
        </w:tc>
        <w:tc>
          <w:tcPr>
            <w:tcW w:w="2684" w:type="dxa"/>
            <w:vAlign w:val="center"/>
            <w:hideMark/>
          </w:tcPr>
          <w:p w14:paraId="2EFAF32B"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120 Queen St, Brisbane City</w:t>
            </w:r>
          </w:p>
        </w:tc>
        <w:tc>
          <w:tcPr>
            <w:tcW w:w="3403" w:type="dxa"/>
            <w:vAlign w:val="center"/>
            <w:hideMark/>
          </w:tcPr>
          <w:p w14:paraId="6C4F78FB"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L.13/14 23 B.3153 Par Nth Brisbane </w:t>
            </w:r>
            <w:r w:rsidRPr="0062286A">
              <w:rPr>
                <w:rFonts w:cs="Arial"/>
                <w:color w:val="000000" w:themeColor="text1"/>
                <w:sz w:val="15"/>
                <w:szCs w:val="15"/>
              </w:rPr>
              <w:br/>
              <w:t>RIMS Act# 500000002181913</w:t>
            </w:r>
          </w:p>
        </w:tc>
        <w:tc>
          <w:tcPr>
            <w:tcW w:w="1417" w:type="dxa"/>
            <w:vAlign w:val="center"/>
            <w:hideMark/>
          </w:tcPr>
          <w:p w14:paraId="3FE13683"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Sportsgirl</w:t>
            </w:r>
          </w:p>
        </w:tc>
        <w:tc>
          <w:tcPr>
            <w:tcW w:w="0" w:type="auto"/>
            <w:vMerge/>
            <w:vAlign w:val="center"/>
            <w:hideMark/>
          </w:tcPr>
          <w:p w14:paraId="3DF506D9" w14:textId="77777777" w:rsidR="00511FF7" w:rsidRPr="0062286A" w:rsidRDefault="00511FF7" w:rsidP="00E332EB">
            <w:pPr>
              <w:rPr>
                <w:rFonts w:eastAsia="Calibri" w:cs="Arial"/>
                <w:color w:val="000000" w:themeColor="text1"/>
                <w:sz w:val="15"/>
                <w:szCs w:val="15"/>
              </w:rPr>
            </w:pPr>
          </w:p>
        </w:tc>
      </w:tr>
      <w:tr w:rsidR="0062286A" w:rsidRPr="0062286A" w14:paraId="365587DF" w14:textId="77777777" w:rsidTr="00E53502">
        <w:trPr>
          <w:trHeight w:val="567"/>
        </w:trPr>
        <w:tc>
          <w:tcPr>
            <w:tcW w:w="707" w:type="dxa"/>
            <w:vAlign w:val="center"/>
            <w:hideMark/>
          </w:tcPr>
          <w:p w14:paraId="39E7255B"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5w-8</w:t>
            </w:r>
          </w:p>
        </w:tc>
        <w:tc>
          <w:tcPr>
            <w:tcW w:w="2684" w:type="dxa"/>
            <w:vAlign w:val="center"/>
            <w:hideMark/>
          </w:tcPr>
          <w:p w14:paraId="7390F889"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217 George St, Brisbane City</w:t>
            </w:r>
          </w:p>
        </w:tc>
        <w:tc>
          <w:tcPr>
            <w:tcW w:w="3403" w:type="dxa"/>
            <w:vAlign w:val="center"/>
            <w:hideMark/>
          </w:tcPr>
          <w:p w14:paraId="1B9B8FDD"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L.16 Rp.178645 Par Nth Brisbane </w:t>
            </w:r>
            <w:r w:rsidRPr="0062286A">
              <w:rPr>
                <w:rFonts w:cs="Arial"/>
                <w:color w:val="000000" w:themeColor="text1"/>
                <w:sz w:val="15"/>
                <w:szCs w:val="15"/>
              </w:rPr>
              <w:br/>
              <w:t>RIMS Act# 500000002181822</w:t>
            </w:r>
          </w:p>
        </w:tc>
        <w:tc>
          <w:tcPr>
            <w:tcW w:w="1417" w:type="dxa"/>
            <w:vAlign w:val="center"/>
            <w:hideMark/>
          </w:tcPr>
          <w:p w14:paraId="39EAE0EF"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Concorde House</w:t>
            </w:r>
          </w:p>
        </w:tc>
        <w:tc>
          <w:tcPr>
            <w:tcW w:w="0" w:type="auto"/>
            <w:vMerge/>
            <w:vAlign w:val="center"/>
            <w:hideMark/>
          </w:tcPr>
          <w:p w14:paraId="02C40DE4" w14:textId="77777777" w:rsidR="00511FF7" w:rsidRPr="0062286A" w:rsidRDefault="00511FF7" w:rsidP="00E332EB">
            <w:pPr>
              <w:rPr>
                <w:rFonts w:eastAsia="Calibri" w:cs="Arial"/>
                <w:color w:val="000000" w:themeColor="text1"/>
                <w:sz w:val="15"/>
                <w:szCs w:val="15"/>
              </w:rPr>
            </w:pPr>
          </w:p>
        </w:tc>
      </w:tr>
      <w:tr w:rsidR="0062286A" w:rsidRPr="0062286A" w14:paraId="30D3D554" w14:textId="77777777" w:rsidTr="00E53502">
        <w:trPr>
          <w:trHeight w:val="567"/>
        </w:trPr>
        <w:tc>
          <w:tcPr>
            <w:tcW w:w="707" w:type="dxa"/>
            <w:vAlign w:val="center"/>
            <w:hideMark/>
          </w:tcPr>
          <w:p w14:paraId="0A4A37A8"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5w-9</w:t>
            </w:r>
          </w:p>
        </w:tc>
        <w:tc>
          <w:tcPr>
            <w:tcW w:w="2684" w:type="dxa"/>
            <w:vAlign w:val="center"/>
            <w:hideMark/>
          </w:tcPr>
          <w:p w14:paraId="5C45D0A4"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19 George St, Brisbane City</w:t>
            </w:r>
          </w:p>
        </w:tc>
        <w:tc>
          <w:tcPr>
            <w:tcW w:w="3403" w:type="dxa"/>
            <w:vAlign w:val="center"/>
            <w:hideMark/>
          </w:tcPr>
          <w:p w14:paraId="7D620EA6"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L.5 Rp.201074 Par Nth Brisbane </w:t>
            </w:r>
            <w:r w:rsidRPr="0062286A">
              <w:rPr>
                <w:rFonts w:cs="Arial"/>
                <w:color w:val="000000" w:themeColor="text1"/>
                <w:sz w:val="15"/>
                <w:szCs w:val="15"/>
              </w:rPr>
              <w:br/>
              <w:t>RIMS Act# 500000002196309</w:t>
            </w:r>
          </w:p>
        </w:tc>
        <w:tc>
          <w:tcPr>
            <w:tcW w:w="1417" w:type="dxa"/>
            <w:vAlign w:val="center"/>
            <w:hideMark/>
          </w:tcPr>
          <w:p w14:paraId="35D8E5CD"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Queensland Club</w:t>
            </w:r>
          </w:p>
        </w:tc>
        <w:tc>
          <w:tcPr>
            <w:tcW w:w="0" w:type="auto"/>
            <w:vMerge/>
            <w:vAlign w:val="center"/>
            <w:hideMark/>
          </w:tcPr>
          <w:p w14:paraId="5CF4A7BD" w14:textId="77777777" w:rsidR="00511FF7" w:rsidRPr="0062286A" w:rsidRDefault="00511FF7" w:rsidP="00E332EB">
            <w:pPr>
              <w:rPr>
                <w:rFonts w:eastAsia="Calibri" w:cs="Arial"/>
                <w:color w:val="000000" w:themeColor="text1"/>
                <w:sz w:val="15"/>
                <w:szCs w:val="15"/>
              </w:rPr>
            </w:pPr>
          </w:p>
        </w:tc>
      </w:tr>
      <w:tr w:rsidR="0062286A" w:rsidRPr="0062286A" w14:paraId="13C14F45" w14:textId="77777777" w:rsidTr="00E53502">
        <w:trPr>
          <w:trHeight w:val="567"/>
        </w:trPr>
        <w:tc>
          <w:tcPr>
            <w:tcW w:w="707" w:type="dxa"/>
            <w:vAlign w:val="center"/>
            <w:hideMark/>
          </w:tcPr>
          <w:p w14:paraId="49ABBEEC"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5w-10</w:t>
            </w:r>
          </w:p>
        </w:tc>
        <w:tc>
          <w:tcPr>
            <w:tcW w:w="2684" w:type="dxa"/>
            <w:vAlign w:val="center"/>
            <w:hideMark/>
          </w:tcPr>
          <w:p w14:paraId="5CC8418B"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84 Queen St, Brisbane City</w:t>
            </w:r>
          </w:p>
        </w:tc>
        <w:tc>
          <w:tcPr>
            <w:tcW w:w="3403" w:type="dxa"/>
            <w:vAlign w:val="center"/>
            <w:hideMark/>
          </w:tcPr>
          <w:p w14:paraId="09875B39" w14:textId="77777777" w:rsidR="00511FF7" w:rsidRPr="0062286A" w:rsidRDefault="00511FF7" w:rsidP="00552ED8">
            <w:pPr>
              <w:rPr>
                <w:rFonts w:cs="Arial"/>
                <w:color w:val="000000" w:themeColor="text1"/>
                <w:sz w:val="15"/>
                <w:szCs w:val="15"/>
              </w:rPr>
            </w:pPr>
            <w:r w:rsidRPr="0062286A">
              <w:rPr>
                <w:rFonts w:cs="Arial"/>
                <w:color w:val="000000" w:themeColor="text1"/>
                <w:sz w:val="15"/>
                <w:szCs w:val="15"/>
              </w:rPr>
              <w:t xml:space="preserve">L.26 Rp.119279 Par Nth Brisbane </w:t>
            </w:r>
            <w:r w:rsidRPr="0062286A">
              <w:rPr>
                <w:rFonts w:cs="Arial"/>
                <w:color w:val="000000" w:themeColor="text1"/>
                <w:sz w:val="15"/>
                <w:szCs w:val="15"/>
              </w:rPr>
              <w:br/>
              <w:t>RIMS Act# 500000002181863</w:t>
            </w:r>
          </w:p>
        </w:tc>
        <w:tc>
          <w:tcPr>
            <w:tcW w:w="1417" w:type="dxa"/>
            <w:vAlign w:val="center"/>
          </w:tcPr>
          <w:p w14:paraId="28C35880" w14:textId="77777777" w:rsidR="00511FF7" w:rsidRPr="0062286A" w:rsidRDefault="00511FF7" w:rsidP="00552ED8">
            <w:pPr>
              <w:rPr>
                <w:rFonts w:cs="Arial"/>
                <w:color w:val="000000" w:themeColor="text1"/>
                <w:sz w:val="15"/>
                <w:szCs w:val="15"/>
              </w:rPr>
            </w:pPr>
          </w:p>
        </w:tc>
        <w:tc>
          <w:tcPr>
            <w:tcW w:w="0" w:type="auto"/>
            <w:vMerge/>
            <w:vAlign w:val="center"/>
            <w:hideMark/>
          </w:tcPr>
          <w:p w14:paraId="6926E237" w14:textId="77777777" w:rsidR="00511FF7" w:rsidRPr="0062286A" w:rsidRDefault="00511FF7" w:rsidP="00E332EB">
            <w:pPr>
              <w:rPr>
                <w:rFonts w:eastAsia="Calibri" w:cs="Arial"/>
                <w:color w:val="000000" w:themeColor="text1"/>
                <w:sz w:val="15"/>
                <w:szCs w:val="15"/>
              </w:rPr>
            </w:pPr>
          </w:p>
        </w:tc>
      </w:tr>
      <w:tr w:rsidR="0062286A" w:rsidRPr="0062286A" w14:paraId="45B922EF" w14:textId="77777777" w:rsidTr="00E53502">
        <w:trPr>
          <w:trHeight w:val="567"/>
        </w:trPr>
        <w:tc>
          <w:tcPr>
            <w:tcW w:w="707" w:type="dxa"/>
            <w:vAlign w:val="center"/>
            <w:hideMark/>
          </w:tcPr>
          <w:p w14:paraId="7A0AC422"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lastRenderedPageBreak/>
              <w:t>5w-11</w:t>
            </w:r>
          </w:p>
        </w:tc>
        <w:tc>
          <w:tcPr>
            <w:tcW w:w="2684" w:type="dxa"/>
            <w:vAlign w:val="center"/>
            <w:hideMark/>
          </w:tcPr>
          <w:p w14:paraId="0A1343CA"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46 Charlotte St, Brisbane City</w:t>
            </w:r>
          </w:p>
        </w:tc>
        <w:tc>
          <w:tcPr>
            <w:tcW w:w="3403" w:type="dxa"/>
            <w:vAlign w:val="center"/>
            <w:hideMark/>
          </w:tcPr>
          <w:p w14:paraId="201C648B"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L.1 Rp.188148 Par Nth Brisbane </w:t>
            </w:r>
            <w:r w:rsidRPr="0062286A">
              <w:rPr>
                <w:rFonts w:cs="Arial"/>
                <w:color w:val="000000" w:themeColor="text1"/>
                <w:sz w:val="15"/>
                <w:szCs w:val="15"/>
              </w:rPr>
              <w:br/>
              <w:t>RIMS Act# 500000002187522</w:t>
            </w:r>
          </w:p>
        </w:tc>
        <w:tc>
          <w:tcPr>
            <w:tcW w:w="1417" w:type="dxa"/>
            <w:vAlign w:val="center"/>
          </w:tcPr>
          <w:p w14:paraId="7C49D8E5" w14:textId="77777777" w:rsidR="00511FF7" w:rsidRPr="0062286A" w:rsidRDefault="00511FF7" w:rsidP="00170F37">
            <w:pPr>
              <w:rPr>
                <w:rFonts w:cs="Arial"/>
                <w:color w:val="000000" w:themeColor="text1"/>
                <w:sz w:val="15"/>
                <w:szCs w:val="15"/>
              </w:rPr>
            </w:pPr>
          </w:p>
        </w:tc>
        <w:tc>
          <w:tcPr>
            <w:tcW w:w="0" w:type="auto"/>
            <w:vMerge/>
            <w:vAlign w:val="center"/>
            <w:hideMark/>
          </w:tcPr>
          <w:p w14:paraId="3812D66F" w14:textId="77777777" w:rsidR="00511FF7" w:rsidRPr="0062286A" w:rsidRDefault="00511FF7" w:rsidP="00E332EB">
            <w:pPr>
              <w:rPr>
                <w:rFonts w:eastAsia="Calibri" w:cs="Arial"/>
                <w:color w:val="000000" w:themeColor="text1"/>
                <w:sz w:val="15"/>
                <w:szCs w:val="15"/>
              </w:rPr>
            </w:pPr>
          </w:p>
        </w:tc>
      </w:tr>
      <w:tr w:rsidR="0062286A" w:rsidRPr="0062286A" w14:paraId="224F9EC4" w14:textId="77777777" w:rsidTr="00E53502">
        <w:trPr>
          <w:trHeight w:val="567"/>
        </w:trPr>
        <w:tc>
          <w:tcPr>
            <w:tcW w:w="707" w:type="dxa"/>
            <w:vAlign w:val="center"/>
            <w:hideMark/>
          </w:tcPr>
          <w:p w14:paraId="6A7E1705"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5w-12</w:t>
            </w:r>
          </w:p>
        </w:tc>
        <w:tc>
          <w:tcPr>
            <w:tcW w:w="2684" w:type="dxa"/>
            <w:vAlign w:val="center"/>
            <w:hideMark/>
          </w:tcPr>
          <w:p w14:paraId="0245FFC0"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33 Herschel St, Brisbane City</w:t>
            </w:r>
          </w:p>
        </w:tc>
        <w:tc>
          <w:tcPr>
            <w:tcW w:w="3403" w:type="dxa"/>
            <w:vAlign w:val="center"/>
            <w:hideMark/>
          </w:tcPr>
          <w:p w14:paraId="52710F90"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L.7 Rp.105382 Par Nth Brisbane </w:t>
            </w:r>
            <w:r w:rsidRPr="0062286A">
              <w:rPr>
                <w:rFonts w:cs="Arial"/>
                <w:color w:val="000000" w:themeColor="text1"/>
                <w:sz w:val="15"/>
                <w:szCs w:val="15"/>
              </w:rPr>
              <w:br/>
              <w:t>RIMS Act# 500000002216313</w:t>
            </w:r>
          </w:p>
        </w:tc>
        <w:tc>
          <w:tcPr>
            <w:tcW w:w="1417" w:type="dxa"/>
            <w:vAlign w:val="center"/>
          </w:tcPr>
          <w:p w14:paraId="566EE499" w14:textId="77777777" w:rsidR="00511FF7" w:rsidRPr="0062286A" w:rsidRDefault="00511FF7" w:rsidP="00170F37">
            <w:pPr>
              <w:rPr>
                <w:rFonts w:cs="Arial"/>
                <w:color w:val="000000" w:themeColor="text1"/>
                <w:sz w:val="15"/>
                <w:szCs w:val="15"/>
              </w:rPr>
            </w:pPr>
          </w:p>
        </w:tc>
        <w:tc>
          <w:tcPr>
            <w:tcW w:w="0" w:type="auto"/>
            <w:vMerge/>
            <w:vAlign w:val="center"/>
            <w:hideMark/>
          </w:tcPr>
          <w:p w14:paraId="7744B7E4" w14:textId="77777777" w:rsidR="00511FF7" w:rsidRPr="0062286A" w:rsidRDefault="00511FF7" w:rsidP="00E332EB">
            <w:pPr>
              <w:rPr>
                <w:rFonts w:eastAsia="Calibri" w:cs="Arial"/>
                <w:color w:val="000000" w:themeColor="text1"/>
                <w:sz w:val="15"/>
                <w:szCs w:val="15"/>
              </w:rPr>
            </w:pPr>
          </w:p>
        </w:tc>
      </w:tr>
      <w:tr w:rsidR="0062286A" w:rsidRPr="0062286A" w14:paraId="4C9875DB" w14:textId="77777777" w:rsidTr="00E53502">
        <w:trPr>
          <w:trHeight w:val="567"/>
        </w:trPr>
        <w:tc>
          <w:tcPr>
            <w:tcW w:w="707" w:type="dxa"/>
            <w:vAlign w:val="center"/>
            <w:hideMark/>
          </w:tcPr>
          <w:p w14:paraId="638A7F45"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5w-13</w:t>
            </w:r>
          </w:p>
        </w:tc>
        <w:tc>
          <w:tcPr>
            <w:tcW w:w="2684" w:type="dxa"/>
            <w:vAlign w:val="center"/>
            <w:hideMark/>
          </w:tcPr>
          <w:p w14:paraId="53417180"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342 George St, Brisbane City</w:t>
            </w:r>
          </w:p>
        </w:tc>
        <w:tc>
          <w:tcPr>
            <w:tcW w:w="3403" w:type="dxa"/>
            <w:vAlign w:val="center"/>
            <w:hideMark/>
          </w:tcPr>
          <w:p w14:paraId="10AC29DF"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L.2/4 Rp.778 Par Nth Brisbane </w:t>
            </w:r>
            <w:r w:rsidRPr="0062286A">
              <w:rPr>
                <w:rFonts w:cs="Arial"/>
                <w:color w:val="000000" w:themeColor="text1"/>
                <w:sz w:val="15"/>
                <w:szCs w:val="15"/>
              </w:rPr>
              <w:br/>
              <w:t>RIMS Act# 500000002195350</w:t>
            </w:r>
          </w:p>
        </w:tc>
        <w:tc>
          <w:tcPr>
            <w:tcW w:w="1417" w:type="dxa"/>
            <w:vAlign w:val="center"/>
            <w:hideMark/>
          </w:tcPr>
          <w:p w14:paraId="37CF18D8"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George Cinema</w:t>
            </w:r>
          </w:p>
        </w:tc>
        <w:tc>
          <w:tcPr>
            <w:tcW w:w="0" w:type="auto"/>
            <w:vMerge/>
            <w:vAlign w:val="center"/>
            <w:hideMark/>
          </w:tcPr>
          <w:p w14:paraId="1EF8DF3A" w14:textId="77777777" w:rsidR="00511FF7" w:rsidRPr="0062286A" w:rsidRDefault="00511FF7" w:rsidP="00E332EB">
            <w:pPr>
              <w:rPr>
                <w:rFonts w:eastAsia="Calibri" w:cs="Arial"/>
                <w:color w:val="000000" w:themeColor="text1"/>
                <w:sz w:val="15"/>
                <w:szCs w:val="15"/>
              </w:rPr>
            </w:pPr>
          </w:p>
        </w:tc>
      </w:tr>
      <w:tr w:rsidR="0062286A" w:rsidRPr="0062286A" w14:paraId="2B0E426C" w14:textId="77777777" w:rsidTr="00E53502">
        <w:trPr>
          <w:trHeight w:val="567"/>
        </w:trPr>
        <w:tc>
          <w:tcPr>
            <w:tcW w:w="707" w:type="dxa"/>
            <w:vAlign w:val="center"/>
            <w:hideMark/>
          </w:tcPr>
          <w:p w14:paraId="0FEE3ED5"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5w-14</w:t>
            </w:r>
          </w:p>
        </w:tc>
        <w:tc>
          <w:tcPr>
            <w:tcW w:w="2684" w:type="dxa"/>
            <w:vAlign w:val="center"/>
            <w:hideMark/>
          </w:tcPr>
          <w:p w14:paraId="41ED36EA"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103 George St, Brisbane City</w:t>
            </w:r>
          </w:p>
        </w:tc>
        <w:tc>
          <w:tcPr>
            <w:tcW w:w="3403" w:type="dxa"/>
            <w:vAlign w:val="center"/>
            <w:hideMark/>
          </w:tcPr>
          <w:p w14:paraId="44607810"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L.19 B.118241 Par Nth Brisbane </w:t>
            </w:r>
            <w:r w:rsidRPr="0062286A">
              <w:rPr>
                <w:rFonts w:cs="Arial"/>
                <w:color w:val="000000" w:themeColor="text1"/>
                <w:sz w:val="15"/>
                <w:szCs w:val="15"/>
              </w:rPr>
              <w:br/>
              <w:t>RIMS Act# 500000002195764</w:t>
            </w:r>
          </w:p>
        </w:tc>
        <w:tc>
          <w:tcPr>
            <w:tcW w:w="1417" w:type="dxa"/>
            <w:vAlign w:val="center"/>
            <w:hideMark/>
          </w:tcPr>
          <w:p w14:paraId="43EADB79"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Bellevue Hotel</w:t>
            </w:r>
          </w:p>
        </w:tc>
        <w:tc>
          <w:tcPr>
            <w:tcW w:w="0" w:type="auto"/>
            <w:vMerge/>
            <w:vAlign w:val="center"/>
            <w:hideMark/>
          </w:tcPr>
          <w:p w14:paraId="23F28CBF" w14:textId="77777777" w:rsidR="00511FF7" w:rsidRPr="0062286A" w:rsidRDefault="00511FF7" w:rsidP="00E332EB">
            <w:pPr>
              <w:rPr>
                <w:rFonts w:eastAsia="Calibri" w:cs="Arial"/>
                <w:color w:val="000000" w:themeColor="text1"/>
                <w:sz w:val="15"/>
                <w:szCs w:val="15"/>
              </w:rPr>
            </w:pPr>
          </w:p>
        </w:tc>
      </w:tr>
      <w:tr w:rsidR="0062286A" w:rsidRPr="0062286A" w14:paraId="57421424" w14:textId="77777777" w:rsidTr="00E53502">
        <w:trPr>
          <w:trHeight w:val="567"/>
        </w:trPr>
        <w:tc>
          <w:tcPr>
            <w:tcW w:w="707" w:type="dxa"/>
            <w:vAlign w:val="center"/>
            <w:hideMark/>
          </w:tcPr>
          <w:p w14:paraId="5D16E434"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5w-15</w:t>
            </w:r>
          </w:p>
        </w:tc>
        <w:tc>
          <w:tcPr>
            <w:tcW w:w="2684" w:type="dxa"/>
            <w:vAlign w:val="center"/>
            <w:hideMark/>
          </w:tcPr>
          <w:p w14:paraId="523D76DB"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163 Ann St, Brisbane City</w:t>
            </w:r>
          </w:p>
        </w:tc>
        <w:tc>
          <w:tcPr>
            <w:tcW w:w="3403" w:type="dxa"/>
            <w:vAlign w:val="center"/>
            <w:hideMark/>
          </w:tcPr>
          <w:p w14:paraId="1B0592D7"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L.1&amp;4 Sp.157241 Par Nth Brisbane </w:t>
            </w:r>
            <w:r w:rsidRPr="0062286A">
              <w:rPr>
                <w:rFonts w:cs="Arial"/>
                <w:color w:val="000000" w:themeColor="text1"/>
                <w:sz w:val="15"/>
                <w:szCs w:val="15"/>
              </w:rPr>
              <w:br/>
              <w:t>RIMS Act# 500000004273245</w:t>
            </w:r>
          </w:p>
        </w:tc>
        <w:tc>
          <w:tcPr>
            <w:tcW w:w="1417" w:type="dxa"/>
            <w:vAlign w:val="center"/>
          </w:tcPr>
          <w:p w14:paraId="3FDF0F6F" w14:textId="77777777" w:rsidR="00511FF7" w:rsidRPr="0062286A" w:rsidRDefault="00511FF7" w:rsidP="00170F37">
            <w:pPr>
              <w:rPr>
                <w:rFonts w:cs="Arial"/>
                <w:color w:val="000000" w:themeColor="text1"/>
                <w:sz w:val="15"/>
                <w:szCs w:val="15"/>
              </w:rPr>
            </w:pPr>
          </w:p>
        </w:tc>
        <w:tc>
          <w:tcPr>
            <w:tcW w:w="0" w:type="auto"/>
            <w:vMerge/>
            <w:vAlign w:val="center"/>
            <w:hideMark/>
          </w:tcPr>
          <w:p w14:paraId="6B5FDA2E" w14:textId="77777777" w:rsidR="00511FF7" w:rsidRPr="0062286A" w:rsidRDefault="00511FF7" w:rsidP="00E332EB">
            <w:pPr>
              <w:rPr>
                <w:rFonts w:eastAsia="Calibri" w:cs="Arial"/>
                <w:color w:val="000000" w:themeColor="text1"/>
                <w:sz w:val="15"/>
                <w:szCs w:val="15"/>
              </w:rPr>
            </w:pPr>
          </w:p>
        </w:tc>
      </w:tr>
      <w:tr w:rsidR="0062286A" w:rsidRPr="0062286A" w14:paraId="0A442533" w14:textId="77777777" w:rsidTr="00E53502">
        <w:trPr>
          <w:trHeight w:val="567"/>
        </w:trPr>
        <w:tc>
          <w:tcPr>
            <w:tcW w:w="707" w:type="dxa"/>
            <w:vAlign w:val="center"/>
            <w:hideMark/>
          </w:tcPr>
          <w:p w14:paraId="1D0B859E"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5w-16</w:t>
            </w:r>
          </w:p>
        </w:tc>
        <w:tc>
          <w:tcPr>
            <w:tcW w:w="2684" w:type="dxa"/>
            <w:vAlign w:val="center"/>
            <w:hideMark/>
          </w:tcPr>
          <w:p w14:paraId="5E11BE63"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333 Adelaide St, Brisbane City</w:t>
            </w:r>
          </w:p>
        </w:tc>
        <w:tc>
          <w:tcPr>
            <w:tcW w:w="3403" w:type="dxa"/>
            <w:vAlign w:val="center"/>
            <w:hideMark/>
          </w:tcPr>
          <w:p w14:paraId="69C1BA72"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L.12 Rp.125034 Par Nth Brisbane </w:t>
            </w:r>
            <w:r w:rsidRPr="0062286A">
              <w:rPr>
                <w:rFonts w:cs="Arial"/>
                <w:color w:val="000000" w:themeColor="text1"/>
                <w:sz w:val="15"/>
                <w:szCs w:val="15"/>
              </w:rPr>
              <w:br/>
              <w:t>RIMS Act# 500000002201984</w:t>
            </w:r>
          </w:p>
        </w:tc>
        <w:tc>
          <w:tcPr>
            <w:tcW w:w="1417" w:type="dxa"/>
            <w:vAlign w:val="center"/>
            <w:hideMark/>
          </w:tcPr>
          <w:p w14:paraId="481AA97D"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333 Adelaide Street</w:t>
            </w:r>
          </w:p>
        </w:tc>
        <w:tc>
          <w:tcPr>
            <w:tcW w:w="0" w:type="auto"/>
            <w:vMerge/>
            <w:vAlign w:val="center"/>
            <w:hideMark/>
          </w:tcPr>
          <w:p w14:paraId="41E506D6" w14:textId="77777777" w:rsidR="00511FF7" w:rsidRPr="0062286A" w:rsidRDefault="00511FF7" w:rsidP="00E332EB">
            <w:pPr>
              <w:rPr>
                <w:rFonts w:eastAsia="Calibri" w:cs="Arial"/>
                <w:color w:val="000000" w:themeColor="text1"/>
                <w:sz w:val="15"/>
                <w:szCs w:val="15"/>
              </w:rPr>
            </w:pPr>
          </w:p>
        </w:tc>
      </w:tr>
      <w:tr w:rsidR="0062286A" w:rsidRPr="0062286A" w14:paraId="7B8259A0" w14:textId="77777777" w:rsidTr="00E53502">
        <w:trPr>
          <w:trHeight w:val="567"/>
        </w:trPr>
        <w:tc>
          <w:tcPr>
            <w:tcW w:w="707" w:type="dxa"/>
            <w:vAlign w:val="center"/>
            <w:hideMark/>
          </w:tcPr>
          <w:p w14:paraId="7353C6C1"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5w-17</w:t>
            </w:r>
          </w:p>
        </w:tc>
        <w:tc>
          <w:tcPr>
            <w:tcW w:w="2684" w:type="dxa"/>
            <w:vAlign w:val="center"/>
            <w:hideMark/>
          </w:tcPr>
          <w:p w14:paraId="6FFCC0EA"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33 Queen St, Brisbane City</w:t>
            </w:r>
          </w:p>
        </w:tc>
        <w:tc>
          <w:tcPr>
            <w:tcW w:w="3403" w:type="dxa"/>
            <w:vAlign w:val="center"/>
            <w:hideMark/>
          </w:tcPr>
          <w:p w14:paraId="4E81B2F0"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L.2 Rp.52526 Par Nth Brisbane </w:t>
            </w:r>
            <w:r w:rsidRPr="0062286A">
              <w:rPr>
                <w:rFonts w:cs="Arial"/>
                <w:color w:val="000000" w:themeColor="text1"/>
                <w:sz w:val="15"/>
                <w:szCs w:val="15"/>
              </w:rPr>
              <w:br/>
              <w:t>RIMS Act# 500000002186920</w:t>
            </w:r>
          </w:p>
        </w:tc>
        <w:tc>
          <w:tcPr>
            <w:tcW w:w="1417" w:type="dxa"/>
            <w:vAlign w:val="center"/>
            <w:hideMark/>
          </w:tcPr>
          <w:p w14:paraId="60BA8A9C"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Bank of New South Wales Chambers</w:t>
            </w:r>
          </w:p>
        </w:tc>
        <w:tc>
          <w:tcPr>
            <w:tcW w:w="0" w:type="auto"/>
            <w:vMerge/>
            <w:vAlign w:val="center"/>
            <w:hideMark/>
          </w:tcPr>
          <w:p w14:paraId="6F647250" w14:textId="77777777" w:rsidR="00511FF7" w:rsidRPr="0062286A" w:rsidRDefault="00511FF7" w:rsidP="00E332EB">
            <w:pPr>
              <w:rPr>
                <w:rFonts w:eastAsia="Calibri" w:cs="Arial"/>
                <w:color w:val="000000" w:themeColor="text1"/>
                <w:sz w:val="15"/>
                <w:szCs w:val="15"/>
              </w:rPr>
            </w:pPr>
          </w:p>
        </w:tc>
      </w:tr>
      <w:tr w:rsidR="0062286A" w:rsidRPr="0062286A" w14:paraId="5410DC0D" w14:textId="77777777" w:rsidTr="00E53502">
        <w:trPr>
          <w:trHeight w:val="567"/>
        </w:trPr>
        <w:tc>
          <w:tcPr>
            <w:tcW w:w="707" w:type="dxa"/>
            <w:vAlign w:val="center"/>
            <w:hideMark/>
          </w:tcPr>
          <w:p w14:paraId="52B544FD"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5w-18</w:t>
            </w:r>
          </w:p>
        </w:tc>
        <w:tc>
          <w:tcPr>
            <w:tcW w:w="2684" w:type="dxa"/>
            <w:vAlign w:val="center"/>
            <w:hideMark/>
          </w:tcPr>
          <w:p w14:paraId="0F246D1D"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126 Adelaide St, Brisbane City</w:t>
            </w:r>
          </w:p>
        </w:tc>
        <w:tc>
          <w:tcPr>
            <w:tcW w:w="3403" w:type="dxa"/>
            <w:vAlign w:val="center"/>
            <w:hideMark/>
          </w:tcPr>
          <w:p w14:paraId="037AA4CA"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L.6 Rp.40997 Par Nth Brisbane </w:t>
            </w:r>
            <w:r w:rsidRPr="0062286A">
              <w:rPr>
                <w:rFonts w:cs="Arial"/>
                <w:color w:val="000000" w:themeColor="text1"/>
                <w:sz w:val="15"/>
                <w:szCs w:val="15"/>
              </w:rPr>
              <w:br/>
              <w:t>RIMS Act# 500000002201596</w:t>
            </w:r>
          </w:p>
        </w:tc>
        <w:tc>
          <w:tcPr>
            <w:tcW w:w="1417" w:type="dxa"/>
            <w:vAlign w:val="center"/>
            <w:hideMark/>
          </w:tcPr>
          <w:p w14:paraId="13109627"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Mayfair Arcade</w:t>
            </w:r>
          </w:p>
        </w:tc>
        <w:tc>
          <w:tcPr>
            <w:tcW w:w="0" w:type="auto"/>
            <w:vMerge/>
            <w:vAlign w:val="center"/>
            <w:hideMark/>
          </w:tcPr>
          <w:p w14:paraId="7E5D158E" w14:textId="77777777" w:rsidR="00511FF7" w:rsidRPr="0062286A" w:rsidRDefault="00511FF7" w:rsidP="00E332EB">
            <w:pPr>
              <w:rPr>
                <w:rFonts w:eastAsia="Calibri" w:cs="Arial"/>
                <w:color w:val="000000" w:themeColor="text1"/>
                <w:sz w:val="15"/>
                <w:szCs w:val="15"/>
              </w:rPr>
            </w:pPr>
          </w:p>
        </w:tc>
      </w:tr>
      <w:tr w:rsidR="0062286A" w:rsidRPr="0062286A" w14:paraId="142E8CA0" w14:textId="77777777" w:rsidTr="00E53502">
        <w:trPr>
          <w:trHeight w:val="567"/>
        </w:trPr>
        <w:tc>
          <w:tcPr>
            <w:tcW w:w="707" w:type="dxa"/>
            <w:vAlign w:val="center"/>
            <w:hideMark/>
          </w:tcPr>
          <w:p w14:paraId="25D6B51E"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5w-19</w:t>
            </w:r>
          </w:p>
        </w:tc>
        <w:tc>
          <w:tcPr>
            <w:tcW w:w="2684" w:type="dxa"/>
            <w:vAlign w:val="center"/>
            <w:hideMark/>
          </w:tcPr>
          <w:p w14:paraId="38EF03EF"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116 Adelaide St, Brisbane City</w:t>
            </w:r>
          </w:p>
        </w:tc>
        <w:tc>
          <w:tcPr>
            <w:tcW w:w="3403" w:type="dxa"/>
            <w:vAlign w:val="center"/>
            <w:hideMark/>
          </w:tcPr>
          <w:p w14:paraId="4476BEF7"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L.5 Rp.40997 Par Nth Brisbane </w:t>
            </w:r>
            <w:r w:rsidRPr="0062286A">
              <w:rPr>
                <w:rFonts w:cs="Arial"/>
                <w:color w:val="000000" w:themeColor="text1"/>
                <w:sz w:val="15"/>
                <w:szCs w:val="15"/>
              </w:rPr>
              <w:br/>
              <w:t>RIMS Act# 500000002201588</w:t>
            </w:r>
          </w:p>
        </w:tc>
        <w:tc>
          <w:tcPr>
            <w:tcW w:w="1417" w:type="dxa"/>
            <w:vAlign w:val="center"/>
            <w:hideMark/>
          </w:tcPr>
          <w:p w14:paraId="1A88ED17"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M B F House</w:t>
            </w:r>
          </w:p>
        </w:tc>
        <w:tc>
          <w:tcPr>
            <w:tcW w:w="0" w:type="auto"/>
            <w:vMerge/>
            <w:vAlign w:val="center"/>
            <w:hideMark/>
          </w:tcPr>
          <w:p w14:paraId="11FC394A" w14:textId="77777777" w:rsidR="00511FF7" w:rsidRPr="0062286A" w:rsidRDefault="00511FF7" w:rsidP="00E332EB">
            <w:pPr>
              <w:rPr>
                <w:rFonts w:eastAsia="Calibri" w:cs="Arial"/>
                <w:color w:val="000000" w:themeColor="text1"/>
                <w:sz w:val="15"/>
                <w:szCs w:val="15"/>
              </w:rPr>
            </w:pPr>
          </w:p>
        </w:tc>
      </w:tr>
      <w:tr w:rsidR="0062286A" w:rsidRPr="0062286A" w14:paraId="7FFD1391" w14:textId="77777777" w:rsidTr="00E53502">
        <w:trPr>
          <w:trHeight w:val="567"/>
        </w:trPr>
        <w:tc>
          <w:tcPr>
            <w:tcW w:w="707" w:type="dxa"/>
            <w:vAlign w:val="center"/>
            <w:hideMark/>
          </w:tcPr>
          <w:p w14:paraId="58D58734"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5w-20</w:t>
            </w:r>
          </w:p>
        </w:tc>
        <w:tc>
          <w:tcPr>
            <w:tcW w:w="2684" w:type="dxa"/>
            <w:vAlign w:val="center"/>
            <w:hideMark/>
          </w:tcPr>
          <w:p w14:paraId="12B0AEC2"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300 Ann St, Brisbane City</w:t>
            </w:r>
          </w:p>
        </w:tc>
        <w:tc>
          <w:tcPr>
            <w:tcW w:w="3403" w:type="dxa"/>
            <w:vAlign w:val="center"/>
            <w:hideMark/>
          </w:tcPr>
          <w:p w14:paraId="1F2D0C4A"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L.3 Rp.211213 Par Nth Brisbane </w:t>
            </w:r>
            <w:r w:rsidRPr="0062286A">
              <w:rPr>
                <w:rFonts w:cs="Arial"/>
                <w:color w:val="000000" w:themeColor="text1"/>
                <w:sz w:val="15"/>
                <w:szCs w:val="15"/>
              </w:rPr>
              <w:br/>
              <w:t>RIMS Act# 500000004874323</w:t>
            </w:r>
          </w:p>
        </w:tc>
        <w:tc>
          <w:tcPr>
            <w:tcW w:w="1417" w:type="dxa"/>
            <w:vAlign w:val="center"/>
            <w:hideMark/>
          </w:tcPr>
          <w:p w14:paraId="1E3D351F"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Oracle House</w:t>
            </w:r>
          </w:p>
        </w:tc>
        <w:tc>
          <w:tcPr>
            <w:tcW w:w="0" w:type="auto"/>
            <w:vMerge/>
            <w:vAlign w:val="center"/>
            <w:hideMark/>
          </w:tcPr>
          <w:p w14:paraId="2D2BAF9E" w14:textId="77777777" w:rsidR="00511FF7" w:rsidRPr="0062286A" w:rsidRDefault="00511FF7" w:rsidP="00E332EB">
            <w:pPr>
              <w:rPr>
                <w:rFonts w:eastAsia="Calibri" w:cs="Arial"/>
                <w:color w:val="000000" w:themeColor="text1"/>
                <w:sz w:val="15"/>
                <w:szCs w:val="15"/>
              </w:rPr>
            </w:pPr>
          </w:p>
        </w:tc>
      </w:tr>
      <w:tr w:rsidR="0062286A" w:rsidRPr="0062286A" w14:paraId="4AF731D3" w14:textId="77777777" w:rsidTr="00E53502">
        <w:trPr>
          <w:trHeight w:val="567"/>
        </w:trPr>
        <w:tc>
          <w:tcPr>
            <w:tcW w:w="707" w:type="dxa"/>
            <w:vAlign w:val="center"/>
            <w:hideMark/>
          </w:tcPr>
          <w:p w14:paraId="2AE49358"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5w-21</w:t>
            </w:r>
          </w:p>
        </w:tc>
        <w:tc>
          <w:tcPr>
            <w:tcW w:w="2684" w:type="dxa"/>
            <w:vAlign w:val="center"/>
            <w:hideMark/>
          </w:tcPr>
          <w:p w14:paraId="1DF55F94"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40 Elizabeth St, Brisbane City</w:t>
            </w:r>
          </w:p>
        </w:tc>
        <w:tc>
          <w:tcPr>
            <w:tcW w:w="3403" w:type="dxa"/>
            <w:vAlign w:val="center"/>
            <w:hideMark/>
          </w:tcPr>
          <w:p w14:paraId="6960649D"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L.1 Rp.883066 Par Nth Brisbane </w:t>
            </w:r>
            <w:r w:rsidRPr="0062286A">
              <w:rPr>
                <w:rFonts w:cs="Arial"/>
                <w:color w:val="000000" w:themeColor="text1"/>
                <w:sz w:val="15"/>
                <w:szCs w:val="15"/>
              </w:rPr>
              <w:br/>
              <w:t>RIMS Act# 500000002187068</w:t>
            </w:r>
          </w:p>
        </w:tc>
        <w:tc>
          <w:tcPr>
            <w:tcW w:w="1417" w:type="dxa"/>
            <w:vAlign w:val="center"/>
          </w:tcPr>
          <w:p w14:paraId="3200CF8D" w14:textId="77777777" w:rsidR="00511FF7" w:rsidRPr="0062286A" w:rsidRDefault="00511FF7" w:rsidP="00170F37">
            <w:pPr>
              <w:rPr>
                <w:rFonts w:cs="Arial"/>
                <w:color w:val="000000" w:themeColor="text1"/>
                <w:sz w:val="15"/>
                <w:szCs w:val="15"/>
              </w:rPr>
            </w:pPr>
          </w:p>
        </w:tc>
        <w:tc>
          <w:tcPr>
            <w:tcW w:w="0" w:type="auto"/>
            <w:vMerge/>
            <w:vAlign w:val="center"/>
            <w:hideMark/>
          </w:tcPr>
          <w:p w14:paraId="64271901" w14:textId="77777777" w:rsidR="00511FF7" w:rsidRPr="0062286A" w:rsidRDefault="00511FF7" w:rsidP="00E332EB">
            <w:pPr>
              <w:rPr>
                <w:rFonts w:eastAsia="Calibri" w:cs="Arial"/>
                <w:color w:val="000000" w:themeColor="text1"/>
                <w:sz w:val="15"/>
                <w:szCs w:val="15"/>
              </w:rPr>
            </w:pPr>
          </w:p>
        </w:tc>
      </w:tr>
      <w:tr w:rsidR="0062286A" w:rsidRPr="0062286A" w14:paraId="38B5E91C" w14:textId="77777777" w:rsidTr="00E53502">
        <w:trPr>
          <w:trHeight w:val="567"/>
        </w:trPr>
        <w:tc>
          <w:tcPr>
            <w:tcW w:w="707" w:type="dxa"/>
            <w:vAlign w:val="center"/>
            <w:hideMark/>
          </w:tcPr>
          <w:p w14:paraId="083F4C2A"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5w-22</w:t>
            </w:r>
          </w:p>
        </w:tc>
        <w:tc>
          <w:tcPr>
            <w:tcW w:w="2684" w:type="dxa"/>
            <w:vAlign w:val="center"/>
            <w:hideMark/>
          </w:tcPr>
          <w:p w14:paraId="7F5998EF"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146 Queen St, Brisbane City</w:t>
            </w:r>
          </w:p>
        </w:tc>
        <w:tc>
          <w:tcPr>
            <w:tcW w:w="3403" w:type="dxa"/>
            <w:vAlign w:val="center"/>
            <w:hideMark/>
          </w:tcPr>
          <w:p w14:paraId="2B4CF313"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L.2 Rp.114640 Par Nth Brisbane </w:t>
            </w:r>
            <w:r w:rsidRPr="0062286A">
              <w:rPr>
                <w:rFonts w:cs="Arial"/>
                <w:color w:val="000000" w:themeColor="text1"/>
                <w:sz w:val="15"/>
                <w:szCs w:val="15"/>
              </w:rPr>
              <w:br/>
              <w:t>RIMS Act# 500000002181947</w:t>
            </w:r>
          </w:p>
        </w:tc>
        <w:tc>
          <w:tcPr>
            <w:tcW w:w="1417" w:type="dxa"/>
            <w:vAlign w:val="center"/>
          </w:tcPr>
          <w:p w14:paraId="4215E942" w14:textId="77777777" w:rsidR="00511FF7" w:rsidRPr="0062286A" w:rsidRDefault="00511FF7" w:rsidP="00170F37">
            <w:pPr>
              <w:rPr>
                <w:rFonts w:cs="Arial"/>
                <w:color w:val="000000" w:themeColor="text1"/>
                <w:sz w:val="15"/>
                <w:szCs w:val="15"/>
              </w:rPr>
            </w:pPr>
          </w:p>
        </w:tc>
        <w:tc>
          <w:tcPr>
            <w:tcW w:w="0" w:type="auto"/>
            <w:vMerge/>
            <w:vAlign w:val="center"/>
            <w:hideMark/>
          </w:tcPr>
          <w:p w14:paraId="5DA25C25" w14:textId="77777777" w:rsidR="00511FF7" w:rsidRPr="0062286A" w:rsidRDefault="00511FF7" w:rsidP="00E332EB">
            <w:pPr>
              <w:rPr>
                <w:rFonts w:eastAsia="Calibri" w:cs="Arial"/>
                <w:color w:val="000000" w:themeColor="text1"/>
                <w:sz w:val="15"/>
                <w:szCs w:val="15"/>
              </w:rPr>
            </w:pPr>
          </w:p>
        </w:tc>
      </w:tr>
      <w:tr w:rsidR="0062286A" w:rsidRPr="0062286A" w14:paraId="6DD08943" w14:textId="77777777" w:rsidTr="00E53502">
        <w:trPr>
          <w:trHeight w:val="567"/>
        </w:trPr>
        <w:tc>
          <w:tcPr>
            <w:tcW w:w="707" w:type="dxa"/>
            <w:vAlign w:val="center"/>
            <w:hideMark/>
          </w:tcPr>
          <w:p w14:paraId="35BC9FB4"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5w-23</w:t>
            </w:r>
          </w:p>
        </w:tc>
        <w:tc>
          <w:tcPr>
            <w:tcW w:w="2684" w:type="dxa"/>
            <w:vAlign w:val="center"/>
            <w:hideMark/>
          </w:tcPr>
          <w:p w14:paraId="20478FA3"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171 Edward St, Brisbane City</w:t>
            </w:r>
          </w:p>
        </w:tc>
        <w:tc>
          <w:tcPr>
            <w:tcW w:w="3403" w:type="dxa"/>
            <w:vAlign w:val="center"/>
            <w:hideMark/>
          </w:tcPr>
          <w:p w14:paraId="745E327C"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L.5/6 Rp.1038 Par Nth Brisbane </w:t>
            </w:r>
            <w:r w:rsidRPr="0062286A">
              <w:rPr>
                <w:rFonts w:cs="Arial"/>
                <w:color w:val="000000" w:themeColor="text1"/>
                <w:sz w:val="15"/>
                <w:szCs w:val="15"/>
              </w:rPr>
              <w:br/>
              <w:t>RIMS Act# 500000002200440</w:t>
            </w:r>
          </w:p>
        </w:tc>
        <w:tc>
          <w:tcPr>
            <w:tcW w:w="1417" w:type="dxa"/>
            <w:vAlign w:val="center"/>
            <w:hideMark/>
          </w:tcPr>
          <w:p w14:paraId="5CC3A9D1"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Ulster Walk</w:t>
            </w:r>
          </w:p>
        </w:tc>
        <w:tc>
          <w:tcPr>
            <w:tcW w:w="0" w:type="auto"/>
            <w:vMerge/>
            <w:vAlign w:val="center"/>
            <w:hideMark/>
          </w:tcPr>
          <w:p w14:paraId="5956B0FC" w14:textId="77777777" w:rsidR="00511FF7" w:rsidRPr="0062286A" w:rsidRDefault="00511FF7" w:rsidP="00E332EB">
            <w:pPr>
              <w:rPr>
                <w:rFonts w:eastAsia="Calibri" w:cs="Arial"/>
                <w:color w:val="000000" w:themeColor="text1"/>
                <w:sz w:val="15"/>
                <w:szCs w:val="15"/>
              </w:rPr>
            </w:pPr>
          </w:p>
        </w:tc>
      </w:tr>
      <w:tr w:rsidR="0062286A" w:rsidRPr="0062286A" w14:paraId="48F825FD" w14:textId="77777777" w:rsidTr="00E53502">
        <w:trPr>
          <w:trHeight w:val="567"/>
        </w:trPr>
        <w:tc>
          <w:tcPr>
            <w:tcW w:w="707" w:type="dxa"/>
            <w:vAlign w:val="center"/>
            <w:hideMark/>
          </w:tcPr>
          <w:p w14:paraId="742EC7BF"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5w-24</w:t>
            </w:r>
          </w:p>
        </w:tc>
        <w:tc>
          <w:tcPr>
            <w:tcW w:w="2684" w:type="dxa"/>
            <w:vAlign w:val="center"/>
            <w:hideMark/>
          </w:tcPr>
          <w:p w14:paraId="41B1E6B1"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43 Herschel St, Brisbane City</w:t>
            </w:r>
          </w:p>
        </w:tc>
        <w:tc>
          <w:tcPr>
            <w:tcW w:w="3403" w:type="dxa"/>
            <w:vAlign w:val="center"/>
            <w:hideMark/>
          </w:tcPr>
          <w:p w14:paraId="60EBFB53"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L.3 Sp.235800 Par Nth Brisbane </w:t>
            </w:r>
            <w:r w:rsidRPr="0062286A">
              <w:rPr>
                <w:rFonts w:cs="Arial"/>
                <w:color w:val="000000" w:themeColor="text1"/>
                <w:sz w:val="15"/>
                <w:szCs w:val="15"/>
              </w:rPr>
              <w:br/>
              <w:t>RIMS Act# 500000005111772</w:t>
            </w:r>
          </w:p>
        </w:tc>
        <w:tc>
          <w:tcPr>
            <w:tcW w:w="1417" w:type="dxa"/>
            <w:vAlign w:val="center"/>
          </w:tcPr>
          <w:p w14:paraId="581595FD" w14:textId="77777777" w:rsidR="00511FF7" w:rsidRPr="0062286A" w:rsidRDefault="00511FF7" w:rsidP="00170F37">
            <w:pPr>
              <w:rPr>
                <w:rFonts w:cs="Arial"/>
                <w:color w:val="000000" w:themeColor="text1"/>
                <w:sz w:val="15"/>
                <w:szCs w:val="15"/>
              </w:rPr>
            </w:pPr>
          </w:p>
        </w:tc>
        <w:tc>
          <w:tcPr>
            <w:tcW w:w="0" w:type="auto"/>
            <w:vMerge/>
            <w:vAlign w:val="center"/>
            <w:hideMark/>
          </w:tcPr>
          <w:p w14:paraId="4F27E7E5" w14:textId="77777777" w:rsidR="00511FF7" w:rsidRPr="0062286A" w:rsidRDefault="00511FF7" w:rsidP="00E332EB">
            <w:pPr>
              <w:rPr>
                <w:rFonts w:eastAsia="Calibri" w:cs="Arial"/>
                <w:color w:val="000000" w:themeColor="text1"/>
                <w:sz w:val="15"/>
                <w:szCs w:val="15"/>
              </w:rPr>
            </w:pPr>
          </w:p>
        </w:tc>
      </w:tr>
      <w:tr w:rsidR="0062286A" w:rsidRPr="0062286A" w14:paraId="3263036C" w14:textId="77777777" w:rsidTr="00E53502">
        <w:trPr>
          <w:trHeight w:val="567"/>
        </w:trPr>
        <w:tc>
          <w:tcPr>
            <w:tcW w:w="707" w:type="dxa"/>
            <w:vAlign w:val="center"/>
            <w:hideMark/>
          </w:tcPr>
          <w:p w14:paraId="72D64707"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5x-1</w:t>
            </w:r>
          </w:p>
        </w:tc>
        <w:tc>
          <w:tcPr>
            <w:tcW w:w="2684" w:type="dxa"/>
            <w:vAlign w:val="center"/>
            <w:hideMark/>
          </w:tcPr>
          <w:p w14:paraId="216FDBDE"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119 Charlotte St, Brisbane City</w:t>
            </w:r>
          </w:p>
        </w:tc>
        <w:tc>
          <w:tcPr>
            <w:tcW w:w="3403" w:type="dxa"/>
            <w:vAlign w:val="center"/>
            <w:hideMark/>
          </w:tcPr>
          <w:p w14:paraId="5B52A518"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L.1 Sp.150759 Par Nth Brisbane </w:t>
            </w:r>
            <w:r w:rsidRPr="0062286A">
              <w:rPr>
                <w:rFonts w:cs="Arial"/>
                <w:color w:val="000000" w:themeColor="text1"/>
                <w:sz w:val="15"/>
                <w:szCs w:val="15"/>
              </w:rPr>
              <w:br/>
              <w:t>RIMS Act# 500000004120842</w:t>
            </w:r>
          </w:p>
        </w:tc>
        <w:tc>
          <w:tcPr>
            <w:tcW w:w="1417" w:type="dxa"/>
            <w:vAlign w:val="center"/>
          </w:tcPr>
          <w:p w14:paraId="0C947492" w14:textId="77777777" w:rsidR="00511FF7" w:rsidRPr="0062286A" w:rsidRDefault="00511FF7" w:rsidP="00170F37">
            <w:pPr>
              <w:rPr>
                <w:rFonts w:cs="Arial"/>
                <w:color w:val="000000" w:themeColor="text1"/>
                <w:sz w:val="15"/>
                <w:szCs w:val="15"/>
              </w:rPr>
            </w:pPr>
          </w:p>
        </w:tc>
        <w:tc>
          <w:tcPr>
            <w:tcW w:w="0" w:type="auto"/>
            <w:vMerge w:val="restart"/>
            <w:hideMark/>
          </w:tcPr>
          <w:p w14:paraId="3648B944"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 xml:space="preserve">5x. </w:t>
            </w:r>
          </w:p>
          <w:p w14:paraId="1EF83056" w14:textId="77777777" w:rsidR="00511FF7" w:rsidRPr="0062286A" w:rsidRDefault="00511FF7" w:rsidP="00E332EB">
            <w:pPr>
              <w:rPr>
                <w:rFonts w:eastAsia="Calibri" w:cs="Arial"/>
                <w:color w:val="000000" w:themeColor="text1"/>
                <w:sz w:val="15"/>
                <w:szCs w:val="15"/>
              </w:rPr>
            </w:pPr>
            <w:r w:rsidRPr="0062286A">
              <w:rPr>
                <w:rFonts w:cs="Arial"/>
                <w:color w:val="000000" w:themeColor="text1"/>
                <w:sz w:val="15"/>
                <w:szCs w:val="15"/>
              </w:rPr>
              <w:t>Central Business District – Group X</w:t>
            </w:r>
          </w:p>
        </w:tc>
      </w:tr>
      <w:tr w:rsidR="0062286A" w:rsidRPr="0062286A" w14:paraId="02FB296C" w14:textId="77777777" w:rsidTr="00E53502">
        <w:trPr>
          <w:trHeight w:val="567"/>
        </w:trPr>
        <w:tc>
          <w:tcPr>
            <w:tcW w:w="707" w:type="dxa"/>
            <w:vAlign w:val="center"/>
            <w:hideMark/>
          </w:tcPr>
          <w:p w14:paraId="1B871835"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5x-2</w:t>
            </w:r>
          </w:p>
        </w:tc>
        <w:tc>
          <w:tcPr>
            <w:tcW w:w="2684" w:type="dxa"/>
            <w:vAlign w:val="center"/>
            <w:hideMark/>
          </w:tcPr>
          <w:p w14:paraId="28B87828"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89 Mary St, Brisbane City</w:t>
            </w:r>
          </w:p>
        </w:tc>
        <w:tc>
          <w:tcPr>
            <w:tcW w:w="3403" w:type="dxa"/>
            <w:vAlign w:val="center"/>
            <w:hideMark/>
          </w:tcPr>
          <w:p w14:paraId="47E65446"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L.5 Rp.202845 Par Nth Brisbane </w:t>
            </w:r>
            <w:r w:rsidRPr="0062286A">
              <w:rPr>
                <w:rFonts w:cs="Arial"/>
                <w:color w:val="000000" w:themeColor="text1"/>
                <w:sz w:val="15"/>
                <w:szCs w:val="15"/>
              </w:rPr>
              <w:br/>
              <w:t>RIMS Act# 500000002196598</w:t>
            </w:r>
          </w:p>
        </w:tc>
        <w:tc>
          <w:tcPr>
            <w:tcW w:w="1417" w:type="dxa"/>
            <w:vAlign w:val="center"/>
            <w:hideMark/>
          </w:tcPr>
          <w:p w14:paraId="6A3BCEAE"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80 Albert Street</w:t>
            </w:r>
          </w:p>
        </w:tc>
        <w:tc>
          <w:tcPr>
            <w:tcW w:w="0" w:type="auto"/>
            <w:vMerge/>
            <w:vAlign w:val="center"/>
            <w:hideMark/>
          </w:tcPr>
          <w:p w14:paraId="1374CD78" w14:textId="77777777" w:rsidR="00511FF7" w:rsidRPr="0062286A" w:rsidRDefault="00511FF7" w:rsidP="00E332EB">
            <w:pPr>
              <w:rPr>
                <w:rFonts w:eastAsia="Calibri" w:cs="Arial"/>
                <w:color w:val="000000" w:themeColor="text1"/>
                <w:sz w:val="15"/>
                <w:szCs w:val="15"/>
              </w:rPr>
            </w:pPr>
          </w:p>
        </w:tc>
      </w:tr>
      <w:tr w:rsidR="0062286A" w:rsidRPr="0062286A" w14:paraId="4C3C4308" w14:textId="77777777" w:rsidTr="00E53502">
        <w:trPr>
          <w:trHeight w:val="567"/>
        </w:trPr>
        <w:tc>
          <w:tcPr>
            <w:tcW w:w="707" w:type="dxa"/>
            <w:vAlign w:val="center"/>
            <w:hideMark/>
          </w:tcPr>
          <w:p w14:paraId="7870C9E1"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5x-3</w:t>
            </w:r>
          </w:p>
        </w:tc>
        <w:tc>
          <w:tcPr>
            <w:tcW w:w="2684" w:type="dxa"/>
            <w:vAlign w:val="center"/>
            <w:hideMark/>
          </w:tcPr>
          <w:p w14:paraId="19FDBF0B"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333 Ann St, Brisbane City</w:t>
            </w:r>
          </w:p>
        </w:tc>
        <w:tc>
          <w:tcPr>
            <w:tcW w:w="3403" w:type="dxa"/>
            <w:vAlign w:val="center"/>
            <w:hideMark/>
          </w:tcPr>
          <w:p w14:paraId="3696CE9B"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L.1 Rp.808928 Par Nth Brisbane </w:t>
            </w:r>
            <w:r w:rsidRPr="0062286A">
              <w:rPr>
                <w:rFonts w:cs="Arial"/>
                <w:color w:val="000000" w:themeColor="text1"/>
                <w:sz w:val="15"/>
                <w:szCs w:val="15"/>
              </w:rPr>
              <w:br/>
              <w:t>RIMS Act# 500000002207031</w:t>
            </w:r>
          </w:p>
        </w:tc>
        <w:tc>
          <w:tcPr>
            <w:tcW w:w="1417" w:type="dxa"/>
            <w:vAlign w:val="center"/>
          </w:tcPr>
          <w:p w14:paraId="5280E055" w14:textId="77777777" w:rsidR="00511FF7" w:rsidRPr="0062286A" w:rsidRDefault="00511FF7" w:rsidP="00170F37">
            <w:pPr>
              <w:rPr>
                <w:rFonts w:cs="Arial"/>
                <w:color w:val="000000" w:themeColor="text1"/>
                <w:sz w:val="15"/>
                <w:szCs w:val="15"/>
              </w:rPr>
            </w:pPr>
          </w:p>
        </w:tc>
        <w:tc>
          <w:tcPr>
            <w:tcW w:w="0" w:type="auto"/>
            <w:vMerge/>
            <w:vAlign w:val="center"/>
            <w:hideMark/>
          </w:tcPr>
          <w:p w14:paraId="352AF66B" w14:textId="77777777" w:rsidR="00511FF7" w:rsidRPr="0062286A" w:rsidRDefault="00511FF7" w:rsidP="00E332EB">
            <w:pPr>
              <w:rPr>
                <w:rFonts w:eastAsia="Calibri" w:cs="Arial"/>
                <w:color w:val="000000" w:themeColor="text1"/>
                <w:sz w:val="15"/>
                <w:szCs w:val="15"/>
              </w:rPr>
            </w:pPr>
          </w:p>
        </w:tc>
      </w:tr>
      <w:tr w:rsidR="0062286A" w:rsidRPr="0062286A" w14:paraId="205A7EE2" w14:textId="77777777" w:rsidTr="00E53502">
        <w:trPr>
          <w:trHeight w:val="567"/>
        </w:trPr>
        <w:tc>
          <w:tcPr>
            <w:tcW w:w="707" w:type="dxa"/>
            <w:vAlign w:val="center"/>
            <w:hideMark/>
          </w:tcPr>
          <w:p w14:paraId="3EE473C8"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5x-4</w:t>
            </w:r>
          </w:p>
        </w:tc>
        <w:tc>
          <w:tcPr>
            <w:tcW w:w="2684" w:type="dxa"/>
            <w:vAlign w:val="center"/>
            <w:hideMark/>
          </w:tcPr>
          <w:p w14:paraId="5D3A8C62"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193 North Quay, Brisbane City</w:t>
            </w:r>
          </w:p>
        </w:tc>
        <w:tc>
          <w:tcPr>
            <w:tcW w:w="3403" w:type="dxa"/>
            <w:vAlign w:val="center"/>
            <w:hideMark/>
          </w:tcPr>
          <w:p w14:paraId="2A286571"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L.8 B.118228 Par Nth Brisbane </w:t>
            </w:r>
            <w:r w:rsidRPr="0062286A">
              <w:rPr>
                <w:rFonts w:cs="Arial"/>
                <w:color w:val="000000" w:themeColor="text1"/>
                <w:sz w:val="15"/>
                <w:szCs w:val="15"/>
              </w:rPr>
              <w:br/>
              <w:t>RIMS Act# 500000002218798</w:t>
            </w:r>
          </w:p>
        </w:tc>
        <w:tc>
          <w:tcPr>
            <w:tcW w:w="1417" w:type="dxa"/>
            <w:vAlign w:val="center"/>
            <w:hideMark/>
          </w:tcPr>
          <w:p w14:paraId="6AC871B8"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B P House</w:t>
            </w:r>
          </w:p>
        </w:tc>
        <w:tc>
          <w:tcPr>
            <w:tcW w:w="0" w:type="auto"/>
            <w:vMerge/>
            <w:vAlign w:val="center"/>
            <w:hideMark/>
          </w:tcPr>
          <w:p w14:paraId="26BF9F99" w14:textId="77777777" w:rsidR="00511FF7" w:rsidRPr="0062286A" w:rsidRDefault="00511FF7" w:rsidP="00E332EB">
            <w:pPr>
              <w:rPr>
                <w:rFonts w:eastAsia="Calibri" w:cs="Arial"/>
                <w:color w:val="000000" w:themeColor="text1"/>
                <w:sz w:val="15"/>
                <w:szCs w:val="15"/>
              </w:rPr>
            </w:pPr>
          </w:p>
        </w:tc>
      </w:tr>
      <w:tr w:rsidR="0062286A" w:rsidRPr="0062286A" w14:paraId="54C2B501" w14:textId="77777777" w:rsidTr="00E53502">
        <w:trPr>
          <w:trHeight w:val="567"/>
        </w:trPr>
        <w:tc>
          <w:tcPr>
            <w:tcW w:w="707" w:type="dxa"/>
            <w:vAlign w:val="center"/>
            <w:hideMark/>
          </w:tcPr>
          <w:p w14:paraId="4AC276D2"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5y-1</w:t>
            </w:r>
          </w:p>
        </w:tc>
        <w:tc>
          <w:tcPr>
            <w:tcW w:w="2684" w:type="dxa"/>
            <w:vAlign w:val="center"/>
            <w:hideMark/>
          </w:tcPr>
          <w:p w14:paraId="21554483"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80 Eagle St, Brisbane City</w:t>
            </w:r>
          </w:p>
        </w:tc>
        <w:tc>
          <w:tcPr>
            <w:tcW w:w="3403" w:type="dxa"/>
            <w:vAlign w:val="center"/>
            <w:hideMark/>
          </w:tcPr>
          <w:p w14:paraId="5F32107B"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L.1 Sp.192432 Par Nth Brisbane </w:t>
            </w:r>
            <w:r w:rsidRPr="0062286A">
              <w:rPr>
                <w:rFonts w:cs="Arial"/>
                <w:color w:val="000000" w:themeColor="text1"/>
                <w:sz w:val="15"/>
                <w:szCs w:val="15"/>
              </w:rPr>
              <w:br/>
              <w:t>RIMS Act# 500000004674384</w:t>
            </w:r>
          </w:p>
        </w:tc>
        <w:tc>
          <w:tcPr>
            <w:tcW w:w="1417" w:type="dxa"/>
            <w:vAlign w:val="center"/>
          </w:tcPr>
          <w:p w14:paraId="1EAF360C" w14:textId="77777777" w:rsidR="00511FF7" w:rsidRPr="0062286A" w:rsidRDefault="00511FF7" w:rsidP="00170F37">
            <w:pPr>
              <w:rPr>
                <w:rFonts w:cs="Arial"/>
                <w:color w:val="000000" w:themeColor="text1"/>
                <w:sz w:val="15"/>
                <w:szCs w:val="15"/>
              </w:rPr>
            </w:pPr>
          </w:p>
        </w:tc>
        <w:tc>
          <w:tcPr>
            <w:tcW w:w="1558" w:type="dxa"/>
            <w:vMerge w:val="restart"/>
            <w:hideMark/>
          </w:tcPr>
          <w:p w14:paraId="42B92B66"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5y. Central Business District – Group Y</w:t>
            </w:r>
          </w:p>
        </w:tc>
      </w:tr>
      <w:tr w:rsidR="0062286A" w:rsidRPr="0062286A" w14:paraId="366CCCEA" w14:textId="77777777" w:rsidTr="00E53502">
        <w:trPr>
          <w:trHeight w:val="567"/>
        </w:trPr>
        <w:tc>
          <w:tcPr>
            <w:tcW w:w="707" w:type="dxa"/>
            <w:vAlign w:val="center"/>
            <w:hideMark/>
          </w:tcPr>
          <w:p w14:paraId="4CA6D61B"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5y-2</w:t>
            </w:r>
          </w:p>
        </w:tc>
        <w:tc>
          <w:tcPr>
            <w:tcW w:w="2684" w:type="dxa"/>
            <w:vAlign w:val="center"/>
            <w:hideMark/>
          </w:tcPr>
          <w:p w14:paraId="3770B57B"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95 North Quay, Brisbane City</w:t>
            </w:r>
          </w:p>
        </w:tc>
        <w:tc>
          <w:tcPr>
            <w:tcW w:w="3403" w:type="dxa"/>
            <w:vAlign w:val="center"/>
            <w:hideMark/>
          </w:tcPr>
          <w:p w14:paraId="79EF0A32"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L.1 Rp.108374 Par Nth Brisbane </w:t>
            </w:r>
            <w:r w:rsidRPr="0062286A">
              <w:rPr>
                <w:rFonts w:cs="Arial"/>
                <w:color w:val="000000" w:themeColor="text1"/>
                <w:sz w:val="15"/>
                <w:szCs w:val="15"/>
              </w:rPr>
              <w:br/>
              <w:t>RIMS Act# 500000002218954</w:t>
            </w:r>
          </w:p>
        </w:tc>
        <w:tc>
          <w:tcPr>
            <w:tcW w:w="1417" w:type="dxa"/>
            <w:vAlign w:val="center"/>
          </w:tcPr>
          <w:p w14:paraId="62670A30"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Quay Central</w:t>
            </w:r>
          </w:p>
        </w:tc>
        <w:tc>
          <w:tcPr>
            <w:tcW w:w="0" w:type="auto"/>
            <w:vMerge/>
            <w:vAlign w:val="center"/>
            <w:hideMark/>
          </w:tcPr>
          <w:p w14:paraId="25FEAE2D" w14:textId="77777777" w:rsidR="00511FF7" w:rsidRPr="0062286A" w:rsidRDefault="00511FF7" w:rsidP="00E332EB">
            <w:pPr>
              <w:rPr>
                <w:rFonts w:eastAsia="Calibri" w:cs="Arial"/>
                <w:color w:val="000000" w:themeColor="text1"/>
                <w:sz w:val="15"/>
                <w:szCs w:val="15"/>
              </w:rPr>
            </w:pPr>
          </w:p>
        </w:tc>
      </w:tr>
      <w:tr w:rsidR="0062286A" w:rsidRPr="0062286A" w14:paraId="1689684F" w14:textId="77777777" w:rsidTr="00E53502">
        <w:trPr>
          <w:trHeight w:val="567"/>
        </w:trPr>
        <w:tc>
          <w:tcPr>
            <w:tcW w:w="707" w:type="dxa"/>
            <w:vAlign w:val="center"/>
            <w:hideMark/>
          </w:tcPr>
          <w:p w14:paraId="06FDFB50"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5z-1</w:t>
            </w:r>
          </w:p>
        </w:tc>
        <w:tc>
          <w:tcPr>
            <w:tcW w:w="2684" w:type="dxa"/>
            <w:vAlign w:val="center"/>
            <w:hideMark/>
          </w:tcPr>
          <w:p w14:paraId="589ED86B"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111 Elizabeth St, Brisbane City</w:t>
            </w:r>
          </w:p>
        </w:tc>
        <w:tc>
          <w:tcPr>
            <w:tcW w:w="3403" w:type="dxa"/>
            <w:vAlign w:val="center"/>
            <w:hideMark/>
          </w:tcPr>
          <w:p w14:paraId="60E16F17"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L.8 B.118233 Par Nth Brisbane </w:t>
            </w:r>
            <w:r w:rsidRPr="0062286A">
              <w:rPr>
                <w:rFonts w:cs="Arial"/>
                <w:color w:val="000000" w:themeColor="text1"/>
                <w:sz w:val="15"/>
                <w:szCs w:val="15"/>
              </w:rPr>
              <w:br/>
              <w:t>RIMS Act# 500000002196986</w:t>
            </w:r>
          </w:p>
        </w:tc>
        <w:tc>
          <w:tcPr>
            <w:tcW w:w="1417" w:type="dxa"/>
            <w:vAlign w:val="center"/>
            <w:hideMark/>
          </w:tcPr>
          <w:p w14:paraId="436FA69D"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Borders Bookstore</w:t>
            </w:r>
          </w:p>
        </w:tc>
        <w:tc>
          <w:tcPr>
            <w:tcW w:w="1558" w:type="dxa"/>
            <w:vMerge w:val="restart"/>
            <w:hideMark/>
          </w:tcPr>
          <w:p w14:paraId="2D57A609" w14:textId="77777777" w:rsidR="00511FF7" w:rsidRPr="0062286A" w:rsidRDefault="00511FF7" w:rsidP="00E332EB">
            <w:pPr>
              <w:rPr>
                <w:rFonts w:cs="Arial"/>
                <w:color w:val="000000" w:themeColor="text1"/>
                <w:sz w:val="15"/>
                <w:szCs w:val="15"/>
              </w:rPr>
            </w:pPr>
            <w:r w:rsidRPr="0062286A">
              <w:rPr>
                <w:rFonts w:cs="Arial"/>
                <w:color w:val="000000" w:themeColor="text1"/>
                <w:sz w:val="15"/>
                <w:szCs w:val="15"/>
              </w:rPr>
              <w:t>5z. Central Business District – Group Z</w:t>
            </w:r>
          </w:p>
        </w:tc>
      </w:tr>
      <w:tr w:rsidR="0062286A" w:rsidRPr="0062286A" w14:paraId="57DEF0DB" w14:textId="77777777" w:rsidTr="00E53502">
        <w:trPr>
          <w:trHeight w:val="567"/>
        </w:trPr>
        <w:tc>
          <w:tcPr>
            <w:tcW w:w="707" w:type="dxa"/>
            <w:vAlign w:val="center"/>
            <w:hideMark/>
          </w:tcPr>
          <w:p w14:paraId="30736BA7"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5z-2</w:t>
            </w:r>
          </w:p>
        </w:tc>
        <w:tc>
          <w:tcPr>
            <w:tcW w:w="2684" w:type="dxa"/>
            <w:vAlign w:val="center"/>
            <w:hideMark/>
          </w:tcPr>
          <w:p w14:paraId="56F5AE0C"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348 Edward St, Brisbane City</w:t>
            </w:r>
          </w:p>
        </w:tc>
        <w:tc>
          <w:tcPr>
            <w:tcW w:w="3403" w:type="dxa"/>
            <w:vAlign w:val="center"/>
            <w:hideMark/>
          </w:tcPr>
          <w:p w14:paraId="2A22EE08"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L.4 Rp.202682 Par Nth Brisbane </w:t>
            </w:r>
            <w:r w:rsidRPr="0062286A">
              <w:rPr>
                <w:rFonts w:cs="Arial"/>
                <w:color w:val="000000" w:themeColor="text1"/>
                <w:sz w:val="15"/>
                <w:szCs w:val="15"/>
              </w:rPr>
              <w:br/>
              <w:t>RIMS Act# 500000002216065</w:t>
            </w:r>
          </w:p>
        </w:tc>
        <w:tc>
          <w:tcPr>
            <w:tcW w:w="1417" w:type="dxa"/>
            <w:vAlign w:val="center"/>
          </w:tcPr>
          <w:p w14:paraId="1912836C" w14:textId="77777777" w:rsidR="00511FF7" w:rsidRPr="0062286A" w:rsidRDefault="00511FF7" w:rsidP="00170F37">
            <w:pPr>
              <w:rPr>
                <w:rFonts w:cs="Arial"/>
                <w:color w:val="000000" w:themeColor="text1"/>
                <w:sz w:val="15"/>
                <w:szCs w:val="15"/>
              </w:rPr>
            </w:pPr>
          </w:p>
        </w:tc>
        <w:tc>
          <w:tcPr>
            <w:tcW w:w="0" w:type="auto"/>
            <w:vMerge/>
            <w:vAlign w:val="center"/>
            <w:hideMark/>
          </w:tcPr>
          <w:p w14:paraId="764889E4" w14:textId="77777777" w:rsidR="00511FF7" w:rsidRPr="0062286A" w:rsidRDefault="00511FF7" w:rsidP="00E332EB">
            <w:pPr>
              <w:rPr>
                <w:rFonts w:eastAsia="Calibri" w:cs="Arial"/>
                <w:color w:val="000000" w:themeColor="text1"/>
                <w:sz w:val="15"/>
                <w:szCs w:val="15"/>
              </w:rPr>
            </w:pPr>
          </w:p>
        </w:tc>
      </w:tr>
      <w:tr w:rsidR="0062286A" w:rsidRPr="0062286A" w14:paraId="5277C08A" w14:textId="77777777" w:rsidTr="00E53502">
        <w:trPr>
          <w:trHeight w:val="567"/>
        </w:trPr>
        <w:tc>
          <w:tcPr>
            <w:tcW w:w="707" w:type="dxa"/>
            <w:vAlign w:val="center"/>
            <w:hideMark/>
          </w:tcPr>
          <w:p w14:paraId="1ECAD34F"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5z-3</w:t>
            </w:r>
          </w:p>
        </w:tc>
        <w:tc>
          <w:tcPr>
            <w:tcW w:w="2684" w:type="dxa"/>
            <w:vAlign w:val="center"/>
            <w:hideMark/>
          </w:tcPr>
          <w:p w14:paraId="661937B1"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179 North Quay, Brisbane City</w:t>
            </w:r>
          </w:p>
        </w:tc>
        <w:tc>
          <w:tcPr>
            <w:tcW w:w="3403" w:type="dxa"/>
            <w:vAlign w:val="center"/>
            <w:hideMark/>
          </w:tcPr>
          <w:p w14:paraId="707A71C4"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L.15 B.32411 Par Nth Brisbane </w:t>
            </w:r>
            <w:r w:rsidRPr="0062286A">
              <w:rPr>
                <w:rFonts w:cs="Arial"/>
                <w:color w:val="000000" w:themeColor="text1"/>
                <w:sz w:val="15"/>
                <w:szCs w:val="15"/>
              </w:rPr>
              <w:br/>
              <w:t>RIMS Act# 500000002218913</w:t>
            </w:r>
          </w:p>
        </w:tc>
        <w:tc>
          <w:tcPr>
            <w:tcW w:w="1417" w:type="dxa"/>
            <w:vAlign w:val="center"/>
            <w:hideMark/>
          </w:tcPr>
          <w:p w14:paraId="246B5EB2"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Brisbane Central Courts Building</w:t>
            </w:r>
          </w:p>
        </w:tc>
        <w:tc>
          <w:tcPr>
            <w:tcW w:w="0" w:type="auto"/>
            <w:vMerge/>
            <w:vAlign w:val="center"/>
            <w:hideMark/>
          </w:tcPr>
          <w:p w14:paraId="461C9B1F" w14:textId="77777777" w:rsidR="00511FF7" w:rsidRPr="0062286A" w:rsidRDefault="00511FF7" w:rsidP="00E332EB">
            <w:pPr>
              <w:rPr>
                <w:rFonts w:eastAsia="Calibri" w:cs="Arial"/>
                <w:color w:val="000000" w:themeColor="text1"/>
                <w:sz w:val="15"/>
                <w:szCs w:val="15"/>
              </w:rPr>
            </w:pPr>
          </w:p>
        </w:tc>
      </w:tr>
      <w:tr w:rsidR="0062286A" w:rsidRPr="0062286A" w14:paraId="56D16CD4" w14:textId="77777777" w:rsidTr="00E53502">
        <w:trPr>
          <w:trHeight w:val="567"/>
        </w:trPr>
        <w:tc>
          <w:tcPr>
            <w:tcW w:w="707" w:type="dxa"/>
            <w:vAlign w:val="center"/>
            <w:hideMark/>
          </w:tcPr>
          <w:p w14:paraId="57224486"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5z-4</w:t>
            </w:r>
          </w:p>
        </w:tc>
        <w:tc>
          <w:tcPr>
            <w:tcW w:w="2684" w:type="dxa"/>
            <w:vAlign w:val="center"/>
            <w:hideMark/>
          </w:tcPr>
          <w:p w14:paraId="58ABB314"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299 Adelaide St, Brisbane City</w:t>
            </w:r>
          </w:p>
        </w:tc>
        <w:tc>
          <w:tcPr>
            <w:tcW w:w="3403" w:type="dxa"/>
            <w:vAlign w:val="center"/>
            <w:hideMark/>
          </w:tcPr>
          <w:p w14:paraId="4E01DD68" w14:textId="77777777" w:rsidR="00511FF7" w:rsidRPr="0062286A" w:rsidRDefault="00511FF7" w:rsidP="00170F37">
            <w:pPr>
              <w:rPr>
                <w:rFonts w:cs="Arial"/>
                <w:color w:val="000000" w:themeColor="text1"/>
                <w:sz w:val="15"/>
                <w:szCs w:val="15"/>
              </w:rPr>
            </w:pPr>
            <w:r w:rsidRPr="0062286A">
              <w:rPr>
                <w:rFonts w:cs="Arial"/>
                <w:color w:val="000000" w:themeColor="text1"/>
                <w:sz w:val="15"/>
                <w:szCs w:val="15"/>
              </w:rPr>
              <w:t xml:space="preserve">L.4 Rp.857048 Par Nth Brisbane </w:t>
            </w:r>
            <w:r w:rsidRPr="0062286A">
              <w:rPr>
                <w:rFonts w:cs="Arial"/>
                <w:color w:val="000000" w:themeColor="text1"/>
                <w:sz w:val="15"/>
                <w:szCs w:val="15"/>
              </w:rPr>
              <w:br/>
              <w:t>RIMS Act# 500000002202016</w:t>
            </w:r>
          </w:p>
        </w:tc>
        <w:tc>
          <w:tcPr>
            <w:tcW w:w="1417" w:type="dxa"/>
            <w:vAlign w:val="center"/>
          </w:tcPr>
          <w:p w14:paraId="3897C223" w14:textId="77777777" w:rsidR="00511FF7" w:rsidRPr="0062286A" w:rsidRDefault="00511FF7" w:rsidP="00170F37">
            <w:pPr>
              <w:rPr>
                <w:rFonts w:cs="Arial"/>
                <w:color w:val="000000" w:themeColor="text1"/>
                <w:sz w:val="15"/>
                <w:szCs w:val="15"/>
              </w:rPr>
            </w:pPr>
          </w:p>
        </w:tc>
        <w:tc>
          <w:tcPr>
            <w:tcW w:w="0" w:type="auto"/>
            <w:vMerge/>
            <w:vAlign w:val="center"/>
            <w:hideMark/>
          </w:tcPr>
          <w:p w14:paraId="30FF8D03" w14:textId="77777777" w:rsidR="00511FF7" w:rsidRPr="0062286A" w:rsidRDefault="00511FF7" w:rsidP="00E332EB">
            <w:pPr>
              <w:rPr>
                <w:rFonts w:eastAsia="Calibri" w:cs="Arial"/>
                <w:color w:val="000000" w:themeColor="text1"/>
                <w:sz w:val="15"/>
                <w:szCs w:val="15"/>
              </w:rPr>
            </w:pPr>
          </w:p>
        </w:tc>
      </w:tr>
      <w:tr w:rsidR="0062286A" w:rsidRPr="0062286A" w14:paraId="7DE25281" w14:textId="77777777" w:rsidTr="00E53502">
        <w:trPr>
          <w:trHeight w:val="567"/>
        </w:trPr>
        <w:tc>
          <w:tcPr>
            <w:tcW w:w="707" w:type="dxa"/>
            <w:vAlign w:val="center"/>
            <w:hideMark/>
          </w:tcPr>
          <w:p w14:paraId="3B48D875"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lastRenderedPageBreak/>
              <w:t>5z-5</w:t>
            </w:r>
          </w:p>
        </w:tc>
        <w:tc>
          <w:tcPr>
            <w:tcW w:w="2684" w:type="dxa"/>
            <w:vAlign w:val="center"/>
            <w:hideMark/>
          </w:tcPr>
          <w:p w14:paraId="74A4D95E"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264 Margaret St, Brisbane City</w:t>
            </w:r>
          </w:p>
        </w:tc>
        <w:tc>
          <w:tcPr>
            <w:tcW w:w="3403" w:type="dxa"/>
            <w:vAlign w:val="center"/>
            <w:hideMark/>
          </w:tcPr>
          <w:p w14:paraId="7333D552"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 xml:space="preserve">L.4 Rp.183707 Par Nth Brisbane </w:t>
            </w:r>
            <w:r w:rsidRPr="0062286A">
              <w:rPr>
                <w:rFonts w:cs="Arial"/>
                <w:color w:val="000000" w:themeColor="text1"/>
                <w:sz w:val="15"/>
                <w:szCs w:val="15"/>
              </w:rPr>
              <w:br/>
              <w:t>RIMS Act# 500000002192282</w:t>
            </w:r>
          </w:p>
        </w:tc>
        <w:tc>
          <w:tcPr>
            <w:tcW w:w="1417" w:type="dxa"/>
            <w:vAlign w:val="center"/>
            <w:hideMark/>
          </w:tcPr>
          <w:p w14:paraId="268B9377"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Elders House</w:t>
            </w:r>
          </w:p>
        </w:tc>
        <w:tc>
          <w:tcPr>
            <w:tcW w:w="0" w:type="auto"/>
            <w:vMerge/>
            <w:vAlign w:val="center"/>
            <w:hideMark/>
          </w:tcPr>
          <w:p w14:paraId="53A50CA1" w14:textId="77777777" w:rsidR="00511FF7" w:rsidRPr="0062286A" w:rsidRDefault="00511FF7" w:rsidP="00E332EB">
            <w:pPr>
              <w:rPr>
                <w:rFonts w:eastAsia="Calibri" w:cs="Arial"/>
                <w:color w:val="000000" w:themeColor="text1"/>
                <w:sz w:val="15"/>
                <w:szCs w:val="15"/>
              </w:rPr>
            </w:pPr>
          </w:p>
        </w:tc>
      </w:tr>
      <w:tr w:rsidR="0062286A" w:rsidRPr="0062286A" w14:paraId="2B809625" w14:textId="77777777" w:rsidTr="00E53502">
        <w:trPr>
          <w:trHeight w:val="680"/>
        </w:trPr>
        <w:tc>
          <w:tcPr>
            <w:tcW w:w="707" w:type="dxa"/>
            <w:vAlign w:val="center"/>
          </w:tcPr>
          <w:p w14:paraId="6E840CC8"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5z-6</w:t>
            </w:r>
          </w:p>
        </w:tc>
        <w:tc>
          <w:tcPr>
            <w:tcW w:w="2684" w:type="dxa"/>
            <w:vAlign w:val="center"/>
          </w:tcPr>
          <w:p w14:paraId="5AEB407A"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241 Adelaide St, Brisbane City</w:t>
            </w:r>
          </w:p>
        </w:tc>
        <w:tc>
          <w:tcPr>
            <w:tcW w:w="3403" w:type="dxa"/>
            <w:vAlign w:val="center"/>
          </w:tcPr>
          <w:p w14:paraId="0E1570D9"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 xml:space="preserve">L.1 Rp.948 &amp; SL.06/207463 - L.695 Sl.12260 Par Nth Brisbane </w:t>
            </w:r>
            <w:r w:rsidRPr="0062286A">
              <w:rPr>
                <w:rFonts w:cs="Arial"/>
                <w:color w:val="000000" w:themeColor="text1"/>
                <w:sz w:val="15"/>
                <w:szCs w:val="15"/>
              </w:rPr>
              <w:br/>
              <w:t>RIMS Act# 500000002202040</w:t>
            </w:r>
          </w:p>
        </w:tc>
        <w:tc>
          <w:tcPr>
            <w:tcW w:w="1417" w:type="dxa"/>
            <w:vAlign w:val="center"/>
          </w:tcPr>
          <w:p w14:paraId="6796F737" w14:textId="77777777" w:rsidR="00511FF7" w:rsidRPr="0062286A" w:rsidRDefault="00511FF7" w:rsidP="000F11A8">
            <w:pPr>
              <w:rPr>
                <w:rFonts w:cs="Arial"/>
                <w:color w:val="000000" w:themeColor="text1"/>
                <w:sz w:val="15"/>
                <w:szCs w:val="15"/>
              </w:rPr>
            </w:pPr>
          </w:p>
        </w:tc>
        <w:tc>
          <w:tcPr>
            <w:tcW w:w="0" w:type="auto"/>
            <w:vMerge/>
            <w:vAlign w:val="center"/>
          </w:tcPr>
          <w:p w14:paraId="2596F6A3" w14:textId="77777777" w:rsidR="00511FF7" w:rsidRPr="0062286A" w:rsidRDefault="00511FF7" w:rsidP="00E332EB">
            <w:pPr>
              <w:rPr>
                <w:rFonts w:eastAsia="Calibri" w:cs="Arial"/>
                <w:color w:val="000000" w:themeColor="text1"/>
                <w:sz w:val="15"/>
                <w:szCs w:val="15"/>
              </w:rPr>
            </w:pPr>
          </w:p>
        </w:tc>
      </w:tr>
      <w:tr w:rsidR="0062286A" w:rsidRPr="0062286A" w14:paraId="333BC848" w14:textId="77777777" w:rsidTr="00E53502">
        <w:trPr>
          <w:trHeight w:val="567"/>
        </w:trPr>
        <w:tc>
          <w:tcPr>
            <w:tcW w:w="707" w:type="dxa"/>
            <w:vAlign w:val="center"/>
          </w:tcPr>
          <w:p w14:paraId="7F0CD57D"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5z-7</w:t>
            </w:r>
          </w:p>
        </w:tc>
        <w:tc>
          <w:tcPr>
            <w:tcW w:w="2684" w:type="dxa"/>
            <w:vAlign w:val="center"/>
          </w:tcPr>
          <w:p w14:paraId="2A672AA0"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316 Adelaide St, Brisbane City</w:t>
            </w:r>
          </w:p>
        </w:tc>
        <w:tc>
          <w:tcPr>
            <w:tcW w:w="3403" w:type="dxa"/>
            <w:vAlign w:val="center"/>
          </w:tcPr>
          <w:p w14:paraId="52DB0CAC"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 xml:space="preserve">L.13/15 Rp.46148 Par Nth Brisbane </w:t>
            </w:r>
            <w:r w:rsidRPr="0062286A">
              <w:rPr>
                <w:rFonts w:cs="Arial"/>
                <w:color w:val="000000" w:themeColor="text1"/>
                <w:sz w:val="15"/>
                <w:szCs w:val="15"/>
              </w:rPr>
              <w:br/>
              <w:t>RIMS Act# 500000002201745</w:t>
            </w:r>
          </w:p>
        </w:tc>
        <w:tc>
          <w:tcPr>
            <w:tcW w:w="1417" w:type="dxa"/>
            <w:vAlign w:val="center"/>
          </w:tcPr>
          <w:p w14:paraId="38820671"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Century House</w:t>
            </w:r>
          </w:p>
        </w:tc>
        <w:tc>
          <w:tcPr>
            <w:tcW w:w="0" w:type="auto"/>
            <w:vMerge/>
            <w:vAlign w:val="center"/>
          </w:tcPr>
          <w:p w14:paraId="6F3DDC5D" w14:textId="77777777" w:rsidR="00511FF7" w:rsidRPr="0062286A" w:rsidRDefault="00511FF7" w:rsidP="00E332EB">
            <w:pPr>
              <w:rPr>
                <w:rFonts w:eastAsia="Calibri" w:cs="Arial"/>
                <w:color w:val="000000" w:themeColor="text1"/>
                <w:sz w:val="15"/>
                <w:szCs w:val="15"/>
              </w:rPr>
            </w:pPr>
          </w:p>
        </w:tc>
      </w:tr>
      <w:tr w:rsidR="0062286A" w:rsidRPr="0062286A" w14:paraId="4388AB68" w14:textId="77777777" w:rsidTr="00E53502">
        <w:trPr>
          <w:trHeight w:val="567"/>
        </w:trPr>
        <w:tc>
          <w:tcPr>
            <w:tcW w:w="707" w:type="dxa"/>
            <w:vAlign w:val="center"/>
          </w:tcPr>
          <w:p w14:paraId="177F4C99"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5z-8</w:t>
            </w:r>
          </w:p>
        </w:tc>
        <w:tc>
          <w:tcPr>
            <w:tcW w:w="2684" w:type="dxa"/>
            <w:vAlign w:val="center"/>
          </w:tcPr>
          <w:p w14:paraId="09AA4647"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85 George St, Brisbane City</w:t>
            </w:r>
          </w:p>
        </w:tc>
        <w:tc>
          <w:tcPr>
            <w:tcW w:w="3403" w:type="dxa"/>
            <w:vAlign w:val="center"/>
          </w:tcPr>
          <w:p w14:paraId="6456CA36"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 xml:space="preserve">L.18 Rp.209685 Par Nth Brisbane </w:t>
            </w:r>
            <w:r w:rsidRPr="0062286A">
              <w:rPr>
                <w:rFonts w:cs="Arial"/>
                <w:color w:val="000000" w:themeColor="text1"/>
                <w:sz w:val="15"/>
                <w:szCs w:val="15"/>
              </w:rPr>
              <w:br/>
              <w:t>RIMS Act# 500000002195772</w:t>
            </w:r>
          </w:p>
        </w:tc>
        <w:tc>
          <w:tcPr>
            <w:tcW w:w="1417" w:type="dxa"/>
            <w:vAlign w:val="center"/>
          </w:tcPr>
          <w:p w14:paraId="70987133" w14:textId="77777777" w:rsidR="00511FF7" w:rsidRPr="0062286A" w:rsidRDefault="00511FF7" w:rsidP="000F11A8">
            <w:pPr>
              <w:rPr>
                <w:rFonts w:cs="Arial"/>
                <w:color w:val="000000" w:themeColor="text1"/>
                <w:sz w:val="15"/>
                <w:szCs w:val="15"/>
              </w:rPr>
            </w:pPr>
            <w:proofErr w:type="spellStart"/>
            <w:r w:rsidRPr="0062286A">
              <w:rPr>
                <w:rFonts w:cs="Arial"/>
                <w:color w:val="000000" w:themeColor="text1"/>
                <w:sz w:val="15"/>
                <w:szCs w:val="15"/>
              </w:rPr>
              <w:t>Capital</w:t>
            </w:r>
            <w:proofErr w:type="spellEnd"/>
            <w:r w:rsidRPr="0062286A">
              <w:rPr>
                <w:rFonts w:cs="Arial"/>
                <w:color w:val="000000" w:themeColor="text1"/>
                <w:sz w:val="15"/>
                <w:szCs w:val="15"/>
              </w:rPr>
              <w:t xml:space="preserve"> Hill</w:t>
            </w:r>
          </w:p>
        </w:tc>
        <w:tc>
          <w:tcPr>
            <w:tcW w:w="0" w:type="auto"/>
            <w:vMerge/>
            <w:vAlign w:val="center"/>
          </w:tcPr>
          <w:p w14:paraId="233BADD6" w14:textId="77777777" w:rsidR="00511FF7" w:rsidRPr="0062286A" w:rsidRDefault="00511FF7" w:rsidP="00E332EB">
            <w:pPr>
              <w:rPr>
                <w:rFonts w:eastAsia="Calibri" w:cs="Arial"/>
                <w:color w:val="000000" w:themeColor="text1"/>
                <w:sz w:val="15"/>
                <w:szCs w:val="15"/>
              </w:rPr>
            </w:pPr>
          </w:p>
        </w:tc>
      </w:tr>
      <w:tr w:rsidR="0062286A" w:rsidRPr="0062286A" w14:paraId="3960672D" w14:textId="77777777" w:rsidTr="00E53502">
        <w:trPr>
          <w:trHeight w:val="567"/>
        </w:trPr>
        <w:tc>
          <w:tcPr>
            <w:tcW w:w="707" w:type="dxa"/>
            <w:vAlign w:val="center"/>
          </w:tcPr>
          <w:p w14:paraId="6D248540"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5z-9</w:t>
            </w:r>
          </w:p>
        </w:tc>
        <w:tc>
          <w:tcPr>
            <w:tcW w:w="2684" w:type="dxa"/>
            <w:vAlign w:val="center"/>
          </w:tcPr>
          <w:p w14:paraId="2D18EB9A"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124 Albert St, Brisbane City</w:t>
            </w:r>
          </w:p>
        </w:tc>
        <w:tc>
          <w:tcPr>
            <w:tcW w:w="3403" w:type="dxa"/>
            <w:vAlign w:val="center"/>
          </w:tcPr>
          <w:p w14:paraId="30133675"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L.11 B.118233 Par Nth Brisbane</w:t>
            </w:r>
            <w:r w:rsidRPr="0062286A">
              <w:rPr>
                <w:rFonts w:cs="Arial"/>
                <w:color w:val="000000" w:themeColor="text1"/>
                <w:sz w:val="15"/>
                <w:szCs w:val="15"/>
              </w:rPr>
              <w:br/>
              <w:t>RIMS Act# 500000002196622</w:t>
            </w:r>
          </w:p>
        </w:tc>
        <w:tc>
          <w:tcPr>
            <w:tcW w:w="1417" w:type="dxa"/>
            <w:vAlign w:val="center"/>
          </w:tcPr>
          <w:p w14:paraId="6C1CF33A"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Pane Vino Bread and Wine Cafe</w:t>
            </w:r>
          </w:p>
        </w:tc>
        <w:tc>
          <w:tcPr>
            <w:tcW w:w="0" w:type="auto"/>
            <w:vMerge/>
            <w:vAlign w:val="center"/>
          </w:tcPr>
          <w:p w14:paraId="2DABF846" w14:textId="77777777" w:rsidR="00511FF7" w:rsidRPr="0062286A" w:rsidRDefault="00511FF7" w:rsidP="00E332EB">
            <w:pPr>
              <w:rPr>
                <w:rFonts w:eastAsia="Calibri" w:cs="Arial"/>
                <w:color w:val="000000" w:themeColor="text1"/>
                <w:sz w:val="15"/>
                <w:szCs w:val="15"/>
              </w:rPr>
            </w:pPr>
          </w:p>
        </w:tc>
      </w:tr>
      <w:tr w:rsidR="0062286A" w:rsidRPr="0062286A" w14:paraId="7EBDE573" w14:textId="77777777" w:rsidTr="00E53502">
        <w:trPr>
          <w:trHeight w:val="567"/>
        </w:trPr>
        <w:tc>
          <w:tcPr>
            <w:tcW w:w="707" w:type="dxa"/>
            <w:vAlign w:val="center"/>
          </w:tcPr>
          <w:p w14:paraId="426309B5"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5z-10</w:t>
            </w:r>
          </w:p>
        </w:tc>
        <w:tc>
          <w:tcPr>
            <w:tcW w:w="2684" w:type="dxa"/>
            <w:vAlign w:val="center"/>
          </w:tcPr>
          <w:p w14:paraId="6C782EDB"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237 Elizabeth St, Brisbane City</w:t>
            </w:r>
          </w:p>
        </w:tc>
        <w:tc>
          <w:tcPr>
            <w:tcW w:w="3403" w:type="dxa"/>
            <w:vAlign w:val="center"/>
          </w:tcPr>
          <w:p w14:paraId="59AA7A0C"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 xml:space="preserve">L.1 Sp.191262 Par Nth Brisbane </w:t>
            </w:r>
            <w:r w:rsidRPr="0062286A">
              <w:rPr>
                <w:rFonts w:cs="Arial"/>
                <w:color w:val="000000" w:themeColor="text1"/>
                <w:sz w:val="15"/>
                <w:szCs w:val="15"/>
              </w:rPr>
              <w:br/>
              <w:t>RIMS Act# 500000004487241</w:t>
            </w:r>
          </w:p>
        </w:tc>
        <w:tc>
          <w:tcPr>
            <w:tcW w:w="1417" w:type="dxa"/>
            <w:vAlign w:val="center"/>
          </w:tcPr>
          <w:p w14:paraId="7C190D2D" w14:textId="77777777" w:rsidR="00511FF7" w:rsidRPr="0062286A" w:rsidRDefault="00511FF7" w:rsidP="000F11A8">
            <w:pPr>
              <w:rPr>
                <w:rFonts w:cs="Arial"/>
                <w:color w:val="000000" w:themeColor="text1"/>
                <w:sz w:val="15"/>
                <w:szCs w:val="15"/>
              </w:rPr>
            </w:pPr>
          </w:p>
        </w:tc>
        <w:tc>
          <w:tcPr>
            <w:tcW w:w="0" w:type="auto"/>
            <w:vMerge/>
            <w:vAlign w:val="center"/>
          </w:tcPr>
          <w:p w14:paraId="681B69FC" w14:textId="77777777" w:rsidR="00511FF7" w:rsidRPr="0062286A" w:rsidRDefault="00511FF7" w:rsidP="00E332EB">
            <w:pPr>
              <w:rPr>
                <w:rFonts w:eastAsia="Calibri" w:cs="Arial"/>
                <w:color w:val="000000" w:themeColor="text1"/>
                <w:sz w:val="15"/>
                <w:szCs w:val="15"/>
              </w:rPr>
            </w:pPr>
          </w:p>
        </w:tc>
      </w:tr>
      <w:tr w:rsidR="0062286A" w:rsidRPr="0062286A" w14:paraId="2CA8F6E5" w14:textId="77777777" w:rsidTr="00E53502">
        <w:trPr>
          <w:trHeight w:val="567"/>
        </w:trPr>
        <w:tc>
          <w:tcPr>
            <w:tcW w:w="707" w:type="dxa"/>
            <w:vAlign w:val="center"/>
          </w:tcPr>
          <w:p w14:paraId="5618651C"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5z-11</w:t>
            </w:r>
          </w:p>
        </w:tc>
        <w:tc>
          <w:tcPr>
            <w:tcW w:w="2684" w:type="dxa"/>
            <w:vAlign w:val="center"/>
          </w:tcPr>
          <w:p w14:paraId="00EBD897"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406 Queen St, Brisbane City</w:t>
            </w:r>
          </w:p>
        </w:tc>
        <w:tc>
          <w:tcPr>
            <w:tcW w:w="3403" w:type="dxa"/>
            <w:vAlign w:val="center"/>
          </w:tcPr>
          <w:p w14:paraId="72E0BE2B"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 xml:space="preserve">L.2 Rp.61511 Par Nth Brisbane </w:t>
            </w:r>
            <w:r w:rsidRPr="0062286A">
              <w:rPr>
                <w:rFonts w:cs="Arial"/>
                <w:color w:val="000000" w:themeColor="text1"/>
                <w:sz w:val="15"/>
                <w:szCs w:val="15"/>
              </w:rPr>
              <w:br/>
              <w:t>RIMS Act# 500000002182309</w:t>
            </w:r>
          </w:p>
        </w:tc>
        <w:tc>
          <w:tcPr>
            <w:tcW w:w="1417" w:type="dxa"/>
            <w:vAlign w:val="center"/>
          </w:tcPr>
          <w:p w14:paraId="32EC62FF"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Credit Union Australia House</w:t>
            </w:r>
          </w:p>
        </w:tc>
        <w:tc>
          <w:tcPr>
            <w:tcW w:w="0" w:type="auto"/>
            <w:vMerge/>
            <w:vAlign w:val="center"/>
          </w:tcPr>
          <w:p w14:paraId="319E9AE4" w14:textId="77777777" w:rsidR="00511FF7" w:rsidRPr="0062286A" w:rsidRDefault="00511FF7" w:rsidP="00E332EB">
            <w:pPr>
              <w:rPr>
                <w:rFonts w:eastAsia="Calibri" w:cs="Arial"/>
                <w:color w:val="000000" w:themeColor="text1"/>
                <w:sz w:val="15"/>
                <w:szCs w:val="15"/>
              </w:rPr>
            </w:pPr>
          </w:p>
        </w:tc>
      </w:tr>
      <w:tr w:rsidR="0062286A" w:rsidRPr="0062286A" w14:paraId="2CD34F69" w14:textId="77777777" w:rsidTr="00E53502">
        <w:trPr>
          <w:trHeight w:val="567"/>
        </w:trPr>
        <w:tc>
          <w:tcPr>
            <w:tcW w:w="707" w:type="dxa"/>
            <w:vAlign w:val="center"/>
          </w:tcPr>
          <w:p w14:paraId="69146F67"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5z-12</w:t>
            </w:r>
          </w:p>
        </w:tc>
        <w:tc>
          <w:tcPr>
            <w:tcW w:w="2684" w:type="dxa"/>
            <w:vAlign w:val="center"/>
          </w:tcPr>
          <w:p w14:paraId="5002B5CF"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 xml:space="preserve">166 Wickham </w:t>
            </w:r>
            <w:proofErr w:type="spellStart"/>
            <w:r w:rsidRPr="0062286A">
              <w:rPr>
                <w:rFonts w:cs="Arial"/>
                <w:color w:val="000000" w:themeColor="text1"/>
                <w:sz w:val="15"/>
                <w:szCs w:val="15"/>
              </w:rPr>
              <w:t>Tce</w:t>
            </w:r>
            <w:proofErr w:type="spellEnd"/>
            <w:r w:rsidRPr="0062286A">
              <w:rPr>
                <w:rFonts w:cs="Arial"/>
                <w:color w:val="000000" w:themeColor="text1"/>
                <w:sz w:val="15"/>
                <w:szCs w:val="15"/>
              </w:rPr>
              <w:t>, Brisbane City</w:t>
            </w:r>
          </w:p>
        </w:tc>
        <w:tc>
          <w:tcPr>
            <w:tcW w:w="3403" w:type="dxa"/>
            <w:vAlign w:val="center"/>
          </w:tcPr>
          <w:p w14:paraId="1305958D"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 xml:space="preserve">L.2/3 Rp.43451 Par Nth Brisbane </w:t>
            </w:r>
            <w:r w:rsidRPr="0062286A">
              <w:rPr>
                <w:rFonts w:cs="Arial"/>
                <w:color w:val="000000" w:themeColor="text1"/>
                <w:sz w:val="15"/>
                <w:szCs w:val="15"/>
              </w:rPr>
              <w:br/>
              <w:t>RIMS Act# 500000002215778</w:t>
            </w:r>
          </w:p>
        </w:tc>
        <w:tc>
          <w:tcPr>
            <w:tcW w:w="1417" w:type="dxa"/>
            <w:vAlign w:val="center"/>
          </w:tcPr>
          <w:p w14:paraId="58470369" w14:textId="77777777" w:rsidR="00511FF7" w:rsidRPr="0062286A" w:rsidRDefault="00511FF7" w:rsidP="000F11A8">
            <w:pPr>
              <w:rPr>
                <w:rFonts w:cs="Arial"/>
                <w:color w:val="000000" w:themeColor="text1"/>
                <w:sz w:val="15"/>
                <w:szCs w:val="15"/>
              </w:rPr>
            </w:pPr>
          </w:p>
        </w:tc>
        <w:tc>
          <w:tcPr>
            <w:tcW w:w="0" w:type="auto"/>
            <w:vMerge/>
            <w:vAlign w:val="center"/>
          </w:tcPr>
          <w:p w14:paraId="375AAE09" w14:textId="77777777" w:rsidR="00511FF7" w:rsidRPr="0062286A" w:rsidRDefault="00511FF7" w:rsidP="00E332EB">
            <w:pPr>
              <w:rPr>
                <w:rFonts w:eastAsia="Calibri" w:cs="Arial"/>
                <w:color w:val="000000" w:themeColor="text1"/>
                <w:sz w:val="15"/>
                <w:szCs w:val="15"/>
              </w:rPr>
            </w:pPr>
          </w:p>
        </w:tc>
      </w:tr>
      <w:tr w:rsidR="0062286A" w:rsidRPr="0062286A" w14:paraId="549D9700" w14:textId="77777777" w:rsidTr="00E53502">
        <w:trPr>
          <w:trHeight w:val="680"/>
        </w:trPr>
        <w:tc>
          <w:tcPr>
            <w:tcW w:w="707" w:type="dxa"/>
            <w:vAlign w:val="center"/>
          </w:tcPr>
          <w:p w14:paraId="419A3534"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5z-13</w:t>
            </w:r>
          </w:p>
        </w:tc>
        <w:tc>
          <w:tcPr>
            <w:tcW w:w="2684" w:type="dxa"/>
            <w:vAlign w:val="center"/>
          </w:tcPr>
          <w:p w14:paraId="53F7DF5C"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111 Mary St, Brisbane City</w:t>
            </w:r>
          </w:p>
        </w:tc>
        <w:tc>
          <w:tcPr>
            <w:tcW w:w="3403" w:type="dxa"/>
            <w:vAlign w:val="center"/>
          </w:tcPr>
          <w:p w14:paraId="6740B399"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L.102&amp;104 Sp.282916 Par Nth Brisbane (Volumetric Lots)</w:t>
            </w:r>
            <w:r w:rsidRPr="0062286A">
              <w:rPr>
                <w:rFonts w:cs="Arial"/>
                <w:color w:val="000000" w:themeColor="text1"/>
                <w:sz w:val="15"/>
                <w:szCs w:val="15"/>
              </w:rPr>
              <w:br/>
              <w:t>RIMS Act# 500000005838226</w:t>
            </w:r>
          </w:p>
        </w:tc>
        <w:tc>
          <w:tcPr>
            <w:tcW w:w="1417" w:type="dxa"/>
            <w:vAlign w:val="center"/>
          </w:tcPr>
          <w:p w14:paraId="3836D2FE" w14:textId="77777777" w:rsidR="00511FF7" w:rsidRPr="0062286A" w:rsidRDefault="00511FF7" w:rsidP="000F11A8">
            <w:pPr>
              <w:rPr>
                <w:rFonts w:cs="Arial"/>
                <w:color w:val="000000" w:themeColor="text1"/>
                <w:sz w:val="15"/>
                <w:szCs w:val="15"/>
              </w:rPr>
            </w:pPr>
          </w:p>
        </w:tc>
        <w:tc>
          <w:tcPr>
            <w:tcW w:w="0" w:type="auto"/>
            <w:vMerge/>
            <w:vAlign w:val="center"/>
          </w:tcPr>
          <w:p w14:paraId="2A492F05" w14:textId="77777777" w:rsidR="00511FF7" w:rsidRPr="0062286A" w:rsidRDefault="00511FF7" w:rsidP="00E332EB">
            <w:pPr>
              <w:rPr>
                <w:rFonts w:eastAsia="Calibri" w:cs="Arial"/>
                <w:color w:val="000000" w:themeColor="text1"/>
                <w:sz w:val="15"/>
                <w:szCs w:val="15"/>
              </w:rPr>
            </w:pPr>
          </w:p>
        </w:tc>
      </w:tr>
      <w:tr w:rsidR="0062286A" w:rsidRPr="0062286A" w14:paraId="2C5C7804" w14:textId="77777777" w:rsidTr="00E53502">
        <w:trPr>
          <w:trHeight w:val="567"/>
        </w:trPr>
        <w:tc>
          <w:tcPr>
            <w:tcW w:w="707" w:type="dxa"/>
            <w:vAlign w:val="center"/>
          </w:tcPr>
          <w:p w14:paraId="3CB6C014"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5z-14</w:t>
            </w:r>
          </w:p>
        </w:tc>
        <w:tc>
          <w:tcPr>
            <w:tcW w:w="2684" w:type="dxa"/>
            <w:vAlign w:val="center"/>
          </w:tcPr>
          <w:p w14:paraId="49F39A61"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107 North Quay, Brisbane City</w:t>
            </w:r>
          </w:p>
        </w:tc>
        <w:tc>
          <w:tcPr>
            <w:tcW w:w="3403" w:type="dxa"/>
            <w:vAlign w:val="center"/>
          </w:tcPr>
          <w:p w14:paraId="21765049"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 xml:space="preserve">L.6 B.118221 Par Nth Brisbane </w:t>
            </w:r>
            <w:r w:rsidRPr="0062286A">
              <w:rPr>
                <w:rFonts w:cs="Arial"/>
                <w:color w:val="000000" w:themeColor="text1"/>
                <w:sz w:val="15"/>
                <w:szCs w:val="15"/>
              </w:rPr>
              <w:br/>
              <w:t>RIMS Act# 500000002218947</w:t>
            </w:r>
          </w:p>
        </w:tc>
        <w:tc>
          <w:tcPr>
            <w:tcW w:w="1417" w:type="dxa"/>
            <w:vAlign w:val="center"/>
          </w:tcPr>
          <w:p w14:paraId="52F2BA37"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Inns of Court</w:t>
            </w:r>
          </w:p>
        </w:tc>
        <w:tc>
          <w:tcPr>
            <w:tcW w:w="0" w:type="auto"/>
            <w:vMerge/>
            <w:vAlign w:val="center"/>
          </w:tcPr>
          <w:p w14:paraId="44DEA493" w14:textId="77777777" w:rsidR="00511FF7" w:rsidRPr="0062286A" w:rsidRDefault="00511FF7" w:rsidP="00E332EB">
            <w:pPr>
              <w:rPr>
                <w:rFonts w:eastAsia="Calibri" w:cs="Arial"/>
                <w:color w:val="000000" w:themeColor="text1"/>
                <w:sz w:val="15"/>
                <w:szCs w:val="15"/>
              </w:rPr>
            </w:pPr>
          </w:p>
        </w:tc>
      </w:tr>
      <w:tr w:rsidR="0062286A" w:rsidRPr="0062286A" w14:paraId="41F1012A" w14:textId="77777777" w:rsidTr="00E53502">
        <w:trPr>
          <w:trHeight w:val="567"/>
        </w:trPr>
        <w:tc>
          <w:tcPr>
            <w:tcW w:w="707" w:type="dxa"/>
            <w:vAlign w:val="center"/>
          </w:tcPr>
          <w:p w14:paraId="7274F868"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5z-15</w:t>
            </w:r>
          </w:p>
        </w:tc>
        <w:tc>
          <w:tcPr>
            <w:tcW w:w="2684" w:type="dxa"/>
            <w:vAlign w:val="center"/>
          </w:tcPr>
          <w:p w14:paraId="0C6AAE83"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300 Adelaide St, Brisbane City</w:t>
            </w:r>
          </w:p>
        </w:tc>
        <w:tc>
          <w:tcPr>
            <w:tcW w:w="3403" w:type="dxa"/>
            <w:vAlign w:val="center"/>
          </w:tcPr>
          <w:p w14:paraId="73B58D76" w14:textId="77777777" w:rsidR="00511FF7" w:rsidRPr="0062286A" w:rsidRDefault="00511FF7" w:rsidP="000F11A8">
            <w:pPr>
              <w:rPr>
                <w:rFonts w:cs="Arial"/>
                <w:color w:val="000000" w:themeColor="text1"/>
                <w:sz w:val="15"/>
                <w:szCs w:val="15"/>
              </w:rPr>
            </w:pPr>
            <w:r w:rsidRPr="0062286A">
              <w:rPr>
                <w:rFonts w:cs="Arial"/>
                <w:color w:val="000000" w:themeColor="text1"/>
                <w:sz w:val="15"/>
                <w:szCs w:val="15"/>
              </w:rPr>
              <w:t xml:space="preserve">L.21 Rp.133052 Par Nth Brisbane </w:t>
            </w:r>
            <w:r w:rsidRPr="0062286A">
              <w:rPr>
                <w:rFonts w:cs="Arial"/>
                <w:color w:val="000000" w:themeColor="text1"/>
                <w:sz w:val="15"/>
                <w:szCs w:val="15"/>
              </w:rPr>
              <w:br/>
              <w:t>RIMS Act# 500000002201737</w:t>
            </w:r>
          </w:p>
        </w:tc>
        <w:tc>
          <w:tcPr>
            <w:tcW w:w="1417" w:type="dxa"/>
            <w:vAlign w:val="center"/>
          </w:tcPr>
          <w:p w14:paraId="1700D8B6" w14:textId="77777777" w:rsidR="00511FF7" w:rsidRPr="0062286A" w:rsidRDefault="00511FF7" w:rsidP="000F11A8">
            <w:pPr>
              <w:rPr>
                <w:rFonts w:cs="Arial"/>
                <w:color w:val="000000" w:themeColor="text1"/>
                <w:sz w:val="15"/>
                <w:szCs w:val="15"/>
              </w:rPr>
            </w:pPr>
          </w:p>
        </w:tc>
        <w:tc>
          <w:tcPr>
            <w:tcW w:w="0" w:type="auto"/>
            <w:vMerge/>
            <w:vAlign w:val="center"/>
          </w:tcPr>
          <w:p w14:paraId="168686E0" w14:textId="77777777" w:rsidR="00511FF7" w:rsidRPr="0062286A" w:rsidRDefault="00511FF7" w:rsidP="00E332EB">
            <w:pPr>
              <w:rPr>
                <w:rFonts w:eastAsia="Calibri" w:cs="Arial"/>
                <w:color w:val="000000" w:themeColor="text1"/>
                <w:sz w:val="15"/>
                <w:szCs w:val="15"/>
              </w:rPr>
            </w:pPr>
          </w:p>
        </w:tc>
      </w:tr>
    </w:tbl>
    <w:p w14:paraId="55C66E2A" w14:textId="77777777" w:rsidR="00511FF7" w:rsidRPr="0062286A" w:rsidRDefault="00511FF7">
      <w:pPr>
        <w:rPr>
          <w:rFonts w:cs="Arial"/>
          <w:color w:val="000000" w:themeColor="text1"/>
          <w:sz w:val="15"/>
          <w:szCs w:val="15"/>
        </w:rPr>
      </w:pPr>
    </w:p>
    <w:p w14:paraId="387D2D28" w14:textId="77777777" w:rsidR="00511FF7" w:rsidRPr="0062286A" w:rsidRDefault="00511FF7">
      <w:pPr>
        <w:spacing w:after="160" w:line="259" w:lineRule="auto"/>
        <w:rPr>
          <w:rFonts w:cs="Arial"/>
          <w:color w:val="000000" w:themeColor="text1"/>
          <w:sz w:val="15"/>
          <w:szCs w:val="15"/>
        </w:rPr>
      </w:pPr>
      <w:r w:rsidRPr="0062286A">
        <w:rPr>
          <w:rFonts w:cs="Arial"/>
          <w:color w:val="000000" w:themeColor="text1"/>
          <w:sz w:val="15"/>
          <w:szCs w:val="15"/>
        </w:rPr>
        <w:br w:type="page"/>
      </w:r>
    </w:p>
    <w:p w14:paraId="353A2096" w14:textId="0B3F2D25" w:rsidR="00511FF7" w:rsidRPr="0062286A" w:rsidRDefault="00511FF7" w:rsidP="00C0697A">
      <w:pPr>
        <w:pStyle w:val="KM-RatesHeading151"/>
        <w:rPr>
          <w:color w:val="000000" w:themeColor="text1"/>
        </w:rPr>
      </w:pPr>
      <w:bookmarkStart w:id="70" w:name="_Toc256000064"/>
      <w:r w:rsidRPr="0062286A">
        <w:rPr>
          <w:color w:val="000000" w:themeColor="text1"/>
        </w:rPr>
        <w:lastRenderedPageBreak/>
        <w:t xml:space="preserve">Criteria for determining </w:t>
      </w:r>
      <w:proofErr w:type="spellStart"/>
      <w:r w:rsidRPr="0062286A">
        <w:rPr>
          <w:color w:val="000000" w:themeColor="text1"/>
        </w:rPr>
        <w:t>categorisation</w:t>
      </w:r>
      <w:proofErr w:type="spellEnd"/>
      <w:r w:rsidRPr="0062286A">
        <w:rPr>
          <w:color w:val="000000" w:themeColor="text1"/>
        </w:rPr>
        <w:t xml:space="preserve"> for differential rating categories 8a, 8b, 8c, 8d, 8e, 8f, 8g, </w:t>
      </w:r>
      <w:r w:rsidR="00A07CD3">
        <w:rPr>
          <w:color w:val="000000" w:themeColor="text1"/>
        </w:rPr>
        <w:t xml:space="preserve">8h, </w:t>
      </w:r>
      <w:r w:rsidRPr="0062286A">
        <w:rPr>
          <w:color w:val="000000" w:themeColor="text1"/>
        </w:rPr>
        <w:t>8i and 8j from 1 July 2023</w:t>
      </w:r>
      <w:bookmarkEnd w:id="70"/>
    </w:p>
    <w:tbl>
      <w:tblPr>
        <w:tblStyle w:val="TableGrid"/>
        <w:tblW w:w="9764" w:type="dxa"/>
        <w:tblLook w:val="04A0" w:firstRow="1" w:lastRow="0" w:firstColumn="1" w:lastColumn="0" w:noHBand="0" w:noVBand="1"/>
      </w:tblPr>
      <w:tblGrid>
        <w:gridCol w:w="693"/>
        <w:gridCol w:w="2476"/>
        <w:gridCol w:w="3093"/>
        <w:gridCol w:w="1984"/>
        <w:gridCol w:w="1518"/>
      </w:tblGrid>
      <w:tr w:rsidR="0062286A" w:rsidRPr="0062286A" w14:paraId="4ED1E813" w14:textId="77777777" w:rsidTr="007824C6">
        <w:trPr>
          <w:trHeight w:val="445"/>
          <w:tblHeader/>
        </w:trPr>
        <w:tc>
          <w:tcPr>
            <w:tcW w:w="693" w:type="dxa"/>
            <w:shd w:val="clear" w:color="auto" w:fill="AEAAAA" w:themeFill="background2" w:themeFillShade="BF"/>
            <w:hideMark/>
          </w:tcPr>
          <w:p w14:paraId="1200F828" w14:textId="77777777" w:rsidR="00511FF7" w:rsidRPr="0062286A" w:rsidRDefault="00511FF7">
            <w:pPr>
              <w:pStyle w:val="Resolutiontabletitle157"/>
              <w:rPr>
                <w:color w:val="000000" w:themeColor="text1"/>
              </w:rPr>
            </w:pPr>
            <w:r w:rsidRPr="0062286A">
              <w:rPr>
                <w:color w:val="000000" w:themeColor="text1"/>
              </w:rPr>
              <w:t>Ref.</w:t>
            </w:r>
          </w:p>
        </w:tc>
        <w:tc>
          <w:tcPr>
            <w:tcW w:w="2476" w:type="dxa"/>
            <w:shd w:val="clear" w:color="auto" w:fill="AEAAAA" w:themeFill="background2" w:themeFillShade="BF"/>
            <w:hideMark/>
          </w:tcPr>
          <w:p w14:paraId="4A3CCBF4" w14:textId="77777777" w:rsidR="00511FF7" w:rsidRPr="0062286A" w:rsidRDefault="00511FF7">
            <w:pPr>
              <w:pStyle w:val="Resolutiontabletitle157"/>
              <w:rPr>
                <w:color w:val="000000" w:themeColor="text1"/>
              </w:rPr>
            </w:pPr>
            <w:r w:rsidRPr="0062286A">
              <w:rPr>
                <w:color w:val="000000" w:themeColor="text1"/>
              </w:rPr>
              <w:t>Rateable land address</w:t>
            </w:r>
          </w:p>
        </w:tc>
        <w:tc>
          <w:tcPr>
            <w:tcW w:w="3093" w:type="dxa"/>
            <w:shd w:val="clear" w:color="auto" w:fill="AEAAAA" w:themeFill="background2" w:themeFillShade="BF"/>
            <w:hideMark/>
          </w:tcPr>
          <w:p w14:paraId="19693D0A" w14:textId="77777777" w:rsidR="00511FF7" w:rsidRPr="0062286A" w:rsidRDefault="00511FF7">
            <w:pPr>
              <w:pStyle w:val="Resolutiontabletitle157"/>
              <w:rPr>
                <w:color w:val="000000" w:themeColor="text1"/>
              </w:rPr>
            </w:pPr>
            <w:r w:rsidRPr="0062286A">
              <w:rPr>
                <w:color w:val="000000" w:themeColor="text1"/>
              </w:rPr>
              <w:t>Real property description</w:t>
            </w:r>
          </w:p>
        </w:tc>
        <w:tc>
          <w:tcPr>
            <w:tcW w:w="1984" w:type="dxa"/>
            <w:shd w:val="clear" w:color="auto" w:fill="AEAAAA" w:themeFill="background2" w:themeFillShade="BF"/>
            <w:hideMark/>
          </w:tcPr>
          <w:p w14:paraId="75576399" w14:textId="77777777" w:rsidR="00511FF7" w:rsidRPr="0062286A" w:rsidRDefault="00511FF7">
            <w:pPr>
              <w:pStyle w:val="Resolutiontabletitle157"/>
              <w:rPr>
                <w:color w:val="000000" w:themeColor="text1"/>
              </w:rPr>
            </w:pPr>
            <w:r w:rsidRPr="0062286A">
              <w:rPr>
                <w:color w:val="000000" w:themeColor="text1"/>
              </w:rPr>
              <w:t>Commonly known as (if named)</w:t>
            </w:r>
          </w:p>
        </w:tc>
        <w:tc>
          <w:tcPr>
            <w:tcW w:w="1518" w:type="dxa"/>
            <w:shd w:val="clear" w:color="auto" w:fill="AEAAAA" w:themeFill="background2" w:themeFillShade="BF"/>
            <w:hideMark/>
          </w:tcPr>
          <w:p w14:paraId="3494E2EA" w14:textId="77777777" w:rsidR="00511FF7" w:rsidRPr="0062286A" w:rsidRDefault="00511FF7">
            <w:pPr>
              <w:pStyle w:val="Resolutiontabletitle157"/>
              <w:rPr>
                <w:color w:val="000000" w:themeColor="text1"/>
              </w:rPr>
            </w:pPr>
            <w:r w:rsidRPr="0062286A">
              <w:rPr>
                <w:color w:val="000000" w:themeColor="text1"/>
              </w:rPr>
              <w:t>Differential rating category</w:t>
            </w:r>
          </w:p>
        </w:tc>
      </w:tr>
      <w:tr w:rsidR="0062286A" w:rsidRPr="0062286A" w14:paraId="53E29620" w14:textId="77777777" w:rsidTr="00AE0AE0">
        <w:trPr>
          <w:trHeight w:val="567"/>
        </w:trPr>
        <w:tc>
          <w:tcPr>
            <w:tcW w:w="693" w:type="dxa"/>
            <w:vAlign w:val="center"/>
            <w:hideMark/>
          </w:tcPr>
          <w:p w14:paraId="65C0FC2A" w14:textId="77777777" w:rsidR="00511FF7" w:rsidRPr="0062286A" w:rsidRDefault="00511FF7" w:rsidP="00AE0AE0">
            <w:pPr>
              <w:pStyle w:val="157RatesTable1571"/>
              <w:rPr>
                <w:color w:val="000000" w:themeColor="text1"/>
                <w:lang w:val="en-AU"/>
              </w:rPr>
            </w:pPr>
            <w:r w:rsidRPr="0062286A">
              <w:rPr>
                <w:color w:val="000000" w:themeColor="text1"/>
                <w:lang w:val="en-AU"/>
              </w:rPr>
              <w:t>8a-1</w:t>
            </w:r>
          </w:p>
        </w:tc>
        <w:tc>
          <w:tcPr>
            <w:tcW w:w="2476" w:type="dxa"/>
            <w:vAlign w:val="center"/>
            <w:hideMark/>
          </w:tcPr>
          <w:p w14:paraId="3796BA3D" w14:textId="77777777" w:rsidR="00511FF7" w:rsidRPr="0062286A" w:rsidRDefault="00511FF7" w:rsidP="00AE0AE0">
            <w:pPr>
              <w:pStyle w:val="157RatesTable1571"/>
              <w:rPr>
                <w:color w:val="000000" w:themeColor="text1"/>
                <w:lang w:val="en-AU"/>
              </w:rPr>
            </w:pPr>
            <w:r w:rsidRPr="0062286A">
              <w:rPr>
                <w:color w:val="000000" w:themeColor="text1"/>
                <w:lang w:val="en-AU"/>
              </w:rPr>
              <w:t>235 Forest Lake Blvd, Forest Lake</w:t>
            </w:r>
          </w:p>
        </w:tc>
        <w:tc>
          <w:tcPr>
            <w:tcW w:w="3093" w:type="dxa"/>
            <w:vAlign w:val="center"/>
            <w:hideMark/>
          </w:tcPr>
          <w:p w14:paraId="2C738DFA" w14:textId="77777777" w:rsidR="00511FF7" w:rsidRPr="0062286A" w:rsidRDefault="00511FF7" w:rsidP="00AE0AE0">
            <w:pPr>
              <w:pStyle w:val="157RatesTable1571"/>
              <w:spacing w:before="0" w:after="0"/>
              <w:rPr>
                <w:color w:val="000000" w:themeColor="text1"/>
                <w:lang w:val="en-AU"/>
              </w:rPr>
            </w:pPr>
            <w:r w:rsidRPr="0062286A">
              <w:rPr>
                <w:color w:val="000000" w:themeColor="text1"/>
                <w:lang w:val="en-AU"/>
              </w:rPr>
              <w:t xml:space="preserve">L.4 Sp.140074 Par </w:t>
            </w:r>
            <w:proofErr w:type="spellStart"/>
            <w:r w:rsidRPr="0062286A">
              <w:rPr>
                <w:color w:val="000000" w:themeColor="text1"/>
                <w:lang w:val="en-AU"/>
              </w:rPr>
              <w:t>Woogaroo</w:t>
            </w:r>
            <w:proofErr w:type="spellEnd"/>
            <w:r w:rsidRPr="0062286A">
              <w:rPr>
                <w:color w:val="000000" w:themeColor="text1"/>
                <w:lang w:val="en-AU"/>
              </w:rPr>
              <w:br/>
              <w:t>RIMS Act# 500000003962807</w:t>
            </w:r>
          </w:p>
        </w:tc>
        <w:tc>
          <w:tcPr>
            <w:tcW w:w="1984" w:type="dxa"/>
            <w:vAlign w:val="center"/>
            <w:hideMark/>
          </w:tcPr>
          <w:p w14:paraId="681A8529" w14:textId="77777777" w:rsidR="00511FF7" w:rsidRPr="0062286A" w:rsidRDefault="00511FF7" w:rsidP="00AE0AE0">
            <w:pPr>
              <w:pStyle w:val="157RatesTable1571"/>
              <w:rPr>
                <w:color w:val="000000" w:themeColor="text1"/>
                <w:lang w:val="en-AU"/>
              </w:rPr>
            </w:pPr>
            <w:r w:rsidRPr="0062286A">
              <w:rPr>
                <w:color w:val="000000" w:themeColor="text1"/>
                <w:lang w:val="en-AU"/>
              </w:rPr>
              <w:t>Forest Lake Shopping Centre</w:t>
            </w:r>
          </w:p>
        </w:tc>
        <w:tc>
          <w:tcPr>
            <w:tcW w:w="1518" w:type="dxa"/>
            <w:vMerge w:val="restart"/>
            <w:hideMark/>
          </w:tcPr>
          <w:p w14:paraId="5C7371D3" w14:textId="77777777" w:rsidR="00511FF7" w:rsidRPr="0062286A" w:rsidRDefault="00511FF7">
            <w:pPr>
              <w:pStyle w:val="157RatesTable1571"/>
              <w:rPr>
                <w:color w:val="000000" w:themeColor="text1"/>
                <w:lang w:val="en-AU"/>
              </w:rPr>
            </w:pPr>
            <w:r w:rsidRPr="0062286A">
              <w:rPr>
                <w:color w:val="000000" w:themeColor="text1"/>
                <w:lang w:val="en-AU"/>
              </w:rPr>
              <w:t>8a.</w:t>
            </w:r>
            <w:r w:rsidRPr="0062286A">
              <w:rPr>
                <w:bCs/>
                <w:color w:val="000000" w:themeColor="text1"/>
                <w:lang w:val="en-AU"/>
              </w:rPr>
              <w:t xml:space="preserve"> </w:t>
            </w:r>
            <w:r w:rsidRPr="0062286A">
              <w:rPr>
                <w:bCs/>
                <w:color w:val="000000" w:themeColor="text1"/>
                <w:lang w:val="en-AU"/>
              </w:rPr>
              <w:br/>
            </w:r>
            <w:r w:rsidRPr="0062286A">
              <w:rPr>
                <w:color w:val="000000" w:themeColor="text1"/>
                <w:lang w:val="en-AU"/>
              </w:rPr>
              <w:t>Large Regional Shopping Centre – Group A</w:t>
            </w:r>
          </w:p>
        </w:tc>
      </w:tr>
      <w:tr w:rsidR="0062286A" w:rsidRPr="0062286A" w14:paraId="67DD13D6" w14:textId="77777777" w:rsidTr="00AE0AE0">
        <w:trPr>
          <w:trHeight w:val="567"/>
        </w:trPr>
        <w:tc>
          <w:tcPr>
            <w:tcW w:w="693" w:type="dxa"/>
            <w:vAlign w:val="center"/>
            <w:hideMark/>
          </w:tcPr>
          <w:p w14:paraId="36A627BC" w14:textId="77777777" w:rsidR="00511FF7" w:rsidRPr="0062286A" w:rsidRDefault="00511FF7" w:rsidP="00AE0AE0">
            <w:pPr>
              <w:pStyle w:val="157RatesTable1571"/>
              <w:rPr>
                <w:color w:val="000000" w:themeColor="text1"/>
                <w:lang w:val="en-AU"/>
              </w:rPr>
            </w:pPr>
            <w:r w:rsidRPr="0062286A">
              <w:rPr>
                <w:color w:val="000000" w:themeColor="text1"/>
                <w:lang w:val="en-AU"/>
              </w:rPr>
              <w:t>8a-2</w:t>
            </w:r>
          </w:p>
        </w:tc>
        <w:tc>
          <w:tcPr>
            <w:tcW w:w="2476" w:type="dxa"/>
            <w:vAlign w:val="center"/>
            <w:hideMark/>
          </w:tcPr>
          <w:p w14:paraId="1F4F3688" w14:textId="77777777" w:rsidR="00511FF7" w:rsidRPr="0062286A" w:rsidRDefault="00511FF7" w:rsidP="00AE0AE0">
            <w:pPr>
              <w:pStyle w:val="157RatesTable1571"/>
              <w:rPr>
                <w:color w:val="000000" w:themeColor="text1"/>
                <w:lang w:val="en-AU"/>
              </w:rPr>
            </w:pPr>
            <w:r w:rsidRPr="0062286A">
              <w:rPr>
                <w:color w:val="000000" w:themeColor="text1"/>
                <w:lang w:val="en-AU"/>
              </w:rPr>
              <w:t>2021 Wynnum Rd, Wynnum West</w:t>
            </w:r>
          </w:p>
        </w:tc>
        <w:tc>
          <w:tcPr>
            <w:tcW w:w="3093" w:type="dxa"/>
            <w:vAlign w:val="center"/>
            <w:hideMark/>
          </w:tcPr>
          <w:p w14:paraId="682BBADC" w14:textId="77777777" w:rsidR="00AE0AE0" w:rsidRDefault="00511FF7" w:rsidP="00AE0AE0">
            <w:pPr>
              <w:pStyle w:val="157RatesTable1571"/>
              <w:spacing w:before="0" w:after="0"/>
              <w:rPr>
                <w:color w:val="000000" w:themeColor="text1"/>
                <w:lang w:val="en-AU"/>
              </w:rPr>
            </w:pPr>
            <w:r w:rsidRPr="0062286A">
              <w:rPr>
                <w:color w:val="000000" w:themeColor="text1"/>
                <w:lang w:val="en-AU"/>
              </w:rPr>
              <w:t xml:space="preserve">L.100 SP.289458 Par Tingalpa </w:t>
            </w:r>
          </w:p>
          <w:p w14:paraId="3CEBD413" w14:textId="5667D38D" w:rsidR="00511FF7" w:rsidRPr="0062286A" w:rsidRDefault="00511FF7" w:rsidP="00AE0AE0">
            <w:pPr>
              <w:pStyle w:val="157RatesTable1571"/>
              <w:spacing w:before="0" w:after="0"/>
              <w:rPr>
                <w:color w:val="000000" w:themeColor="text1"/>
                <w:lang w:val="en-AU"/>
              </w:rPr>
            </w:pPr>
            <w:r w:rsidRPr="0062286A">
              <w:rPr>
                <w:color w:val="000000" w:themeColor="text1"/>
                <w:lang w:val="en-AU"/>
              </w:rPr>
              <w:t>RIMS Act# 500000005435494</w:t>
            </w:r>
          </w:p>
        </w:tc>
        <w:tc>
          <w:tcPr>
            <w:tcW w:w="1984" w:type="dxa"/>
            <w:vAlign w:val="center"/>
            <w:hideMark/>
          </w:tcPr>
          <w:p w14:paraId="3E33C07C" w14:textId="77777777" w:rsidR="00511FF7" w:rsidRPr="0062286A" w:rsidRDefault="00511FF7" w:rsidP="00AE0AE0">
            <w:pPr>
              <w:pStyle w:val="157RatesTable1571"/>
              <w:rPr>
                <w:color w:val="000000" w:themeColor="text1"/>
                <w:lang w:val="en-AU"/>
              </w:rPr>
            </w:pPr>
            <w:r w:rsidRPr="0062286A">
              <w:rPr>
                <w:color w:val="000000" w:themeColor="text1"/>
                <w:lang w:val="en-AU"/>
              </w:rPr>
              <w:t>Wynnum Plaza</w:t>
            </w:r>
          </w:p>
        </w:tc>
        <w:tc>
          <w:tcPr>
            <w:tcW w:w="0" w:type="auto"/>
            <w:vMerge/>
            <w:vAlign w:val="center"/>
            <w:hideMark/>
          </w:tcPr>
          <w:p w14:paraId="626C17E2" w14:textId="77777777" w:rsidR="00511FF7" w:rsidRPr="0062286A" w:rsidRDefault="00511FF7">
            <w:pPr>
              <w:rPr>
                <w:rFonts w:eastAsia="Calibri" w:cs="Arial"/>
                <w:color w:val="000000" w:themeColor="text1"/>
                <w:sz w:val="15"/>
                <w:szCs w:val="15"/>
              </w:rPr>
            </w:pPr>
          </w:p>
        </w:tc>
      </w:tr>
      <w:tr w:rsidR="0062286A" w:rsidRPr="0062286A" w14:paraId="17FBB3A3" w14:textId="77777777" w:rsidTr="00AE0AE0">
        <w:trPr>
          <w:trHeight w:val="567"/>
        </w:trPr>
        <w:tc>
          <w:tcPr>
            <w:tcW w:w="693" w:type="dxa"/>
            <w:vAlign w:val="center"/>
            <w:hideMark/>
          </w:tcPr>
          <w:p w14:paraId="274EF7AC" w14:textId="77777777" w:rsidR="00511FF7" w:rsidRPr="0062286A" w:rsidRDefault="00511FF7" w:rsidP="00AE0AE0">
            <w:pPr>
              <w:pStyle w:val="157RatesTable1571"/>
              <w:rPr>
                <w:color w:val="000000" w:themeColor="text1"/>
                <w:lang w:val="en-AU"/>
              </w:rPr>
            </w:pPr>
            <w:r w:rsidRPr="0062286A">
              <w:rPr>
                <w:color w:val="000000" w:themeColor="text1"/>
                <w:lang w:val="en-AU"/>
              </w:rPr>
              <w:t>8b-1</w:t>
            </w:r>
          </w:p>
        </w:tc>
        <w:tc>
          <w:tcPr>
            <w:tcW w:w="2476" w:type="dxa"/>
            <w:vAlign w:val="center"/>
            <w:hideMark/>
          </w:tcPr>
          <w:p w14:paraId="1B804FC9" w14:textId="77777777" w:rsidR="00511FF7" w:rsidRPr="0062286A" w:rsidRDefault="00511FF7" w:rsidP="00AE0AE0">
            <w:pPr>
              <w:pStyle w:val="157RatesTable1571"/>
              <w:rPr>
                <w:color w:val="000000" w:themeColor="text1"/>
                <w:lang w:val="en-AU"/>
              </w:rPr>
            </w:pPr>
            <w:r w:rsidRPr="0062286A">
              <w:rPr>
                <w:color w:val="000000" w:themeColor="text1"/>
                <w:lang w:val="en-AU"/>
              </w:rPr>
              <w:t>1909 Creek Rd, Cannon Hill</w:t>
            </w:r>
          </w:p>
        </w:tc>
        <w:tc>
          <w:tcPr>
            <w:tcW w:w="3093" w:type="dxa"/>
            <w:vAlign w:val="center"/>
            <w:hideMark/>
          </w:tcPr>
          <w:p w14:paraId="2481A4BE" w14:textId="77777777" w:rsidR="00511FF7" w:rsidRPr="0062286A" w:rsidRDefault="00511FF7" w:rsidP="00AE0AE0">
            <w:pPr>
              <w:pStyle w:val="157RatesTable1571"/>
              <w:spacing w:before="0" w:after="0"/>
              <w:rPr>
                <w:color w:val="000000" w:themeColor="text1"/>
                <w:lang w:val="en-AU"/>
              </w:rPr>
            </w:pPr>
            <w:r w:rsidRPr="0062286A">
              <w:rPr>
                <w:color w:val="000000" w:themeColor="text1"/>
                <w:lang w:val="en-AU"/>
              </w:rPr>
              <w:t xml:space="preserve">L.5 RP.121447 Par Bulimba </w:t>
            </w:r>
            <w:r w:rsidRPr="0062286A">
              <w:rPr>
                <w:color w:val="000000" w:themeColor="text1"/>
                <w:lang w:val="en-AU"/>
              </w:rPr>
              <w:br/>
              <w:t>RIMS Act# 500000000111948</w:t>
            </w:r>
          </w:p>
        </w:tc>
        <w:tc>
          <w:tcPr>
            <w:tcW w:w="1984" w:type="dxa"/>
            <w:vAlign w:val="center"/>
            <w:hideMark/>
          </w:tcPr>
          <w:p w14:paraId="1C99D4E2" w14:textId="77777777" w:rsidR="00511FF7" w:rsidRPr="0062286A" w:rsidRDefault="00511FF7" w:rsidP="00AE0AE0">
            <w:pPr>
              <w:pStyle w:val="157RatesTable1571"/>
              <w:rPr>
                <w:color w:val="000000" w:themeColor="text1"/>
                <w:lang w:val="en-AU"/>
              </w:rPr>
            </w:pPr>
            <w:r w:rsidRPr="0062286A">
              <w:rPr>
                <w:color w:val="000000" w:themeColor="text1"/>
                <w:lang w:val="en-AU"/>
              </w:rPr>
              <w:t>Cannon Hill Kmart Plaza</w:t>
            </w:r>
          </w:p>
        </w:tc>
        <w:tc>
          <w:tcPr>
            <w:tcW w:w="1518" w:type="dxa"/>
            <w:vMerge w:val="restart"/>
            <w:hideMark/>
          </w:tcPr>
          <w:p w14:paraId="54889CFF" w14:textId="77777777" w:rsidR="00511FF7" w:rsidRPr="0062286A" w:rsidRDefault="00511FF7">
            <w:pPr>
              <w:pStyle w:val="157RatesTable1571"/>
              <w:rPr>
                <w:color w:val="000000" w:themeColor="text1"/>
                <w:lang w:val="en-AU"/>
              </w:rPr>
            </w:pPr>
            <w:r w:rsidRPr="0062286A">
              <w:rPr>
                <w:color w:val="000000" w:themeColor="text1"/>
                <w:lang w:val="en-AU"/>
              </w:rPr>
              <w:t>8b.</w:t>
            </w:r>
            <w:r w:rsidRPr="0062286A">
              <w:rPr>
                <w:bCs/>
                <w:color w:val="000000" w:themeColor="text1"/>
                <w:lang w:val="en-AU"/>
              </w:rPr>
              <w:t xml:space="preserve"> </w:t>
            </w:r>
            <w:r w:rsidRPr="0062286A">
              <w:rPr>
                <w:bCs/>
                <w:color w:val="000000" w:themeColor="text1"/>
                <w:lang w:val="en-AU"/>
              </w:rPr>
              <w:br/>
            </w:r>
            <w:r w:rsidRPr="0062286A">
              <w:rPr>
                <w:color w:val="000000" w:themeColor="text1"/>
                <w:lang w:val="en-AU"/>
              </w:rPr>
              <w:t>Large Regional Shopping Centre – Group B</w:t>
            </w:r>
          </w:p>
        </w:tc>
      </w:tr>
      <w:tr w:rsidR="0062286A" w:rsidRPr="0062286A" w14:paraId="745CFDEE" w14:textId="77777777" w:rsidTr="00AE0AE0">
        <w:trPr>
          <w:trHeight w:val="567"/>
        </w:trPr>
        <w:tc>
          <w:tcPr>
            <w:tcW w:w="693" w:type="dxa"/>
            <w:vAlign w:val="center"/>
            <w:hideMark/>
          </w:tcPr>
          <w:p w14:paraId="2E273541" w14:textId="77777777" w:rsidR="00511FF7" w:rsidRPr="0062286A" w:rsidRDefault="00511FF7" w:rsidP="00AE0AE0">
            <w:pPr>
              <w:pStyle w:val="157RatesTable1571"/>
              <w:rPr>
                <w:color w:val="000000" w:themeColor="text1"/>
                <w:lang w:val="en-AU"/>
              </w:rPr>
            </w:pPr>
            <w:r w:rsidRPr="0062286A">
              <w:rPr>
                <w:color w:val="000000" w:themeColor="text1"/>
                <w:lang w:val="en-AU"/>
              </w:rPr>
              <w:t>8b-2</w:t>
            </w:r>
          </w:p>
        </w:tc>
        <w:tc>
          <w:tcPr>
            <w:tcW w:w="2476" w:type="dxa"/>
            <w:vAlign w:val="center"/>
            <w:hideMark/>
          </w:tcPr>
          <w:p w14:paraId="3132CB91" w14:textId="77777777" w:rsidR="00511FF7" w:rsidRPr="0062286A" w:rsidRDefault="00511FF7" w:rsidP="00AE0AE0">
            <w:pPr>
              <w:pStyle w:val="157RatesTable1571"/>
              <w:rPr>
                <w:color w:val="000000" w:themeColor="text1"/>
                <w:lang w:val="en-AU"/>
              </w:rPr>
            </w:pPr>
            <w:r w:rsidRPr="0062286A">
              <w:rPr>
                <w:color w:val="000000" w:themeColor="text1"/>
                <w:lang w:val="en-AU"/>
              </w:rPr>
              <w:t>215 Church Rd, Taigum</w:t>
            </w:r>
          </w:p>
        </w:tc>
        <w:tc>
          <w:tcPr>
            <w:tcW w:w="3093" w:type="dxa"/>
            <w:vAlign w:val="center"/>
            <w:hideMark/>
          </w:tcPr>
          <w:p w14:paraId="04B8420F" w14:textId="77777777" w:rsidR="00511FF7" w:rsidRPr="0062286A" w:rsidRDefault="00511FF7" w:rsidP="00AE0AE0">
            <w:pPr>
              <w:pStyle w:val="157RatesTable1571"/>
              <w:spacing w:before="0" w:after="0"/>
              <w:rPr>
                <w:color w:val="000000" w:themeColor="text1"/>
                <w:lang w:val="en-AU"/>
              </w:rPr>
            </w:pPr>
            <w:r w:rsidRPr="0062286A">
              <w:rPr>
                <w:color w:val="000000" w:themeColor="text1"/>
                <w:lang w:val="en-AU"/>
              </w:rPr>
              <w:t xml:space="preserve">L.4 SP.145646 Par Kedron </w:t>
            </w:r>
            <w:r w:rsidRPr="0062286A">
              <w:rPr>
                <w:color w:val="000000" w:themeColor="text1"/>
                <w:lang w:val="en-AU"/>
              </w:rPr>
              <w:br/>
              <w:t>RIMS Act# 500000004057325</w:t>
            </w:r>
          </w:p>
        </w:tc>
        <w:tc>
          <w:tcPr>
            <w:tcW w:w="1984" w:type="dxa"/>
            <w:vAlign w:val="center"/>
            <w:hideMark/>
          </w:tcPr>
          <w:p w14:paraId="2BCAFEC2" w14:textId="77777777" w:rsidR="00511FF7" w:rsidRPr="0062286A" w:rsidRDefault="00511FF7" w:rsidP="00AE0AE0">
            <w:pPr>
              <w:pStyle w:val="157RatesTable1571"/>
              <w:rPr>
                <w:color w:val="000000" w:themeColor="text1"/>
                <w:lang w:val="en-AU"/>
              </w:rPr>
            </w:pPr>
            <w:r w:rsidRPr="0062286A">
              <w:rPr>
                <w:color w:val="000000" w:themeColor="text1"/>
                <w:lang w:val="en-AU"/>
              </w:rPr>
              <w:t>Taigum Square</w:t>
            </w:r>
          </w:p>
        </w:tc>
        <w:tc>
          <w:tcPr>
            <w:tcW w:w="0" w:type="auto"/>
            <w:vMerge/>
            <w:vAlign w:val="center"/>
            <w:hideMark/>
          </w:tcPr>
          <w:p w14:paraId="259C32FE" w14:textId="77777777" w:rsidR="00511FF7" w:rsidRPr="0062286A" w:rsidRDefault="00511FF7">
            <w:pPr>
              <w:rPr>
                <w:rFonts w:eastAsia="Calibri" w:cs="Arial"/>
                <w:color w:val="000000" w:themeColor="text1"/>
                <w:sz w:val="15"/>
                <w:szCs w:val="15"/>
              </w:rPr>
            </w:pPr>
          </w:p>
        </w:tc>
      </w:tr>
      <w:tr w:rsidR="0062286A" w:rsidRPr="0062286A" w14:paraId="5225C3BF" w14:textId="77777777" w:rsidTr="00AE0AE0">
        <w:trPr>
          <w:trHeight w:val="567"/>
        </w:trPr>
        <w:tc>
          <w:tcPr>
            <w:tcW w:w="693" w:type="dxa"/>
            <w:vAlign w:val="center"/>
            <w:hideMark/>
          </w:tcPr>
          <w:p w14:paraId="2E86947D" w14:textId="77777777" w:rsidR="00511FF7" w:rsidRPr="0062286A" w:rsidRDefault="00511FF7" w:rsidP="00AE0AE0">
            <w:pPr>
              <w:pStyle w:val="157RatesTable1571"/>
              <w:rPr>
                <w:color w:val="000000" w:themeColor="text1"/>
                <w:lang w:val="en-AU"/>
              </w:rPr>
            </w:pPr>
            <w:r w:rsidRPr="0062286A">
              <w:rPr>
                <w:color w:val="000000" w:themeColor="text1"/>
                <w:lang w:val="en-AU"/>
              </w:rPr>
              <w:t>8c-1</w:t>
            </w:r>
          </w:p>
        </w:tc>
        <w:tc>
          <w:tcPr>
            <w:tcW w:w="2476" w:type="dxa"/>
            <w:vAlign w:val="center"/>
            <w:hideMark/>
          </w:tcPr>
          <w:p w14:paraId="7BFB5127" w14:textId="77777777" w:rsidR="00511FF7" w:rsidRPr="0062286A" w:rsidRDefault="00511FF7" w:rsidP="00AE0AE0">
            <w:pPr>
              <w:pStyle w:val="157RatesTable1571"/>
              <w:rPr>
                <w:color w:val="000000" w:themeColor="text1"/>
                <w:lang w:val="en-AU"/>
              </w:rPr>
            </w:pPr>
            <w:r w:rsidRPr="0062286A">
              <w:rPr>
                <w:color w:val="000000" w:themeColor="text1"/>
                <w:lang w:val="en-AU"/>
              </w:rPr>
              <w:t>180 Sinnamon Rd, Jindalee</w:t>
            </w:r>
          </w:p>
        </w:tc>
        <w:tc>
          <w:tcPr>
            <w:tcW w:w="3093" w:type="dxa"/>
            <w:vAlign w:val="center"/>
            <w:hideMark/>
          </w:tcPr>
          <w:p w14:paraId="73654BE3" w14:textId="77777777" w:rsidR="00511FF7" w:rsidRPr="0062286A" w:rsidRDefault="00511FF7" w:rsidP="00AE0AE0">
            <w:pPr>
              <w:pStyle w:val="157RatesTable1571"/>
              <w:spacing w:before="0" w:after="0"/>
              <w:rPr>
                <w:color w:val="000000" w:themeColor="text1"/>
                <w:lang w:val="en-AU"/>
              </w:rPr>
            </w:pPr>
            <w:r w:rsidRPr="0062286A">
              <w:rPr>
                <w:color w:val="000000" w:themeColor="text1"/>
                <w:lang w:val="en-AU"/>
              </w:rPr>
              <w:t xml:space="preserve">L.2 SP.140553 Par Oxley </w:t>
            </w:r>
            <w:r w:rsidRPr="0062286A">
              <w:rPr>
                <w:color w:val="000000" w:themeColor="text1"/>
                <w:lang w:val="en-AU"/>
              </w:rPr>
              <w:br/>
              <w:t>RIMS Act# 500000003970693</w:t>
            </w:r>
          </w:p>
        </w:tc>
        <w:tc>
          <w:tcPr>
            <w:tcW w:w="1984" w:type="dxa"/>
            <w:vAlign w:val="center"/>
            <w:hideMark/>
          </w:tcPr>
          <w:p w14:paraId="101D3416" w14:textId="77777777" w:rsidR="00511FF7" w:rsidRPr="0062286A" w:rsidRDefault="00511FF7" w:rsidP="00AE0AE0">
            <w:pPr>
              <w:pStyle w:val="157RatesTable1571"/>
              <w:rPr>
                <w:color w:val="000000" w:themeColor="text1"/>
                <w:lang w:val="en-AU"/>
              </w:rPr>
            </w:pPr>
            <w:r w:rsidRPr="0062286A">
              <w:rPr>
                <w:color w:val="000000" w:themeColor="text1"/>
                <w:lang w:val="en-AU"/>
              </w:rPr>
              <w:t>Jindalee Home</w:t>
            </w:r>
          </w:p>
        </w:tc>
        <w:tc>
          <w:tcPr>
            <w:tcW w:w="1518" w:type="dxa"/>
            <w:vMerge w:val="restart"/>
            <w:hideMark/>
          </w:tcPr>
          <w:p w14:paraId="4B63E3C4" w14:textId="77777777" w:rsidR="00511FF7" w:rsidRPr="0062286A" w:rsidRDefault="00511FF7">
            <w:pPr>
              <w:pStyle w:val="157RatesTable1571"/>
              <w:rPr>
                <w:color w:val="000000" w:themeColor="text1"/>
                <w:lang w:val="en-AU"/>
              </w:rPr>
            </w:pPr>
            <w:r w:rsidRPr="0062286A">
              <w:rPr>
                <w:color w:val="000000" w:themeColor="text1"/>
                <w:lang w:val="en-AU"/>
              </w:rPr>
              <w:t>8c.</w:t>
            </w:r>
            <w:r w:rsidRPr="0062286A">
              <w:rPr>
                <w:bCs/>
                <w:color w:val="000000" w:themeColor="text1"/>
                <w:lang w:val="en-AU"/>
              </w:rPr>
              <w:t xml:space="preserve"> </w:t>
            </w:r>
            <w:r w:rsidRPr="0062286A">
              <w:rPr>
                <w:bCs/>
                <w:color w:val="000000" w:themeColor="text1"/>
                <w:lang w:val="en-AU"/>
              </w:rPr>
              <w:br/>
            </w:r>
            <w:r w:rsidRPr="0062286A">
              <w:rPr>
                <w:color w:val="000000" w:themeColor="text1"/>
                <w:lang w:val="en-AU"/>
              </w:rPr>
              <w:t>Large Regional Shopping Centre – Group C</w:t>
            </w:r>
          </w:p>
        </w:tc>
      </w:tr>
      <w:tr w:rsidR="0062286A" w:rsidRPr="0062286A" w14:paraId="00050A3E" w14:textId="77777777" w:rsidTr="00AE0AE0">
        <w:trPr>
          <w:trHeight w:val="567"/>
        </w:trPr>
        <w:tc>
          <w:tcPr>
            <w:tcW w:w="693" w:type="dxa"/>
            <w:vAlign w:val="center"/>
            <w:hideMark/>
          </w:tcPr>
          <w:p w14:paraId="0DD365A9" w14:textId="77777777" w:rsidR="00511FF7" w:rsidRPr="0062286A" w:rsidRDefault="00511FF7" w:rsidP="00AE0AE0">
            <w:pPr>
              <w:pStyle w:val="157RatesTable1571"/>
              <w:rPr>
                <w:color w:val="000000" w:themeColor="text1"/>
                <w:lang w:val="en-AU"/>
              </w:rPr>
            </w:pPr>
            <w:r w:rsidRPr="0062286A">
              <w:rPr>
                <w:color w:val="000000" w:themeColor="text1"/>
                <w:lang w:val="en-AU"/>
              </w:rPr>
              <w:t>8c-2</w:t>
            </w:r>
          </w:p>
        </w:tc>
        <w:tc>
          <w:tcPr>
            <w:tcW w:w="2476" w:type="dxa"/>
            <w:vAlign w:val="center"/>
            <w:hideMark/>
          </w:tcPr>
          <w:p w14:paraId="01EFADC2" w14:textId="77777777" w:rsidR="00511FF7" w:rsidRPr="0062286A" w:rsidRDefault="00511FF7" w:rsidP="00AE0AE0">
            <w:pPr>
              <w:pStyle w:val="157RatesTable1571"/>
              <w:rPr>
                <w:color w:val="000000" w:themeColor="text1"/>
                <w:lang w:val="en-AU"/>
              </w:rPr>
            </w:pPr>
            <w:r w:rsidRPr="0062286A">
              <w:rPr>
                <w:color w:val="000000" w:themeColor="text1"/>
                <w:lang w:val="en-AU"/>
              </w:rPr>
              <w:t>11 Pavilions Cl, Jindalee</w:t>
            </w:r>
          </w:p>
        </w:tc>
        <w:tc>
          <w:tcPr>
            <w:tcW w:w="3093" w:type="dxa"/>
            <w:vAlign w:val="center"/>
            <w:hideMark/>
          </w:tcPr>
          <w:p w14:paraId="62E9A924" w14:textId="77777777" w:rsidR="00511FF7" w:rsidRPr="0062286A" w:rsidRDefault="00511FF7" w:rsidP="00AE0AE0">
            <w:pPr>
              <w:pStyle w:val="157RatesTable1571"/>
              <w:spacing w:before="0" w:after="0"/>
              <w:rPr>
                <w:color w:val="000000" w:themeColor="text1"/>
                <w:lang w:val="en-AU"/>
              </w:rPr>
            </w:pPr>
            <w:r w:rsidRPr="0062286A">
              <w:rPr>
                <w:color w:val="000000" w:themeColor="text1"/>
                <w:lang w:val="en-AU"/>
              </w:rPr>
              <w:t xml:space="preserve">L.10 SP.160043 Par Oxley </w:t>
            </w:r>
            <w:r w:rsidRPr="0062286A">
              <w:rPr>
                <w:color w:val="000000" w:themeColor="text1"/>
                <w:lang w:val="en-AU"/>
              </w:rPr>
              <w:br/>
              <w:t>RIMS Act# 500000004213332</w:t>
            </w:r>
          </w:p>
        </w:tc>
        <w:tc>
          <w:tcPr>
            <w:tcW w:w="1984" w:type="dxa"/>
            <w:vAlign w:val="center"/>
            <w:hideMark/>
          </w:tcPr>
          <w:p w14:paraId="390AB6BA" w14:textId="77777777" w:rsidR="00511FF7" w:rsidRPr="0062286A" w:rsidRDefault="00511FF7" w:rsidP="00AE0AE0">
            <w:pPr>
              <w:pStyle w:val="157RatesTable1571"/>
              <w:rPr>
                <w:color w:val="000000" w:themeColor="text1"/>
                <w:lang w:val="en-AU"/>
              </w:rPr>
            </w:pPr>
            <w:r w:rsidRPr="0062286A">
              <w:rPr>
                <w:color w:val="000000" w:themeColor="text1"/>
                <w:lang w:val="en-AU"/>
              </w:rPr>
              <w:t>D F O Jindalee</w:t>
            </w:r>
          </w:p>
        </w:tc>
        <w:tc>
          <w:tcPr>
            <w:tcW w:w="0" w:type="auto"/>
            <w:vMerge/>
            <w:vAlign w:val="center"/>
            <w:hideMark/>
          </w:tcPr>
          <w:p w14:paraId="6B10D695" w14:textId="77777777" w:rsidR="00511FF7" w:rsidRPr="0062286A" w:rsidRDefault="00511FF7">
            <w:pPr>
              <w:rPr>
                <w:rFonts w:eastAsia="Calibri" w:cs="Arial"/>
                <w:color w:val="000000" w:themeColor="text1"/>
                <w:sz w:val="15"/>
                <w:szCs w:val="15"/>
              </w:rPr>
            </w:pPr>
          </w:p>
        </w:tc>
      </w:tr>
      <w:tr w:rsidR="0062286A" w:rsidRPr="0062286A" w14:paraId="4B2DEA27" w14:textId="77777777" w:rsidTr="00AE0AE0">
        <w:trPr>
          <w:trHeight w:val="567"/>
        </w:trPr>
        <w:tc>
          <w:tcPr>
            <w:tcW w:w="693" w:type="dxa"/>
            <w:vAlign w:val="center"/>
          </w:tcPr>
          <w:p w14:paraId="5C66A697" w14:textId="77777777" w:rsidR="00511FF7" w:rsidRPr="0062286A" w:rsidRDefault="00511FF7" w:rsidP="00AE0AE0">
            <w:pPr>
              <w:pStyle w:val="157RatesTable1571"/>
              <w:rPr>
                <w:color w:val="000000" w:themeColor="text1"/>
              </w:rPr>
            </w:pPr>
            <w:r w:rsidRPr="0062286A">
              <w:rPr>
                <w:color w:val="000000" w:themeColor="text1"/>
              </w:rPr>
              <w:t>8c-3</w:t>
            </w:r>
          </w:p>
        </w:tc>
        <w:tc>
          <w:tcPr>
            <w:tcW w:w="2476" w:type="dxa"/>
            <w:vAlign w:val="center"/>
          </w:tcPr>
          <w:p w14:paraId="6911E64A" w14:textId="77777777" w:rsidR="00511FF7" w:rsidRPr="0062286A" w:rsidRDefault="00511FF7" w:rsidP="00AE0AE0">
            <w:pPr>
              <w:pStyle w:val="157RatesTable1571"/>
              <w:rPr>
                <w:color w:val="000000" w:themeColor="text1"/>
              </w:rPr>
            </w:pPr>
            <w:r w:rsidRPr="0062286A">
              <w:rPr>
                <w:color w:val="000000" w:themeColor="text1"/>
                <w:lang w:val="en-AU"/>
              </w:rPr>
              <w:t>9 Brookfield Rd, Kenmore</w:t>
            </w:r>
          </w:p>
        </w:tc>
        <w:tc>
          <w:tcPr>
            <w:tcW w:w="3093" w:type="dxa"/>
            <w:vAlign w:val="center"/>
          </w:tcPr>
          <w:p w14:paraId="6EBCA11D" w14:textId="77777777" w:rsidR="00511FF7" w:rsidRPr="0062286A" w:rsidRDefault="00511FF7" w:rsidP="00AE0AE0">
            <w:pPr>
              <w:pStyle w:val="157RatesTable1571"/>
              <w:spacing w:before="0" w:after="0"/>
              <w:rPr>
                <w:color w:val="000000" w:themeColor="text1"/>
              </w:rPr>
            </w:pPr>
            <w:r w:rsidRPr="0062286A">
              <w:rPr>
                <w:color w:val="000000" w:themeColor="text1"/>
                <w:lang w:val="en-AU"/>
              </w:rPr>
              <w:t xml:space="preserve">L.1 SL.12534 Par Indooroopilly </w:t>
            </w:r>
            <w:r w:rsidRPr="0062286A">
              <w:rPr>
                <w:color w:val="000000" w:themeColor="text1"/>
                <w:lang w:val="en-AU"/>
              </w:rPr>
              <w:br/>
              <w:t>RIMS Act# 500000004372963</w:t>
            </w:r>
          </w:p>
        </w:tc>
        <w:tc>
          <w:tcPr>
            <w:tcW w:w="1984" w:type="dxa"/>
            <w:vAlign w:val="center"/>
          </w:tcPr>
          <w:p w14:paraId="557DB584" w14:textId="77777777" w:rsidR="00511FF7" w:rsidRPr="0062286A" w:rsidRDefault="00511FF7" w:rsidP="00AE0AE0">
            <w:pPr>
              <w:pStyle w:val="157RatesTable1571"/>
              <w:rPr>
                <w:color w:val="000000" w:themeColor="text1"/>
              </w:rPr>
            </w:pPr>
            <w:r w:rsidRPr="0062286A">
              <w:rPr>
                <w:color w:val="000000" w:themeColor="text1"/>
                <w:lang w:val="en-AU"/>
              </w:rPr>
              <w:t>Kenmore Village</w:t>
            </w:r>
          </w:p>
        </w:tc>
        <w:tc>
          <w:tcPr>
            <w:tcW w:w="0" w:type="auto"/>
            <w:vMerge/>
            <w:vAlign w:val="center"/>
          </w:tcPr>
          <w:p w14:paraId="52A97D04" w14:textId="77777777" w:rsidR="00511FF7" w:rsidRPr="0062286A" w:rsidRDefault="00511FF7" w:rsidP="00A95C3F">
            <w:pPr>
              <w:rPr>
                <w:rFonts w:eastAsia="Calibri" w:cs="Arial"/>
                <w:color w:val="000000" w:themeColor="text1"/>
                <w:sz w:val="15"/>
                <w:szCs w:val="15"/>
              </w:rPr>
            </w:pPr>
          </w:p>
        </w:tc>
      </w:tr>
      <w:tr w:rsidR="0062286A" w:rsidRPr="0062286A" w14:paraId="6F405837" w14:textId="77777777" w:rsidTr="00AE0AE0">
        <w:trPr>
          <w:trHeight w:val="567"/>
        </w:trPr>
        <w:tc>
          <w:tcPr>
            <w:tcW w:w="693" w:type="dxa"/>
            <w:vAlign w:val="center"/>
          </w:tcPr>
          <w:p w14:paraId="3B7CC2FE" w14:textId="77777777" w:rsidR="00511FF7" w:rsidRPr="0062286A" w:rsidRDefault="00511FF7" w:rsidP="00AE0AE0">
            <w:pPr>
              <w:pStyle w:val="157RatesTable1571"/>
              <w:rPr>
                <w:color w:val="000000" w:themeColor="text1"/>
              </w:rPr>
            </w:pPr>
            <w:r w:rsidRPr="0062286A">
              <w:rPr>
                <w:color w:val="000000" w:themeColor="text1"/>
              </w:rPr>
              <w:t>8c-4</w:t>
            </w:r>
          </w:p>
        </w:tc>
        <w:tc>
          <w:tcPr>
            <w:tcW w:w="2476" w:type="dxa"/>
            <w:vAlign w:val="center"/>
          </w:tcPr>
          <w:p w14:paraId="3C516889" w14:textId="77777777" w:rsidR="00511FF7" w:rsidRPr="0062286A" w:rsidRDefault="00511FF7" w:rsidP="00AE0AE0">
            <w:pPr>
              <w:pStyle w:val="157RatesTable1571"/>
              <w:rPr>
                <w:color w:val="000000" w:themeColor="text1"/>
              </w:rPr>
            </w:pPr>
            <w:r w:rsidRPr="0062286A">
              <w:rPr>
                <w:color w:val="000000" w:themeColor="text1"/>
                <w:lang w:val="en-AU"/>
              </w:rPr>
              <w:t xml:space="preserve">551 Lutwyche Rd, Lutwyche </w:t>
            </w:r>
          </w:p>
        </w:tc>
        <w:tc>
          <w:tcPr>
            <w:tcW w:w="3093" w:type="dxa"/>
            <w:vAlign w:val="center"/>
          </w:tcPr>
          <w:p w14:paraId="1A241694" w14:textId="77777777" w:rsidR="00511FF7" w:rsidRPr="0062286A" w:rsidRDefault="00511FF7" w:rsidP="00AE0AE0">
            <w:pPr>
              <w:pStyle w:val="157RatesTable1571"/>
              <w:spacing w:before="0" w:after="0"/>
              <w:rPr>
                <w:color w:val="000000" w:themeColor="text1"/>
              </w:rPr>
            </w:pPr>
            <w:r w:rsidRPr="0062286A">
              <w:rPr>
                <w:color w:val="000000" w:themeColor="text1"/>
                <w:lang w:val="en-AU"/>
              </w:rPr>
              <w:t>L.100 SP.298374 Par Enoggera</w:t>
            </w:r>
            <w:r w:rsidRPr="0062286A">
              <w:rPr>
                <w:color w:val="000000" w:themeColor="text1"/>
                <w:lang w:val="en-AU"/>
              </w:rPr>
              <w:br/>
              <w:t>RIMS Act# 500000006147634</w:t>
            </w:r>
          </w:p>
        </w:tc>
        <w:tc>
          <w:tcPr>
            <w:tcW w:w="1984" w:type="dxa"/>
            <w:vAlign w:val="center"/>
          </w:tcPr>
          <w:p w14:paraId="7582F831" w14:textId="77777777" w:rsidR="00511FF7" w:rsidRPr="0062286A" w:rsidRDefault="00511FF7" w:rsidP="00AE0AE0">
            <w:pPr>
              <w:pStyle w:val="157RatesTable1571"/>
              <w:rPr>
                <w:color w:val="000000" w:themeColor="text1"/>
              </w:rPr>
            </w:pPr>
            <w:r w:rsidRPr="0062286A">
              <w:rPr>
                <w:color w:val="000000" w:themeColor="text1"/>
                <w:lang w:val="en-AU"/>
              </w:rPr>
              <w:t>Lutwyche Shopping Centre</w:t>
            </w:r>
          </w:p>
        </w:tc>
        <w:tc>
          <w:tcPr>
            <w:tcW w:w="0" w:type="auto"/>
            <w:vMerge/>
            <w:vAlign w:val="center"/>
          </w:tcPr>
          <w:p w14:paraId="3C785421" w14:textId="77777777" w:rsidR="00511FF7" w:rsidRPr="0062286A" w:rsidRDefault="00511FF7" w:rsidP="00A95C3F">
            <w:pPr>
              <w:rPr>
                <w:rFonts w:eastAsia="Calibri" w:cs="Arial"/>
                <w:color w:val="000000" w:themeColor="text1"/>
                <w:sz w:val="15"/>
                <w:szCs w:val="15"/>
              </w:rPr>
            </w:pPr>
          </w:p>
        </w:tc>
      </w:tr>
      <w:tr w:rsidR="0062286A" w:rsidRPr="0062286A" w14:paraId="1973B3DC" w14:textId="77777777" w:rsidTr="00AE0AE0">
        <w:trPr>
          <w:trHeight w:val="567"/>
        </w:trPr>
        <w:tc>
          <w:tcPr>
            <w:tcW w:w="693" w:type="dxa"/>
            <w:vAlign w:val="center"/>
          </w:tcPr>
          <w:p w14:paraId="12853B35" w14:textId="77777777" w:rsidR="00511FF7" w:rsidRPr="0062286A" w:rsidRDefault="00511FF7" w:rsidP="00AE0AE0">
            <w:pPr>
              <w:pStyle w:val="157RatesTable1571"/>
              <w:rPr>
                <w:color w:val="000000" w:themeColor="text1"/>
              </w:rPr>
            </w:pPr>
            <w:r w:rsidRPr="0062286A">
              <w:rPr>
                <w:color w:val="000000" w:themeColor="text1"/>
              </w:rPr>
              <w:t>8c-5</w:t>
            </w:r>
          </w:p>
        </w:tc>
        <w:tc>
          <w:tcPr>
            <w:tcW w:w="2476" w:type="dxa"/>
            <w:vAlign w:val="center"/>
          </w:tcPr>
          <w:p w14:paraId="1C3D123C" w14:textId="77777777" w:rsidR="00511FF7" w:rsidRPr="0062286A" w:rsidRDefault="00511FF7" w:rsidP="00AE0AE0">
            <w:pPr>
              <w:pStyle w:val="157RatesTable1571"/>
              <w:rPr>
                <w:color w:val="000000" w:themeColor="text1"/>
              </w:rPr>
            </w:pPr>
            <w:r w:rsidRPr="0062286A">
              <w:rPr>
                <w:color w:val="000000" w:themeColor="text1"/>
                <w:lang w:val="en-AU"/>
              </w:rPr>
              <w:t>815 Zillmere Rd, Aspley</w:t>
            </w:r>
          </w:p>
        </w:tc>
        <w:tc>
          <w:tcPr>
            <w:tcW w:w="3093" w:type="dxa"/>
            <w:vAlign w:val="center"/>
          </w:tcPr>
          <w:p w14:paraId="6DF14131" w14:textId="77777777" w:rsidR="00511FF7" w:rsidRPr="0062286A" w:rsidRDefault="00511FF7" w:rsidP="00AE0AE0">
            <w:pPr>
              <w:pStyle w:val="157RatesTable1571"/>
              <w:spacing w:before="0" w:after="0"/>
              <w:rPr>
                <w:color w:val="000000" w:themeColor="text1"/>
              </w:rPr>
            </w:pPr>
            <w:r w:rsidRPr="0062286A">
              <w:rPr>
                <w:color w:val="000000" w:themeColor="text1"/>
                <w:lang w:val="en-AU"/>
              </w:rPr>
              <w:t xml:space="preserve">L.1 RP.805963 Par Nundah </w:t>
            </w:r>
            <w:r w:rsidRPr="0062286A">
              <w:rPr>
                <w:color w:val="000000" w:themeColor="text1"/>
                <w:lang w:val="en-AU"/>
              </w:rPr>
              <w:br/>
              <w:t>RIMS Act# 500000001532687</w:t>
            </w:r>
          </w:p>
        </w:tc>
        <w:tc>
          <w:tcPr>
            <w:tcW w:w="1984" w:type="dxa"/>
            <w:vAlign w:val="center"/>
          </w:tcPr>
          <w:p w14:paraId="5B5ED3E2" w14:textId="77777777" w:rsidR="00511FF7" w:rsidRPr="0062286A" w:rsidRDefault="00511FF7" w:rsidP="00AE0AE0">
            <w:pPr>
              <w:pStyle w:val="157RatesTable1571"/>
              <w:rPr>
                <w:color w:val="000000" w:themeColor="text1"/>
              </w:rPr>
            </w:pPr>
            <w:r w:rsidRPr="0062286A">
              <w:rPr>
                <w:color w:val="000000" w:themeColor="text1"/>
                <w:lang w:val="en-AU"/>
              </w:rPr>
              <w:t>Homemaker City Aspley</w:t>
            </w:r>
          </w:p>
        </w:tc>
        <w:tc>
          <w:tcPr>
            <w:tcW w:w="0" w:type="auto"/>
            <w:vMerge/>
            <w:vAlign w:val="center"/>
          </w:tcPr>
          <w:p w14:paraId="5FF37245" w14:textId="77777777" w:rsidR="00511FF7" w:rsidRPr="0062286A" w:rsidRDefault="00511FF7" w:rsidP="00A95C3F">
            <w:pPr>
              <w:rPr>
                <w:rFonts w:eastAsia="Calibri" w:cs="Arial"/>
                <w:color w:val="000000" w:themeColor="text1"/>
                <w:sz w:val="15"/>
                <w:szCs w:val="15"/>
              </w:rPr>
            </w:pPr>
          </w:p>
        </w:tc>
      </w:tr>
      <w:tr w:rsidR="0062286A" w:rsidRPr="0062286A" w14:paraId="0A7F9C57" w14:textId="77777777" w:rsidTr="00AE0AE0">
        <w:trPr>
          <w:trHeight w:val="567"/>
        </w:trPr>
        <w:tc>
          <w:tcPr>
            <w:tcW w:w="693" w:type="dxa"/>
            <w:vAlign w:val="center"/>
            <w:hideMark/>
          </w:tcPr>
          <w:p w14:paraId="06C7BCE4" w14:textId="77777777" w:rsidR="00511FF7" w:rsidRPr="0062286A" w:rsidRDefault="00511FF7" w:rsidP="00AE0AE0">
            <w:pPr>
              <w:pStyle w:val="157RatesTable1571"/>
              <w:rPr>
                <w:color w:val="000000" w:themeColor="text1"/>
                <w:lang w:val="en-AU"/>
              </w:rPr>
            </w:pPr>
            <w:r w:rsidRPr="0062286A">
              <w:rPr>
                <w:color w:val="000000" w:themeColor="text1"/>
                <w:lang w:val="en-AU"/>
              </w:rPr>
              <w:t>8d-1</w:t>
            </w:r>
          </w:p>
        </w:tc>
        <w:tc>
          <w:tcPr>
            <w:tcW w:w="2476" w:type="dxa"/>
            <w:vAlign w:val="center"/>
            <w:hideMark/>
          </w:tcPr>
          <w:p w14:paraId="37A6329F" w14:textId="77777777" w:rsidR="00511FF7" w:rsidRPr="0062286A" w:rsidRDefault="00511FF7" w:rsidP="00AE0AE0">
            <w:pPr>
              <w:pStyle w:val="157RatesTable1571"/>
              <w:rPr>
                <w:color w:val="000000" w:themeColor="text1"/>
                <w:lang w:val="en-AU"/>
              </w:rPr>
            </w:pPr>
            <w:r w:rsidRPr="0062286A">
              <w:rPr>
                <w:color w:val="000000" w:themeColor="text1"/>
                <w:lang w:val="en-AU"/>
              </w:rPr>
              <w:t>55 Creek Rd, Mt Gravatt East</w:t>
            </w:r>
          </w:p>
        </w:tc>
        <w:tc>
          <w:tcPr>
            <w:tcW w:w="3093" w:type="dxa"/>
            <w:vAlign w:val="center"/>
            <w:hideMark/>
          </w:tcPr>
          <w:p w14:paraId="7DF0D5A6" w14:textId="77777777" w:rsidR="00511FF7" w:rsidRPr="0062286A" w:rsidRDefault="00511FF7" w:rsidP="00AE0AE0">
            <w:pPr>
              <w:pStyle w:val="157RatesTable1571"/>
              <w:spacing w:before="0" w:after="0"/>
              <w:rPr>
                <w:color w:val="000000" w:themeColor="text1"/>
                <w:lang w:val="en-AU"/>
              </w:rPr>
            </w:pPr>
            <w:r w:rsidRPr="0062286A">
              <w:rPr>
                <w:color w:val="000000" w:themeColor="text1"/>
                <w:lang w:val="en-AU"/>
              </w:rPr>
              <w:t xml:space="preserve">L.1 RP.180967 Par Bulimba </w:t>
            </w:r>
            <w:r w:rsidRPr="0062286A">
              <w:rPr>
                <w:color w:val="000000" w:themeColor="text1"/>
                <w:lang w:val="en-AU"/>
              </w:rPr>
              <w:br/>
              <w:t>RIMS Act# 500000000250837</w:t>
            </w:r>
          </w:p>
        </w:tc>
        <w:tc>
          <w:tcPr>
            <w:tcW w:w="1984" w:type="dxa"/>
            <w:vAlign w:val="center"/>
            <w:hideMark/>
          </w:tcPr>
          <w:p w14:paraId="1B4143FB" w14:textId="77777777" w:rsidR="00511FF7" w:rsidRPr="0062286A" w:rsidRDefault="00511FF7" w:rsidP="00AE0AE0">
            <w:pPr>
              <w:pStyle w:val="157RatesTable1571"/>
              <w:rPr>
                <w:color w:val="000000" w:themeColor="text1"/>
                <w:lang w:val="en-AU"/>
              </w:rPr>
            </w:pPr>
            <w:r w:rsidRPr="0062286A">
              <w:rPr>
                <w:color w:val="000000" w:themeColor="text1"/>
                <w:lang w:val="en-AU"/>
              </w:rPr>
              <w:t>Mt Gravatt Plaza</w:t>
            </w:r>
          </w:p>
        </w:tc>
        <w:tc>
          <w:tcPr>
            <w:tcW w:w="1518" w:type="dxa"/>
            <w:vMerge w:val="restart"/>
            <w:hideMark/>
          </w:tcPr>
          <w:p w14:paraId="31D9C5A2" w14:textId="77777777" w:rsidR="00511FF7" w:rsidRPr="0062286A" w:rsidRDefault="00511FF7">
            <w:pPr>
              <w:pStyle w:val="157RatesTable1571"/>
              <w:rPr>
                <w:color w:val="000000" w:themeColor="text1"/>
                <w:lang w:val="en-AU"/>
              </w:rPr>
            </w:pPr>
            <w:r w:rsidRPr="0062286A">
              <w:rPr>
                <w:color w:val="000000" w:themeColor="text1"/>
                <w:lang w:val="en-AU"/>
              </w:rPr>
              <w:t>8d.</w:t>
            </w:r>
            <w:r w:rsidRPr="0062286A">
              <w:rPr>
                <w:bCs/>
                <w:color w:val="000000" w:themeColor="text1"/>
                <w:lang w:val="en-AU"/>
              </w:rPr>
              <w:t xml:space="preserve"> </w:t>
            </w:r>
            <w:r w:rsidRPr="0062286A">
              <w:rPr>
                <w:bCs/>
                <w:color w:val="000000" w:themeColor="text1"/>
                <w:lang w:val="en-AU"/>
              </w:rPr>
              <w:br/>
            </w:r>
            <w:r w:rsidRPr="0062286A">
              <w:rPr>
                <w:color w:val="000000" w:themeColor="text1"/>
                <w:lang w:val="en-AU"/>
              </w:rPr>
              <w:t>Large Regional Shopping Centre – Group D</w:t>
            </w:r>
          </w:p>
        </w:tc>
      </w:tr>
      <w:tr w:rsidR="0062286A" w:rsidRPr="0062286A" w14:paraId="49864683" w14:textId="77777777" w:rsidTr="00AE0AE0">
        <w:trPr>
          <w:trHeight w:val="567"/>
        </w:trPr>
        <w:tc>
          <w:tcPr>
            <w:tcW w:w="693" w:type="dxa"/>
            <w:vAlign w:val="center"/>
            <w:hideMark/>
          </w:tcPr>
          <w:p w14:paraId="5C9D69D4" w14:textId="77777777" w:rsidR="00511FF7" w:rsidRPr="0062286A" w:rsidRDefault="00511FF7" w:rsidP="00AE0AE0">
            <w:pPr>
              <w:pStyle w:val="157RatesTable1571"/>
              <w:rPr>
                <w:color w:val="000000" w:themeColor="text1"/>
                <w:lang w:val="en-AU"/>
              </w:rPr>
            </w:pPr>
            <w:r w:rsidRPr="0062286A">
              <w:rPr>
                <w:color w:val="000000" w:themeColor="text1"/>
                <w:lang w:val="en-AU"/>
              </w:rPr>
              <w:t>8d-2</w:t>
            </w:r>
          </w:p>
        </w:tc>
        <w:tc>
          <w:tcPr>
            <w:tcW w:w="2476" w:type="dxa"/>
            <w:vAlign w:val="center"/>
            <w:hideMark/>
          </w:tcPr>
          <w:p w14:paraId="1DF1DB03" w14:textId="77777777" w:rsidR="00511FF7" w:rsidRPr="0062286A" w:rsidRDefault="00511FF7" w:rsidP="00AE0AE0">
            <w:pPr>
              <w:pStyle w:val="157RatesTable1571"/>
              <w:rPr>
                <w:color w:val="000000" w:themeColor="text1"/>
                <w:lang w:val="en-AU"/>
              </w:rPr>
            </w:pPr>
            <w:r w:rsidRPr="0062286A">
              <w:rPr>
                <w:color w:val="000000" w:themeColor="text1"/>
                <w:lang w:val="en-AU"/>
              </w:rPr>
              <w:t>142 Newmarket Rd, Windsor</w:t>
            </w:r>
          </w:p>
        </w:tc>
        <w:tc>
          <w:tcPr>
            <w:tcW w:w="3093" w:type="dxa"/>
            <w:vAlign w:val="center"/>
            <w:hideMark/>
          </w:tcPr>
          <w:p w14:paraId="626BB244" w14:textId="77777777" w:rsidR="00511FF7" w:rsidRPr="0062286A" w:rsidRDefault="00511FF7" w:rsidP="00AE0AE0">
            <w:pPr>
              <w:pStyle w:val="157RatesTable1571"/>
              <w:spacing w:before="0" w:after="0"/>
              <w:rPr>
                <w:color w:val="000000" w:themeColor="text1"/>
                <w:lang w:val="en-AU"/>
              </w:rPr>
            </w:pPr>
            <w:r w:rsidRPr="0062286A">
              <w:rPr>
                <w:color w:val="000000" w:themeColor="text1"/>
                <w:lang w:val="en-AU"/>
              </w:rPr>
              <w:t xml:space="preserve">L.1 SP.146479 Par Enoggera </w:t>
            </w:r>
            <w:r w:rsidRPr="0062286A">
              <w:rPr>
                <w:color w:val="000000" w:themeColor="text1"/>
                <w:lang w:val="en-AU"/>
              </w:rPr>
              <w:br/>
              <w:t>RIMS Act# 500000004036352</w:t>
            </w:r>
          </w:p>
        </w:tc>
        <w:tc>
          <w:tcPr>
            <w:tcW w:w="1984" w:type="dxa"/>
            <w:vAlign w:val="center"/>
            <w:hideMark/>
          </w:tcPr>
          <w:p w14:paraId="58A2D309" w14:textId="77777777" w:rsidR="00511FF7" w:rsidRPr="0062286A" w:rsidRDefault="00511FF7" w:rsidP="00AE0AE0">
            <w:pPr>
              <w:pStyle w:val="157RatesTable1571"/>
              <w:rPr>
                <w:color w:val="000000" w:themeColor="text1"/>
                <w:lang w:val="en-AU"/>
              </w:rPr>
            </w:pPr>
            <w:r w:rsidRPr="0062286A">
              <w:rPr>
                <w:color w:val="000000" w:themeColor="text1"/>
                <w:lang w:val="en-AU"/>
              </w:rPr>
              <w:t>Home Zone Windsor</w:t>
            </w:r>
          </w:p>
        </w:tc>
        <w:tc>
          <w:tcPr>
            <w:tcW w:w="0" w:type="auto"/>
            <w:vMerge/>
            <w:vAlign w:val="center"/>
            <w:hideMark/>
          </w:tcPr>
          <w:p w14:paraId="7986F587" w14:textId="77777777" w:rsidR="00511FF7" w:rsidRPr="0062286A" w:rsidRDefault="00511FF7">
            <w:pPr>
              <w:rPr>
                <w:rFonts w:eastAsia="Calibri" w:cs="Arial"/>
                <w:color w:val="000000" w:themeColor="text1"/>
                <w:sz w:val="15"/>
                <w:szCs w:val="15"/>
              </w:rPr>
            </w:pPr>
          </w:p>
        </w:tc>
      </w:tr>
      <w:tr w:rsidR="0062286A" w:rsidRPr="0062286A" w14:paraId="49B7EF8F" w14:textId="77777777" w:rsidTr="00AE0AE0">
        <w:trPr>
          <w:trHeight w:val="680"/>
        </w:trPr>
        <w:tc>
          <w:tcPr>
            <w:tcW w:w="693" w:type="dxa"/>
            <w:vAlign w:val="center"/>
            <w:hideMark/>
          </w:tcPr>
          <w:p w14:paraId="3F4BDCD7" w14:textId="77777777" w:rsidR="00511FF7" w:rsidRPr="0062286A" w:rsidRDefault="00511FF7" w:rsidP="00AE0AE0">
            <w:pPr>
              <w:pStyle w:val="157RatesTable1571"/>
              <w:rPr>
                <w:color w:val="000000" w:themeColor="text1"/>
                <w:lang w:val="en-AU"/>
              </w:rPr>
            </w:pPr>
            <w:r w:rsidRPr="0062286A">
              <w:rPr>
                <w:color w:val="000000" w:themeColor="text1"/>
                <w:lang w:val="en-AU"/>
              </w:rPr>
              <w:t>8d-3</w:t>
            </w:r>
          </w:p>
        </w:tc>
        <w:tc>
          <w:tcPr>
            <w:tcW w:w="2476" w:type="dxa"/>
            <w:vAlign w:val="center"/>
            <w:hideMark/>
          </w:tcPr>
          <w:p w14:paraId="5C64085C" w14:textId="77777777" w:rsidR="00511FF7" w:rsidRPr="0062286A" w:rsidRDefault="00511FF7" w:rsidP="00AE0AE0">
            <w:pPr>
              <w:pStyle w:val="157RatesTable1571"/>
              <w:rPr>
                <w:color w:val="000000" w:themeColor="text1"/>
                <w:lang w:val="en-AU"/>
              </w:rPr>
            </w:pPr>
            <w:r w:rsidRPr="0062286A">
              <w:rPr>
                <w:color w:val="000000" w:themeColor="text1"/>
                <w:lang w:val="en-AU"/>
              </w:rPr>
              <w:t>661 Compton Rd, Sunnybank Hills</w:t>
            </w:r>
          </w:p>
        </w:tc>
        <w:tc>
          <w:tcPr>
            <w:tcW w:w="3093" w:type="dxa"/>
            <w:vAlign w:val="center"/>
            <w:hideMark/>
          </w:tcPr>
          <w:p w14:paraId="04A18C9D" w14:textId="77777777" w:rsidR="00511FF7" w:rsidRPr="0062286A" w:rsidRDefault="00511FF7" w:rsidP="00AE0AE0">
            <w:pPr>
              <w:pStyle w:val="157RatesTable1571"/>
              <w:spacing w:before="0" w:after="0"/>
              <w:rPr>
                <w:color w:val="000000" w:themeColor="text1"/>
                <w:lang w:val="en-AU"/>
              </w:rPr>
            </w:pPr>
            <w:r w:rsidRPr="0062286A">
              <w:rPr>
                <w:color w:val="000000" w:themeColor="text1"/>
                <w:lang w:val="en-AU"/>
              </w:rPr>
              <w:t xml:space="preserve">L.1 RP.214796 &amp; L.1 SP.281927 Par Yeerongpilly </w:t>
            </w:r>
            <w:r w:rsidRPr="0062286A">
              <w:rPr>
                <w:color w:val="000000" w:themeColor="text1"/>
                <w:lang w:val="en-AU"/>
              </w:rPr>
              <w:br/>
              <w:t>RIMS Act# 500000005383199</w:t>
            </w:r>
          </w:p>
        </w:tc>
        <w:tc>
          <w:tcPr>
            <w:tcW w:w="1984" w:type="dxa"/>
            <w:vAlign w:val="center"/>
            <w:hideMark/>
          </w:tcPr>
          <w:p w14:paraId="449C18AF" w14:textId="77777777" w:rsidR="00511FF7" w:rsidRPr="0062286A" w:rsidRDefault="00511FF7" w:rsidP="00AE0AE0">
            <w:pPr>
              <w:pStyle w:val="157RatesTable1571"/>
              <w:rPr>
                <w:color w:val="000000" w:themeColor="text1"/>
                <w:lang w:val="en-AU"/>
              </w:rPr>
            </w:pPr>
            <w:r w:rsidRPr="0062286A">
              <w:rPr>
                <w:color w:val="000000" w:themeColor="text1"/>
                <w:lang w:val="en-AU"/>
              </w:rPr>
              <w:t xml:space="preserve">Sunnybank Hills </w:t>
            </w:r>
            <w:proofErr w:type="spellStart"/>
            <w:r w:rsidRPr="0062286A">
              <w:rPr>
                <w:color w:val="000000" w:themeColor="text1"/>
                <w:lang w:val="en-AU"/>
              </w:rPr>
              <w:t>Shoppingtown</w:t>
            </w:r>
            <w:proofErr w:type="spellEnd"/>
          </w:p>
        </w:tc>
        <w:tc>
          <w:tcPr>
            <w:tcW w:w="0" w:type="auto"/>
            <w:vMerge/>
            <w:vAlign w:val="center"/>
            <w:hideMark/>
          </w:tcPr>
          <w:p w14:paraId="336BCD83" w14:textId="77777777" w:rsidR="00511FF7" w:rsidRPr="0062286A" w:rsidRDefault="00511FF7">
            <w:pPr>
              <w:rPr>
                <w:rFonts w:eastAsia="Calibri" w:cs="Arial"/>
                <w:color w:val="000000" w:themeColor="text1"/>
                <w:sz w:val="15"/>
                <w:szCs w:val="15"/>
              </w:rPr>
            </w:pPr>
          </w:p>
        </w:tc>
      </w:tr>
      <w:tr w:rsidR="0062286A" w:rsidRPr="0062286A" w14:paraId="3A447CF3" w14:textId="77777777" w:rsidTr="00AE0AE0">
        <w:trPr>
          <w:trHeight w:val="567"/>
        </w:trPr>
        <w:tc>
          <w:tcPr>
            <w:tcW w:w="693" w:type="dxa"/>
            <w:vAlign w:val="center"/>
            <w:hideMark/>
          </w:tcPr>
          <w:p w14:paraId="306E1A0A" w14:textId="77777777" w:rsidR="00511FF7" w:rsidRPr="0062286A" w:rsidRDefault="00511FF7" w:rsidP="00AE0AE0">
            <w:pPr>
              <w:pStyle w:val="157RatesTable1571"/>
              <w:rPr>
                <w:color w:val="000000" w:themeColor="text1"/>
                <w:lang w:val="en-AU"/>
              </w:rPr>
            </w:pPr>
            <w:r w:rsidRPr="0062286A">
              <w:rPr>
                <w:color w:val="000000" w:themeColor="text1"/>
                <w:lang w:val="en-AU"/>
              </w:rPr>
              <w:t>8f-1</w:t>
            </w:r>
          </w:p>
        </w:tc>
        <w:tc>
          <w:tcPr>
            <w:tcW w:w="2476" w:type="dxa"/>
            <w:vAlign w:val="center"/>
            <w:hideMark/>
          </w:tcPr>
          <w:p w14:paraId="0AE9CA5A" w14:textId="77777777" w:rsidR="00511FF7" w:rsidRPr="0062286A" w:rsidRDefault="00511FF7" w:rsidP="00AE0AE0">
            <w:pPr>
              <w:pStyle w:val="157RatesTable1571"/>
              <w:rPr>
                <w:color w:val="000000" w:themeColor="text1"/>
                <w:lang w:val="en-AU"/>
              </w:rPr>
            </w:pPr>
            <w:r w:rsidRPr="0062286A">
              <w:rPr>
                <w:color w:val="000000" w:themeColor="text1"/>
                <w:lang w:val="en-AU"/>
              </w:rPr>
              <w:t>400 Stafford Rd, Stafford</w:t>
            </w:r>
          </w:p>
        </w:tc>
        <w:tc>
          <w:tcPr>
            <w:tcW w:w="3093" w:type="dxa"/>
            <w:vAlign w:val="center"/>
            <w:hideMark/>
          </w:tcPr>
          <w:p w14:paraId="46049492" w14:textId="77777777" w:rsidR="00511FF7" w:rsidRPr="0062286A" w:rsidRDefault="00511FF7" w:rsidP="00AE0AE0">
            <w:pPr>
              <w:pStyle w:val="157RatesTable1571"/>
              <w:spacing w:before="0" w:after="0"/>
              <w:rPr>
                <w:color w:val="000000" w:themeColor="text1"/>
                <w:lang w:val="en-AU"/>
              </w:rPr>
            </w:pPr>
            <w:r w:rsidRPr="0062286A">
              <w:rPr>
                <w:color w:val="000000" w:themeColor="text1"/>
                <w:lang w:val="en-AU"/>
              </w:rPr>
              <w:t xml:space="preserve">L.1 RP.853658 Par Kedron </w:t>
            </w:r>
            <w:r w:rsidRPr="0062286A">
              <w:rPr>
                <w:color w:val="000000" w:themeColor="text1"/>
                <w:lang w:val="en-AU"/>
              </w:rPr>
              <w:br/>
              <w:t>RIMS Act# 500000001264638</w:t>
            </w:r>
          </w:p>
        </w:tc>
        <w:tc>
          <w:tcPr>
            <w:tcW w:w="1984" w:type="dxa"/>
            <w:vAlign w:val="center"/>
            <w:hideMark/>
          </w:tcPr>
          <w:p w14:paraId="38C46F85" w14:textId="77777777" w:rsidR="00511FF7" w:rsidRPr="0062286A" w:rsidRDefault="00511FF7" w:rsidP="00AE0AE0">
            <w:pPr>
              <w:pStyle w:val="157RatesTable1571"/>
              <w:rPr>
                <w:color w:val="000000" w:themeColor="text1"/>
                <w:lang w:val="en-AU"/>
              </w:rPr>
            </w:pPr>
            <w:r w:rsidRPr="0062286A">
              <w:rPr>
                <w:color w:val="000000" w:themeColor="text1"/>
                <w:lang w:val="en-AU"/>
              </w:rPr>
              <w:t>Stafford City</w:t>
            </w:r>
          </w:p>
        </w:tc>
        <w:tc>
          <w:tcPr>
            <w:tcW w:w="1518" w:type="dxa"/>
            <w:vMerge w:val="restart"/>
            <w:hideMark/>
          </w:tcPr>
          <w:p w14:paraId="62F709EC" w14:textId="77777777" w:rsidR="00511FF7" w:rsidRPr="0062286A" w:rsidRDefault="00511FF7">
            <w:pPr>
              <w:pStyle w:val="157RatesTable1571"/>
              <w:rPr>
                <w:color w:val="000000" w:themeColor="text1"/>
                <w:lang w:val="en-AU"/>
              </w:rPr>
            </w:pPr>
            <w:r w:rsidRPr="0062286A">
              <w:rPr>
                <w:color w:val="000000" w:themeColor="text1"/>
                <w:lang w:val="en-AU"/>
              </w:rPr>
              <w:t>8f.</w:t>
            </w:r>
            <w:r w:rsidRPr="0062286A">
              <w:rPr>
                <w:bCs/>
                <w:color w:val="000000" w:themeColor="text1"/>
                <w:lang w:val="en-AU"/>
              </w:rPr>
              <w:t xml:space="preserve"> </w:t>
            </w:r>
            <w:r w:rsidRPr="0062286A">
              <w:rPr>
                <w:bCs/>
                <w:color w:val="000000" w:themeColor="text1"/>
                <w:lang w:val="en-AU"/>
              </w:rPr>
              <w:br/>
            </w:r>
            <w:r w:rsidRPr="0062286A">
              <w:rPr>
                <w:color w:val="000000" w:themeColor="text1"/>
                <w:lang w:val="en-AU"/>
              </w:rPr>
              <w:t>Large Regional Shopping Centre – Group F</w:t>
            </w:r>
          </w:p>
        </w:tc>
      </w:tr>
      <w:tr w:rsidR="0062286A" w:rsidRPr="0062286A" w14:paraId="4C1A03C7" w14:textId="77777777" w:rsidTr="00AE0AE0">
        <w:trPr>
          <w:trHeight w:val="567"/>
        </w:trPr>
        <w:tc>
          <w:tcPr>
            <w:tcW w:w="693" w:type="dxa"/>
            <w:vAlign w:val="center"/>
            <w:hideMark/>
          </w:tcPr>
          <w:p w14:paraId="707A446D" w14:textId="77777777" w:rsidR="00511FF7" w:rsidRPr="0062286A" w:rsidRDefault="00511FF7" w:rsidP="00AE0AE0">
            <w:pPr>
              <w:pStyle w:val="157RatesTable1571"/>
              <w:rPr>
                <w:color w:val="000000" w:themeColor="text1"/>
                <w:lang w:val="en-AU"/>
              </w:rPr>
            </w:pPr>
            <w:r w:rsidRPr="0062286A">
              <w:rPr>
                <w:color w:val="000000" w:themeColor="text1"/>
                <w:lang w:val="en-AU"/>
              </w:rPr>
              <w:t>8f-2</w:t>
            </w:r>
          </w:p>
        </w:tc>
        <w:tc>
          <w:tcPr>
            <w:tcW w:w="2476" w:type="dxa"/>
            <w:vAlign w:val="center"/>
            <w:hideMark/>
          </w:tcPr>
          <w:p w14:paraId="1D9FF4BF" w14:textId="77777777" w:rsidR="00511FF7" w:rsidRPr="0062286A" w:rsidRDefault="00511FF7" w:rsidP="00AE0AE0">
            <w:pPr>
              <w:pStyle w:val="157RatesTable1571"/>
              <w:rPr>
                <w:color w:val="000000" w:themeColor="text1"/>
                <w:lang w:val="en-AU"/>
              </w:rPr>
            </w:pPr>
            <w:r w:rsidRPr="0062286A">
              <w:rPr>
                <w:color w:val="000000" w:themeColor="text1"/>
                <w:lang w:val="en-AU"/>
              </w:rPr>
              <w:t>59 Albany Creek Rd, Aspley</w:t>
            </w:r>
          </w:p>
        </w:tc>
        <w:tc>
          <w:tcPr>
            <w:tcW w:w="3093" w:type="dxa"/>
            <w:vAlign w:val="center"/>
          </w:tcPr>
          <w:p w14:paraId="1C7D13A3" w14:textId="77777777" w:rsidR="00511FF7" w:rsidRPr="0062286A" w:rsidRDefault="00511FF7" w:rsidP="00AE0AE0">
            <w:pPr>
              <w:pStyle w:val="157RatesTable1571"/>
              <w:spacing w:before="0" w:after="0"/>
              <w:rPr>
                <w:color w:val="000000" w:themeColor="text1"/>
                <w:lang w:val="en-AU"/>
              </w:rPr>
            </w:pPr>
            <w:r w:rsidRPr="0062286A">
              <w:rPr>
                <w:color w:val="000000" w:themeColor="text1"/>
                <w:lang w:val="en-AU"/>
              </w:rPr>
              <w:t>L.4 RP.164286 &amp; L.1 RP.198020 Par Kedron RIMS Act# 500000001492114</w:t>
            </w:r>
          </w:p>
        </w:tc>
        <w:tc>
          <w:tcPr>
            <w:tcW w:w="1984" w:type="dxa"/>
            <w:vAlign w:val="center"/>
            <w:hideMark/>
          </w:tcPr>
          <w:p w14:paraId="05671C4D" w14:textId="77777777" w:rsidR="00511FF7" w:rsidRPr="0062286A" w:rsidRDefault="00511FF7" w:rsidP="00AE0AE0">
            <w:pPr>
              <w:pStyle w:val="157RatesTable1571"/>
              <w:rPr>
                <w:color w:val="000000" w:themeColor="text1"/>
                <w:lang w:val="en-AU"/>
              </w:rPr>
            </w:pPr>
            <w:r w:rsidRPr="0062286A">
              <w:rPr>
                <w:color w:val="000000" w:themeColor="text1"/>
                <w:lang w:val="en-AU"/>
              </w:rPr>
              <w:t>Aspley Hypermarket</w:t>
            </w:r>
          </w:p>
        </w:tc>
        <w:tc>
          <w:tcPr>
            <w:tcW w:w="0" w:type="auto"/>
            <w:vMerge/>
            <w:vAlign w:val="center"/>
            <w:hideMark/>
          </w:tcPr>
          <w:p w14:paraId="5FB55F68" w14:textId="77777777" w:rsidR="00511FF7" w:rsidRPr="0062286A" w:rsidRDefault="00511FF7">
            <w:pPr>
              <w:rPr>
                <w:rFonts w:eastAsia="Calibri" w:cs="Arial"/>
                <w:color w:val="000000" w:themeColor="text1"/>
                <w:sz w:val="15"/>
                <w:szCs w:val="15"/>
              </w:rPr>
            </w:pPr>
          </w:p>
        </w:tc>
      </w:tr>
      <w:tr w:rsidR="0062286A" w:rsidRPr="0062286A" w14:paraId="0D1D2551" w14:textId="77777777" w:rsidTr="00AE0AE0">
        <w:trPr>
          <w:trHeight w:val="680"/>
        </w:trPr>
        <w:tc>
          <w:tcPr>
            <w:tcW w:w="693" w:type="dxa"/>
            <w:vAlign w:val="center"/>
            <w:hideMark/>
          </w:tcPr>
          <w:p w14:paraId="1D0FD1D2" w14:textId="77777777" w:rsidR="00511FF7" w:rsidRPr="0062286A" w:rsidRDefault="00511FF7" w:rsidP="00AE0AE0">
            <w:pPr>
              <w:pStyle w:val="157RatesTable1571"/>
              <w:rPr>
                <w:color w:val="000000" w:themeColor="text1"/>
                <w:lang w:val="en-AU"/>
              </w:rPr>
            </w:pPr>
            <w:r w:rsidRPr="0062286A">
              <w:rPr>
                <w:color w:val="000000" w:themeColor="text1"/>
                <w:lang w:val="en-AU"/>
              </w:rPr>
              <w:t>8f-3</w:t>
            </w:r>
          </w:p>
        </w:tc>
        <w:tc>
          <w:tcPr>
            <w:tcW w:w="2476" w:type="dxa"/>
            <w:vAlign w:val="center"/>
            <w:hideMark/>
          </w:tcPr>
          <w:p w14:paraId="02F127AE" w14:textId="77777777" w:rsidR="00511FF7" w:rsidRPr="0062286A" w:rsidRDefault="00511FF7" w:rsidP="00AE0AE0">
            <w:pPr>
              <w:pStyle w:val="157RatesTable1571"/>
              <w:rPr>
                <w:color w:val="000000" w:themeColor="text1"/>
                <w:lang w:val="en-AU"/>
              </w:rPr>
            </w:pPr>
            <w:r w:rsidRPr="0062286A">
              <w:rPr>
                <w:color w:val="000000" w:themeColor="text1"/>
                <w:lang w:val="en-AU"/>
              </w:rPr>
              <w:t>159 Osborne Rd, Mitchelton</w:t>
            </w:r>
          </w:p>
        </w:tc>
        <w:tc>
          <w:tcPr>
            <w:tcW w:w="3093" w:type="dxa"/>
            <w:vAlign w:val="center"/>
            <w:hideMark/>
          </w:tcPr>
          <w:p w14:paraId="788BEF23" w14:textId="77777777" w:rsidR="00511FF7" w:rsidRPr="0062286A" w:rsidRDefault="00511FF7" w:rsidP="00AE0AE0">
            <w:pPr>
              <w:pStyle w:val="157RatesTable1571"/>
              <w:spacing w:before="0" w:after="0"/>
              <w:rPr>
                <w:color w:val="000000" w:themeColor="text1"/>
                <w:lang w:val="en-AU"/>
              </w:rPr>
            </w:pPr>
            <w:r w:rsidRPr="0062286A">
              <w:rPr>
                <w:color w:val="000000" w:themeColor="text1"/>
                <w:lang w:val="en-AU"/>
              </w:rPr>
              <w:t xml:space="preserve">L.5 RP.842671 &amp; L.1 SP.271468 Par Enoggera </w:t>
            </w:r>
            <w:r w:rsidRPr="0062286A">
              <w:rPr>
                <w:color w:val="000000" w:themeColor="text1"/>
                <w:lang w:val="en-AU"/>
              </w:rPr>
              <w:br/>
              <w:t>RIMS Act# 500000004024028</w:t>
            </w:r>
          </w:p>
        </w:tc>
        <w:tc>
          <w:tcPr>
            <w:tcW w:w="1984" w:type="dxa"/>
            <w:vAlign w:val="center"/>
            <w:hideMark/>
          </w:tcPr>
          <w:p w14:paraId="2B620303" w14:textId="77777777" w:rsidR="00511FF7" w:rsidRPr="0062286A" w:rsidRDefault="00511FF7" w:rsidP="00AE0AE0">
            <w:pPr>
              <w:pStyle w:val="157RatesTable1571"/>
              <w:rPr>
                <w:color w:val="000000" w:themeColor="text1"/>
                <w:lang w:val="en-AU"/>
              </w:rPr>
            </w:pPr>
            <w:r w:rsidRPr="0062286A">
              <w:rPr>
                <w:color w:val="000000" w:themeColor="text1"/>
                <w:lang w:val="en-AU"/>
              </w:rPr>
              <w:t>Brookside</w:t>
            </w:r>
          </w:p>
        </w:tc>
        <w:tc>
          <w:tcPr>
            <w:tcW w:w="0" w:type="auto"/>
            <w:vMerge/>
            <w:vAlign w:val="center"/>
            <w:hideMark/>
          </w:tcPr>
          <w:p w14:paraId="6A1A46DB" w14:textId="77777777" w:rsidR="00511FF7" w:rsidRPr="0062286A" w:rsidRDefault="00511FF7">
            <w:pPr>
              <w:rPr>
                <w:rFonts w:eastAsia="Calibri" w:cs="Arial"/>
                <w:color w:val="000000" w:themeColor="text1"/>
                <w:sz w:val="15"/>
                <w:szCs w:val="15"/>
              </w:rPr>
            </w:pPr>
          </w:p>
        </w:tc>
      </w:tr>
      <w:tr w:rsidR="0062286A" w:rsidRPr="0062286A" w14:paraId="0FE6238D" w14:textId="77777777" w:rsidTr="00AE0AE0">
        <w:trPr>
          <w:trHeight w:val="567"/>
        </w:trPr>
        <w:tc>
          <w:tcPr>
            <w:tcW w:w="693" w:type="dxa"/>
            <w:vAlign w:val="center"/>
            <w:hideMark/>
          </w:tcPr>
          <w:p w14:paraId="322D3B2A" w14:textId="77777777" w:rsidR="00511FF7" w:rsidRPr="0062286A" w:rsidRDefault="00511FF7" w:rsidP="00C27614">
            <w:pPr>
              <w:pStyle w:val="157RatesTable1571"/>
              <w:spacing w:before="0" w:after="0"/>
              <w:rPr>
                <w:color w:val="000000" w:themeColor="text1"/>
                <w:lang w:val="en-AU"/>
              </w:rPr>
            </w:pPr>
            <w:r w:rsidRPr="0062286A">
              <w:rPr>
                <w:color w:val="000000" w:themeColor="text1"/>
                <w:lang w:val="en-AU"/>
              </w:rPr>
              <w:t>8g-1</w:t>
            </w:r>
          </w:p>
        </w:tc>
        <w:tc>
          <w:tcPr>
            <w:tcW w:w="2476" w:type="dxa"/>
            <w:vAlign w:val="center"/>
            <w:hideMark/>
          </w:tcPr>
          <w:p w14:paraId="0C439094" w14:textId="77777777" w:rsidR="00511FF7" w:rsidRPr="0062286A" w:rsidRDefault="00511FF7" w:rsidP="00C27614">
            <w:pPr>
              <w:pStyle w:val="157RatesTable1571"/>
              <w:spacing w:before="0" w:after="0"/>
              <w:rPr>
                <w:color w:val="000000" w:themeColor="text1"/>
                <w:lang w:val="en-AU"/>
              </w:rPr>
            </w:pPr>
            <w:r w:rsidRPr="0062286A">
              <w:rPr>
                <w:color w:val="000000" w:themeColor="text1"/>
                <w:lang w:val="en-AU"/>
              </w:rPr>
              <w:t>358 Mains Rd, Sunnybank</w:t>
            </w:r>
          </w:p>
        </w:tc>
        <w:tc>
          <w:tcPr>
            <w:tcW w:w="3093" w:type="dxa"/>
            <w:vAlign w:val="center"/>
            <w:hideMark/>
          </w:tcPr>
          <w:p w14:paraId="170E3AD6" w14:textId="77777777" w:rsidR="00511FF7" w:rsidRPr="0062286A" w:rsidRDefault="00511FF7" w:rsidP="00C27614">
            <w:pPr>
              <w:pStyle w:val="157RatesTable1571"/>
              <w:spacing w:before="0" w:after="0"/>
              <w:rPr>
                <w:color w:val="000000" w:themeColor="text1"/>
                <w:lang w:val="en-AU"/>
              </w:rPr>
            </w:pPr>
            <w:r w:rsidRPr="0062286A">
              <w:rPr>
                <w:color w:val="000000" w:themeColor="text1"/>
                <w:lang w:val="en-AU"/>
              </w:rPr>
              <w:t xml:space="preserve">L.20 RP.813380 Par Yeerongpilly </w:t>
            </w:r>
            <w:r w:rsidRPr="0062286A">
              <w:rPr>
                <w:color w:val="000000" w:themeColor="text1"/>
                <w:lang w:val="en-AU"/>
              </w:rPr>
              <w:br/>
              <w:t>RIMS Act# 500000003144604</w:t>
            </w:r>
          </w:p>
        </w:tc>
        <w:tc>
          <w:tcPr>
            <w:tcW w:w="1984" w:type="dxa"/>
            <w:vAlign w:val="center"/>
            <w:hideMark/>
          </w:tcPr>
          <w:p w14:paraId="17F3D8A5" w14:textId="77777777" w:rsidR="00511FF7" w:rsidRPr="0062286A" w:rsidRDefault="00511FF7" w:rsidP="00C27614">
            <w:pPr>
              <w:pStyle w:val="157RatesTable1571"/>
              <w:spacing w:before="0" w:after="0"/>
              <w:rPr>
                <w:color w:val="000000" w:themeColor="text1"/>
                <w:lang w:val="en-AU"/>
              </w:rPr>
            </w:pPr>
            <w:r w:rsidRPr="0062286A">
              <w:rPr>
                <w:color w:val="000000" w:themeColor="text1"/>
                <w:lang w:val="en-AU"/>
              </w:rPr>
              <w:t>Sunnybank Plaza</w:t>
            </w:r>
          </w:p>
        </w:tc>
        <w:tc>
          <w:tcPr>
            <w:tcW w:w="1518" w:type="dxa"/>
            <w:hideMark/>
          </w:tcPr>
          <w:p w14:paraId="00CAEE90" w14:textId="77777777" w:rsidR="00511FF7" w:rsidRPr="0062286A" w:rsidRDefault="00511FF7" w:rsidP="00C27614">
            <w:pPr>
              <w:pStyle w:val="157RatesTable1571"/>
              <w:spacing w:before="0" w:after="0"/>
              <w:rPr>
                <w:color w:val="000000" w:themeColor="text1"/>
                <w:lang w:val="en-AU"/>
              </w:rPr>
            </w:pPr>
            <w:r w:rsidRPr="0062286A">
              <w:rPr>
                <w:color w:val="000000" w:themeColor="text1"/>
                <w:lang w:val="en-AU"/>
              </w:rPr>
              <w:t>8g.</w:t>
            </w:r>
            <w:r w:rsidRPr="0062286A">
              <w:rPr>
                <w:bCs/>
                <w:color w:val="000000" w:themeColor="text1"/>
                <w:lang w:val="en-AU"/>
              </w:rPr>
              <w:t xml:space="preserve"> </w:t>
            </w:r>
            <w:r w:rsidRPr="0062286A">
              <w:rPr>
                <w:bCs/>
                <w:color w:val="000000" w:themeColor="text1"/>
                <w:lang w:val="en-AU"/>
              </w:rPr>
              <w:br/>
            </w:r>
            <w:r w:rsidRPr="0062286A">
              <w:rPr>
                <w:color w:val="000000" w:themeColor="text1"/>
                <w:lang w:val="en-AU"/>
              </w:rPr>
              <w:t>Large Regional Shopping Centre – Group G</w:t>
            </w:r>
          </w:p>
          <w:p w14:paraId="042EBBC5" w14:textId="77777777" w:rsidR="00511FF7" w:rsidRPr="0062286A" w:rsidRDefault="00511FF7" w:rsidP="00C27614">
            <w:pPr>
              <w:pStyle w:val="157RatesTable1571"/>
              <w:spacing w:before="0" w:after="0"/>
              <w:rPr>
                <w:color w:val="000000" w:themeColor="text1"/>
                <w:lang w:val="en-AU"/>
              </w:rPr>
            </w:pPr>
          </w:p>
        </w:tc>
      </w:tr>
      <w:tr w:rsidR="0062286A" w:rsidRPr="0062286A" w14:paraId="537639F1" w14:textId="77777777" w:rsidTr="00AE0AE0">
        <w:trPr>
          <w:trHeight w:val="680"/>
        </w:trPr>
        <w:tc>
          <w:tcPr>
            <w:tcW w:w="693" w:type="dxa"/>
            <w:vAlign w:val="center"/>
            <w:hideMark/>
          </w:tcPr>
          <w:p w14:paraId="0AEE92EE" w14:textId="7F0092B3" w:rsidR="00511FF7" w:rsidRPr="0062286A" w:rsidRDefault="00511FF7" w:rsidP="008D4F53">
            <w:pPr>
              <w:pStyle w:val="157RatesTable1571"/>
              <w:spacing w:before="0" w:after="0"/>
              <w:rPr>
                <w:color w:val="000000" w:themeColor="text1"/>
                <w:lang w:val="en-AU"/>
              </w:rPr>
            </w:pPr>
            <w:r w:rsidRPr="0062286A">
              <w:rPr>
                <w:color w:val="000000" w:themeColor="text1"/>
                <w:lang w:val="en-AU"/>
              </w:rPr>
              <w:t>8</w:t>
            </w:r>
            <w:r w:rsidR="0034137E">
              <w:rPr>
                <w:color w:val="000000" w:themeColor="text1"/>
                <w:lang w:val="en-AU"/>
              </w:rPr>
              <w:t>h-1</w:t>
            </w:r>
          </w:p>
        </w:tc>
        <w:tc>
          <w:tcPr>
            <w:tcW w:w="2476" w:type="dxa"/>
            <w:vAlign w:val="center"/>
            <w:hideMark/>
          </w:tcPr>
          <w:p w14:paraId="7D87593B" w14:textId="77777777" w:rsidR="00511FF7" w:rsidRPr="0062286A" w:rsidRDefault="00511FF7" w:rsidP="008D4F53">
            <w:pPr>
              <w:pStyle w:val="157RatesTable1571"/>
              <w:spacing w:before="0" w:after="0"/>
              <w:rPr>
                <w:color w:val="000000" w:themeColor="text1"/>
                <w:lang w:val="en-AU"/>
              </w:rPr>
            </w:pPr>
            <w:r w:rsidRPr="0062286A">
              <w:rPr>
                <w:color w:val="000000" w:themeColor="text1"/>
                <w:lang w:val="en-AU"/>
              </w:rPr>
              <w:t>9 Sherwood Rd, Toowong</w:t>
            </w:r>
          </w:p>
        </w:tc>
        <w:tc>
          <w:tcPr>
            <w:tcW w:w="3093" w:type="dxa"/>
            <w:vAlign w:val="center"/>
            <w:hideMark/>
          </w:tcPr>
          <w:p w14:paraId="4C77153D" w14:textId="77777777" w:rsidR="00511FF7" w:rsidRPr="0062286A" w:rsidRDefault="00511FF7" w:rsidP="008D4F53">
            <w:pPr>
              <w:pStyle w:val="157RatesTable1571"/>
              <w:spacing w:before="0" w:after="0"/>
              <w:rPr>
                <w:color w:val="000000" w:themeColor="text1"/>
                <w:lang w:val="en-AU"/>
              </w:rPr>
            </w:pPr>
            <w:r w:rsidRPr="0062286A">
              <w:rPr>
                <w:color w:val="000000" w:themeColor="text1"/>
                <w:lang w:val="en-AU"/>
              </w:rPr>
              <w:t xml:space="preserve">L.3 RP.211016 &amp; L.1 RP.844743 Par Enoggera </w:t>
            </w:r>
            <w:r w:rsidRPr="0062286A">
              <w:rPr>
                <w:color w:val="000000" w:themeColor="text1"/>
                <w:lang w:val="en-AU"/>
              </w:rPr>
              <w:br/>
              <w:t>RIMS Act# 500000002165684</w:t>
            </w:r>
          </w:p>
        </w:tc>
        <w:tc>
          <w:tcPr>
            <w:tcW w:w="1984" w:type="dxa"/>
            <w:vAlign w:val="center"/>
            <w:hideMark/>
          </w:tcPr>
          <w:p w14:paraId="0F76AB4A" w14:textId="77777777" w:rsidR="00511FF7" w:rsidRPr="0062286A" w:rsidRDefault="00511FF7" w:rsidP="008D4F53">
            <w:pPr>
              <w:pStyle w:val="157RatesTable1571"/>
              <w:spacing w:before="0" w:after="0"/>
              <w:rPr>
                <w:color w:val="000000" w:themeColor="text1"/>
                <w:lang w:val="en-AU"/>
              </w:rPr>
            </w:pPr>
            <w:r w:rsidRPr="0062286A">
              <w:rPr>
                <w:color w:val="000000" w:themeColor="text1"/>
                <w:lang w:val="en-AU"/>
              </w:rPr>
              <w:t>Toowong Village</w:t>
            </w:r>
          </w:p>
        </w:tc>
        <w:tc>
          <w:tcPr>
            <w:tcW w:w="1518" w:type="dxa"/>
          </w:tcPr>
          <w:p w14:paraId="069DABBD" w14:textId="339E2A80" w:rsidR="00FE5975" w:rsidRPr="0062286A" w:rsidRDefault="00FE5975" w:rsidP="008D4F53">
            <w:pPr>
              <w:pStyle w:val="157RatesTable1571"/>
              <w:spacing w:before="0" w:after="0"/>
              <w:rPr>
                <w:color w:val="000000" w:themeColor="text1"/>
                <w:lang w:val="en-AU"/>
              </w:rPr>
            </w:pPr>
            <w:r w:rsidRPr="0062286A">
              <w:rPr>
                <w:color w:val="000000" w:themeColor="text1"/>
                <w:lang w:val="en-AU"/>
              </w:rPr>
              <w:t>8</w:t>
            </w:r>
            <w:r>
              <w:rPr>
                <w:color w:val="000000" w:themeColor="text1"/>
                <w:lang w:val="en-AU"/>
              </w:rPr>
              <w:t>h</w:t>
            </w:r>
            <w:r w:rsidRPr="0062286A">
              <w:rPr>
                <w:color w:val="000000" w:themeColor="text1"/>
                <w:lang w:val="en-AU"/>
              </w:rPr>
              <w:t>.</w:t>
            </w:r>
            <w:r w:rsidRPr="0062286A">
              <w:rPr>
                <w:bCs/>
                <w:color w:val="000000" w:themeColor="text1"/>
                <w:lang w:val="en-AU"/>
              </w:rPr>
              <w:t xml:space="preserve"> </w:t>
            </w:r>
            <w:r w:rsidRPr="0062286A">
              <w:rPr>
                <w:bCs/>
                <w:color w:val="000000" w:themeColor="text1"/>
                <w:lang w:val="en-AU"/>
              </w:rPr>
              <w:br/>
            </w:r>
            <w:r w:rsidRPr="0062286A">
              <w:rPr>
                <w:color w:val="000000" w:themeColor="text1"/>
                <w:lang w:val="en-AU"/>
              </w:rPr>
              <w:t xml:space="preserve">Large Regional Shopping Centre – Group </w:t>
            </w:r>
            <w:r>
              <w:rPr>
                <w:color w:val="000000" w:themeColor="text1"/>
                <w:lang w:val="en-AU"/>
              </w:rPr>
              <w:t>H</w:t>
            </w:r>
          </w:p>
          <w:p w14:paraId="5695FF76" w14:textId="77777777" w:rsidR="00511FF7" w:rsidRPr="0062286A" w:rsidRDefault="00511FF7" w:rsidP="008D4F53">
            <w:pPr>
              <w:pStyle w:val="157RatesTable1571"/>
              <w:spacing w:before="0" w:after="0"/>
              <w:rPr>
                <w:color w:val="000000" w:themeColor="text1"/>
                <w:lang w:val="en-AU"/>
              </w:rPr>
            </w:pPr>
          </w:p>
        </w:tc>
      </w:tr>
      <w:tr w:rsidR="0062286A" w:rsidRPr="0062286A" w14:paraId="239C4A79" w14:textId="77777777" w:rsidTr="00AE0AE0">
        <w:trPr>
          <w:trHeight w:val="567"/>
        </w:trPr>
        <w:tc>
          <w:tcPr>
            <w:tcW w:w="693" w:type="dxa"/>
            <w:vAlign w:val="center"/>
            <w:hideMark/>
          </w:tcPr>
          <w:p w14:paraId="7999B7DA" w14:textId="77777777" w:rsidR="00511FF7" w:rsidRPr="0062286A" w:rsidRDefault="00511FF7" w:rsidP="00AE0AE0">
            <w:pPr>
              <w:pStyle w:val="157RatesTable1571"/>
              <w:rPr>
                <w:color w:val="000000" w:themeColor="text1"/>
                <w:lang w:val="en-AU"/>
              </w:rPr>
            </w:pPr>
            <w:r w:rsidRPr="0062286A">
              <w:rPr>
                <w:color w:val="000000" w:themeColor="text1"/>
                <w:lang w:val="en-AU"/>
              </w:rPr>
              <w:t>8i-1</w:t>
            </w:r>
          </w:p>
        </w:tc>
        <w:tc>
          <w:tcPr>
            <w:tcW w:w="2476" w:type="dxa"/>
            <w:vAlign w:val="center"/>
            <w:hideMark/>
          </w:tcPr>
          <w:p w14:paraId="192F1637" w14:textId="77777777" w:rsidR="00511FF7" w:rsidRPr="0062286A" w:rsidRDefault="00511FF7" w:rsidP="00AE0AE0">
            <w:pPr>
              <w:pStyle w:val="157RatesTable1571"/>
              <w:rPr>
                <w:color w:val="000000" w:themeColor="text1"/>
                <w:lang w:val="en-AU"/>
              </w:rPr>
            </w:pPr>
            <w:r w:rsidRPr="0062286A">
              <w:rPr>
                <w:color w:val="000000" w:themeColor="text1"/>
                <w:lang w:val="en-AU"/>
              </w:rPr>
              <w:t>1015 Sandgate Rd, Nundah</w:t>
            </w:r>
          </w:p>
        </w:tc>
        <w:tc>
          <w:tcPr>
            <w:tcW w:w="3093" w:type="dxa"/>
            <w:vAlign w:val="center"/>
            <w:hideMark/>
          </w:tcPr>
          <w:p w14:paraId="3E7404BC" w14:textId="77777777" w:rsidR="00511FF7" w:rsidRPr="0062286A" w:rsidRDefault="00511FF7" w:rsidP="00AE0AE0">
            <w:pPr>
              <w:pStyle w:val="157RatesTable1571"/>
              <w:spacing w:before="0" w:after="0"/>
              <w:rPr>
                <w:color w:val="000000" w:themeColor="text1"/>
                <w:lang w:val="en-AU"/>
              </w:rPr>
            </w:pPr>
            <w:r w:rsidRPr="0062286A">
              <w:rPr>
                <w:color w:val="000000" w:themeColor="text1"/>
                <w:lang w:val="en-AU"/>
              </w:rPr>
              <w:t xml:space="preserve">L.1 SP.310007 Par Toombul </w:t>
            </w:r>
            <w:r w:rsidRPr="0062286A">
              <w:rPr>
                <w:color w:val="000000" w:themeColor="text1"/>
                <w:lang w:val="en-AU"/>
              </w:rPr>
              <w:br/>
              <w:t>RIMS Act# 500000005852029</w:t>
            </w:r>
          </w:p>
        </w:tc>
        <w:tc>
          <w:tcPr>
            <w:tcW w:w="1984" w:type="dxa"/>
            <w:vAlign w:val="center"/>
            <w:hideMark/>
          </w:tcPr>
          <w:p w14:paraId="03E68874" w14:textId="77777777" w:rsidR="00511FF7" w:rsidRPr="0062286A" w:rsidRDefault="00511FF7" w:rsidP="00AE0AE0">
            <w:pPr>
              <w:pStyle w:val="157RatesTable1571"/>
              <w:rPr>
                <w:color w:val="000000" w:themeColor="text1"/>
                <w:lang w:val="en-AU"/>
              </w:rPr>
            </w:pPr>
            <w:r w:rsidRPr="0062286A">
              <w:rPr>
                <w:color w:val="000000" w:themeColor="text1"/>
                <w:lang w:val="en-AU"/>
              </w:rPr>
              <w:t>Toombul Shopping Centre</w:t>
            </w:r>
          </w:p>
        </w:tc>
        <w:tc>
          <w:tcPr>
            <w:tcW w:w="1518" w:type="dxa"/>
            <w:hideMark/>
          </w:tcPr>
          <w:p w14:paraId="3E0D69B0" w14:textId="77777777" w:rsidR="00511FF7" w:rsidRPr="0062286A" w:rsidRDefault="00511FF7">
            <w:pPr>
              <w:pStyle w:val="157RatesTable1571"/>
              <w:rPr>
                <w:color w:val="000000" w:themeColor="text1"/>
                <w:lang w:val="en-AU"/>
              </w:rPr>
            </w:pPr>
            <w:r w:rsidRPr="0062286A">
              <w:rPr>
                <w:color w:val="000000" w:themeColor="text1"/>
                <w:lang w:val="en-AU"/>
              </w:rPr>
              <w:t>8i.</w:t>
            </w:r>
            <w:r w:rsidRPr="0062286A">
              <w:rPr>
                <w:bCs/>
                <w:color w:val="000000" w:themeColor="text1"/>
                <w:lang w:val="en-AU"/>
              </w:rPr>
              <w:t xml:space="preserve"> </w:t>
            </w:r>
            <w:r w:rsidRPr="0062286A">
              <w:rPr>
                <w:bCs/>
                <w:color w:val="000000" w:themeColor="text1"/>
                <w:lang w:val="en-AU"/>
              </w:rPr>
              <w:br/>
            </w:r>
            <w:r w:rsidRPr="0062286A">
              <w:rPr>
                <w:color w:val="000000" w:themeColor="text1"/>
                <w:lang w:val="en-AU"/>
              </w:rPr>
              <w:t>Large Regional Shopping Centre – Group I</w:t>
            </w:r>
          </w:p>
        </w:tc>
      </w:tr>
      <w:tr w:rsidR="00511FF7" w:rsidRPr="0062286A" w14:paraId="39858FE6" w14:textId="77777777" w:rsidTr="00AE0AE0">
        <w:trPr>
          <w:trHeight w:val="567"/>
        </w:trPr>
        <w:tc>
          <w:tcPr>
            <w:tcW w:w="693" w:type="dxa"/>
            <w:vAlign w:val="center"/>
            <w:hideMark/>
          </w:tcPr>
          <w:p w14:paraId="3DE1CD03" w14:textId="77777777" w:rsidR="00511FF7" w:rsidRPr="0062286A" w:rsidRDefault="00511FF7" w:rsidP="00AE0AE0">
            <w:pPr>
              <w:pStyle w:val="157RatesTable1571"/>
              <w:rPr>
                <w:color w:val="000000" w:themeColor="text1"/>
                <w:lang w:val="en-AU"/>
              </w:rPr>
            </w:pPr>
            <w:r w:rsidRPr="0062286A">
              <w:rPr>
                <w:color w:val="000000" w:themeColor="text1"/>
                <w:lang w:val="en-AU"/>
              </w:rPr>
              <w:t>8j-1</w:t>
            </w:r>
          </w:p>
        </w:tc>
        <w:tc>
          <w:tcPr>
            <w:tcW w:w="2476" w:type="dxa"/>
            <w:vAlign w:val="center"/>
            <w:hideMark/>
          </w:tcPr>
          <w:p w14:paraId="1A82C9C1" w14:textId="77777777" w:rsidR="00511FF7" w:rsidRPr="0062286A" w:rsidRDefault="00511FF7" w:rsidP="00AE0AE0">
            <w:pPr>
              <w:pStyle w:val="157RatesTable1571"/>
              <w:rPr>
                <w:color w:val="000000" w:themeColor="text1"/>
                <w:lang w:val="en-AU"/>
              </w:rPr>
            </w:pPr>
            <w:r w:rsidRPr="0062286A">
              <w:rPr>
                <w:color w:val="000000" w:themeColor="text1"/>
                <w:lang w:val="en-AU"/>
              </w:rPr>
              <w:t>171 Dandenong Rd, Mt Ommaney</w:t>
            </w:r>
          </w:p>
        </w:tc>
        <w:tc>
          <w:tcPr>
            <w:tcW w:w="3093" w:type="dxa"/>
            <w:vAlign w:val="center"/>
            <w:hideMark/>
          </w:tcPr>
          <w:p w14:paraId="2682A68A" w14:textId="77777777" w:rsidR="00511FF7" w:rsidRPr="0062286A" w:rsidRDefault="00511FF7" w:rsidP="00AE0AE0">
            <w:pPr>
              <w:pStyle w:val="157RatesTable1571"/>
              <w:spacing w:before="0" w:after="0"/>
              <w:rPr>
                <w:color w:val="000000" w:themeColor="text1"/>
                <w:lang w:val="en-AU"/>
              </w:rPr>
            </w:pPr>
            <w:r w:rsidRPr="0062286A">
              <w:rPr>
                <w:color w:val="000000" w:themeColor="text1"/>
                <w:lang w:val="en-AU"/>
              </w:rPr>
              <w:t xml:space="preserve">L.3 SP.108533 Par Oxley </w:t>
            </w:r>
            <w:r w:rsidRPr="0062286A">
              <w:rPr>
                <w:color w:val="000000" w:themeColor="text1"/>
                <w:lang w:val="en-AU"/>
              </w:rPr>
              <w:br/>
              <w:t>RIMS Act# 500000003781587</w:t>
            </w:r>
          </w:p>
        </w:tc>
        <w:tc>
          <w:tcPr>
            <w:tcW w:w="1984" w:type="dxa"/>
            <w:vAlign w:val="center"/>
            <w:hideMark/>
          </w:tcPr>
          <w:p w14:paraId="7D3BC329" w14:textId="77777777" w:rsidR="00511FF7" w:rsidRPr="0062286A" w:rsidRDefault="00511FF7" w:rsidP="00AE0AE0">
            <w:pPr>
              <w:pStyle w:val="157RatesTable1571"/>
              <w:rPr>
                <w:color w:val="000000" w:themeColor="text1"/>
                <w:lang w:val="en-AU"/>
              </w:rPr>
            </w:pPr>
            <w:r w:rsidRPr="0062286A">
              <w:rPr>
                <w:color w:val="000000" w:themeColor="text1"/>
                <w:lang w:val="en-AU"/>
              </w:rPr>
              <w:t>Mt Ommaney Centre</w:t>
            </w:r>
          </w:p>
        </w:tc>
        <w:tc>
          <w:tcPr>
            <w:tcW w:w="1518" w:type="dxa"/>
            <w:hideMark/>
          </w:tcPr>
          <w:p w14:paraId="78BB0396" w14:textId="77777777" w:rsidR="00511FF7" w:rsidRPr="0062286A" w:rsidRDefault="00511FF7">
            <w:pPr>
              <w:pStyle w:val="157RatesTable1571"/>
              <w:rPr>
                <w:color w:val="000000" w:themeColor="text1"/>
                <w:lang w:val="en-AU"/>
              </w:rPr>
            </w:pPr>
            <w:r w:rsidRPr="0062286A">
              <w:rPr>
                <w:color w:val="000000" w:themeColor="text1"/>
                <w:lang w:val="en-AU"/>
              </w:rPr>
              <w:t>8j.</w:t>
            </w:r>
            <w:r w:rsidRPr="0062286A">
              <w:rPr>
                <w:bCs/>
                <w:color w:val="000000" w:themeColor="text1"/>
                <w:lang w:val="en-AU"/>
              </w:rPr>
              <w:t xml:space="preserve"> </w:t>
            </w:r>
            <w:r w:rsidRPr="0062286A">
              <w:rPr>
                <w:bCs/>
                <w:color w:val="000000" w:themeColor="text1"/>
                <w:lang w:val="en-AU"/>
              </w:rPr>
              <w:br/>
            </w:r>
            <w:r w:rsidRPr="0062286A">
              <w:rPr>
                <w:color w:val="000000" w:themeColor="text1"/>
                <w:lang w:val="en-AU"/>
              </w:rPr>
              <w:t>Large Regional Shopping Centre – Group J</w:t>
            </w:r>
          </w:p>
        </w:tc>
      </w:tr>
    </w:tbl>
    <w:p w14:paraId="737B4E20" w14:textId="77777777" w:rsidR="00511FF7" w:rsidRPr="0062286A" w:rsidRDefault="00511FF7">
      <w:pPr>
        <w:spacing w:after="160" w:line="259" w:lineRule="auto"/>
        <w:rPr>
          <w:color w:val="000000" w:themeColor="text1"/>
          <w:spacing w:val="2"/>
          <w:szCs w:val="20"/>
          <w:lang w:eastAsia="en-US"/>
        </w:rPr>
      </w:pPr>
      <w:r w:rsidRPr="0062286A">
        <w:rPr>
          <w:color w:val="000000" w:themeColor="text1"/>
        </w:rPr>
        <w:br w:type="page"/>
      </w:r>
    </w:p>
    <w:p w14:paraId="5C710919" w14:textId="77777777" w:rsidR="00511FF7" w:rsidRPr="0062286A" w:rsidRDefault="00511FF7" w:rsidP="00C0697A">
      <w:pPr>
        <w:pStyle w:val="KM-RatesHeading151"/>
        <w:rPr>
          <w:color w:val="000000" w:themeColor="text1"/>
        </w:rPr>
      </w:pPr>
      <w:bookmarkStart w:id="71" w:name="_Toc256000065"/>
      <w:r w:rsidRPr="0062286A">
        <w:rPr>
          <w:color w:val="000000" w:themeColor="text1"/>
        </w:rPr>
        <w:lastRenderedPageBreak/>
        <w:t xml:space="preserve">Criteria for determining </w:t>
      </w:r>
      <w:proofErr w:type="spellStart"/>
      <w:r w:rsidRPr="0062286A">
        <w:rPr>
          <w:color w:val="000000" w:themeColor="text1"/>
        </w:rPr>
        <w:t>categorisation</w:t>
      </w:r>
      <w:proofErr w:type="spellEnd"/>
      <w:r w:rsidRPr="0062286A">
        <w:rPr>
          <w:color w:val="000000" w:themeColor="text1"/>
        </w:rPr>
        <w:t xml:space="preserve"> for differential rating categories 9a, 9b, 9c, and 9d from 1 July 2023</w:t>
      </w:r>
      <w:bookmarkEnd w:id="71"/>
    </w:p>
    <w:tbl>
      <w:tblPr>
        <w:tblStyle w:val="TableGrid"/>
        <w:tblW w:w="9836" w:type="dxa"/>
        <w:tblLook w:val="04A0" w:firstRow="1" w:lastRow="0" w:firstColumn="1" w:lastColumn="0" w:noHBand="0" w:noVBand="1"/>
      </w:tblPr>
      <w:tblGrid>
        <w:gridCol w:w="713"/>
        <w:gridCol w:w="2708"/>
        <w:gridCol w:w="3279"/>
        <w:gridCol w:w="1568"/>
        <w:gridCol w:w="1568"/>
      </w:tblGrid>
      <w:tr w:rsidR="0062286A" w:rsidRPr="0062286A" w14:paraId="412625E2" w14:textId="77777777" w:rsidTr="007824C6">
        <w:trPr>
          <w:trHeight w:val="448"/>
        </w:trPr>
        <w:tc>
          <w:tcPr>
            <w:tcW w:w="713" w:type="dxa"/>
            <w:shd w:val="clear" w:color="auto" w:fill="AEAAAA" w:themeFill="background2" w:themeFillShade="BF"/>
            <w:hideMark/>
          </w:tcPr>
          <w:p w14:paraId="7776FE70" w14:textId="77777777" w:rsidR="00511FF7" w:rsidRPr="0062286A" w:rsidRDefault="00511FF7">
            <w:pPr>
              <w:pStyle w:val="Resolutiontabletitle157"/>
              <w:rPr>
                <w:color w:val="000000" w:themeColor="text1"/>
              </w:rPr>
            </w:pPr>
            <w:r w:rsidRPr="0062286A">
              <w:rPr>
                <w:color w:val="000000" w:themeColor="text1"/>
              </w:rPr>
              <w:t>Ref.</w:t>
            </w:r>
          </w:p>
        </w:tc>
        <w:tc>
          <w:tcPr>
            <w:tcW w:w="2708" w:type="dxa"/>
            <w:shd w:val="clear" w:color="auto" w:fill="AEAAAA" w:themeFill="background2" w:themeFillShade="BF"/>
            <w:hideMark/>
          </w:tcPr>
          <w:p w14:paraId="2B0C0048" w14:textId="77777777" w:rsidR="00511FF7" w:rsidRPr="0062286A" w:rsidRDefault="00511FF7">
            <w:pPr>
              <w:pStyle w:val="Resolutiontabletitle157"/>
              <w:rPr>
                <w:color w:val="000000" w:themeColor="text1"/>
              </w:rPr>
            </w:pPr>
            <w:r w:rsidRPr="0062286A">
              <w:rPr>
                <w:color w:val="000000" w:themeColor="text1"/>
              </w:rPr>
              <w:t>Rateable land address</w:t>
            </w:r>
          </w:p>
        </w:tc>
        <w:tc>
          <w:tcPr>
            <w:tcW w:w="3279" w:type="dxa"/>
            <w:shd w:val="clear" w:color="auto" w:fill="AEAAAA" w:themeFill="background2" w:themeFillShade="BF"/>
            <w:hideMark/>
          </w:tcPr>
          <w:p w14:paraId="06738BB9" w14:textId="77777777" w:rsidR="00511FF7" w:rsidRPr="0062286A" w:rsidRDefault="00511FF7">
            <w:pPr>
              <w:pStyle w:val="Resolutiontabletitle157"/>
              <w:rPr>
                <w:color w:val="000000" w:themeColor="text1"/>
              </w:rPr>
            </w:pPr>
            <w:r w:rsidRPr="0062286A">
              <w:rPr>
                <w:color w:val="000000" w:themeColor="text1"/>
              </w:rPr>
              <w:t>Real property description</w:t>
            </w:r>
          </w:p>
        </w:tc>
        <w:tc>
          <w:tcPr>
            <w:tcW w:w="1568" w:type="dxa"/>
            <w:shd w:val="clear" w:color="auto" w:fill="AEAAAA" w:themeFill="background2" w:themeFillShade="BF"/>
            <w:hideMark/>
          </w:tcPr>
          <w:p w14:paraId="19C3E936" w14:textId="77777777" w:rsidR="00511FF7" w:rsidRPr="0062286A" w:rsidRDefault="00511FF7">
            <w:pPr>
              <w:pStyle w:val="Resolutiontabletitle157"/>
              <w:rPr>
                <w:color w:val="000000" w:themeColor="text1"/>
              </w:rPr>
            </w:pPr>
            <w:r w:rsidRPr="0062286A">
              <w:rPr>
                <w:color w:val="000000" w:themeColor="text1"/>
              </w:rPr>
              <w:t>Commonly known as (if named)</w:t>
            </w:r>
          </w:p>
        </w:tc>
        <w:tc>
          <w:tcPr>
            <w:tcW w:w="1568" w:type="dxa"/>
            <w:shd w:val="clear" w:color="auto" w:fill="AEAAAA" w:themeFill="background2" w:themeFillShade="BF"/>
            <w:hideMark/>
          </w:tcPr>
          <w:p w14:paraId="0BD68E84" w14:textId="77777777" w:rsidR="00511FF7" w:rsidRPr="0062286A" w:rsidRDefault="00511FF7">
            <w:pPr>
              <w:pStyle w:val="Resolutiontabletitle157"/>
              <w:rPr>
                <w:color w:val="000000" w:themeColor="text1"/>
              </w:rPr>
            </w:pPr>
            <w:r w:rsidRPr="0062286A">
              <w:rPr>
                <w:color w:val="000000" w:themeColor="text1"/>
              </w:rPr>
              <w:t>Differential rating category</w:t>
            </w:r>
          </w:p>
        </w:tc>
      </w:tr>
      <w:tr w:rsidR="0062286A" w:rsidRPr="0062286A" w14:paraId="7493A68F" w14:textId="77777777" w:rsidTr="002A2321">
        <w:trPr>
          <w:trHeight w:val="850"/>
        </w:trPr>
        <w:tc>
          <w:tcPr>
            <w:tcW w:w="713" w:type="dxa"/>
            <w:vAlign w:val="center"/>
            <w:hideMark/>
          </w:tcPr>
          <w:p w14:paraId="6F883753" w14:textId="77777777" w:rsidR="00511FF7" w:rsidRPr="0062286A" w:rsidRDefault="00511FF7" w:rsidP="002A2321">
            <w:pPr>
              <w:pStyle w:val="157RatesTable1571"/>
              <w:rPr>
                <w:color w:val="000000" w:themeColor="text1"/>
                <w:lang w:val="en-AU"/>
              </w:rPr>
            </w:pPr>
            <w:r w:rsidRPr="0062286A">
              <w:rPr>
                <w:color w:val="000000" w:themeColor="text1"/>
                <w:lang w:val="en-AU"/>
              </w:rPr>
              <w:t>9a-1</w:t>
            </w:r>
          </w:p>
        </w:tc>
        <w:tc>
          <w:tcPr>
            <w:tcW w:w="2708" w:type="dxa"/>
            <w:vAlign w:val="center"/>
            <w:hideMark/>
          </w:tcPr>
          <w:p w14:paraId="57BF5E64" w14:textId="77777777" w:rsidR="00511FF7" w:rsidRPr="0062286A" w:rsidRDefault="00511FF7" w:rsidP="002A2321">
            <w:pPr>
              <w:pStyle w:val="157RatesTable1571"/>
              <w:rPr>
                <w:color w:val="000000" w:themeColor="text1"/>
                <w:lang w:val="en-AU"/>
              </w:rPr>
            </w:pPr>
            <w:r w:rsidRPr="0062286A">
              <w:rPr>
                <w:color w:val="000000" w:themeColor="text1"/>
                <w:lang w:val="en-AU"/>
              </w:rPr>
              <w:t>322 Moggill Rd, Indooroopilly</w:t>
            </w:r>
          </w:p>
        </w:tc>
        <w:tc>
          <w:tcPr>
            <w:tcW w:w="3279" w:type="dxa"/>
            <w:vAlign w:val="center"/>
            <w:hideMark/>
          </w:tcPr>
          <w:p w14:paraId="63950A40" w14:textId="77777777" w:rsidR="00511FF7" w:rsidRPr="0062286A" w:rsidRDefault="00511FF7" w:rsidP="002A2321">
            <w:pPr>
              <w:pStyle w:val="157RatesTable1571"/>
              <w:spacing w:before="0" w:after="0"/>
              <w:rPr>
                <w:color w:val="000000" w:themeColor="text1"/>
                <w:lang w:val="en-AU"/>
              </w:rPr>
            </w:pPr>
            <w:r w:rsidRPr="0062286A">
              <w:rPr>
                <w:color w:val="000000" w:themeColor="text1"/>
                <w:lang w:val="en-AU"/>
              </w:rPr>
              <w:t xml:space="preserve">L.1 SP.265258 &amp; L.147 SP.265257 &amp; TL.06/211040 – L.7 SP.112975 Par Indooroopilly </w:t>
            </w:r>
            <w:r w:rsidRPr="0062286A">
              <w:rPr>
                <w:color w:val="000000" w:themeColor="text1"/>
                <w:lang w:val="en-AU"/>
              </w:rPr>
              <w:br/>
              <w:t>RIMS Act# 500000005403757</w:t>
            </w:r>
          </w:p>
        </w:tc>
        <w:tc>
          <w:tcPr>
            <w:tcW w:w="1568" w:type="dxa"/>
            <w:vAlign w:val="center"/>
            <w:hideMark/>
          </w:tcPr>
          <w:p w14:paraId="67B736FA" w14:textId="77777777" w:rsidR="00511FF7" w:rsidRPr="0062286A" w:rsidRDefault="00511FF7" w:rsidP="002A2321">
            <w:pPr>
              <w:pStyle w:val="157RatesTable1571"/>
              <w:rPr>
                <w:color w:val="000000" w:themeColor="text1"/>
                <w:lang w:val="en-AU"/>
              </w:rPr>
            </w:pPr>
            <w:r w:rsidRPr="0062286A">
              <w:rPr>
                <w:color w:val="000000" w:themeColor="text1"/>
                <w:lang w:val="en-AU"/>
              </w:rPr>
              <w:t>Indooroopilly Shopping Centre</w:t>
            </w:r>
          </w:p>
        </w:tc>
        <w:tc>
          <w:tcPr>
            <w:tcW w:w="1568" w:type="dxa"/>
            <w:hideMark/>
          </w:tcPr>
          <w:p w14:paraId="7AC50D14" w14:textId="77777777" w:rsidR="00511FF7" w:rsidRPr="0062286A" w:rsidRDefault="00511FF7">
            <w:pPr>
              <w:pStyle w:val="157RatesTable1571"/>
              <w:rPr>
                <w:color w:val="000000" w:themeColor="text1"/>
                <w:lang w:val="en-AU"/>
              </w:rPr>
            </w:pPr>
            <w:r w:rsidRPr="0062286A">
              <w:rPr>
                <w:color w:val="000000" w:themeColor="text1"/>
                <w:lang w:val="en-AU"/>
              </w:rPr>
              <w:t>9a.</w:t>
            </w:r>
            <w:r w:rsidRPr="0062286A">
              <w:rPr>
                <w:bCs/>
                <w:color w:val="000000" w:themeColor="text1"/>
                <w:lang w:val="en-AU"/>
              </w:rPr>
              <w:t xml:space="preserve"> </w:t>
            </w:r>
            <w:r w:rsidRPr="0062286A">
              <w:rPr>
                <w:bCs/>
                <w:color w:val="000000" w:themeColor="text1"/>
                <w:lang w:val="en-AU"/>
              </w:rPr>
              <w:br/>
            </w:r>
            <w:r w:rsidRPr="0062286A">
              <w:rPr>
                <w:color w:val="000000" w:themeColor="text1"/>
                <w:lang w:val="en-AU"/>
              </w:rPr>
              <w:t>Major Regional Shopping Centre – Group A</w:t>
            </w:r>
          </w:p>
        </w:tc>
      </w:tr>
      <w:tr w:rsidR="0062286A" w:rsidRPr="0062286A" w14:paraId="0547D234" w14:textId="77777777" w:rsidTr="002A2321">
        <w:trPr>
          <w:trHeight w:val="567"/>
        </w:trPr>
        <w:tc>
          <w:tcPr>
            <w:tcW w:w="713" w:type="dxa"/>
            <w:vAlign w:val="center"/>
            <w:hideMark/>
          </w:tcPr>
          <w:p w14:paraId="5F69A42C" w14:textId="77777777" w:rsidR="00511FF7" w:rsidRPr="0062286A" w:rsidRDefault="00511FF7" w:rsidP="002A2321">
            <w:pPr>
              <w:pStyle w:val="157RatesTable1571"/>
              <w:rPr>
                <w:color w:val="000000" w:themeColor="text1"/>
                <w:lang w:val="en-AU"/>
              </w:rPr>
            </w:pPr>
            <w:r w:rsidRPr="0062286A">
              <w:rPr>
                <w:color w:val="000000" w:themeColor="text1"/>
                <w:lang w:val="en-AU"/>
              </w:rPr>
              <w:t>9b-1</w:t>
            </w:r>
          </w:p>
        </w:tc>
        <w:tc>
          <w:tcPr>
            <w:tcW w:w="2708" w:type="dxa"/>
            <w:vAlign w:val="center"/>
            <w:hideMark/>
          </w:tcPr>
          <w:p w14:paraId="72CC1F4C" w14:textId="77777777" w:rsidR="00511FF7" w:rsidRPr="0062286A" w:rsidRDefault="00511FF7" w:rsidP="002A2321">
            <w:pPr>
              <w:pStyle w:val="157RatesTable1571"/>
              <w:rPr>
                <w:color w:val="000000" w:themeColor="text1"/>
                <w:lang w:val="en-AU"/>
              </w:rPr>
            </w:pPr>
            <w:r w:rsidRPr="0062286A">
              <w:rPr>
                <w:color w:val="000000" w:themeColor="text1"/>
                <w:lang w:val="en-AU"/>
              </w:rPr>
              <w:t>1151 Creek Rd, Carindale</w:t>
            </w:r>
          </w:p>
        </w:tc>
        <w:tc>
          <w:tcPr>
            <w:tcW w:w="3279" w:type="dxa"/>
            <w:vAlign w:val="center"/>
            <w:hideMark/>
          </w:tcPr>
          <w:p w14:paraId="1BD9955B" w14:textId="77777777" w:rsidR="00511FF7" w:rsidRPr="0062286A" w:rsidRDefault="00511FF7" w:rsidP="002A2321">
            <w:pPr>
              <w:pStyle w:val="157RatesTable1571"/>
              <w:spacing w:before="0" w:after="0"/>
              <w:rPr>
                <w:color w:val="000000" w:themeColor="text1"/>
                <w:lang w:val="en-AU"/>
              </w:rPr>
            </w:pPr>
            <w:r w:rsidRPr="0062286A">
              <w:rPr>
                <w:color w:val="000000" w:themeColor="text1"/>
                <w:lang w:val="en-AU"/>
              </w:rPr>
              <w:t xml:space="preserve">L.2 RP.909241 Par Bulimba </w:t>
            </w:r>
            <w:r w:rsidRPr="0062286A">
              <w:rPr>
                <w:color w:val="000000" w:themeColor="text1"/>
                <w:lang w:val="en-AU"/>
              </w:rPr>
              <w:br/>
              <w:t>RIMS Act# 500000004096067</w:t>
            </w:r>
          </w:p>
        </w:tc>
        <w:tc>
          <w:tcPr>
            <w:tcW w:w="1568" w:type="dxa"/>
            <w:vAlign w:val="center"/>
            <w:hideMark/>
          </w:tcPr>
          <w:p w14:paraId="05438985" w14:textId="77777777" w:rsidR="00511FF7" w:rsidRPr="0062286A" w:rsidRDefault="00511FF7" w:rsidP="002A2321">
            <w:pPr>
              <w:pStyle w:val="157RatesTable1571"/>
              <w:rPr>
                <w:color w:val="000000" w:themeColor="text1"/>
                <w:lang w:val="en-AU"/>
              </w:rPr>
            </w:pPr>
            <w:r w:rsidRPr="0062286A">
              <w:rPr>
                <w:color w:val="000000" w:themeColor="text1"/>
                <w:lang w:val="en-AU"/>
              </w:rPr>
              <w:t>Westfield Carindale</w:t>
            </w:r>
          </w:p>
        </w:tc>
        <w:tc>
          <w:tcPr>
            <w:tcW w:w="1568" w:type="dxa"/>
            <w:hideMark/>
          </w:tcPr>
          <w:p w14:paraId="0AFF7568" w14:textId="77777777" w:rsidR="00511FF7" w:rsidRPr="0062286A" w:rsidRDefault="00511FF7">
            <w:pPr>
              <w:pStyle w:val="157RatesTable1571"/>
              <w:rPr>
                <w:color w:val="000000" w:themeColor="text1"/>
                <w:lang w:val="en-AU"/>
              </w:rPr>
            </w:pPr>
            <w:r w:rsidRPr="0062286A">
              <w:rPr>
                <w:color w:val="000000" w:themeColor="text1"/>
                <w:lang w:val="en-AU"/>
              </w:rPr>
              <w:t>9b.</w:t>
            </w:r>
            <w:r w:rsidRPr="0062286A">
              <w:rPr>
                <w:bCs/>
                <w:color w:val="000000" w:themeColor="text1"/>
                <w:lang w:val="en-AU"/>
              </w:rPr>
              <w:t xml:space="preserve"> </w:t>
            </w:r>
            <w:r w:rsidRPr="0062286A">
              <w:rPr>
                <w:bCs/>
                <w:color w:val="000000" w:themeColor="text1"/>
                <w:lang w:val="en-AU"/>
              </w:rPr>
              <w:br/>
            </w:r>
            <w:r w:rsidRPr="0062286A">
              <w:rPr>
                <w:color w:val="000000" w:themeColor="text1"/>
                <w:lang w:val="en-AU"/>
              </w:rPr>
              <w:t>Major Regional Shopping Centre – Group B</w:t>
            </w:r>
          </w:p>
        </w:tc>
      </w:tr>
      <w:tr w:rsidR="0062286A" w:rsidRPr="0062286A" w14:paraId="270CF911" w14:textId="77777777" w:rsidTr="002A2321">
        <w:trPr>
          <w:trHeight w:val="567"/>
        </w:trPr>
        <w:tc>
          <w:tcPr>
            <w:tcW w:w="713" w:type="dxa"/>
            <w:vAlign w:val="center"/>
            <w:hideMark/>
          </w:tcPr>
          <w:p w14:paraId="2F57C9F1" w14:textId="77777777" w:rsidR="00511FF7" w:rsidRPr="0062286A" w:rsidRDefault="00511FF7" w:rsidP="002A2321">
            <w:pPr>
              <w:pStyle w:val="157RatesTable1571"/>
              <w:rPr>
                <w:color w:val="000000" w:themeColor="text1"/>
                <w:lang w:val="en-AU"/>
              </w:rPr>
            </w:pPr>
            <w:r w:rsidRPr="0062286A">
              <w:rPr>
                <w:color w:val="000000" w:themeColor="text1"/>
                <w:lang w:val="en-AU"/>
              </w:rPr>
              <w:t>9c-1</w:t>
            </w:r>
          </w:p>
        </w:tc>
        <w:tc>
          <w:tcPr>
            <w:tcW w:w="2708" w:type="dxa"/>
            <w:vAlign w:val="center"/>
            <w:hideMark/>
          </w:tcPr>
          <w:p w14:paraId="55EAED1A" w14:textId="77777777" w:rsidR="00511FF7" w:rsidRPr="0062286A" w:rsidRDefault="00511FF7" w:rsidP="002A2321">
            <w:pPr>
              <w:pStyle w:val="157RatesTable1571"/>
              <w:rPr>
                <w:color w:val="000000" w:themeColor="text1"/>
                <w:lang w:val="en-AU"/>
              </w:rPr>
            </w:pPr>
            <w:r w:rsidRPr="0062286A">
              <w:rPr>
                <w:color w:val="000000" w:themeColor="text1"/>
                <w:lang w:val="en-AU"/>
              </w:rPr>
              <w:t>2049 Logan Rd, Upper Mt Gravatt</w:t>
            </w:r>
          </w:p>
        </w:tc>
        <w:tc>
          <w:tcPr>
            <w:tcW w:w="3279" w:type="dxa"/>
            <w:vAlign w:val="center"/>
            <w:hideMark/>
          </w:tcPr>
          <w:p w14:paraId="3096F462" w14:textId="77777777" w:rsidR="00511FF7" w:rsidRPr="0062286A" w:rsidRDefault="00511FF7" w:rsidP="002A2321">
            <w:pPr>
              <w:pStyle w:val="157RatesTable1571"/>
              <w:spacing w:before="0" w:after="0"/>
              <w:rPr>
                <w:color w:val="000000" w:themeColor="text1"/>
                <w:lang w:val="en-AU"/>
              </w:rPr>
            </w:pPr>
            <w:r w:rsidRPr="0062286A">
              <w:rPr>
                <w:color w:val="000000" w:themeColor="text1"/>
                <w:lang w:val="en-AU"/>
              </w:rPr>
              <w:t xml:space="preserve">L.1 SP.265246 Par Yeerongpilly </w:t>
            </w:r>
            <w:r w:rsidRPr="0062286A">
              <w:rPr>
                <w:color w:val="000000" w:themeColor="text1"/>
                <w:lang w:val="en-AU"/>
              </w:rPr>
              <w:br/>
              <w:t>RIMS Act# 500000005437847</w:t>
            </w:r>
          </w:p>
        </w:tc>
        <w:tc>
          <w:tcPr>
            <w:tcW w:w="1568" w:type="dxa"/>
            <w:vAlign w:val="center"/>
            <w:hideMark/>
          </w:tcPr>
          <w:p w14:paraId="2A2A29B2" w14:textId="77777777" w:rsidR="00511FF7" w:rsidRPr="0062286A" w:rsidRDefault="00511FF7" w:rsidP="002A2321">
            <w:pPr>
              <w:pStyle w:val="157RatesTable1571"/>
              <w:rPr>
                <w:color w:val="000000" w:themeColor="text1"/>
                <w:lang w:val="en-AU"/>
              </w:rPr>
            </w:pPr>
            <w:r w:rsidRPr="0062286A">
              <w:rPr>
                <w:color w:val="000000" w:themeColor="text1"/>
                <w:lang w:val="en-AU"/>
              </w:rPr>
              <w:t>Westfield Mt Gravatt</w:t>
            </w:r>
          </w:p>
        </w:tc>
        <w:tc>
          <w:tcPr>
            <w:tcW w:w="1568" w:type="dxa"/>
            <w:hideMark/>
          </w:tcPr>
          <w:p w14:paraId="2E8E6031" w14:textId="77777777" w:rsidR="00511FF7" w:rsidRPr="0062286A" w:rsidRDefault="00511FF7">
            <w:pPr>
              <w:pStyle w:val="157RatesTable1571"/>
              <w:rPr>
                <w:color w:val="000000" w:themeColor="text1"/>
                <w:lang w:val="en-AU"/>
              </w:rPr>
            </w:pPr>
            <w:r w:rsidRPr="0062286A">
              <w:rPr>
                <w:color w:val="000000" w:themeColor="text1"/>
                <w:lang w:val="en-AU"/>
              </w:rPr>
              <w:t>9c.</w:t>
            </w:r>
            <w:r w:rsidRPr="0062286A">
              <w:rPr>
                <w:bCs/>
                <w:color w:val="000000" w:themeColor="text1"/>
                <w:lang w:val="en-AU"/>
              </w:rPr>
              <w:t xml:space="preserve"> </w:t>
            </w:r>
            <w:r w:rsidRPr="0062286A">
              <w:rPr>
                <w:bCs/>
                <w:color w:val="000000" w:themeColor="text1"/>
                <w:lang w:val="en-AU"/>
              </w:rPr>
              <w:br/>
            </w:r>
            <w:r w:rsidRPr="0062286A">
              <w:rPr>
                <w:color w:val="000000" w:themeColor="text1"/>
                <w:lang w:val="en-AU"/>
              </w:rPr>
              <w:t>Major Regional Shopping Centre – Group C</w:t>
            </w:r>
          </w:p>
        </w:tc>
      </w:tr>
      <w:tr w:rsidR="00511FF7" w:rsidRPr="0062286A" w14:paraId="420CCE99" w14:textId="77777777" w:rsidTr="002A2321">
        <w:trPr>
          <w:trHeight w:val="567"/>
        </w:trPr>
        <w:tc>
          <w:tcPr>
            <w:tcW w:w="713" w:type="dxa"/>
            <w:vAlign w:val="center"/>
            <w:hideMark/>
          </w:tcPr>
          <w:p w14:paraId="37BBBCAB" w14:textId="77777777" w:rsidR="00511FF7" w:rsidRPr="0062286A" w:rsidRDefault="00511FF7" w:rsidP="002A2321">
            <w:pPr>
              <w:pStyle w:val="157RatesTable1571"/>
              <w:rPr>
                <w:color w:val="000000" w:themeColor="text1"/>
                <w:lang w:val="en-AU"/>
              </w:rPr>
            </w:pPr>
            <w:r w:rsidRPr="0062286A">
              <w:rPr>
                <w:color w:val="000000" w:themeColor="text1"/>
                <w:lang w:val="en-AU"/>
              </w:rPr>
              <w:t>9d-1</w:t>
            </w:r>
          </w:p>
        </w:tc>
        <w:tc>
          <w:tcPr>
            <w:tcW w:w="2708" w:type="dxa"/>
            <w:vAlign w:val="center"/>
            <w:hideMark/>
          </w:tcPr>
          <w:p w14:paraId="3841CE81" w14:textId="77777777" w:rsidR="00511FF7" w:rsidRPr="0062286A" w:rsidRDefault="00511FF7" w:rsidP="002A2321">
            <w:pPr>
              <w:pStyle w:val="157RatesTable1571"/>
              <w:rPr>
                <w:color w:val="000000" w:themeColor="text1"/>
                <w:lang w:val="en-AU"/>
              </w:rPr>
            </w:pPr>
            <w:r w:rsidRPr="0062286A">
              <w:rPr>
                <w:color w:val="000000" w:themeColor="text1"/>
                <w:lang w:val="en-AU"/>
              </w:rPr>
              <w:t>395 Hamilton Rd, Chermside</w:t>
            </w:r>
          </w:p>
        </w:tc>
        <w:tc>
          <w:tcPr>
            <w:tcW w:w="3279" w:type="dxa"/>
            <w:vAlign w:val="center"/>
            <w:hideMark/>
          </w:tcPr>
          <w:p w14:paraId="4F9BF14C" w14:textId="77777777" w:rsidR="00511FF7" w:rsidRPr="0062286A" w:rsidRDefault="00511FF7" w:rsidP="002A2321">
            <w:pPr>
              <w:pStyle w:val="157RatesTable1571"/>
              <w:spacing w:before="0" w:after="0"/>
              <w:rPr>
                <w:color w:val="000000" w:themeColor="text1"/>
                <w:lang w:val="en-AU"/>
              </w:rPr>
            </w:pPr>
            <w:r w:rsidRPr="0062286A">
              <w:rPr>
                <w:color w:val="000000" w:themeColor="text1"/>
                <w:lang w:val="en-AU"/>
              </w:rPr>
              <w:t xml:space="preserve">L.1 SP.309376 Par Kedron </w:t>
            </w:r>
            <w:r w:rsidRPr="0062286A">
              <w:rPr>
                <w:color w:val="000000" w:themeColor="text1"/>
                <w:lang w:val="en-AU"/>
              </w:rPr>
              <w:br/>
              <w:t>RIMS Act# 500000006078847</w:t>
            </w:r>
          </w:p>
        </w:tc>
        <w:tc>
          <w:tcPr>
            <w:tcW w:w="1568" w:type="dxa"/>
            <w:vAlign w:val="center"/>
            <w:hideMark/>
          </w:tcPr>
          <w:p w14:paraId="2C84C08F" w14:textId="77777777" w:rsidR="00511FF7" w:rsidRPr="0062286A" w:rsidRDefault="00511FF7" w:rsidP="002A2321">
            <w:pPr>
              <w:pStyle w:val="157RatesTable1571"/>
              <w:rPr>
                <w:color w:val="000000" w:themeColor="text1"/>
                <w:lang w:val="en-AU"/>
              </w:rPr>
            </w:pPr>
            <w:r w:rsidRPr="0062286A">
              <w:rPr>
                <w:color w:val="000000" w:themeColor="text1"/>
                <w:lang w:val="en-AU"/>
              </w:rPr>
              <w:t>Westfield Chermside</w:t>
            </w:r>
          </w:p>
        </w:tc>
        <w:tc>
          <w:tcPr>
            <w:tcW w:w="1568" w:type="dxa"/>
            <w:hideMark/>
          </w:tcPr>
          <w:p w14:paraId="7BDC0084" w14:textId="77777777" w:rsidR="00511FF7" w:rsidRPr="0062286A" w:rsidRDefault="00511FF7">
            <w:pPr>
              <w:pStyle w:val="157RatesTable1571"/>
              <w:rPr>
                <w:color w:val="000000" w:themeColor="text1"/>
                <w:lang w:val="en-AU"/>
              </w:rPr>
            </w:pPr>
            <w:r w:rsidRPr="0062286A">
              <w:rPr>
                <w:color w:val="000000" w:themeColor="text1"/>
                <w:lang w:val="en-AU"/>
              </w:rPr>
              <w:t>9d.</w:t>
            </w:r>
            <w:r w:rsidRPr="0062286A">
              <w:rPr>
                <w:bCs/>
                <w:color w:val="000000" w:themeColor="text1"/>
                <w:lang w:val="en-AU"/>
              </w:rPr>
              <w:t xml:space="preserve"> </w:t>
            </w:r>
            <w:r w:rsidRPr="0062286A">
              <w:rPr>
                <w:bCs/>
                <w:color w:val="000000" w:themeColor="text1"/>
                <w:lang w:val="en-AU"/>
              </w:rPr>
              <w:br/>
            </w:r>
            <w:r w:rsidRPr="0062286A">
              <w:rPr>
                <w:color w:val="000000" w:themeColor="text1"/>
                <w:lang w:val="en-AU"/>
              </w:rPr>
              <w:t>Major Regional Shopping Centre – Group D</w:t>
            </w:r>
          </w:p>
        </w:tc>
      </w:tr>
    </w:tbl>
    <w:p w14:paraId="005EAD29" w14:textId="77777777" w:rsidR="00511FF7" w:rsidRPr="0062286A" w:rsidRDefault="00511FF7" w:rsidP="00F135C5">
      <w:pPr>
        <w:rPr>
          <w:color w:val="000000" w:themeColor="text1"/>
        </w:rPr>
      </w:pPr>
    </w:p>
    <w:p w14:paraId="4B25AEBF" w14:textId="74BAAF27" w:rsidR="00511FF7" w:rsidRPr="0062286A" w:rsidRDefault="00511FF7" w:rsidP="00C0697A">
      <w:pPr>
        <w:pStyle w:val="KM-RatesHeading151"/>
        <w:rPr>
          <w:color w:val="000000" w:themeColor="text1"/>
        </w:rPr>
      </w:pPr>
      <w:bookmarkStart w:id="72" w:name="_Toc256000066"/>
      <w:r w:rsidRPr="0062286A">
        <w:rPr>
          <w:color w:val="000000" w:themeColor="text1"/>
        </w:rPr>
        <w:t xml:space="preserve">Criteria for determining </w:t>
      </w:r>
      <w:proofErr w:type="spellStart"/>
      <w:r w:rsidRPr="0062286A">
        <w:rPr>
          <w:color w:val="000000" w:themeColor="text1"/>
        </w:rPr>
        <w:t>categorisation</w:t>
      </w:r>
      <w:proofErr w:type="spellEnd"/>
      <w:r w:rsidRPr="0062286A">
        <w:rPr>
          <w:color w:val="000000" w:themeColor="text1"/>
        </w:rPr>
        <w:t xml:space="preserve"> for differential rating categories 2b, 2c, 2d, 2e, 2f, 2g, 2h, 2i, 2j, 2k</w:t>
      </w:r>
      <w:r w:rsidR="003B160F">
        <w:rPr>
          <w:color w:val="000000" w:themeColor="text1"/>
        </w:rPr>
        <w:t xml:space="preserve"> </w:t>
      </w:r>
      <w:r w:rsidRPr="0062286A">
        <w:rPr>
          <w:color w:val="000000" w:themeColor="text1"/>
        </w:rPr>
        <w:t>and 2m from 1 July 2023</w:t>
      </w:r>
      <w:bookmarkEnd w:id="72"/>
    </w:p>
    <w:tbl>
      <w:tblPr>
        <w:tblStyle w:val="TableGrid"/>
        <w:tblW w:w="9776" w:type="dxa"/>
        <w:tblLook w:val="04A0" w:firstRow="1" w:lastRow="0" w:firstColumn="1" w:lastColumn="0" w:noHBand="0" w:noVBand="1"/>
      </w:tblPr>
      <w:tblGrid>
        <w:gridCol w:w="657"/>
        <w:gridCol w:w="2027"/>
        <w:gridCol w:w="2448"/>
        <w:gridCol w:w="1419"/>
        <w:gridCol w:w="3225"/>
      </w:tblGrid>
      <w:tr w:rsidR="0062286A" w:rsidRPr="0062286A" w14:paraId="28632C1D" w14:textId="77777777" w:rsidTr="007824C6">
        <w:trPr>
          <w:cantSplit/>
          <w:trHeight w:val="448"/>
          <w:tblHeader/>
        </w:trPr>
        <w:tc>
          <w:tcPr>
            <w:tcW w:w="657" w:type="dxa"/>
            <w:shd w:val="clear" w:color="auto" w:fill="AEAAAA" w:themeFill="background2" w:themeFillShade="BF"/>
            <w:hideMark/>
          </w:tcPr>
          <w:p w14:paraId="7FADBFB5" w14:textId="77777777" w:rsidR="00511FF7" w:rsidRPr="0062286A" w:rsidRDefault="00511FF7">
            <w:pPr>
              <w:pStyle w:val="Resolutiontabletitle157"/>
              <w:rPr>
                <w:color w:val="000000" w:themeColor="text1"/>
              </w:rPr>
            </w:pPr>
            <w:r w:rsidRPr="0062286A">
              <w:rPr>
                <w:color w:val="000000" w:themeColor="text1"/>
              </w:rPr>
              <w:t>Ref.</w:t>
            </w:r>
          </w:p>
        </w:tc>
        <w:tc>
          <w:tcPr>
            <w:tcW w:w="2027" w:type="dxa"/>
            <w:shd w:val="clear" w:color="auto" w:fill="AEAAAA" w:themeFill="background2" w:themeFillShade="BF"/>
            <w:hideMark/>
          </w:tcPr>
          <w:p w14:paraId="47A087AD" w14:textId="77777777" w:rsidR="00511FF7" w:rsidRPr="0062286A" w:rsidRDefault="00511FF7">
            <w:pPr>
              <w:pStyle w:val="Resolutiontabletitle157"/>
              <w:rPr>
                <w:color w:val="000000" w:themeColor="text1"/>
              </w:rPr>
            </w:pPr>
            <w:r w:rsidRPr="0062286A">
              <w:rPr>
                <w:color w:val="000000" w:themeColor="text1"/>
              </w:rPr>
              <w:t>Rateable land address</w:t>
            </w:r>
          </w:p>
        </w:tc>
        <w:tc>
          <w:tcPr>
            <w:tcW w:w="2448" w:type="dxa"/>
            <w:shd w:val="clear" w:color="auto" w:fill="AEAAAA" w:themeFill="background2" w:themeFillShade="BF"/>
            <w:hideMark/>
          </w:tcPr>
          <w:p w14:paraId="7481DAAD" w14:textId="77777777" w:rsidR="00511FF7" w:rsidRPr="0062286A" w:rsidRDefault="00511FF7">
            <w:pPr>
              <w:pStyle w:val="Resolutiontabletitle157"/>
              <w:rPr>
                <w:color w:val="000000" w:themeColor="text1"/>
              </w:rPr>
            </w:pPr>
            <w:r w:rsidRPr="0062286A">
              <w:rPr>
                <w:color w:val="000000" w:themeColor="text1"/>
              </w:rPr>
              <w:t>Real property description</w:t>
            </w:r>
          </w:p>
        </w:tc>
        <w:tc>
          <w:tcPr>
            <w:tcW w:w="1419" w:type="dxa"/>
            <w:shd w:val="clear" w:color="auto" w:fill="AEAAAA" w:themeFill="background2" w:themeFillShade="BF"/>
            <w:hideMark/>
          </w:tcPr>
          <w:p w14:paraId="34AF0F17" w14:textId="77777777" w:rsidR="00511FF7" w:rsidRPr="0062286A" w:rsidRDefault="00511FF7">
            <w:pPr>
              <w:pStyle w:val="Resolutiontabletitle157"/>
              <w:rPr>
                <w:color w:val="000000" w:themeColor="text1"/>
              </w:rPr>
            </w:pPr>
            <w:r w:rsidRPr="0062286A">
              <w:rPr>
                <w:color w:val="000000" w:themeColor="text1"/>
              </w:rPr>
              <w:t>Commonly known as (if named)</w:t>
            </w:r>
          </w:p>
        </w:tc>
        <w:tc>
          <w:tcPr>
            <w:tcW w:w="3225" w:type="dxa"/>
            <w:shd w:val="clear" w:color="auto" w:fill="AEAAAA" w:themeFill="background2" w:themeFillShade="BF"/>
            <w:hideMark/>
          </w:tcPr>
          <w:p w14:paraId="3AE2C317" w14:textId="77777777" w:rsidR="00511FF7" w:rsidRPr="0062286A" w:rsidRDefault="00511FF7">
            <w:pPr>
              <w:pStyle w:val="Resolutiontabletitle157"/>
              <w:rPr>
                <w:color w:val="000000" w:themeColor="text1"/>
              </w:rPr>
            </w:pPr>
            <w:r w:rsidRPr="0062286A">
              <w:rPr>
                <w:color w:val="000000" w:themeColor="text1"/>
              </w:rPr>
              <w:t>Differential rating category</w:t>
            </w:r>
          </w:p>
        </w:tc>
      </w:tr>
      <w:tr w:rsidR="0062286A" w:rsidRPr="0062286A" w14:paraId="01BF2A41" w14:textId="77777777" w:rsidTr="00CE5FED">
        <w:trPr>
          <w:cantSplit/>
          <w:trHeight w:val="567"/>
        </w:trPr>
        <w:tc>
          <w:tcPr>
            <w:tcW w:w="657" w:type="dxa"/>
            <w:vAlign w:val="center"/>
            <w:hideMark/>
          </w:tcPr>
          <w:p w14:paraId="7FA01771" w14:textId="77777777" w:rsidR="00511FF7" w:rsidRPr="0062286A" w:rsidRDefault="00511FF7" w:rsidP="007C7B25">
            <w:pPr>
              <w:pStyle w:val="157RatesTable1571"/>
              <w:rPr>
                <w:color w:val="000000" w:themeColor="text1"/>
                <w:lang w:val="en-AU"/>
              </w:rPr>
            </w:pPr>
            <w:r w:rsidRPr="0062286A">
              <w:rPr>
                <w:color w:val="000000" w:themeColor="text1"/>
                <w:lang w:val="en-AU"/>
              </w:rPr>
              <w:t>2b-1</w:t>
            </w:r>
          </w:p>
        </w:tc>
        <w:tc>
          <w:tcPr>
            <w:tcW w:w="2027" w:type="dxa"/>
            <w:vAlign w:val="center"/>
            <w:hideMark/>
          </w:tcPr>
          <w:p w14:paraId="3BB0521F" w14:textId="77777777" w:rsidR="00511FF7" w:rsidRPr="0062286A" w:rsidRDefault="00511FF7" w:rsidP="007C7B25">
            <w:pPr>
              <w:pStyle w:val="157RatesTable1571"/>
              <w:rPr>
                <w:color w:val="000000" w:themeColor="text1"/>
                <w:lang w:val="en-AU"/>
              </w:rPr>
            </w:pPr>
            <w:r w:rsidRPr="0062286A">
              <w:rPr>
                <w:color w:val="000000" w:themeColor="text1"/>
                <w:lang w:val="en-AU"/>
              </w:rPr>
              <w:t xml:space="preserve">603 Coronation </w:t>
            </w:r>
            <w:proofErr w:type="spellStart"/>
            <w:r w:rsidRPr="0062286A">
              <w:rPr>
                <w:color w:val="000000" w:themeColor="text1"/>
                <w:lang w:val="en-AU"/>
              </w:rPr>
              <w:t>Dve</w:t>
            </w:r>
            <w:proofErr w:type="spellEnd"/>
            <w:r w:rsidRPr="0062286A">
              <w:rPr>
                <w:color w:val="000000" w:themeColor="text1"/>
                <w:lang w:val="en-AU"/>
              </w:rPr>
              <w:t>, Toowong</w:t>
            </w:r>
          </w:p>
        </w:tc>
        <w:tc>
          <w:tcPr>
            <w:tcW w:w="2448" w:type="dxa"/>
            <w:vAlign w:val="center"/>
            <w:hideMark/>
          </w:tcPr>
          <w:p w14:paraId="764B43B4" w14:textId="77777777" w:rsidR="00511FF7" w:rsidRPr="0062286A" w:rsidRDefault="00511FF7" w:rsidP="007C7B25">
            <w:pPr>
              <w:pStyle w:val="157RatesTable1571"/>
              <w:rPr>
                <w:color w:val="000000" w:themeColor="text1"/>
                <w:lang w:val="en-AU"/>
              </w:rPr>
            </w:pPr>
            <w:r w:rsidRPr="0062286A">
              <w:rPr>
                <w:color w:val="000000" w:themeColor="text1"/>
                <w:lang w:val="en-AU"/>
              </w:rPr>
              <w:t xml:space="preserve">L.10 RP.209688 Par Enoggera </w:t>
            </w:r>
            <w:r w:rsidRPr="0062286A">
              <w:rPr>
                <w:color w:val="000000" w:themeColor="text1"/>
                <w:lang w:val="en-AU"/>
              </w:rPr>
              <w:br/>
              <w:t>RIMS Act# 500000002165726</w:t>
            </w:r>
          </w:p>
        </w:tc>
        <w:tc>
          <w:tcPr>
            <w:tcW w:w="1419" w:type="dxa"/>
            <w:vAlign w:val="center"/>
            <w:hideMark/>
          </w:tcPr>
          <w:p w14:paraId="4071456E" w14:textId="77777777" w:rsidR="00511FF7" w:rsidRPr="0062286A" w:rsidRDefault="00511FF7" w:rsidP="007C7B25">
            <w:pPr>
              <w:pStyle w:val="157RatesTable1571"/>
              <w:rPr>
                <w:color w:val="000000" w:themeColor="text1"/>
                <w:lang w:val="en-AU"/>
              </w:rPr>
            </w:pPr>
            <w:r w:rsidRPr="0062286A">
              <w:rPr>
                <w:color w:val="000000" w:themeColor="text1"/>
                <w:lang w:val="en-AU"/>
              </w:rPr>
              <w:t>Toowong Village Car Park</w:t>
            </w:r>
          </w:p>
        </w:tc>
        <w:tc>
          <w:tcPr>
            <w:tcW w:w="3225" w:type="dxa"/>
            <w:vAlign w:val="center"/>
            <w:hideMark/>
          </w:tcPr>
          <w:p w14:paraId="54815C4F" w14:textId="77777777" w:rsidR="00511FF7" w:rsidRPr="0062286A" w:rsidRDefault="00511FF7" w:rsidP="00CE5FED">
            <w:pPr>
              <w:pStyle w:val="157RatesTable1571"/>
              <w:rPr>
                <w:color w:val="000000" w:themeColor="text1"/>
                <w:lang w:val="en-AU"/>
              </w:rPr>
            </w:pPr>
            <w:r w:rsidRPr="0062286A">
              <w:rPr>
                <w:color w:val="000000" w:themeColor="text1"/>
                <w:lang w:val="en-AU"/>
              </w:rPr>
              <w:t>2b. Commercial/Non-Residential – Group B</w:t>
            </w:r>
          </w:p>
        </w:tc>
      </w:tr>
      <w:tr w:rsidR="0062286A" w:rsidRPr="0062286A" w14:paraId="5AB87C3C" w14:textId="77777777" w:rsidTr="00CE5FED">
        <w:trPr>
          <w:cantSplit/>
          <w:trHeight w:val="680"/>
        </w:trPr>
        <w:tc>
          <w:tcPr>
            <w:tcW w:w="657" w:type="dxa"/>
            <w:vAlign w:val="center"/>
            <w:hideMark/>
          </w:tcPr>
          <w:p w14:paraId="1DC4B424" w14:textId="77777777" w:rsidR="00511FF7" w:rsidRPr="0062286A" w:rsidRDefault="00511FF7" w:rsidP="007C7B25">
            <w:pPr>
              <w:pStyle w:val="157RatesTable1571"/>
              <w:rPr>
                <w:color w:val="000000" w:themeColor="text1"/>
                <w:lang w:val="en-AU"/>
              </w:rPr>
            </w:pPr>
            <w:r w:rsidRPr="0062286A">
              <w:rPr>
                <w:color w:val="000000" w:themeColor="text1"/>
                <w:lang w:val="en-AU"/>
              </w:rPr>
              <w:t>2c-1</w:t>
            </w:r>
          </w:p>
        </w:tc>
        <w:tc>
          <w:tcPr>
            <w:tcW w:w="2027" w:type="dxa"/>
            <w:vAlign w:val="center"/>
            <w:hideMark/>
          </w:tcPr>
          <w:p w14:paraId="1E3F8939" w14:textId="77777777" w:rsidR="00511FF7" w:rsidRPr="0062286A" w:rsidRDefault="00511FF7" w:rsidP="007C7B25">
            <w:pPr>
              <w:pStyle w:val="157RatesTable1571"/>
              <w:rPr>
                <w:color w:val="000000" w:themeColor="text1"/>
                <w:lang w:val="en-AU"/>
              </w:rPr>
            </w:pPr>
            <w:r w:rsidRPr="0062286A">
              <w:rPr>
                <w:color w:val="000000" w:themeColor="text1"/>
                <w:lang w:val="en-AU"/>
              </w:rPr>
              <w:t>52 Alfred St, Fortitude Valley</w:t>
            </w:r>
          </w:p>
        </w:tc>
        <w:tc>
          <w:tcPr>
            <w:tcW w:w="2448" w:type="dxa"/>
            <w:vAlign w:val="center"/>
            <w:hideMark/>
          </w:tcPr>
          <w:p w14:paraId="06800669" w14:textId="77777777" w:rsidR="00511FF7" w:rsidRPr="0062286A" w:rsidRDefault="00511FF7" w:rsidP="007C7B25">
            <w:pPr>
              <w:pStyle w:val="157RatesTable1571"/>
              <w:rPr>
                <w:color w:val="000000" w:themeColor="text1"/>
                <w:lang w:val="en-AU"/>
              </w:rPr>
            </w:pPr>
            <w:r w:rsidRPr="0062286A">
              <w:rPr>
                <w:color w:val="000000" w:themeColor="text1"/>
                <w:lang w:val="en-AU"/>
              </w:rPr>
              <w:t xml:space="preserve">L.1 SP.196979 &amp; L.40 (BAL) SP.196964 Par Nth Brisbane </w:t>
            </w:r>
            <w:r w:rsidRPr="0062286A">
              <w:rPr>
                <w:color w:val="000000" w:themeColor="text1"/>
                <w:lang w:val="en-AU"/>
              </w:rPr>
              <w:br/>
              <w:t>RIMS Act# 500000004733644</w:t>
            </w:r>
          </w:p>
        </w:tc>
        <w:tc>
          <w:tcPr>
            <w:tcW w:w="1419" w:type="dxa"/>
            <w:vAlign w:val="center"/>
            <w:hideMark/>
          </w:tcPr>
          <w:p w14:paraId="78828E2F" w14:textId="77777777" w:rsidR="00511FF7" w:rsidRPr="0062286A" w:rsidRDefault="00511FF7" w:rsidP="007C7B25">
            <w:pPr>
              <w:pStyle w:val="157RatesTable1571"/>
              <w:rPr>
                <w:color w:val="000000" w:themeColor="text1"/>
                <w:lang w:val="en-AU"/>
              </w:rPr>
            </w:pPr>
            <w:r w:rsidRPr="0062286A">
              <w:rPr>
                <w:color w:val="000000" w:themeColor="text1"/>
                <w:lang w:val="en-AU"/>
              </w:rPr>
              <w:t>Valley Metro Shopping Centre</w:t>
            </w:r>
          </w:p>
        </w:tc>
        <w:tc>
          <w:tcPr>
            <w:tcW w:w="3225" w:type="dxa"/>
            <w:vAlign w:val="center"/>
            <w:hideMark/>
          </w:tcPr>
          <w:p w14:paraId="43958913" w14:textId="77777777" w:rsidR="00511FF7" w:rsidRPr="0062286A" w:rsidRDefault="00511FF7" w:rsidP="00CE5FED">
            <w:pPr>
              <w:pStyle w:val="157RatesTable1571"/>
              <w:rPr>
                <w:color w:val="000000" w:themeColor="text1"/>
                <w:lang w:val="en-AU"/>
              </w:rPr>
            </w:pPr>
            <w:r w:rsidRPr="0062286A">
              <w:rPr>
                <w:color w:val="000000" w:themeColor="text1"/>
                <w:lang w:val="en-AU"/>
              </w:rPr>
              <w:t>2c. Commercial/Non-Residential – Group C</w:t>
            </w:r>
          </w:p>
        </w:tc>
      </w:tr>
      <w:tr w:rsidR="0062286A" w:rsidRPr="0062286A" w14:paraId="63007345" w14:textId="77777777" w:rsidTr="007C7B25">
        <w:trPr>
          <w:cantSplit/>
          <w:trHeight w:val="850"/>
        </w:trPr>
        <w:tc>
          <w:tcPr>
            <w:tcW w:w="657" w:type="dxa"/>
            <w:vAlign w:val="center"/>
            <w:hideMark/>
          </w:tcPr>
          <w:p w14:paraId="7282FDEF" w14:textId="77777777" w:rsidR="00511FF7" w:rsidRPr="0062286A" w:rsidRDefault="00511FF7" w:rsidP="007C7B25">
            <w:pPr>
              <w:pStyle w:val="157RatesTable1571"/>
              <w:rPr>
                <w:color w:val="000000" w:themeColor="text1"/>
                <w:lang w:val="en-AU"/>
              </w:rPr>
            </w:pPr>
            <w:r w:rsidRPr="0062286A">
              <w:rPr>
                <w:color w:val="000000" w:themeColor="text1"/>
                <w:lang w:val="en-AU"/>
              </w:rPr>
              <w:t>2d-1</w:t>
            </w:r>
          </w:p>
        </w:tc>
        <w:tc>
          <w:tcPr>
            <w:tcW w:w="2027" w:type="dxa"/>
            <w:vAlign w:val="center"/>
            <w:hideMark/>
          </w:tcPr>
          <w:p w14:paraId="2654A87F" w14:textId="77777777" w:rsidR="00511FF7" w:rsidRPr="0062286A" w:rsidRDefault="00511FF7" w:rsidP="007C7B25">
            <w:pPr>
              <w:pStyle w:val="157RatesTable1571"/>
              <w:rPr>
                <w:color w:val="000000" w:themeColor="text1"/>
                <w:lang w:val="en-AU"/>
              </w:rPr>
            </w:pPr>
            <w:r w:rsidRPr="0062286A">
              <w:rPr>
                <w:color w:val="000000" w:themeColor="text1"/>
                <w:lang w:val="en-AU"/>
              </w:rPr>
              <w:t xml:space="preserve">600 Gregory </w:t>
            </w:r>
            <w:proofErr w:type="spellStart"/>
            <w:r w:rsidRPr="0062286A">
              <w:rPr>
                <w:color w:val="000000" w:themeColor="text1"/>
                <w:lang w:val="en-AU"/>
              </w:rPr>
              <w:t>Tce</w:t>
            </w:r>
            <w:proofErr w:type="spellEnd"/>
            <w:r w:rsidRPr="0062286A">
              <w:rPr>
                <w:color w:val="000000" w:themeColor="text1"/>
                <w:lang w:val="en-AU"/>
              </w:rPr>
              <w:t>, Bowen Hills</w:t>
            </w:r>
          </w:p>
        </w:tc>
        <w:tc>
          <w:tcPr>
            <w:tcW w:w="2448" w:type="dxa"/>
            <w:vAlign w:val="center"/>
            <w:hideMark/>
          </w:tcPr>
          <w:p w14:paraId="18D0CE8E" w14:textId="77777777" w:rsidR="00511FF7" w:rsidRPr="0062286A" w:rsidRDefault="00511FF7" w:rsidP="007C7B25">
            <w:pPr>
              <w:pStyle w:val="157RatesTable1571"/>
              <w:rPr>
                <w:color w:val="000000" w:themeColor="text1"/>
                <w:lang w:val="en-AU"/>
              </w:rPr>
            </w:pPr>
            <w:r w:rsidRPr="0062286A">
              <w:rPr>
                <w:color w:val="000000" w:themeColor="text1"/>
                <w:lang w:val="en-AU"/>
              </w:rPr>
              <w:t xml:space="preserve">L.112/115 703 &amp; 705 SP.288048 &amp; L.116 SP.288049 &amp; L.704 SP.296435 Par North Brisbane </w:t>
            </w:r>
            <w:r w:rsidRPr="0062286A">
              <w:rPr>
                <w:color w:val="000000" w:themeColor="text1"/>
                <w:lang w:val="en-AU"/>
              </w:rPr>
              <w:br/>
              <w:t>RIMS Act# 500000006037694</w:t>
            </w:r>
          </w:p>
        </w:tc>
        <w:tc>
          <w:tcPr>
            <w:tcW w:w="1419" w:type="dxa"/>
            <w:vMerge w:val="restart"/>
            <w:hideMark/>
          </w:tcPr>
          <w:p w14:paraId="1D90DCD4" w14:textId="77777777" w:rsidR="00511FF7" w:rsidRPr="0062286A" w:rsidRDefault="00511FF7">
            <w:pPr>
              <w:pStyle w:val="157RatesTable1571"/>
              <w:rPr>
                <w:color w:val="000000" w:themeColor="text1"/>
                <w:lang w:val="en-AU"/>
              </w:rPr>
            </w:pPr>
            <w:r w:rsidRPr="0062286A">
              <w:rPr>
                <w:color w:val="000000" w:themeColor="text1"/>
                <w:lang w:val="en-AU"/>
              </w:rPr>
              <w:t>RNA Showgrounds</w:t>
            </w:r>
          </w:p>
        </w:tc>
        <w:tc>
          <w:tcPr>
            <w:tcW w:w="3225" w:type="dxa"/>
            <w:vMerge w:val="restart"/>
            <w:hideMark/>
          </w:tcPr>
          <w:p w14:paraId="5974702E" w14:textId="77777777" w:rsidR="00511FF7" w:rsidRPr="0062286A" w:rsidRDefault="00511FF7">
            <w:pPr>
              <w:pStyle w:val="157RatesTable1571"/>
              <w:rPr>
                <w:color w:val="000000" w:themeColor="text1"/>
                <w:lang w:val="en-AU"/>
              </w:rPr>
            </w:pPr>
            <w:r w:rsidRPr="0062286A">
              <w:rPr>
                <w:color w:val="000000" w:themeColor="text1"/>
                <w:lang w:val="en-AU"/>
              </w:rPr>
              <w:t>2d. Commercial/Non-Residential – Group D</w:t>
            </w:r>
          </w:p>
        </w:tc>
      </w:tr>
      <w:tr w:rsidR="0062286A" w:rsidRPr="0062286A" w14:paraId="460CADBF" w14:textId="77777777" w:rsidTr="007C7B25">
        <w:trPr>
          <w:cantSplit/>
          <w:trHeight w:val="680"/>
        </w:trPr>
        <w:tc>
          <w:tcPr>
            <w:tcW w:w="657" w:type="dxa"/>
            <w:vAlign w:val="center"/>
            <w:hideMark/>
          </w:tcPr>
          <w:p w14:paraId="235300C0" w14:textId="77777777" w:rsidR="00511FF7" w:rsidRPr="0062286A" w:rsidRDefault="00511FF7" w:rsidP="007C7B25">
            <w:pPr>
              <w:pStyle w:val="157RatesTable1571"/>
              <w:rPr>
                <w:color w:val="000000" w:themeColor="text1"/>
                <w:lang w:val="en-AU"/>
              </w:rPr>
            </w:pPr>
            <w:r w:rsidRPr="0062286A">
              <w:rPr>
                <w:color w:val="000000" w:themeColor="text1"/>
                <w:lang w:val="en-AU"/>
              </w:rPr>
              <w:t>2d-2</w:t>
            </w:r>
          </w:p>
        </w:tc>
        <w:tc>
          <w:tcPr>
            <w:tcW w:w="2027" w:type="dxa"/>
            <w:vAlign w:val="center"/>
            <w:hideMark/>
          </w:tcPr>
          <w:p w14:paraId="425081B1" w14:textId="77777777" w:rsidR="00511FF7" w:rsidRPr="0062286A" w:rsidRDefault="00511FF7" w:rsidP="007C7B25">
            <w:pPr>
              <w:pStyle w:val="157RatesTable1571"/>
              <w:rPr>
                <w:color w:val="000000" w:themeColor="text1"/>
                <w:lang w:val="en-AU"/>
              </w:rPr>
            </w:pPr>
            <w:r w:rsidRPr="0062286A">
              <w:rPr>
                <w:color w:val="000000" w:themeColor="text1"/>
                <w:lang w:val="en-AU"/>
              </w:rPr>
              <w:t xml:space="preserve">595 Gregory </w:t>
            </w:r>
            <w:proofErr w:type="spellStart"/>
            <w:r w:rsidRPr="0062286A">
              <w:rPr>
                <w:color w:val="000000" w:themeColor="text1"/>
                <w:lang w:val="en-AU"/>
              </w:rPr>
              <w:t>Tce</w:t>
            </w:r>
            <w:proofErr w:type="spellEnd"/>
            <w:r w:rsidRPr="0062286A">
              <w:rPr>
                <w:color w:val="000000" w:themeColor="text1"/>
                <w:lang w:val="en-AU"/>
              </w:rPr>
              <w:t>, Bowen Hills</w:t>
            </w:r>
          </w:p>
        </w:tc>
        <w:tc>
          <w:tcPr>
            <w:tcW w:w="2448" w:type="dxa"/>
            <w:vAlign w:val="center"/>
            <w:hideMark/>
          </w:tcPr>
          <w:p w14:paraId="258C4921" w14:textId="77777777" w:rsidR="00511FF7" w:rsidRPr="0062286A" w:rsidRDefault="00511FF7" w:rsidP="007C7B25">
            <w:pPr>
              <w:pStyle w:val="157RatesTable1571"/>
              <w:rPr>
                <w:color w:val="000000" w:themeColor="text1"/>
                <w:lang w:val="en-AU"/>
              </w:rPr>
            </w:pPr>
            <w:r w:rsidRPr="0062286A">
              <w:rPr>
                <w:color w:val="000000" w:themeColor="text1"/>
                <w:lang w:val="en-AU"/>
              </w:rPr>
              <w:t xml:space="preserve">L.709 SP.238200 Par North Brisbane </w:t>
            </w:r>
            <w:r w:rsidRPr="0062286A">
              <w:rPr>
                <w:color w:val="000000" w:themeColor="text1"/>
                <w:lang w:val="en-AU"/>
              </w:rPr>
              <w:br/>
              <w:t>RIMS Act# 500000005241918</w:t>
            </w:r>
          </w:p>
        </w:tc>
        <w:tc>
          <w:tcPr>
            <w:tcW w:w="0" w:type="auto"/>
            <w:vMerge/>
            <w:vAlign w:val="center"/>
            <w:hideMark/>
          </w:tcPr>
          <w:p w14:paraId="11DE4B10" w14:textId="77777777" w:rsidR="00511FF7" w:rsidRPr="0062286A" w:rsidRDefault="00511FF7">
            <w:pPr>
              <w:rPr>
                <w:rFonts w:eastAsia="Calibri" w:cs="Arial"/>
                <w:color w:val="000000" w:themeColor="text1"/>
                <w:sz w:val="15"/>
                <w:szCs w:val="15"/>
              </w:rPr>
            </w:pPr>
          </w:p>
        </w:tc>
        <w:tc>
          <w:tcPr>
            <w:tcW w:w="0" w:type="auto"/>
            <w:vMerge/>
            <w:vAlign w:val="center"/>
            <w:hideMark/>
          </w:tcPr>
          <w:p w14:paraId="17F250A6" w14:textId="77777777" w:rsidR="00511FF7" w:rsidRPr="0062286A" w:rsidRDefault="00511FF7">
            <w:pPr>
              <w:rPr>
                <w:rFonts w:eastAsia="Calibri" w:cs="Arial"/>
                <w:color w:val="000000" w:themeColor="text1"/>
                <w:sz w:val="15"/>
                <w:szCs w:val="15"/>
              </w:rPr>
            </w:pPr>
          </w:p>
        </w:tc>
      </w:tr>
      <w:tr w:rsidR="0062286A" w:rsidRPr="0062286A" w14:paraId="3769FBCD" w14:textId="77777777" w:rsidTr="007C7B25">
        <w:trPr>
          <w:cantSplit/>
          <w:trHeight w:val="680"/>
        </w:trPr>
        <w:tc>
          <w:tcPr>
            <w:tcW w:w="657" w:type="dxa"/>
            <w:vAlign w:val="center"/>
            <w:hideMark/>
          </w:tcPr>
          <w:p w14:paraId="6F725020" w14:textId="77777777" w:rsidR="00511FF7" w:rsidRPr="0062286A" w:rsidRDefault="00511FF7" w:rsidP="007C7B25">
            <w:pPr>
              <w:pStyle w:val="157RatesTable1571"/>
              <w:rPr>
                <w:color w:val="000000" w:themeColor="text1"/>
                <w:lang w:val="en-AU"/>
              </w:rPr>
            </w:pPr>
            <w:r w:rsidRPr="0062286A">
              <w:rPr>
                <w:color w:val="000000" w:themeColor="text1"/>
                <w:lang w:val="en-AU"/>
              </w:rPr>
              <w:t>2d-3</w:t>
            </w:r>
          </w:p>
        </w:tc>
        <w:tc>
          <w:tcPr>
            <w:tcW w:w="2027" w:type="dxa"/>
            <w:vAlign w:val="center"/>
            <w:hideMark/>
          </w:tcPr>
          <w:p w14:paraId="0F78D05E" w14:textId="77777777" w:rsidR="00511FF7" w:rsidRPr="0062286A" w:rsidRDefault="00511FF7" w:rsidP="007C7B25">
            <w:pPr>
              <w:pStyle w:val="157RatesTable1571"/>
              <w:rPr>
                <w:color w:val="000000" w:themeColor="text1"/>
                <w:lang w:val="en-AU"/>
              </w:rPr>
            </w:pPr>
            <w:r w:rsidRPr="0062286A">
              <w:rPr>
                <w:color w:val="000000" w:themeColor="text1"/>
                <w:lang w:val="en-AU"/>
              </w:rPr>
              <w:t>10 Symes St, Bowen Hills</w:t>
            </w:r>
          </w:p>
        </w:tc>
        <w:tc>
          <w:tcPr>
            <w:tcW w:w="2448" w:type="dxa"/>
            <w:vAlign w:val="center"/>
            <w:hideMark/>
          </w:tcPr>
          <w:p w14:paraId="28DE59A0" w14:textId="77777777" w:rsidR="00511FF7" w:rsidRPr="0062286A" w:rsidRDefault="00511FF7" w:rsidP="007C7B25">
            <w:pPr>
              <w:pStyle w:val="157RatesTable1571"/>
              <w:rPr>
                <w:color w:val="000000" w:themeColor="text1"/>
                <w:lang w:val="en-AU"/>
              </w:rPr>
            </w:pPr>
            <w:r w:rsidRPr="0062286A">
              <w:rPr>
                <w:color w:val="000000" w:themeColor="text1"/>
                <w:lang w:val="en-AU"/>
              </w:rPr>
              <w:t xml:space="preserve">L.121 SP.238200 Par North Brisbane </w:t>
            </w:r>
            <w:r w:rsidRPr="0062286A">
              <w:rPr>
                <w:color w:val="000000" w:themeColor="text1"/>
                <w:lang w:val="en-AU"/>
              </w:rPr>
              <w:br/>
              <w:t>RIMS Act# 500000005241843</w:t>
            </w:r>
          </w:p>
        </w:tc>
        <w:tc>
          <w:tcPr>
            <w:tcW w:w="0" w:type="auto"/>
            <w:vMerge/>
            <w:vAlign w:val="center"/>
            <w:hideMark/>
          </w:tcPr>
          <w:p w14:paraId="752120CB" w14:textId="77777777" w:rsidR="00511FF7" w:rsidRPr="0062286A" w:rsidRDefault="00511FF7">
            <w:pPr>
              <w:rPr>
                <w:rFonts w:eastAsia="Calibri" w:cs="Arial"/>
                <w:color w:val="000000" w:themeColor="text1"/>
                <w:sz w:val="15"/>
                <w:szCs w:val="15"/>
              </w:rPr>
            </w:pPr>
          </w:p>
        </w:tc>
        <w:tc>
          <w:tcPr>
            <w:tcW w:w="0" w:type="auto"/>
            <w:vMerge/>
            <w:vAlign w:val="center"/>
            <w:hideMark/>
          </w:tcPr>
          <w:p w14:paraId="12F40B80" w14:textId="77777777" w:rsidR="00511FF7" w:rsidRPr="0062286A" w:rsidRDefault="00511FF7">
            <w:pPr>
              <w:rPr>
                <w:rFonts w:eastAsia="Calibri" w:cs="Arial"/>
                <w:color w:val="000000" w:themeColor="text1"/>
                <w:sz w:val="15"/>
                <w:szCs w:val="15"/>
              </w:rPr>
            </w:pPr>
          </w:p>
        </w:tc>
      </w:tr>
      <w:tr w:rsidR="0062286A" w:rsidRPr="0062286A" w14:paraId="466E920C" w14:textId="77777777" w:rsidTr="007C7B25">
        <w:trPr>
          <w:cantSplit/>
          <w:trHeight w:val="680"/>
        </w:trPr>
        <w:tc>
          <w:tcPr>
            <w:tcW w:w="657" w:type="dxa"/>
            <w:vAlign w:val="center"/>
            <w:hideMark/>
          </w:tcPr>
          <w:p w14:paraId="77EDBA31" w14:textId="77777777" w:rsidR="00511FF7" w:rsidRPr="0062286A" w:rsidRDefault="00511FF7" w:rsidP="007C7B25">
            <w:pPr>
              <w:pStyle w:val="157RatesTable1571"/>
              <w:rPr>
                <w:color w:val="000000" w:themeColor="text1"/>
                <w:lang w:val="en-AU"/>
              </w:rPr>
            </w:pPr>
            <w:r w:rsidRPr="0062286A">
              <w:rPr>
                <w:color w:val="000000" w:themeColor="text1"/>
                <w:lang w:val="en-AU"/>
              </w:rPr>
              <w:t>2d-4</w:t>
            </w:r>
          </w:p>
        </w:tc>
        <w:tc>
          <w:tcPr>
            <w:tcW w:w="2027" w:type="dxa"/>
            <w:vAlign w:val="center"/>
            <w:hideMark/>
          </w:tcPr>
          <w:p w14:paraId="760CD804" w14:textId="77777777" w:rsidR="00511FF7" w:rsidRPr="0062286A" w:rsidRDefault="00511FF7" w:rsidP="007C7B25">
            <w:pPr>
              <w:pStyle w:val="157RatesTable1571"/>
              <w:rPr>
                <w:color w:val="000000" w:themeColor="text1"/>
                <w:lang w:val="en-AU"/>
              </w:rPr>
            </w:pPr>
            <w:r w:rsidRPr="0062286A">
              <w:rPr>
                <w:color w:val="000000" w:themeColor="text1"/>
                <w:lang w:val="en-AU"/>
              </w:rPr>
              <w:t>191b Constance St, Bowen Hills</w:t>
            </w:r>
          </w:p>
        </w:tc>
        <w:tc>
          <w:tcPr>
            <w:tcW w:w="2448" w:type="dxa"/>
            <w:vAlign w:val="center"/>
            <w:hideMark/>
          </w:tcPr>
          <w:p w14:paraId="65C81925" w14:textId="77777777" w:rsidR="00511FF7" w:rsidRPr="0062286A" w:rsidRDefault="00511FF7" w:rsidP="007C7B25">
            <w:pPr>
              <w:pStyle w:val="157RatesTable1571"/>
              <w:rPr>
                <w:color w:val="000000" w:themeColor="text1"/>
                <w:lang w:val="en-AU"/>
              </w:rPr>
            </w:pPr>
            <w:r w:rsidRPr="0062286A">
              <w:rPr>
                <w:color w:val="000000" w:themeColor="text1"/>
                <w:lang w:val="en-AU"/>
              </w:rPr>
              <w:t xml:space="preserve">L.120 SP.238200 Par North Brisbane </w:t>
            </w:r>
            <w:r w:rsidRPr="0062286A">
              <w:rPr>
                <w:color w:val="000000" w:themeColor="text1"/>
                <w:lang w:val="en-AU"/>
              </w:rPr>
              <w:br/>
              <w:t>RIMS Act# 500000005241835</w:t>
            </w:r>
          </w:p>
        </w:tc>
        <w:tc>
          <w:tcPr>
            <w:tcW w:w="0" w:type="auto"/>
            <w:vMerge/>
            <w:vAlign w:val="center"/>
            <w:hideMark/>
          </w:tcPr>
          <w:p w14:paraId="48799ED8" w14:textId="77777777" w:rsidR="00511FF7" w:rsidRPr="0062286A" w:rsidRDefault="00511FF7">
            <w:pPr>
              <w:rPr>
                <w:rFonts w:eastAsia="Calibri" w:cs="Arial"/>
                <w:color w:val="000000" w:themeColor="text1"/>
                <w:sz w:val="15"/>
                <w:szCs w:val="15"/>
              </w:rPr>
            </w:pPr>
          </w:p>
        </w:tc>
        <w:tc>
          <w:tcPr>
            <w:tcW w:w="0" w:type="auto"/>
            <w:vMerge/>
            <w:vAlign w:val="center"/>
            <w:hideMark/>
          </w:tcPr>
          <w:p w14:paraId="7CCFAEB7" w14:textId="77777777" w:rsidR="00511FF7" w:rsidRPr="0062286A" w:rsidRDefault="00511FF7">
            <w:pPr>
              <w:rPr>
                <w:rFonts w:eastAsia="Calibri" w:cs="Arial"/>
                <w:color w:val="000000" w:themeColor="text1"/>
                <w:sz w:val="15"/>
                <w:szCs w:val="15"/>
              </w:rPr>
            </w:pPr>
          </w:p>
        </w:tc>
      </w:tr>
      <w:tr w:rsidR="0062286A" w:rsidRPr="0062286A" w14:paraId="64683CEB" w14:textId="77777777" w:rsidTr="007C7B25">
        <w:trPr>
          <w:cantSplit/>
          <w:trHeight w:val="680"/>
        </w:trPr>
        <w:tc>
          <w:tcPr>
            <w:tcW w:w="657" w:type="dxa"/>
            <w:vAlign w:val="center"/>
            <w:hideMark/>
          </w:tcPr>
          <w:p w14:paraId="1AE5C209" w14:textId="77777777" w:rsidR="00511FF7" w:rsidRPr="0062286A" w:rsidRDefault="00511FF7" w:rsidP="007C7B25">
            <w:pPr>
              <w:pStyle w:val="157RatesTable1571"/>
              <w:rPr>
                <w:color w:val="000000" w:themeColor="text1"/>
                <w:lang w:val="en-AU"/>
              </w:rPr>
            </w:pPr>
            <w:r w:rsidRPr="0062286A">
              <w:rPr>
                <w:color w:val="000000" w:themeColor="text1"/>
                <w:lang w:val="en-AU"/>
              </w:rPr>
              <w:t>2d-5</w:t>
            </w:r>
          </w:p>
        </w:tc>
        <w:tc>
          <w:tcPr>
            <w:tcW w:w="2027" w:type="dxa"/>
            <w:vAlign w:val="center"/>
            <w:hideMark/>
          </w:tcPr>
          <w:p w14:paraId="7B51876B" w14:textId="77777777" w:rsidR="00511FF7" w:rsidRPr="0062286A" w:rsidRDefault="00511FF7" w:rsidP="007C7B25">
            <w:pPr>
              <w:pStyle w:val="157RatesTable1571"/>
              <w:rPr>
                <w:color w:val="000000" w:themeColor="text1"/>
                <w:lang w:val="en-AU"/>
              </w:rPr>
            </w:pPr>
            <w:r w:rsidRPr="0062286A">
              <w:rPr>
                <w:color w:val="000000" w:themeColor="text1"/>
                <w:lang w:val="en-AU"/>
              </w:rPr>
              <w:t xml:space="preserve">665 Gregory </w:t>
            </w:r>
            <w:proofErr w:type="spellStart"/>
            <w:r w:rsidRPr="0062286A">
              <w:rPr>
                <w:color w:val="000000" w:themeColor="text1"/>
                <w:lang w:val="en-AU"/>
              </w:rPr>
              <w:t>Tce</w:t>
            </w:r>
            <w:proofErr w:type="spellEnd"/>
            <w:r w:rsidRPr="0062286A">
              <w:rPr>
                <w:color w:val="000000" w:themeColor="text1"/>
                <w:lang w:val="en-AU"/>
              </w:rPr>
              <w:t>, Bowen Hills</w:t>
            </w:r>
          </w:p>
        </w:tc>
        <w:tc>
          <w:tcPr>
            <w:tcW w:w="2448" w:type="dxa"/>
            <w:vAlign w:val="center"/>
            <w:hideMark/>
          </w:tcPr>
          <w:p w14:paraId="01C4FDE6" w14:textId="77777777" w:rsidR="00511FF7" w:rsidRPr="0062286A" w:rsidRDefault="00511FF7" w:rsidP="007C7B25">
            <w:pPr>
              <w:pStyle w:val="157RatesTable1571"/>
              <w:rPr>
                <w:color w:val="000000" w:themeColor="text1"/>
                <w:lang w:val="en-AU"/>
              </w:rPr>
            </w:pPr>
            <w:r w:rsidRPr="0062286A">
              <w:rPr>
                <w:color w:val="000000" w:themeColor="text1"/>
                <w:lang w:val="en-AU"/>
              </w:rPr>
              <w:t xml:space="preserve">L.110/111 SP.336809 Par North Brisbane </w:t>
            </w:r>
            <w:r w:rsidRPr="0062286A">
              <w:rPr>
                <w:color w:val="000000" w:themeColor="text1"/>
                <w:lang w:val="en-AU"/>
              </w:rPr>
              <w:br/>
              <w:t>RIMS Act# 500000006155041</w:t>
            </w:r>
          </w:p>
        </w:tc>
        <w:tc>
          <w:tcPr>
            <w:tcW w:w="0" w:type="auto"/>
            <w:vMerge/>
            <w:vAlign w:val="center"/>
            <w:hideMark/>
          </w:tcPr>
          <w:p w14:paraId="7D4D14ED" w14:textId="77777777" w:rsidR="00511FF7" w:rsidRPr="0062286A" w:rsidRDefault="00511FF7">
            <w:pPr>
              <w:rPr>
                <w:rFonts w:eastAsia="Calibri" w:cs="Arial"/>
                <w:color w:val="000000" w:themeColor="text1"/>
                <w:sz w:val="15"/>
                <w:szCs w:val="15"/>
              </w:rPr>
            </w:pPr>
          </w:p>
        </w:tc>
        <w:tc>
          <w:tcPr>
            <w:tcW w:w="0" w:type="auto"/>
            <w:vMerge/>
            <w:vAlign w:val="center"/>
            <w:hideMark/>
          </w:tcPr>
          <w:p w14:paraId="1128C708" w14:textId="77777777" w:rsidR="00511FF7" w:rsidRPr="0062286A" w:rsidRDefault="00511FF7">
            <w:pPr>
              <w:rPr>
                <w:rFonts w:eastAsia="Calibri" w:cs="Arial"/>
                <w:color w:val="000000" w:themeColor="text1"/>
                <w:sz w:val="15"/>
                <w:szCs w:val="15"/>
              </w:rPr>
            </w:pPr>
          </w:p>
        </w:tc>
      </w:tr>
      <w:tr w:rsidR="0062286A" w:rsidRPr="0062286A" w14:paraId="6C87F278" w14:textId="77777777" w:rsidTr="007C7B25">
        <w:trPr>
          <w:cantSplit/>
          <w:trHeight w:val="680"/>
        </w:trPr>
        <w:tc>
          <w:tcPr>
            <w:tcW w:w="657" w:type="dxa"/>
            <w:vAlign w:val="center"/>
            <w:hideMark/>
          </w:tcPr>
          <w:p w14:paraId="0DF5FA5C" w14:textId="77777777" w:rsidR="00511FF7" w:rsidRPr="0062286A" w:rsidRDefault="00511FF7" w:rsidP="007C7B25">
            <w:pPr>
              <w:pStyle w:val="157RatesTable1571"/>
              <w:rPr>
                <w:color w:val="000000" w:themeColor="text1"/>
                <w:lang w:val="en-AU"/>
              </w:rPr>
            </w:pPr>
            <w:r w:rsidRPr="0062286A">
              <w:rPr>
                <w:color w:val="000000" w:themeColor="text1"/>
                <w:lang w:val="en-AU"/>
              </w:rPr>
              <w:t>2d-6</w:t>
            </w:r>
          </w:p>
        </w:tc>
        <w:tc>
          <w:tcPr>
            <w:tcW w:w="2027" w:type="dxa"/>
            <w:vAlign w:val="center"/>
            <w:hideMark/>
          </w:tcPr>
          <w:p w14:paraId="30925FFC" w14:textId="77777777" w:rsidR="00511FF7" w:rsidRPr="0062286A" w:rsidRDefault="00511FF7" w:rsidP="007C7B25">
            <w:pPr>
              <w:pStyle w:val="157RatesTable1571"/>
              <w:rPr>
                <w:color w:val="000000" w:themeColor="text1"/>
                <w:lang w:val="en-AU"/>
              </w:rPr>
            </w:pPr>
            <w:r w:rsidRPr="0062286A">
              <w:rPr>
                <w:color w:val="000000" w:themeColor="text1"/>
                <w:lang w:val="en-AU"/>
              </w:rPr>
              <w:t xml:space="preserve">631 Gregory </w:t>
            </w:r>
            <w:proofErr w:type="spellStart"/>
            <w:r w:rsidRPr="0062286A">
              <w:rPr>
                <w:color w:val="000000" w:themeColor="text1"/>
                <w:lang w:val="en-AU"/>
              </w:rPr>
              <w:t>Tce</w:t>
            </w:r>
            <w:proofErr w:type="spellEnd"/>
            <w:r w:rsidRPr="0062286A">
              <w:rPr>
                <w:color w:val="000000" w:themeColor="text1"/>
                <w:lang w:val="en-AU"/>
              </w:rPr>
              <w:t>, Bowen Hills</w:t>
            </w:r>
          </w:p>
        </w:tc>
        <w:tc>
          <w:tcPr>
            <w:tcW w:w="2448" w:type="dxa"/>
            <w:vAlign w:val="center"/>
            <w:hideMark/>
          </w:tcPr>
          <w:p w14:paraId="4EB5BA49" w14:textId="77777777" w:rsidR="003E4147" w:rsidRDefault="00511FF7" w:rsidP="003E4147">
            <w:pPr>
              <w:pStyle w:val="157RatesTable1571"/>
              <w:spacing w:before="0" w:after="0"/>
              <w:rPr>
                <w:color w:val="000000" w:themeColor="text1"/>
                <w:lang w:val="en-AU"/>
              </w:rPr>
            </w:pPr>
            <w:r w:rsidRPr="0062286A">
              <w:rPr>
                <w:color w:val="000000" w:themeColor="text1"/>
                <w:lang w:val="en-AU"/>
              </w:rPr>
              <w:t xml:space="preserve">L.708 SP.288052 Par North Brisbane </w:t>
            </w:r>
          </w:p>
          <w:p w14:paraId="7A7901BD" w14:textId="771A8037" w:rsidR="00511FF7" w:rsidRPr="0062286A" w:rsidRDefault="00511FF7" w:rsidP="003E4147">
            <w:pPr>
              <w:pStyle w:val="157RatesTable1571"/>
              <w:spacing w:before="0" w:after="0"/>
              <w:rPr>
                <w:color w:val="000000" w:themeColor="text1"/>
                <w:lang w:val="en-AU"/>
              </w:rPr>
            </w:pPr>
            <w:r w:rsidRPr="0062286A">
              <w:rPr>
                <w:color w:val="000000" w:themeColor="text1"/>
                <w:lang w:val="en-AU"/>
              </w:rPr>
              <w:t>RIMS Act# 500000005653229</w:t>
            </w:r>
          </w:p>
        </w:tc>
        <w:tc>
          <w:tcPr>
            <w:tcW w:w="0" w:type="auto"/>
            <w:vMerge/>
            <w:vAlign w:val="center"/>
            <w:hideMark/>
          </w:tcPr>
          <w:p w14:paraId="0F449C89" w14:textId="77777777" w:rsidR="00511FF7" w:rsidRPr="0062286A" w:rsidRDefault="00511FF7">
            <w:pPr>
              <w:rPr>
                <w:rFonts w:eastAsia="Calibri" w:cs="Arial"/>
                <w:color w:val="000000" w:themeColor="text1"/>
                <w:sz w:val="15"/>
                <w:szCs w:val="15"/>
              </w:rPr>
            </w:pPr>
          </w:p>
        </w:tc>
        <w:tc>
          <w:tcPr>
            <w:tcW w:w="0" w:type="auto"/>
            <w:vMerge/>
            <w:vAlign w:val="center"/>
            <w:hideMark/>
          </w:tcPr>
          <w:p w14:paraId="5635E466" w14:textId="77777777" w:rsidR="00511FF7" w:rsidRPr="0062286A" w:rsidRDefault="00511FF7">
            <w:pPr>
              <w:rPr>
                <w:rFonts w:eastAsia="Calibri" w:cs="Arial"/>
                <w:color w:val="000000" w:themeColor="text1"/>
                <w:sz w:val="15"/>
                <w:szCs w:val="15"/>
              </w:rPr>
            </w:pPr>
          </w:p>
        </w:tc>
      </w:tr>
      <w:tr w:rsidR="0062286A" w:rsidRPr="0062286A" w14:paraId="2785C2DE" w14:textId="77777777" w:rsidTr="007C7B25">
        <w:trPr>
          <w:cantSplit/>
          <w:trHeight w:val="680"/>
        </w:trPr>
        <w:tc>
          <w:tcPr>
            <w:tcW w:w="657" w:type="dxa"/>
            <w:vAlign w:val="center"/>
            <w:hideMark/>
          </w:tcPr>
          <w:p w14:paraId="366DE87F" w14:textId="77777777" w:rsidR="00511FF7" w:rsidRPr="0062286A" w:rsidRDefault="00511FF7" w:rsidP="007C7B25">
            <w:pPr>
              <w:pStyle w:val="157RatesTable1571"/>
              <w:rPr>
                <w:color w:val="000000" w:themeColor="text1"/>
                <w:lang w:val="en-AU"/>
              </w:rPr>
            </w:pPr>
            <w:r w:rsidRPr="0062286A">
              <w:rPr>
                <w:color w:val="000000" w:themeColor="text1"/>
                <w:lang w:val="en-AU"/>
              </w:rPr>
              <w:t>2d-7</w:t>
            </w:r>
          </w:p>
        </w:tc>
        <w:tc>
          <w:tcPr>
            <w:tcW w:w="2027" w:type="dxa"/>
            <w:vAlign w:val="center"/>
            <w:hideMark/>
          </w:tcPr>
          <w:p w14:paraId="317D1034" w14:textId="77777777" w:rsidR="00511FF7" w:rsidRPr="0062286A" w:rsidRDefault="00511FF7" w:rsidP="007C7B25">
            <w:pPr>
              <w:pStyle w:val="157RatesTable1571"/>
              <w:rPr>
                <w:color w:val="000000" w:themeColor="text1"/>
                <w:lang w:val="en-AU"/>
              </w:rPr>
            </w:pPr>
            <w:r w:rsidRPr="0062286A">
              <w:rPr>
                <w:color w:val="000000" w:themeColor="text1"/>
                <w:lang w:val="en-AU"/>
              </w:rPr>
              <w:t xml:space="preserve">639 Gregory </w:t>
            </w:r>
            <w:proofErr w:type="spellStart"/>
            <w:r w:rsidRPr="0062286A">
              <w:rPr>
                <w:color w:val="000000" w:themeColor="text1"/>
                <w:lang w:val="en-AU"/>
              </w:rPr>
              <w:t>Tce</w:t>
            </w:r>
            <w:proofErr w:type="spellEnd"/>
            <w:r w:rsidRPr="0062286A">
              <w:rPr>
                <w:color w:val="000000" w:themeColor="text1"/>
                <w:lang w:val="en-AU"/>
              </w:rPr>
              <w:t>, Bowen Hills</w:t>
            </w:r>
          </w:p>
        </w:tc>
        <w:tc>
          <w:tcPr>
            <w:tcW w:w="2448" w:type="dxa"/>
            <w:vAlign w:val="center"/>
            <w:hideMark/>
          </w:tcPr>
          <w:p w14:paraId="3A6293BF" w14:textId="77777777" w:rsidR="003E4147" w:rsidRDefault="00511FF7" w:rsidP="003E4147">
            <w:pPr>
              <w:pStyle w:val="157RatesTable1571"/>
              <w:spacing w:before="0" w:after="0"/>
              <w:rPr>
                <w:color w:val="000000" w:themeColor="text1"/>
                <w:lang w:val="en-AU"/>
              </w:rPr>
            </w:pPr>
            <w:r w:rsidRPr="0062286A">
              <w:rPr>
                <w:color w:val="000000" w:themeColor="text1"/>
                <w:lang w:val="en-AU"/>
              </w:rPr>
              <w:t xml:space="preserve">L.801 &amp; 803 SP.288047 Par North Brisbane </w:t>
            </w:r>
          </w:p>
          <w:p w14:paraId="25E359FB" w14:textId="2F3C6104" w:rsidR="00511FF7" w:rsidRPr="0062286A" w:rsidRDefault="00511FF7" w:rsidP="003E4147">
            <w:pPr>
              <w:pStyle w:val="157RatesTable1571"/>
              <w:spacing w:before="0" w:after="0"/>
              <w:rPr>
                <w:color w:val="000000" w:themeColor="text1"/>
                <w:lang w:val="en-AU"/>
              </w:rPr>
            </w:pPr>
            <w:r w:rsidRPr="0062286A">
              <w:rPr>
                <w:color w:val="000000" w:themeColor="text1"/>
                <w:lang w:val="en-AU"/>
              </w:rPr>
              <w:t>RIMS Act# 500000005579861</w:t>
            </w:r>
          </w:p>
        </w:tc>
        <w:tc>
          <w:tcPr>
            <w:tcW w:w="0" w:type="auto"/>
            <w:vMerge/>
            <w:vAlign w:val="center"/>
            <w:hideMark/>
          </w:tcPr>
          <w:p w14:paraId="1DFFC9C7" w14:textId="77777777" w:rsidR="00511FF7" w:rsidRPr="0062286A" w:rsidRDefault="00511FF7">
            <w:pPr>
              <w:rPr>
                <w:rFonts w:eastAsia="Calibri" w:cs="Arial"/>
                <w:color w:val="000000" w:themeColor="text1"/>
                <w:sz w:val="15"/>
                <w:szCs w:val="15"/>
              </w:rPr>
            </w:pPr>
          </w:p>
        </w:tc>
        <w:tc>
          <w:tcPr>
            <w:tcW w:w="0" w:type="auto"/>
            <w:vMerge/>
            <w:vAlign w:val="center"/>
            <w:hideMark/>
          </w:tcPr>
          <w:p w14:paraId="78EC97BA" w14:textId="77777777" w:rsidR="00511FF7" w:rsidRPr="0062286A" w:rsidRDefault="00511FF7">
            <w:pPr>
              <w:rPr>
                <w:rFonts w:eastAsia="Calibri" w:cs="Arial"/>
                <w:color w:val="000000" w:themeColor="text1"/>
                <w:sz w:val="15"/>
                <w:szCs w:val="15"/>
              </w:rPr>
            </w:pPr>
          </w:p>
        </w:tc>
      </w:tr>
      <w:tr w:rsidR="0062286A" w:rsidRPr="0062286A" w14:paraId="35A8792C" w14:textId="77777777" w:rsidTr="00E53502">
        <w:trPr>
          <w:cantSplit/>
          <w:trHeight w:val="680"/>
        </w:trPr>
        <w:tc>
          <w:tcPr>
            <w:tcW w:w="657" w:type="dxa"/>
            <w:vAlign w:val="center"/>
            <w:hideMark/>
          </w:tcPr>
          <w:p w14:paraId="519181B5" w14:textId="77777777" w:rsidR="00511FF7" w:rsidRPr="0062286A" w:rsidRDefault="00511FF7" w:rsidP="007C7B25">
            <w:pPr>
              <w:pStyle w:val="157RatesTable1571"/>
              <w:rPr>
                <w:color w:val="000000" w:themeColor="text1"/>
                <w:lang w:val="en-AU"/>
              </w:rPr>
            </w:pPr>
            <w:r w:rsidRPr="0062286A">
              <w:rPr>
                <w:color w:val="000000" w:themeColor="text1"/>
                <w:lang w:val="en-AU"/>
              </w:rPr>
              <w:t>2d-8</w:t>
            </w:r>
          </w:p>
        </w:tc>
        <w:tc>
          <w:tcPr>
            <w:tcW w:w="2027" w:type="dxa"/>
            <w:vAlign w:val="center"/>
            <w:hideMark/>
          </w:tcPr>
          <w:p w14:paraId="5629EC65" w14:textId="77777777" w:rsidR="00511FF7" w:rsidRPr="0062286A" w:rsidRDefault="00511FF7" w:rsidP="007C7B25">
            <w:pPr>
              <w:pStyle w:val="157RatesTable1571"/>
              <w:rPr>
                <w:color w:val="000000" w:themeColor="text1"/>
                <w:lang w:val="en-AU"/>
              </w:rPr>
            </w:pPr>
            <w:r w:rsidRPr="0062286A">
              <w:rPr>
                <w:color w:val="000000" w:themeColor="text1"/>
                <w:lang w:val="en-AU"/>
              </w:rPr>
              <w:t>11 King St, Bowen Hills</w:t>
            </w:r>
          </w:p>
        </w:tc>
        <w:tc>
          <w:tcPr>
            <w:tcW w:w="2448" w:type="dxa"/>
            <w:vAlign w:val="center"/>
            <w:hideMark/>
          </w:tcPr>
          <w:p w14:paraId="31E9A14B" w14:textId="77777777" w:rsidR="003E4147" w:rsidRDefault="00511FF7" w:rsidP="003E4147">
            <w:pPr>
              <w:pStyle w:val="157RatesTable1571"/>
              <w:spacing w:before="0" w:after="0"/>
              <w:rPr>
                <w:color w:val="000000" w:themeColor="text1"/>
                <w:lang w:val="en-AU"/>
              </w:rPr>
            </w:pPr>
            <w:r w:rsidRPr="0062286A">
              <w:rPr>
                <w:color w:val="000000" w:themeColor="text1"/>
                <w:lang w:val="en-AU"/>
              </w:rPr>
              <w:t xml:space="preserve">L.802 SP.288047 Par North Brisbane </w:t>
            </w:r>
          </w:p>
          <w:p w14:paraId="215ED142" w14:textId="4AA83442" w:rsidR="00511FF7" w:rsidRPr="0062286A" w:rsidRDefault="00511FF7" w:rsidP="003E4147">
            <w:pPr>
              <w:pStyle w:val="157RatesTable1571"/>
              <w:spacing w:before="0" w:after="0"/>
              <w:rPr>
                <w:color w:val="000000" w:themeColor="text1"/>
                <w:lang w:val="en-AU"/>
              </w:rPr>
            </w:pPr>
            <w:r w:rsidRPr="0062286A">
              <w:rPr>
                <w:color w:val="000000" w:themeColor="text1"/>
                <w:lang w:val="en-AU"/>
              </w:rPr>
              <w:t>RIMS Act# 500000005493428</w:t>
            </w:r>
          </w:p>
        </w:tc>
        <w:tc>
          <w:tcPr>
            <w:tcW w:w="0" w:type="auto"/>
            <w:vMerge/>
            <w:vAlign w:val="center"/>
            <w:hideMark/>
          </w:tcPr>
          <w:p w14:paraId="4D8EA066" w14:textId="77777777" w:rsidR="00511FF7" w:rsidRPr="0062286A" w:rsidRDefault="00511FF7">
            <w:pPr>
              <w:rPr>
                <w:rFonts w:eastAsia="Calibri" w:cs="Arial"/>
                <w:color w:val="000000" w:themeColor="text1"/>
                <w:sz w:val="15"/>
                <w:szCs w:val="15"/>
              </w:rPr>
            </w:pPr>
          </w:p>
        </w:tc>
        <w:tc>
          <w:tcPr>
            <w:tcW w:w="0" w:type="auto"/>
            <w:vMerge/>
            <w:vAlign w:val="center"/>
            <w:hideMark/>
          </w:tcPr>
          <w:p w14:paraId="73AC5792" w14:textId="77777777" w:rsidR="00511FF7" w:rsidRPr="0062286A" w:rsidRDefault="00511FF7">
            <w:pPr>
              <w:rPr>
                <w:rFonts w:eastAsia="Calibri" w:cs="Arial"/>
                <w:color w:val="000000" w:themeColor="text1"/>
                <w:sz w:val="15"/>
                <w:szCs w:val="15"/>
              </w:rPr>
            </w:pPr>
          </w:p>
        </w:tc>
      </w:tr>
      <w:tr w:rsidR="0062286A" w:rsidRPr="0062286A" w14:paraId="1CE949C8" w14:textId="77777777" w:rsidTr="003E4147">
        <w:trPr>
          <w:cantSplit/>
          <w:trHeight w:val="1077"/>
        </w:trPr>
        <w:tc>
          <w:tcPr>
            <w:tcW w:w="657" w:type="dxa"/>
            <w:vAlign w:val="center"/>
            <w:hideMark/>
          </w:tcPr>
          <w:p w14:paraId="1B3D4DA6" w14:textId="77777777" w:rsidR="00511FF7" w:rsidRPr="0062286A" w:rsidRDefault="00511FF7" w:rsidP="003E4147">
            <w:pPr>
              <w:pStyle w:val="157RatesTable1571"/>
              <w:rPr>
                <w:color w:val="000000" w:themeColor="text1"/>
                <w:lang w:val="en-AU"/>
              </w:rPr>
            </w:pPr>
            <w:r w:rsidRPr="0062286A">
              <w:rPr>
                <w:color w:val="000000" w:themeColor="text1"/>
                <w:lang w:val="en-AU"/>
              </w:rPr>
              <w:lastRenderedPageBreak/>
              <w:t>2d-9</w:t>
            </w:r>
          </w:p>
        </w:tc>
        <w:tc>
          <w:tcPr>
            <w:tcW w:w="2027" w:type="dxa"/>
            <w:vAlign w:val="center"/>
            <w:hideMark/>
          </w:tcPr>
          <w:p w14:paraId="19D8A9C8" w14:textId="77777777" w:rsidR="00511FF7" w:rsidRPr="0062286A" w:rsidRDefault="00511FF7" w:rsidP="003E4147">
            <w:pPr>
              <w:pStyle w:val="157RatesTable1571"/>
              <w:rPr>
                <w:color w:val="000000" w:themeColor="text1"/>
                <w:lang w:val="en-AU"/>
              </w:rPr>
            </w:pPr>
            <w:r w:rsidRPr="0062286A">
              <w:rPr>
                <w:color w:val="000000" w:themeColor="text1"/>
                <w:lang w:val="en-AU"/>
              </w:rPr>
              <w:t>7 King St, Bowen Hills</w:t>
            </w:r>
          </w:p>
        </w:tc>
        <w:tc>
          <w:tcPr>
            <w:tcW w:w="2448" w:type="dxa"/>
            <w:vAlign w:val="center"/>
            <w:hideMark/>
          </w:tcPr>
          <w:p w14:paraId="27F61448" w14:textId="77777777" w:rsidR="00511FF7" w:rsidRPr="0062286A" w:rsidRDefault="00511FF7" w:rsidP="003E4147">
            <w:pPr>
              <w:pStyle w:val="157RatesTable1571"/>
              <w:spacing w:before="0" w:after="0"/>
              <w:rPr>
                <w:color w:val="000000" w:themeColor="text1"/>
                <w:lang w:val="en-AU"/>
              </w:rPr>
            </w:pPr>
            <w:r w:rsidRPr="0062286A">
              <w:rPr>
                <w:color w:val="000000" w:themeColor="text1"/>
                <w:lang w:val="en-AU"/>
              </w:rPr>
              <w:t>L.804, 806 &amp; 808/809 SP.288047 &amp; L.913 SP.288076 &amp; L.813 SP.288077 &amp; L.805 &amp; 807 SP.288132 Par North Brisbane RIMS Act# 500000005892520</w:t>
            </w:r>
          </w:p>
        </w:tc>
        <w:tc>
          <w:tcPr>
            <w:tcW w:w="0" w:type="auto"/>
            <w:vMerge/>
            <w:vAlign w:val="center"/>
            <w:hideMark/>
          </w:tcPr>
          <w:p w14:paraId="2674D198" w14:textId="77777777" w:rsidR="00511FF7" w:rsidRPr="0062286A" w:rsidRDefault="00511FF7" w:rsidP="003E4147">
            <w:pPr>
              <w:rPr>
                <w:rFonts w:eastAsia="Calibri" w:cs="Arial"/>
                <w:color w:val="000000" w:themeColor="text1"/>
                <w:sz w:val="15"/>
                <w:szCs w:val="15"/>
              </w:rPr>
            </w:pPr>
          </w:p>
        </w:tc>
        <w:tc>
          <w:tcPr>
            <w:tcW w:w="0" w:type="auto"/>
            <w:vMerge/>
            <w:vAlign w:val="center"/>
            <w:hideMark/>
          </w:tcPr>
          <w:p w14:paraId="6A9979FA" w14:textId="77777777" w:rsidR="00511FF7" w:rsidRPr="0062286A" w:rsidRDefault="00511FF7">
            <w:pPr>
              <w:rPr>
                <w:rFonts w:eastAsia="Calibri" w:cs="Arial"/>
                <w:color w:val="000000" w:themeColor="text1"/>
                <w:sz w:val="15"/>
                <w:szCs w:val="15"/>
              </w:rPr>
            </w:pPr>
          </w:p>
        </w:tc>
      </w:tr>
      <w:tr w:rsidR="0062286A" w:rsidRPr="0062286A" w14:paraId="5A3C8A97" w14:textId="77777777" w:rsidTr="003E4147">
        <w:trPr>
          <w:cantSplit/>
          <w:trHeight w:val="850"/>
        </w:trPr>
        <w:tc>
          <w:tcPr>
            <w:tcW w:w="657" w:type="dxa"/>
            <w:vAlign w:val="center"/>
          </w:tcPr>
          <w:p w14:paraId="3CC04EF4" w14:textId="77777777" w:rsidR="00511FF7" w:rsidRPr="0062286A" w:rsidRDefault="00511FF7" w:rsidP="003E4147">
            <w:pPr>
              <w:pStyle w:val="157RatesTable1571"/>
              <w:rPr>
                <w:color w:val="000000" w:themeColor="text1"/>
                <w:lang w:val="en-AU"/>
              </w:rPr>
            </w:pPr>
            <w:r w:rsidRPr="0062286A">
              <w:rPr>
                <w:color w:val="000000" w:themeColor="text1"/>
                <w:lang w:val="en-AU"/>
              </w:rPr>
              <w:t xml:space="preserve">2d-10 </w:t>
            </w:r>
          </w:p>
          <w:p w14:paraId="38A1C38D" w14:textId="77777777" w:rsidR="00511FF7" w:rsidRPr="0062286A" w:rsidRDefault="00511FF7" w:rsidP="003E4147">
            <w:pPr>
              <w:pStyle w:val="157RatesTable1571"/>
              <w:rPr>
                <w:color w:val="000000" w:themeColor="text1"/>
                <w:lang w:val="en-AU"/>
              </w:rPr>
            </w:pPr>
          </w:p>
        </w:tc>
        <w:tc>
          <w:tcPr>
            <w:tcW w:w="2027" w:type="dxa"/>
            <w:vAlign w:val="center"/>
          </w:tcPr>
          <w:p w14:paraId="30D7DB0E" w14:textId="77777777" w:rsidR="00511FF7" w:rsidRPr="0062286A" w:rsidRDefault="00511FF7" w:rsidP="003E4147">
            <w:pPr>
              <w:pStyle w:val="157RatesTable1571"/>
              <w:rPr>
                <w:color w:val="000000" w:themeColor="text1"/>
                <w:lang w:val="en-AU"/>
              </w:rPr>
            </w:pPr>
            <w:r w:rsidRPr="0062286A">
              <w:rPr>
                <w:color w:val="000000" w:themeColor="text1"/>
                <w:lang w:val="en-AU"/>
              </w:rPr>
              <w:t xml:space="preserve">492 St Pauls </w:t>
            </w:r>
            <w:proofErr w:type="spellStart"/>
            <w:r w:rsidRPr="0062286A">
              <w:rPr>
                <w:color w:val="000000" w:themeColor="text1"/>
                <w:lang w:val="en-AU"/>
              </w:rPr>
              <w:t>Tce</w:t>
            </w:r>
            <w:proofErr w:type="spellEnd"/>
            <w:r w:rsidRPr="0062286A">
              <w:rPr>
                <w:color w:val="000000" w:themeColor="text1"/>
                <w:lang w:val="en-AU"/>
              </w:rPr>
              <w:t>, Bowen Hills</w:t>
            </w:r>
          </w:p>
          <w:p w14:paraId="63FB71F7" w14:textId="77777777" w:rsidR="00511FF7" w:rsidRPr="0062286A" w:rsidRDefault="00511FF7" w:rsidP="003E4147">
            <w:pPr>
              <w:pStyle w:val="157RatesTable1571"/>
              <w:rPr>
                <w:color w:val="000000" w:themeColor="text1"/>
                <w:lang w:val="en-AU"/>
              </w:rPr>
            </w:pPr>
          </w:p>
        </w:tc>
        <w:tc>
          <w:tcPr>
            <w:tcW w:w="2448" w:type="dxa"/>
            <w:vAlign w:val="center"/>
            <w:hideMark/>
          </w:tcPr>
          <w:p w14:paraId="35FBCEB7" w14:textId="77777777" w:rsidR="00A45B71" w:rsidRDefault="00511FF7" w:rsidP="003E4147">
            <w:pPr>
              <w:pStyle w:val="157RatesTable1571"/>
              <w:spacing w:before="0" w:after="0"/>
              <w:rPr>
                <w:color w:val="000000" w:themeColor="text1"/>
                <w:lang w:val="en-AU"/>
              </w:rPr>
            </w:pPr>
            <w:r w:rsidRPr="0062286A">
              <w:rPr>
                <w:color w:val="000000" w:themeColor="text1"/>
                <w:lang w:val="en-AU"/>
              </w:rPr>
              <w:t xml:space="preserve">L.107 SP.238200 &amp; L.108,811 &amp; 815 SP.288047 Par North Brisbane </w:t>
            </w:r>
          </w:p>
          <w:p w14:paraId="404FEE51" w14:textId="486A6D9C" w:rsidR="00511FF7" w:rsidRPr="0062286A" w:rsidRDefault="00511FF7" w:rsidP="003E4147">
            <w:pPr>
              <w:pStyle w:val="157RatesTable1571"/>
              <w:spacing w:before="0" w:after="0"/>
              <w:rPr>
                <w:color w:val="000000" w:themeColor="text1"/>
                <w:lang w:val="en-AU"/>
              </w:rPr>
            </w:pPr>
            <w:r w:rsidRPr="0062286A">
              <w:rPr>
                <w:color w:val="000000" w:themeColor="text1"/>
                <w:lang w:val="en-AU"/>
              </w:rPr>
              <w:t>RIMS Act# 500000005579887</w:t>
            </w:r>
          </w:p>
        </w:tc>
        <w:tc>
          <w:tcPr>
            <w:tcW w:w="0" w:type="auto"/>
            <w:vMerge/>
            <w:vAlign w:val="center"/>
            <w:hideMark/>
          </w:tcPr>
          <w:p w14:paraId="55766E3E" w14:textId="77777777" w:rsidR="00511FF7" w:rsidRPr="0062286A" w:rsidRDefault="00511FF7" w:rsidP="003E4147">
            <w:pPr>
              <w:rPr>
                <w:rFonts w:eastAsia="Calibri" w:cs="Arial"/>
                <w:color w:val="000000" w:themeColor="text1"/>
                <w:sz w:val="15"/>
                <w:szCs w:val="15"/>
              </w:rPr>
            </w:pPr>
          </w:p>
        </w:tc>
        <w:tc>
          <w:tcPr>
            <w:tcW w:w="0" w:type="auto"/>
            <w:vMerge/>
            <w:vAlign w:val="center"/>
            <w:hideMark/>
          </w:tcPr>
          <w:p w14:paraId="3B70320A" w14:textId="77777777" w:rsidR="00511FF7" w:rsidRPr="0062286A" w:rsidRDefault="00511FF7">
            <w:pPr>
              <w:rPr>
                <w:rFonts w:eastAsia="Calibri" w:cs="Arial"/>
                <w:color w:val="000000" w:themeColor="text1"/>
                <w:sz w:val="15"/>
                <w:szCs w:val="15"/>
              </w:rPr>
            </w:pPr>
          </w:p>
        </w:tc>
      </w:tr>
      <w:tr w:rsidR="0062286A" w:rsidRPr="0062286A" w14:paraId="0D1E7DBD" w14:textId="77777777" w:rsidTr="003E4147">
        <w:trPr>
          <w:cantSplit/>
          <w:trHeight w:val="680"/>
        </w:trPr>
        <w:tc>
          <w:tcPr>
            <w:tcW w:w="657" w:type="dxa"/>
            <w:vAlign w:val="center"/>
            <w:hideMark/>
          </w:tcPr>
          <w:p w14:paraId="5F9D9E57" w14:textId="77777777" w:rsidR="00511FF7" w:rsidRPr="0062286A" w:rsidRDefault="00511FF7" w:rsidP="003E4147">
            <w:pPr>
              <w:pStyle w:val="157RatesTable1571"/>
              <w:rPr>
                <w:color w:val="000000" w:themeColor="text1"/>
                <w:lang w:val="en-AU"/>
              </w:rPr>
            </w:pPr>
            <w:r w:rsidRPr="0062286A">
              <w:rPr>
                <w:color w:val="000000" w:themeColor="text1"/>
                <w:lang w:val="en-AU"/>
              </w:rPr>
              <w:t>2e-1</w:t>
            </w:r>
          </w:p>
        </w:tc>
        <w:tc>
          <w:tcPr>
            <w:tcW w:w="2027" w:type="dxa"/>
            <w:vAlign w:val="center"/>
            <w:hideMark/>
          </w:tcPr>
          <w:p w14:paraId="3CD0677E" w14:textId="77777777" w:rsidR="00511FF7" w:rsidRPr="0062286A" w:rsidRDefault="00511FF7" w:rsidP="003E4147">
            <w:pPr>
              <w:pStyle w:val="157RatesTable1571"/>
              <w:rPr>
                <w:color w:val="000000" w:themeColor="text1"/>
                <w:lang w:val="en-AU"/>
              </w:rPr>
            </w:pPr>
            <w:r w:rsidRPr="0062286A">
              <w:rPr>
                <w:color w:val="000000" w:themeColor="text1"/>
                <w:lang w:val="en-AU"/>
              </w:rPr>
              <w:t>584 Mains Rd, Nathan</w:t>
            </w:r>
          </w:p>
        </w:tc>
        <w:tc>
          <w:tcPr>
            <w:tcW w:w="2448" w:type="dxa"/>
            <w:vAlign w:val="center"/>
            <w:hideMark/>
          </w:tcPr>
          <w:p w14:paraId="78A7040B" w14:textId="77777777" w:rsidR="00A45B71" w:rsidRDefault="00511FF7" w:rsidP="003E4147">
            <w:pPr>
              <w:pStyle w:val="157RatesTable1571"/>
              <w:spacing w:before="0" w:after="0"/>
              <w:rPr>
                <w:color w:val="000000" w:themeColor="text1"/>
                <w:lang w:val="en-AU"/>
              </w:rPr>
            </w:pPr>
            <w:r w:rsidRPr="0062286A">
              <w:rPr>
                <w:color w:val="000000" w:themeColor="text1"/>
                <w:lang w:val="en-AU"/>
              </w:rPr>
              <w:t>L.3/4 SP.272422 Par Yeerongpilly</w:t>
            </w:r>
          </w:p>
          <w:p w14:paraId="221F183A" w14:textId="3A530405" w:rsidR="00511FF7" w:rsidRPr="0062286A" w:rsidRDefault="00511FF7" w:rsidP="003E4147">
            <w:pPr>
              <w:pStyle w:val="157RatesTable1571"/>
              <w:spacing w:before="0" w:after="0"/>
              <w:rPr>
                <w:color w:val="000000" w:themeColor="text1"/>
                <w:lang w:val="en-AU"/>
              </w:rPr>
            </w:pPr>
            <w:r w:rsidRPr="0062286A">
              <w:rPr>
                <w:color w:val="000000" w:themeColor="text1"/>
                <w:lang w:val="en-AU"/>
              </w:rPr>
              <w:t>RIMS Act# 500000005817352</w:t>
            </w:r>
          </w:p>
        </w:tc>
        <w:tc>
          <w:tcPr>
            <w:tcW w:w="1419" w:type="dxa"/>
            <w:vAlign w:val="center"/>
            <w:hideMark/>
          </w:tcPr>
          <w:p w14:paraId="1DF13F8A" w14:textId="77777777" w:rsidR="00511FF7" w:rsidRPr="0062286A" w:rsidRDefault="00511FF7" w:rsidP="003E4147">
            <w:pPr>
              <w:pStyle w:val="157RatesTable1571"/>
              <w:rPr>
                <w:color w:val="000000" w:themeColor="text1"/>
                <w:lang w:val="en-AU"/>
              </w:rPr>
            </w:pPr>
            <w:r w:rsidRPr="0062286A">
              <w:rPr>
                <w:color w:val="000000" w:themeColor="text1"/>
                <w:lang w:val="en-AU"/>
              </w:rPr>
              <w:t>Queensland Sport &amp; Athletic Centre</w:t>
            </w:r>
          </w:p>
        </w:tc>
        <w:tc>
          <w:tcPr>
            <w:tcW w:w="3225" w:type="dxa"/>
            <w:hideMark/>
          </w:tcPr>
          <w:p w14:paraId="4B1F5C23" w14:textId="77777777" w:rsidR="00511FF7" w:rsidRPr="0062286A" w:rsidRDefault="00511FF7">
            <w:pPr>
              <w:pStyle w:val="157RatesTable1571"/>
              <w:rPr>
                <w:color w:val="000000" w:themeColor="text1"/>
                <w:lang w:val="en-AU"/>
              </w:rPr>
            </w:pPr>
            <w:r w:rsidRPr="0062286A">
              <w:rPr>
                <w:color w:val="000000" w:themeColor="text1"/>
                <w:lang w:val="en-AU"/>
              </w:rPr>
              <w:t>2e. Commercial/Non-Residential - Group E</w:t>
            </w:r>
          </w:p>
        </w:tc>
      </w:tr>
      <w:tr w:rsidR="0062286A" w:rsidRPr="0062286A" w14:paraId="04E70C23" w14:textId="77777777" w:rsidTr="003E4147">
        <w:trPr>
          <w:cantSplit/>
          <w:trHeight w:val="680"/>
        </w:trPr>
        <w:tc>
          <w:tcPr>
            <w:tcW w:w="657" w:type="dxa"/>
            <w:vAlign w:val="center"/>
            <w:hideMark/>
          </w:tcPr>
          <w:p w14:paraId="65CA7906" w14:textId="77777777" w:rsidR="00511FF7" w:rsidRPr="0062286A" w:rsidRDefault="00511FF7" w:rsidP="003E4147">
            <w:pPr>
              <w:pStyle w:val="157RatesTable1571"/>
              <w:rPr>
                <w:color w:val="000000" w:themeColor="text1"/>
                <w:lang w:val="en-AU"/>
              </w:rPr>
            </w:pPr>
            <w:r w:rsidRPr="0062286A">
              <w:rPr>
                <w:color w:val="000000" w:themeColor="text1"/>
                <w:lang w:val="en-AU"/>
              </w:rPr>
              <w:t>2f-1</w:t>
            </w:r>
          </w:p>
        </w:tc>
        <w:tc>
          <w:tcPr>
            <w:tcW w:w="2027" w:type="dxa"/>
            <w:vAlign w:val="center"/>
            <w:hideMark/>
          </w:tcPr>
          <w:p w14:paraId="2391D251" w14:textId="77777777" w:rsidR="00511FF7" w:rsidRPr="0062286A" w:rsidRDefault="00511FF7" w:rsidP="003E4147">
            <w:pPr>
              <w:pStyle w:val="157RatesTable1571"/>
              <w:rPr>
                <w:color w:val="000000" w:themeColor="text1"/>
                <w:lang w:val="en-AU"/>
              </w:rPr>
            </w:pPr>
            <w:r w:rsidRPr="0062286A">
              <w:rPr>
                <w:color w:val="000000" w:themeColor="text1"/>
                <w:lang w:val="en-AU"/>
              </w:rPr>
              <w:t>1699 Old Cleveland Rd, Chandler</w:t>
            </w:r>
          </w:p>
        </w:tc>
        <w:tc>
          <w:tcPr>
            <w:tcW w:w="2448" w:type="dxa"/>
            <w:vAlign w:val="center"/>
            <w:hideMark/>
          </w:tcPr>
          <w:p w14:paraId="2A32DEC0" w14:textId="77777777" w:rsidR="00A45B71" w:rsidRDefault="00511FF7" w:rsidP="003E4147">
            <w:pPr>
              <w:pStyle w:val="157RatesTable1571"/>
              <w:spacing w:before="0" w:after="0"/>
              <w:rPr>
                <w:color w:val="000000" w:themeColor="text1"/>
                <w:lang w:val="en-AU"/>
              </w:rPr>
            </w:pPr>
            <w:r w:rsidRPr="0062286A">
              <w:rPr>
                <w:color w:val="000000" w:themeColor="text1"/>
                <w:lang w:val="en-AU"/>
              </w:rPr>
              <w:t xml:space="preserve">L.1(BAL) SP.150590 Par Tingalpa </w:t>
            </w:r>
          </w:p>
          <w:p w14:paraId="2C3E3FEC" w14:textId="7672B912" w:rsidR="00511FF7" w:rsidRPr="0062286A" w:rsidRDefault="00511FF7" w:rsidP="003E4147">
            <w:pPr>
              <w:pStyle w:val="157RatesTable1571"/>
              <w:spacing w:before="0" w:after="0"/>
              <w:rPr>
                <w:color w:val="000000" w:themeColor="text1"/>
                <w:lang w:val="en-AU"/>
              </w:rPr>
            </w:pPr>
            <w:r w:rsidRPr="0062286A">
              <w:rPr>
                <w:color w:val="000000" w:themeColor="text1"/>
                <w:lang w:val="en-AU"/>
              </w:rPr>
              <w:t>RIMS Act# 500000004129793</w:t>
            </w:r>
          </w:p>
        </w:tc>
        <w:tc>
          <w:tcPr>
            <w:tcW w:w="1419" w:type="dxa"/>
            <w:vAlign w:val="center"/>
            <w:hideMark/>
          </w:tcPr>
          <w:p w14:paraId="6B271A0C" w14:textId="77777777" w:rsidR="00511FF7" w:rsidRPr="0062286A" w:rsidRDefault="00511FF7" w:rsidP="003E4147">
            <w:pPr>
              <w:pStyle w:val="157RatesTable1571"/>
              <w:rPr>
                <w:color w:val="000000" w:themeColor="text1"/>
                <w:lang w:val="en-AU"/>
              </w:rPr>
            </w:pPr>
            <w:proofErr w:type="spellStart"/>
            <w:r w:rsidRPr="0062286A">
              <w:rPr>
                <w:color w:val="000000" w:themeColor="text1"/>
                <w:lang w:val="en-AU"/>
              </w:rPr>
              <w:t>Sleeman</w:t>
            </w:r>
            <w:proofErr w:type="spellEnd"/>
            <w:r w:rsidRPr="0062286A">
              <w:rPr>
                <w:color w:val="000000" w:themeColor="text1"/>
                <w:lang w:val="en-AU"/>
              </w:rPr>
              <w:t xml:space="preserve"> Sports Complex</w:t>
            </w:r>
          </w:p>
        </w:tc>
        <w:tc>
          <w:tcPr>
            <w:tcW w:w="3225" w:type="dxa"/>
            <w:hideMark/>
          </w:tcPr>
          <w:p w14:paraId="561F2BFA" w14:textId="77777777" w:rsidR="00511FF7" w:rsidRPr="0062286A" w:rsidRDefault="00511FF7">
            <w:pPr>
              <w:pStyle w:val="157RatesTable1571"/>
              <w:rPr>
                <w:color w:val="000000" w:themeColor="text1"/>
                <w:lang w:val="en-AU"/>
              </w:rPr>
            </w:pPr>
            <w:r w:rsidRPr="0062286A">
              <w:rPr>
                <w:color w:val="000000" w:themeColor="text1"/>
                <w:lang w:val="en-AU"/>
              </w:rPr>
              <w:t>2f. Commercial/Non-Residential – Group F</w:t>
            </w:r>
          </w:p>
        </w:tc>
      </w:tr>
      <w:tr w:rsidR="0062286A" w:rsidRPr="0062286A" w14:paraId="2AB3FA72" w14:textId="77777777" w:rsidTr="003E4147">
        <w:trPr>
          <w:cantSplit/>
          <w:trHeight w:val="680"/>
        </w:trPr>
        <w:tc>
          <w:tcPr>
            <w:tcW w:w="657" w:type="dxa"/>
            <w:vAlign w:val="center"/>
            <w:hideMark/>
          </w:tcPr>
          <w:p w14:paraId="2EC946ED" w14:textId="77777777" w:rsidR="00511FF7" w:rsidRPr="0062286A" w:rsidRDefault="00511FF7" w:rsidP="003E4147">
            <w:pPr>
              <w:pStyle w:val="157RatesTable1571"/>
              <w:rPr>
                <w:color w:val="000000" w:themeColor="text1"/>
                <w:lang w:val="en-AU"/>
              </w:rPr>
            </w:pPr>
            <w:r w:rsidRPr="0062286A">
              <w:rPr>
                <w:color w:val="000000" w:themeColor="text1"/>
                <w:lang w:val="en-AU"/>
              </w:rPr>
              <w:t>2g-1</w:t>
            </w:r>
          </w:p>
        </w:tc>
        <w:tc>
          <w:tcPr>
            <w:tcW w:w="2027" w:type="dxa"/>
            <w:vAlign w:val="center"/>
            <w:hideMark/>
          </w:tcPr>
          <w:p w14:paraId="7AB2AC04" w14:textId="77777777" w:rsidR="00511FF7" w:rsidRPr="0062286A" w:rsidRDefault="00511FF7" w:rsidP="003E4147">
            <w:pPr>
              <w:pStyle w:val="157RatesTable1571"/>
              <w:rPr>
                <w:color w:val="000000" w:themeColor="text1"/>
                <w:lang w:val="en-AU"/>
              </w:rPr>
            </w:pPr>
            <w:r w:rsidRPr="0062286A">
              <w:rPr>
                <w:color w:val="000000" w:themeColor="text1"/>
                <w:lang w:val="en-AU"/>
              </w:rPr>
              <w:t>222 Stanworth Rd, Boondall</w:t>
            </w:r>
          </w:p>
        </w:tc>
        <w:tc>
          <w:tcPr>
            <w:tcW w:w="2448" w:type="dxa"/>
            <w:vAlign w:val="center"/>
            <w:hideMark/>
          </w:tcPr>
          <w:p w14:paraId="0F241628" w14:textId="77777777" w:rsidR="00A45B71" w:rsidRDefault="00511FF7" w:rsidP="003E4147">
            <w:pPr>
              <w:pStyle w:val="157RatesTable1571"/>
              <w:spacing w:before="0" w:after="0"/>
              <w:rPr>
                <w:color w:val="000000" w:themeColor="text1"/>
                <w:lang w:val="en-AU"/>
              </w:rPr>
            </w:pPr>
            <w:r w:rsidRPr="0062286A">
              <w:rPr>
                <w:color w:val="000000" w:themeColor="text1"/>
                <w:lang w:val="en-AU"/>
              </w:rPr>
              <w:t xml:space="preserve">L.48/49 SP.151264 &amp; L.45/46 SP.284827 Par Kedron </w:t>
            </w:r>
          </w:p>
          <w:p w14:paraId="337DFEF4" w14:textId="334C3F45" w:rsidR="00511FF7" w:rsidRPr="0062286A" w:rsidRDefault="00511FF7" w:rsidP="003E4147">
            <w:pPr>
              <w:pStyle w:val="157RatesTable1571"/>
              <w:spacing w:before="0" w:after="0"/>
              <w:rPr>
                <w:color w:val="000000" w:themeColor="text1"/>
                <w:lang w:val="en-AU"/>
              </w:rPr>
            </w:pPr>
            <w:r w:rsidRPr="0062286A">
              <w:rPr>
                <w:color w:val="000000" w:themeColor="text1"/>
                <w:lang w:val="en-AU"/>
              </w:rPr>
              <w:t>RIMS Act# 500000005385293</w:t>
            </w:r>
          </w:p>
        </w:tc>
        <w:tc>
          <w:tcPr>
            <w:tcW w:w="1419" w:type="dxa"/>
            <w:vAlign w:val="center"/>
            <w:hideMark/>
          </w:tcPr>
          <w:p w14:paraId="03AAA6E5" w14:textId="77777777" w:rsidR="00511FF7" w:rsidRPr="0062286A" w:rsidRDefault="00511FF7" w:rsidP="003E4147">
            <w:pPr>
              <w:pStyle w:val="157RatesTable1571"/>
              <w:rPr>
                <w:color w:val="000000" w:themeColor="text1"/>
                <w:lang w:val="en-AU"/>
              </w:rPr>
            </w:pPr>
            <w:r w:rsidRPr="0062286A">
              <w:rPr>
                <w:color w:val="000000" w:themeColor="text1"/>
                <w:lang w:val="en-AU"/>
              </w:rPr>
              <w:t>Brisbane Entertainment Centre</w:t>
            </w:r>
          </w:p>
        </w:tc>
        <w:tc>
          <w:tcPr>
            <w:tcW w:w="3225" w:type="dxa"/>
            <w:hideMark/>
          </w:tcPr>
          <w:p w14:paraId="44D140E9" w14:textId="77777777" w:rsidR="00511FF7" w:rsidRPr="0062286A" w:rsidRDefault="00511FF7">
            <w:pPr>
              <w:pStyle w:val="157RatesTable1571"/>
              <w:rPr>
                <w:color w:val="000000" w:themeColor="text1"/>
                <w:lang w:val="en-AU"/>
              </w:rPr>
            </w:pPr>
            <w:r w:rsidRPr="0062286A">
              <w:rPr>
                <w:color w:val="000000" w:themeColor="text1"/>
                <w:lang w:val="en-AU"/>
              </w:rPr>
              <w:t>2g. Commercial/Non-Residential – Group G</w:t>
            </w:r>
          </w:p>
        </w:tc>
      </w:tr>
      <w:tr w:rsidR="0062286A" w:rsidRPr="0062286A" w14:paraId="529BA3A8" w14:textId="77777777" w:rsidTr="003E4147">
        <w:trPr>
          <w:cantSplit/>
          <w:trHeight w:val="1191"/>
        </w:trPr>
        <w:tc>
          <w:tcPr>
            <w:tcW w:w="657" w:type="dxa"/>
            <w:vAlign w:val="center"/>
            <w:hideMark/>
          </w:tcPr>
          <w:p w14:paraId="559BAC0C" w14:textId="77777777" w:rsidR="00511FF7" w:rsidRPr="0062286A" w:rsidRDefault="00511FF7" w:rsidP="003E4147">
            <w:pPr>
              <w:pStyle w:val="157RatesTable1571"/>
              <w:rPr>
                <w:color w:val="000000" w:themeColor="text1"/>
                <w:lang w:val="en-AU"/>
              </w:rPr>
            </w:pPr>
            <w:r w:rsidRPr="0062286A">
              <w:rPr>
                <w:color w:val="000000" w:themeColor="text1"/>
                <w:lang w:val="en-AU"/>
              </w:rPr>
              <w:t>2h-1</w:t>
            </w:r>
          </w:p>
        </w:tc>
        <w:tc>
          <w:tcPr>
            <w:tcW w:w="2027" w:type="dxa"/>
            <w:vAlign w:val="center"/>
            <w:hideMark/>
          </w:tcPr>
          <w:p w14:paraId="502430E2" w14:textId="77777777" w:rsidR="00511FF7" w:rsidRPr="0062286A" w:rsidRDefault="00511FF7" w:rsidP="003E4147">
            <w:pPr>
              <w:pStyle w:val="157RatesTable1571"/>
              <w:rPr>
                <w:color w:val="000000" w:themeColor="text1"/>
                <w:lang w:val="en-AU"/>
              </w:rPr>
            </w:pPr>
            <w:r w:rsidRPr="0062286A">
              <w:rPr>
                <w:color w:val="000000" w:themeColor="text1"/>
                <w:lang w:val="en-AU"/>
              </w:rPr>
              <w:t>40 Castlemaine St, Milton</w:t>
            </w:r>
          </w:p>
        </w:tc>
        <w:tc>
          <w:tcPr>
            <w:tcW w:w="2448" w:type="dxa"/>
            <w:vAlign w:val="center"/>
            <w:hideMark/>
          </w:tcPr>
          <w:p w14:paraId="56AFDA08" w14:textId="77777777" w:rsidR="00A45B71" w:rsidRDefault="00511FF7" w:rsidP="003E4147">
            <w:pPr>
              <w:pStyle w:val="157RatesTable1571"/>
              <w:spacing w:before="0" w:after="0"/>
              <w:rPr>
                <w:color w:val="000000" w:themeColor="text1"/>
                <w:lang w:val="en-AU"/>
              </w:rPr>
            </w:pPr>
            <w:r w:rsidRPr="0062286A">
              <w:rPr>
                <w:color w:val="000000" w:themeColor="text1"/>
                <w:lang w:val="en-AU"/>
              </w:rPr>
              <w:t xml:space="preserve">L.581 RP.227070 &amp; L.354 RP.898660 &amp; L.41 RP.904552 &amp; L.471 SP.144611 &amp; L.42 SP.161089 &amp; L.357 SP.161706 Par Nth Brisbane </w:t>
            </w:r>
          </w:p>
          <w:p w14:paraId="177436DB" w14:textId="473BA82E" w:rsidR="00511FF7" w:rsidRPr="0062286A" w:rsidRDefault="00511FF7" w:rsidP="003E4147">
            <w:pPr>
              <w:pStyle w:val="157RatesTable1571"/>
              <w:spacing w:before="0" w:after="0"/>
              <w:rPr>
                <w:color w:val="000000" w:themeColor="text1"/>
                <w:lang w:val="en-AU"/>
              </w:rPr>
            </w:pPr>
            <w:r w:rsidRPr="0062286A">
              <w:rPr>
                <w:color w:val="000000" w:themeColor="text1"/>
                <w:lang w:val="en-AU"/>
              </w:rPr>
              <w:t>RIMS Act# 500000005129071</w:t>
            </w:r>
          </w:p>
        </w:tc>
        <w:tc>
          <w:tcPr>
            <w:tcW w:w="1419" w:type="dxa"/>
            <w:vAlign w:val="center"/>
            <w:hideMark/>
          </w:tcPr>
          <w:p w14:paraId="6069207C" w14:textId="77777777" w:rsidR="00511FF7" w:rsidRPr="0062286A" w:rsidRDefault="00511FF7" w:rsidP="003E4147">
            <w:pPr>
              <w:pStyle w:val="157RatesTable1571"/>
              <w:rPr>
                <w:color w:val="000000" w:themeColor="text1"/>
                <w:lang w:val="en-AU"/>
              </w:rPr>
            </w:pPr>
            <w:r w:rsidRPr="0062286A">
              <w:rPr>
                <w:color w:val="000000" w:themeColor="text1"/>
                <w:lang w:val="en-AU"/>
              </w:rPr>
              <w:t>Suncorp Stadium</w:t>
            </w:r>
          </w:p>
        </w:tc>
        <w:tc>
          <w:tcPr>
            <w:tcW w:w="3225" w:type="dxa"/>
            <w:hideMark/>
          </w:tcPr>
          <w:p w14:paraId="3C102657" w14:textId="77777777" w:rsidR="00511FF7" w:rsidRPr="0062286A" w:rsidRDefault="00511FF7">
            <w:pPr>
              <w:pStyle w:val="157RatesTable1571"/>
              <w:rPr>
                <w:color w:val="000000" w:themeColor="text1"/>
                <w:lang w:val="en-AU"/>
              </w:rPr>
            </w:pPr>
            <w:r w:rsidRPr="0062286A">
              <w:rPr>
                <w:color w:val="000000" w:themeColor="text1"/>
                <w:lang w:val="en-AU"/>
              </w:rPr>
              <w:t>2h. Commercial/Non-Residential – Group H</w:t>
            </w:r>
          </w:p>
        </w:tc>
      </w:tr>
      <w:tr w:rsidR="0062286A" w:rsidRPr="0062286A" w14:paraId="34339FE8" w14:textId="77777777" w:rsidTr="00A45B71">
        <w:trPr>
          <w:cantSplit/>
          <w:trHeight w:val="567"/>
        </w:trPr>
        <w:tc>
          <w:tcPr>
            <w:tcW w:w="657" w:type="dxa"/>
            <w:vAlign w:val="center"/>
            <w:hideMark/>
          </w:tcPr>
          <w:p w14:paraId="37E24BE2" w14:textId="77777777" w:rsidR="00511FF7" w:rsidRPr="0062286A" w:rsidRDefault="00511FF7" w:rsidP="003E4147">
            <w:pPr>
              <w:pStyle w:val="157RatesTable1571"/>
              <w:rPr>
                <w:color w:val="000000" w:themeColor="text1"/>
                <w:lang w:val="en-AU"/>
              </w:rPr>
            </w:pPr>
            <w:r w:rsidRPr="0062286A">
              <w:rPr>
                <w:color w:val="000000" w:themeColor="text1"/>
                <w:lang w:val="en-AU"/>
              </w:rPr>
              <w:t>2i-1</w:t>
            </w:r>
          </w:p>
        </w:tc>
        <w:tc>
          <w:tcPr>
            <w:tcW w:w="2027" w:type="dxa"/>
            <w:vAlign w:val="center"/>
            <w:hideMark/>
          </w:tcPr>
          <w:p w14:paraId="7F85ED7F" w14:textId="77777777" w:rsidR="00511FF7" w:rsidRPr="0062286A" w:rsidRDefault="00511FF7" w:rsidP="003E4147">
            <w:pPr>
              <w:pStyle w:val="157RatesTable1571"/>
              <w:rPr>
                <w:color w:val="000000" w:themeColor="text1"/>
                <w:lang w:val="en-AU"/>
              </w:rPr>
            </w:pPr>
            <w:r w:rsidRPr="0062286A">
              <w:rPr>
                <w:color w:val="000000" w:themeColor="text1"/>
                <w:lang w:val="en-AU"/>
              </w:rPr>
              <w:t xml:space="preserve">190 King Arthur </w:t>
            </w:r>
            <w:proofErr w:type="spellStart"/>
            <w:r w:rsidRPr="0062286A">
              <w:rPr>
                <w:color w:val="000000" w:themeColor="text1"/>
                <w:lang w:val="en-AU"/>
              </w:rPr>
              <w:t>Tce</w:t>
            </w:r>
            <w:proofErr w:type="spellEnd"/>
            <w:r w:rsidRPr="0062286A">
              <w:rPr>
                <w:color w:val="000000" w:themeColor="text1"/>
                <w:lang w:val="en-AU"/>
              </w:rPr>
              <w:t>, Tennyson</w:t>
            </w:r>
          </w:p>
        </w:tc>
        <w:tc>
          <w:tcPr>
            <w:tcW w:w="2448" w:type="dxa"/>
            <w:vAlign w:val="center"/>
            <w:hideMark/>
          </w:tcPr>
          <w:p w14:paraId="4FF51D84" w14:textId="77777777" w:rsidR="00511FF7" w:rsidRPr="0062286A" w:rsidRDefault="00511FF7" w:rsidP="003E4147">
            <w:pPr>
              <w:pStyle w:val="157RatesTable1571"/>
              <w:spacing w:before="0" w:after="0"/>
              <w:rPr>
                <w:color w:val="000000" w:themeColor="text1"/>
                <w:lang w:val="en-AU"/>
              </w:rPr>
            </w:pPr>
            <w:r w:rsidRPr="0062286A">
              <w:rPr>
                <w:color w:val="000000" w:themeColor="text1"/>
                <w:lang w:val="en-AU"/>
              </w:rPr>
              <w:t>L.7 Sp. 299715 Par Yeerongpilly</w:t>
            </w:r>
          </w:p>
          <w:p w14:paraId="097A3EE0" w14:textId="77777777" w:rsidR="00511FF7" w:rsidRPr="0062286A" w:rsidRDefault="00511FF7" w:rsidP="003E4147">
            <w:pPr>
              <w:pStyle w:val="157RatesTable1571"/>
              <w:spacing w:before="0" w:after="0"/>
              <w:rPr>
                <w:color w:val="000000" w:themeColor="text1"/>
                <w:lang w:val="en-AU"/>
              </w:rPr>
            </w:pPr>
            <w:r w:rsidRPr="0062286A">
              <w:rPr>
                <w:color w:val="000000" w:themeColor="text1"/>
                <w:lang w:val="en-AU"/>
              </w:rPr>
              <w:t>RIMS Act# 500000005845650</w:t>
            </w:r>
          </w:p>
        </w:tc>
        <w:tc>
          <w:tcPr>
            <w:tcW w:w="1419" w:type="dxa"/>
            <w:vAlign w:val="center"/>
            <w:hideMark/>
          </w:tcPr>
          <w:p w14:paraId="31CADCC3" w14:textId="77777777" w:rsidR="00511FF7" w:rsidRPr="0062286A" w:rsidRDefault="00511FF7" w:rsidP="003E4147">
            <w:pPr>
              <w:pStyle w:val="157RatesTable1571"/>
              <w:rPr>
                <w:color w:val="000000" w:themeColor="text1"/>
                <w:lang w:val="en-AU"/>
              </w:rPr>
            </w:pPr>
            <w:r w:rsidRPr="0062286A">
              <w:rPr>
                <w:color w:val="000000" w:themeColor="text1"/>
                <w:lang w:val="en-AU"/>
              </w:rPr>
              <w:t>Queensland Tennis Centre</w:t>
            </w:r>
          </w:p>
        </w:tc>
        <w:tc>
          <w:tcPr>
            <w:tcW w:w="3225" w:type="dxa"/>
            <w:hideMark/>
          </w:tcPr>
          <w:p w14:paraId="4E83DFF5" w14:textId="77777777" w:rsidR="00511FF7" w:rsidRPr="0062286A" w:rsidRDefault="00511FF7">
            <w:pPr>
              <w:pStyle w:val="157RatesTable1571"/>
              <w:rPr>
                <w:color w:val="000000" w:themeColor="text1"/>
                <w:lang w:val="en-AU"/>
              </w:rPr>
            </w:pPr>
            <w:r w:rsidRPr="0062286A">
              <w:rPr>
                <w:color w:val="000000" w:themeColor="text1"/>
                <w:lang w:val="en-AU"/>
              </w:rPr>
              <w:t>2i. Commercial/Non-Residential – Group I</w:t>
            </w:r>
          </w:p>
        </w:tc>
      </w:tr>
      <w:tr w:rsidR="0062286A" w:rsidRPr="0062286A" w14:paraId="0440D136" w14:textId="77777777" w:rsidTr="00A45B71">
        <w:trPr>
          <w:cantSplit/>
          <w:trHeight w:val="2098"/>
        </w:trPr>
        <w:tc>
          <w:tcPr>
            <w:tcW w:w="657" w:type="dxa"/>
            <w:vAlign w:val="center"/>
            <w:hideMark/>
          </w:tcPr>
          <w:p w14:paraId="3B8A6252" w14:textId="77777777" w:rsidR="00511FF7" w:rsidRPr="0062286A" w:rsidRDefault="00511FF7" w:rsidP="003E4147">
            <w:pPr>
              <w:pStyle w:val="157RatesTable1571"/>
              <w:rPr>
                <w:color w:val="000000" w:themeColor="text1"/>
                <w:lang w:val="en-AU"/>
              </w:rPr>
            </w:pPr>
            <w:r w:rsidRPr="0062286A">
              <w:rPr>
                <w:color w:val="000000" w:themeColor="text1"/>
                <w:lang w:val="en-AU"/>
              </w:rPr>
              <w:t>2j-1</w:t>
            </w:r>
          </w:p>
        </w:tc>
        <w:tc>
          <w:tcPr>
            <w:tcW w:w="2027" w:type="dxa"/>
            <w:vAlign w:val="center"/>
            <w:hideMark/>
          </w:tcPr>
          <w:p w14:paraId="46EAB1DD" w14:textId="77777777" w:rsidR="00511FF7" w:rsidRPr="0062286A" w:rsidRDefault="00511FF7" w:rsidP="003E4147">
            <w:pPr>
              <w:pStyle w:val="157RatesTable1571"/>
              <w:rPr>
                <w:color w:val="000000" w:themeColor="text1"/>
                <w:lang w:val="en-AU"/>
              </w:rPr>
            </w:pPr>
            <w:r w:rsidRPr="0062286A">
              <w:rPr>
                <w:color w:val="000000" w:themeColor="text1"/>
                <w:lang w:val="en-AU"/>
              </w:rPr>
              <w:t>411 Vulture St, Woolloongabba</w:t>
            </w:r>
          </w:p>
        </w:tc>
        <w:tc>
          <w:tcPr>
            <w:tcW w:w="2448" w:type="dxa"/>
            <w:vAlign w:val="center"/>
            <w:hideMark/>
          </w:tcPr>
          <w:p w14:paraId="6FD7DCB9" w14:textId="77777777" w:rsidR="00A45B71" w:rsidRDefault="00511FF7" w:rsidP="003E4147">
            <w:pPr>
              <w:pStyle w:val="157RatesTable1571"/>
              <w:spacing w:before="0" w:after="0"/>
              <w:rPr>
                <w:color w:val="000000" w:themeColor="text1"/>
                <w:lang w:val="en-AU"/>
              </w:rPr>
            </w:pPr>
            <w:r w:rsidRPr="0062286A">
              <w:rPr>
                <w:color w:val="000000" w:themeColor="text1"/>
                <w:lang w:val="en-AU"/>
              </w:rPr>
              <w:t xml:space="preserve">L.2 RP.803783 &amp; TL.06/208598 - L.100 CP.900152 &amp; L.101 SP.120175 &amp; TL.06/218434 - L.103 SP.134698 &amp; L.104 SP.179933 &amp; TL.06/242083- L.105 SP.314738 &amp; TL.06/242084 - L.106 SP.314739 PAR STH BRISBANE (L.100 100 103 10 105&amp;106 - VOLUMETRIC LOTS) </w:t>
            </w:r>
          </w:p>
          <w:p w14:paraId="34B64F77" w14:textId="1836228B" w:rsidR="00511FF7" w:rsidRPr="0062286A" w:rsidRDefault="00511FF7" w:rsidP="003E4147">
            <w:pPr>
              <w:pStyle w:val="157RatesTable1571"/>
              <w:spacing w:before="0" w:after="0"/>
              <w:rPr>
                <w:color w:val="000000" w:themeColor="text1"/>
                <w:lang w:val="en-AU"/>
              </w:rPr>
            </w:pPr>
            <w:r w:rsidRPr="0062286A">
              <w:rPr>
                <w:color w:val="000000" w:themeColor="text1"/>
                <w:lang w:val="en-AU"/>
              </w:rPr>
              <w:t>RIMS Act# 500000006074218</w:t>
            </w:r>
          </w:p>
        </w:tc>
        <w:tc>
          <w:tcPr>
            <w:tcW w:w="1419" w:type="dxa"/>
            <w:vAlign w:val="center"/>
            <w:hideMark/>
          </w:tcPr>
          <w:p w14:paraId="51135C73" w14:textId="77777777" w:rsidR="00511FF7" w:rsidRPr="0062286A" w:rsidRDefault="00511FF7" w:rsidP="003E4147">
            <w:pPr>
              <w:pStyle w:val="157RatesTable1571"/>
              <w:rPr>
                <w:color w:val="000000" w:themeColor="text1"/>
                <w:lang w:val="en-AU"/>
              </w:rPr>
            </w:pPr>
            <w:r w:rsidRPr="0062286A">
              <w:rPr>
                <w:color w:val="000000" w:themeColor="text1"/>
                <w:lang w:val="en-AU"/>
              </w:rPr>
              <w:t>The Brisbane Cricket Ground (Part thereof)</w:t>
            </w:r>
          </w:p>
        </w:tc>
        <w:tc>
          <w:tcPr>
            <w:tcW w:w="3225" w:type="dxa"/>
            <w:hideMark/>
          </w:tcPr>
          <w:p w14:paraId="6ECE87E8" w14:textId="77777777" w:rsidR="00511FF7" w:rsidRPr="0062286A" w:rsidRDefault="00511FF7">
            <w:pPr>
              <w:pStyle w:val="157RatesTable1571"/>
              <w:rPr>
                <w:color w:val="000000" w:themeColor="text1"/>
                <w:lang w:val="en-AU"/>
              </w:rPr>
            </w:pPr>
            <w:r w:rsidRPr="0062286A">
              <w:rPr>
                <w:color w:val="000000" w:themeColor="text1"/>
                <w:lang w:val="en-AU"/>
              </w:rPr>
              <w:t>2j. Commercial/Non-Residential – Group J</w:t>
            </w:r>
          </w:p>
        </w:tc>
      </w:tr>
      <w:tr w:rsidR="0062286A" w:rsidRPr="0062286A" w14:paraId="79D1D4B8" w14:textId="77777777" w:rsidTr="003E4147">
        <w:trPr>
          <w:cantSplit/>
          <w:trHeight w:val="448"/>
        </w:trPr>
        <w:tc>
          <w:tcPr>
            <w:tcW w:w="657" w:type="dxa"/>
            <w:vAlign w:val="center"/>
            <w:hideMark/>
          </w:tcPr>
          <w:p w14:paraId="45A6B6E5" w14:textId="77777777" w:rsidR="00511FF7" w:rsidRPr="0062286A" w:rsidRDefault="00511FF7" w:rsidP="003E4147">
            <w:pPr>
              <w:pStyle w:val="157RatesTable1571"/>
              <w:rPr>
                <w:color w:val="000000" w:themeColor="text1"/>
                <w:lang w:val="en-AU"/>
              </w:rPr>
            </w:pPr>
            <w:r w:rsidRPr="0062286A">
              <w:rPr>
                <w:color w:val="000000" w:themeColor="text1"/>
                <w:lang w:val="en-AU"/>
              </w:rPr>
              <w:t>2k-1</w:t>
            </w:r>
          </w:p>
        </w:tc>
        <w:tc>
          <w:tcPr>
            <w:tcW w:w="2027" w:type="dxa"/>
            <w:vAlign w:val="center"/>
            <w:hideMark/>
          </w:tcPr>
          <w:p w14:paraId="27C34476" w14:textId="77777777" w:rsidR="00511FF7" w:rsidRPr="0062286A" w:rsidRDefault="00511FF7" w:rsidP="003E4147">
            <w:pPr>
              <w:pStyle w:val="157RatesTable1571"/>
              <w:rPr>
                <w:color w:val="000000" w:themeColor="text1"/>
                <w:lang w:val="en-AU"/>
              </w:rPr>
            </w:pPr>
            <w:r w:rsidRPr="0062286A">
              <w:rPr>
                <w:color w:val="000000" w:themeColor="text1"/>
                <w:lang w:val="en-AU"/>
              </w:rPr>
              <w:t>401 Vulture St, Woolloongabba</w:t>
            </w:r>
          </w:p>
        </w:tc>
        <w:tc>
          <w:tcPr>
            <w:tcW w:w="2448" w:type="dxa"/>
            <w:vAlign w:val="center"/>
            <w:hideMark/>
          </w:tcPr>
          <w:p w14:paraId="05113628" w14:textId="77777777" w:rsidR="00A45B71" w:rsidRDefault="00511FF7" w:rsidP="003E4147">
            <w:pPr>
              <w:pStyle w:val="157RatesTable1571"/>
              <w:spacing w:before="0" w:after="0"/>
              <w:rPr>
                <w:color w:val="000000" w:themeColor="text1"/>
                <w:lang w:val="en-AU"/>
              </w:rPr>
            </w:pPr>
            <w:r w:rsidRPr="0062286A">
              <w:rPr>
                <w:color w:val="000000" w:themeColor="text1"/>
                <w:lang w:val="en-AU"/>
              </w:rPr>
              <w:t xml:space="preserve">L.3/4 SP.182798 Par </w:t>
            </w:r>
            <w:proofErr w:type="spellStart"/>
            <w:r w:rsidRPr="0062286A">
              <w:rPr>
                <w:color w:val="000000" w:themeColor="text1"/>
                <w:lang w:val="en-AU"/>
              </w:rPr>
              <w:t>Sth</w:t>
            </w:r>
            <w:proofErr w:type="spellEnd"/>
            <w:r w:rsidRPr="0062286A">
              <w:rPr>
                <w:color w:val="000000" w:themeColor="text1"/>
                <w:lang w:val="en-AU"/>
              </w:rPr>
              <w:t xml:space="preserve"> Brisbane </w:t>
            </w:r>
          </w:p>
          <w:p w14:paraId="09263178" w14:textId="1DCE0E8F" w:rsidR="00511FF7" w:rsidRPr="0062286A" w:rsidRDefault="00511FF7" w:rsidP="003E4147">
            <w:pPr>
              <w:pStyle w:val="157RatesTable1571"/>
              <w:spacing w:before="0" w:after="0"/>
              <w:rPr>
                <w:color w:val="000000" w:themeColor="text1"/>
                <w:lang w:val="en-AU"/>
              </w:rPr>
            </w:pPr>
            <w:r w:rsidRPr="0062286A">
              <w:rPr>
                <w:color w:val="000000" w:themeColor="text1"/>
                <w:lang w:val="en-AU"/>
              </w:rPr>
              <w:t>RIMS Act# 500000004859746</w:t>
            </w:r>
          </w:p>
        </w:tc>
        <w:tc>
          <w:tcPr>
            <w:tcW w:w="1419" w:type="dxa"/>
            <w:vAlign w:val="center"/>
            <w:hideMark/>
          </w:tcPr>
          <w:p w14:paraId="194490D4" w14:textId="77777777" w:rsidR="00511FF7" w:rsidRPr="0062286A" w:rsidRDefault="00511FF7" w:rsidP="003E4147">
            <w:pPr>
              <w:pStyle w:val="157RatesTable1571"/>
              <w:rPr>
                <w:color w:val="000000" w:themeColor="text1"/>
                <w:lang w:val="en-AU"/>
              </w:rPr>
            </w:pPr>
            <w:r w:rsidRPr="0062286A">
              <w:rPr>
                <w:color w:val="000000" w:themeColor="text1"/>
                <w:lang w:val="en-AU"/>
              </w:rPr>
              <w:t>The Brisbane Cricket Ground (Part thereof)</w:t>
            </w:r>
          </w:p>
        </w:tc>
        <w:tc>
          <w:tcPr>
            <w:tcW w:w="3225" w:type="dxa"/>
            <w:hideMark/>
          </w:tcPr>
          <w:p w14:paraId="7674CC62" w14:textId="77777777" w:rsidR="00511FF7" w:rsidRPr="0062286A" w:rsidRDefault="00511FF7">
            <w:pPr>
              <w:pStyle w:val="157RatesTable1571"/>
              <w:rPr>
                <w:color w:val="000000" w:themeColor="text1"/>
                <w:lang w:val="en-AU"/>
              </w:rPr>
            </w:pPr>
            <w:r w:rsidRPr="0062286A">
              <w:rPr>
                <w:color w:val="000000" w:themeColor="text1"/>
                <w:lang w:val="en-AU"/>
              </w:rPr>
              <w:t>2k. Commercial/Non-Residential – Group K</w:t>
            </w:r>
          </w:p>
        </w:tc>
      </w:tr>
      <w:tr w:rsidR="00511FF7" w:rsidRPr="0062286A" w14:paraId="1D70FB5C" w14:textId="77777777" w:rsidTr="003E4147">
        <w:trPr>
          <w:cantSplit/>
          <w:trHeight w:val="448"/>
        </w:trPr>
        <w:tc>
          <w:tcPr>
            <w:tcW w:w="657" w:type="dxa"/>
            <w:vAlign w:val="center"/>
            <w:hideMark/>
          </w:tcPr>
          <w:p w14:paraId="01DA8046" w14:textId="77777777" w:rsidR="00511FF7" w:rsidRPr="0062286A" w:rsidRDefault="00511FF7" w:rsidP="003E4147">
            <w:pPr>
              <w:pStyle w:val="157RatesTable1571"/>
              <w:rPr>
                <w:color w:val="000000" w:themeColor="text1"/>
                <w:lang w:val="en-AU"/>
              </w:rPr>
            </w:pPr>
            <w:r w:rsidRPr="0062286A">
              <w:rPr>
                <w:color w:val="000000" w:themeColor="text1"/>
                <w:lang w:val="en-AU"/>
              </w:rPr>
              <w:t>2m-1</w:t>
            </w:r>
          </w:p>
        </w:tc>
        <w:tc>
          <w:tcPr>
            <w:tcW w:w="2027" w:type="dxa"/>
            <w:vAlign w:val="center"/>
            <w:hideMark/>
          </w:tcPr>
          <w:p w14:paraId="3677A06C" w14:textId="77777777" w:rsidR="00511FF7" w:rsidRPr="0062286A" w:rsidRDefault="00511FF7" w:rsidP="003E4147">
            <w:pPr>
              <w:pStyle w:val="157RatesTable1571"/>
              <w:rPr>
                <w:color w:val="000000" w:themeColor="text1"/>
                <w:lang w:val="en-AU"/>
              </w:rPr>
            </w:pPr>
            <w:r w:rsidRPr="0062286A">
              <w:rPr>
                <w:color w:val="000000" w:themeColor="text1"/>
                <w:lang w:val="en-AU"/>
              </w:rPr>
              <w:t>71 Clyde Rd, Herston</w:t>
            </w:r>
          </w:p>
        </w:tc>
        <w:tc>
          <w:tcPr>
            <w:tcW w:w="2448" w:type="dxa"/>
            <w:vAlign w:val="center"/>
            <w:hideMark/>
          </w:tcPr>
          <w:p w14:paraId="2EEA8251" w14:textId="77777777" w:rsidR="00A45B71" w:rsidRDefault="00511FF7" w:rsidP="003E4147">
            <w:pPr>
              <w:pStyle w:val="157RatesTable1571"/>
              <w:spacing w:before="0" w:after="0"/>
              <w:rPr>
                <w:color w:val="000000" w:themeColor="text1"/>
                <w:lang w:val="en-AU"/>
              </w:rPr>
            </w:pPr>
            <w:r w:rsidRPr="0062286A">
              <w:rPr>
                <w:color w:val="000000" w:themeColor="text1"/>
                <w:lang w:val="en-AU"/>
              </w:rPr>
              <w:t xml:space="preserve">L.495 Sl.6366 &amp; L.1/2 Rp.189805 Par Nth Brisbane </w:t>
            </w:r>
          </w:p>
          <w:p w14:paraId="26522269" w14:textId="00574479" w:rsidR="00511FF7" w:rsidRPr="0062286A" w:rsidRDefault="00511FF7" w:rsidP="003E4147">
            <w:pPr>
              <w:pStyle w:val="157RatesTable1571"/>
              <w:spacing w:before="0" w:after="0"/>
              <w:rPr>
                <w:color w:val="000000" w:themeColor="text1"/>
                <w:lang w:val="en-AU"/>
              </w:rPr>
            </w:pPr>
            <w:r w:rsidRPr="0062286A">
              <w:rPr>
                <w:color w:val="000000" w:themeColor="text1"/>
                <w:lang w:val="en-AU"/>
              </w:rPr>
              <w:t>RIMS Act# 500000002335881</w:t>
            </w:r>
          </w:p>
        </w:tc>
        <w:tc>
          <w:tcPr>
            <w:tcW w:w="1419" w:type="dxa"/>
            <w:vAlign w:val="center"/>
            <w:hideMark/>
          </w:tcPr>
          <w:p w14:paraId="37FED217" w14:textId="77777777" w:rsidR="00511FF7" w:rsidRPr="0062286A" w:rsidRDefault="00511FF7" w:rsidP="003E4147">
            <w:pPr>
              <w:pStyle w:val="157RatesTable1571"/>
              <w:rPr>
                <w:color w:val="000000" w:themeColor="text1"/>
                <w:lang w:val="en-AU"/>
              </w:rPr>
            </w:pPr>
            <w:r w:rsidRPr="0062286A">
              <w:rPr>
                <w:color w:val="000000" w:themeColor="text1"/>
                <w:lang w:val="en-AU"/>
              </w:rPr>
              <w:t>Ballymore Park Rugby Union Stadium</w:t>
            </w:r>
          </w:p>
        </w:tc>
        <w:tc>
          <w:tcPr>
            <w:tcW w:w="3225" w:type="dxa"/>
            <w:hideMark/>
          </w:tcPr>
          <w:p w14:paraId="45CE7BD2" w14:textId="77777777" w:rsidR="00511FF7" w:rsidRPr="0062286A" w:rsidRDefault="00511FF7">
            <w:pPr>
              <w:pStyle w:val="157RatesTable1571"/>
              <w:rPr>
                <w:color w:val="000000" w:themeColor="text1"/>
                <w:lang w:val="en-AU"/>
              </w:rPr>
            </w:pPr>
            <w:r w:rsidRPr="0062286A">
              <w:rPr>
                <w:color w:val="000000" w:themeColor="text1"/>
                <w:lang w:val="en-AU"/>
              </w:rPr>
              <w:t>2m. Commercial/Non-Residential – Group M</w:t>
            </w:r>
          </w:p>
        </w:tc>
      </w:tr>
    </w:tbl>
    <w:p w14:paraId="1267CA9F" w14:textId="77777777" w:rsidR="00511FF7" w:rsidRPr="0062286A" w:rsidRDefault="00511FF7" w:rsidP="00F135C5">
      <w:pPr>
        <w:rPr>
          <w:color w:val="000000" w:themeColor="text1"/>
          <w:sz w:val="14"/>
          <w:szCs w:val="18"/>
        </w:rPr>
      </w:pPr>
    </w:p>
    <w:p w14:paraId="32D4F334" w14:textId="7435A581" w:rsidR="00511FF7" w:rsidRPr="0062286A" w:rsidRDefault="00511FF7" w:rsidP="00C0697A">
      <w:pPr>
        <w:pStyle w:val="KM-RatesHeading151"/>
        <w:rPr>
          <w:color w:val="000000" w:themeColor="text1"/>
        </w:rPr>
      </w:pPr>
      <w:bookmarkStart w:id="73" w:name="_Toc256000067"/>
      <w:r w:rsidRPr="0062286A">
        <w:rPr>
          <w:color w:val="000000" w:themeColor="text1"/>
        </w:rPr>
        <w:t xml:space="preserve">Criteria for determining </w:t>
      </w:r>
      <w:proofErr w:type="spellStart"/>
      <w:r w:rsidRPr="0062286A">
        <w:rPr>
          <w:color w:val="000000" w:themeColor="text1"/>
        </w:rPr>
        <w:t>categorisation</w:t>
      </w:r>
      <w:proofErr w:type="spellEnd"/>
      <w:r w:rsidRPr="0062286A">
        <w:rPr>
          <w:color w:val="000000" w:themeColor="text1"/>
        </w:rPr>
        <w:t xml:space="preserve"> for differential rating categories 26, 27, 28, 29</w:t>
      </w:r>
      <w:r w:rsidR="0034137E">
        <w:rPr>
          <w:color w:val="000000" w:themeColor="text1"/>
        </w:rPr>
        <w:t>,</w:t>
      </w:r>
      <w:r w:rsidRPr="0062286A">
        <w:rPr>
          <w:color w:val="000000" w:themeColor="text1"/>
        </w:rPr>
        <w:t xml:space="preserve"> 30 and 31 from 1 July 2023</w:t>
      </w:r>
      <w:bookmarkEnd w:id="73"/>
    </w:p>
    <w:tbl>
      <w:tblPr>
        <w:tblStyle w:val="TableGrid"/>
        <w:tblW w:w="9879" w:type="dxa"/>
        <w:tblLook w:val="04A0" w:firstRow="1" w:lastRow="0" w:firstColumn="1" w:lastColumn="0" w:noHBand="0" w:noVBand="1"/>
      </w:tblPr>
      <w:tblGrid>
        <w:gridCol w:w="2756"/>
        <w:gridCol w:w="3413"/>
        <w:gridCol w:w="1862"/>
        <w:gridCol w:w="1848"/>
      </w:tblGrid>
      <w:tr w:rsidR="0062286A" w:rsidRPr="0062286A" w14:paraId="695A50FA" w14:textId="77777777" w:rsidTr="00C0697A">
        <w:trPr>
          <w:trHeight w:val="472"/>
          <w:tblHeader/>
        </w:trPr>
        <w:tc>
          <w:tcPr>
            <w:tcW w:w="2756" w:type="dxa"/>
            <w:shd w:val="clear" w:color="auto" w:fill="AEAAAA" w:themeFill="background2" w:themeFillShade="BF"/>
            <w:hideMark/>
          </w:tcPr>
          <w:p w14:paraId="2E82E9A2" w14:textId="77777777" w:rsidR="00511FF7" w:rsidRPr="0062286A" w:rsidRDefault="00511FF7" w:rsidP="00FD7683">
            <w:pPr>
              <w:pStyle w:val="Resolutiontabletitle157"/>
              <w:rPr>
                <w:color w:val="000000" w:themeColor="text1"/>
              </w:rPr>
            </w:pPr>
            <w:r w:rsidRPr="0062286A">
              <w:rPr>
                <w:color w:val="000000" w:themeColor="text1"/>
              </w:rPr>
              <w:t>Rateable land address</w:t>
            </w:r>
          </w:p>
        </w:tc>
        <w:tc>
          <w:tcPr>
            <w:tcW w:w="3413" w:type="dxa"/>
            <w:shd w:val="clear" w:color="auto" w:fill="AEAAAA" w:themeFill="background2" w:themeFillShade="BF"/>
            <w:hideMark/>
          </w:tcPr>
          <w:p w14:paraId="6F49BA39" w14:textId="77777777" w:rsidR="00511FF7" w:rsidRPr="0062286A" w:rsidRDefault="00511FF7" w:rsidP="00FD7683">
            <w:pPr>
              <w:pStyle w:val="Resolutiontabletitle157"/>
              <w:rPr>
                <w:color w:val="000000" w:themeColor="text1"/>
              </w:rPr>
            </w:pPr>
            <w:r w:rsidRPr="0062286A">
              <w:rPr>
                <w:color w:val="000000" w:themeColor="text1"/>
              </w:rPr>
              <w:t>Real property description</w:t>
            </w:r>
          </w:p>
        </w:tc>
        <w:tc>
          <w:tcPr>
            <w:tcW w:w="1862" w:type="dxa"/>
            <w:shd w:val="clear" w:color="auto" w:fill="AEAAAA" w:themeFill="background2" w:themeFillShade="BF"/>
            <w:hideMark/>
          </w:tcPr>
          <w:p w14:paraId="7A7A1CC2" w14:textId="77777777" w:rsidR="00511FF7" w:rsidRPr="0062286A" w:rsidRDefault="00511FF7" w:rsidP="00FD7683">
            <w:pPr>
              <w:pStyle w:val="Resolutiontabletitle157"/>
              <w:rPr>
                <w:color w:val="000000" w:themeColor="text1"/>
              </w:rPr>
            </w:pPr>
            <w:r w:rsidRPr="0062286A">
              <w:rPr>
                <w:color w:val="000000" w:themeColor="text1"/>
              </w:rPr>
              <w:t>Commonly known as (if named)</w:t>
            </w:r>
          </w:p>
        </w:tc>
        <w:tc>
          <w:tcPr>
            <w:tcW w:w="1848" w:type="dxa"/>
            <w:shd w:val="clear" w:color="auto" w:fill="AEAAAA" w:themeFill="background2" w:themeFillShade="BF"/>
            <w:hideMark/>
          </w:tcPr>
          <w:p w14:paraId="39AE28A7" w14:textId="77777777" w:rsidR="00511FF7" w:rsidRPr="0062286A" w:rsidRDefault="00511FF7" w:rsidP="00FD7683">
            <w:pPr>
              <w:pStyle w:val="Resolutiontabletitle157"/>
              <w:rPr>
                <w:color w:val="000000" w:themeColor="text1"/>
              </w:rPr>
            </w:pPr>
            <w:r w:rsidRPr="0062286A">
              <w:rPr>
                <w:color w:val="000000" w:themeColor="text1"/>
              </w:rPr>
              <w:t>Differential rating category</w:t>
            </w:r>
          </w:p>
        </w:tc>
      </w:tr>
      <w:tr w:rsidR="0062286A" w:rsidRPr="0062286A" w14:paraId="56A72C71" w14:textId="77777777" w:rsidTr="001158E2">
        <w:trPr>
          <w:trHeight w:val="567"/>
        </w:trPr>
        <w:tc>
          <w:tcPr>
            <w:tcW w:w="2756" w:type="dxa"/>
            <w:vAlign w:val="center"/>
          </w:tcPr>
          <w:p w14:paraId="48E17D82" w14:textId="77777777" w:rsidR="00511FF7" w:rsidRPr="0062286A" w:rsidRDefault="00511FF7" w:rsidP="001158E2">
            <w:pPr>
              <w:pStyle w:val="157RatesTable1571"/>
              <w:rPr>
                <w:color w:val="000000" w:themeColor="text1"/>
              </w:rPr>
            </w:pPr>
            <w:r w:rsidRPr="0062286A">
              <w:rPr>
                <w:color w:val="000000" w:themeColor="text1"/>
              </w:rPr>
              <w:t>620 Seventeen Mile Rocks Rd, Sinnamon Park</w:t>
            </w:r>
          </w:p>
        </w:tc>
        <w:tc>
          <w:tcPr>
            <w:tcW w:w="3413" w:type="dxa"/>
            <w:vAlign w:val="center"/>
          </w:tcPr>
          <w:p w14:paraId="0D98B348" w14:textId="77777777" w:rsidR="00511FF7" w:rsidRPr="0062286A" w:rsidRDefault="00511FF7" w:rsidP="001158E2">
            <w:pPr>
              <w:pStyle w:val="157RatesTable1571"/>
              <w:spacing w:before="0" w:after="0"/>
              <w:rPr>
                <w:color w:val="000000" w:themeColor="text1"/>
              </w:rPr>
            </w:pPr>
            <w:r w:rsidRPr="0062286A">
              <w:rPr>
                <w:color w:val="000000" w:themeColor="text1"/>
              </w:rPr>
              <w:t>L.2 RP.227041 PAR OXLEY</w:t>
            </w:r>
          </w:p>
          <w:p w14:paraId="36227679" w14:textId="77777777" w:rsidR="00511FF7" w:rsidRPr="0062286A" w:rsidRDefault="00511FF7" w:rsidP="001158E2">
            <w:pPr>
              <w:pStyle w:val="157RatesTable1571"/>
              <w:spacing w:before="0" w:after="0"/>
              <w:rPr>
                <w:color w:val="000000" w:themeColor="text1"/>
              </w:rPr>
            </w:pPr>
            <w:r w:rsidRPr="0062286A">
              <w:rPr>
                <w:color w:val="000000" w:themeColor="text1"/>
              </w:rPr>
              <w:t>RIMS Act#500000002774220</w:t>
            </w:r>
          </w:p>
        </w:tc>
        <w:tc>
          <w:tcPr>
            <w:tcW w:w="1862" w:type="dxa"/>
            <w:vAlign w:val="center"/>
          </w:tcPr>
          <w:p w14:paraId="6327C4F7" w14:textId="77777777" w:rsidR="00511FF7" w:rsidRPr="0062286A" w:rsidRDefault="00511FF7" w:rsidP="001158E2">
            <w:pPr>
              <w:pStyle w:val="157RatesTable1571"/>
              <w:rPr>
                <w:color w:val="000000" w:themeColor="text1"/>
              </w:rPr>
            </w:pPr>
            <w:r w:rsidRPr="0062286A">
              <w:rPr>
                <w:color w:val="000000" w:themeColor="text1"/>
              </w:rPr>
              <w:t>Sinnamon Village Aged Care</w:t>
            </w:r>
          </w:p>
        </w:tc>
        <w:tc>
          <w:tcPr>
            <w:tcW w:w="1848" w:type="dxa"/>
            <w:vAlign w:val="center"/>
          </w:tcPr>
          <w:p w14:paraId="07BC1CBD" w14:textId="77777777" w:rsidR="00511FF7" w:rsidRPr="0062286A" w:rsidRDefault="00511FF7" w:rsidP="001158E2">
            <w:pPr>
              <w:pStyle w:val="157RatesTable1571"/>
              <w:rPr>
                <w:color w:val="000000" w:themeColor="text1"/>
              </w:rPr>
            </w:pPr>
            <w:r w:rsidRPr="0062286A">
              <w:rPr>
                <w:color w:val="000000" w:themeColor="text1"/>
              </w:rPr>
              <w:t>26 Reduced Rate 1</w:t>
            </w:r>
          </w:p>
        </w:tc>
      </w:tr>
      <w:tr w:rsidR="0062286A" w:rsidRPr="0062286A" w14:paraId="60E951EC" w14:textId="77777777" w:rsidTr="001158E2">
        <w:trPr>
          <w:trHeight w:val="680"/>
        </w:trPr>
        <w:tc>
          <w:tcPr>
            <w:tcW w:w="2756" w:type="dxa"/>
            <w:vAlign w:val="center"/>
          </w:tcPr>
          <w:p w14:paraId="6660C437" w14:textId="77777777" w:rsidR="00511FF7" w:rsidRPr="0062286A" w:rsidRDefault="00511FF7" w:rsidP="001158E2">
            <w:pPr>
              <w:pStyle w:val="157RatesTable1571"/>
              <w:rPr>
                <w:color w:val="000000" w:themeColor="text1"/>
              </w:rPr>
            </w:pPr>
            <w:r w:rsidRPr="0062286A">
              <w:rPr>
                <w:color w:val="000000" w:themeColor="text1"/>
              </w:rPr>
              <w:t>930 Gympie Rd, Chermside</w:t>
            </w:r>
          </w:p>
        </w:tc>
        <w:tc>
          <w:tcPr>
            <w:tcW w:w="3413" w:type="dxa"/>
            <w:vAlign w:val="center"/>
          </w:tcPr>
          <w:p w14:paraId="295451AA" w14:textId="77777777" w:rsidR="00511FF7" w:rsidRPr="0062286A" w:rsidRDefault="00511FF7" w:rsidP="001158E2">
            <w:pPr>
              <w:pStyle w:val="157RatesTable1571"/>
              <w:spacing w:before="0" w:after="0"/>
              <w:rPr>
                <w:color w:val="000000" w:themeColor="text1"/>
              </w:rPr>
            </w:pPr>
            <w:r w:rsidRPr="0062286A">
              <w:rPr>
                <w:color w:val="000000" w:themeColor="text1"/>
              </w:rPr>
              <w:t>L.6 SP.246762 &amp; PO.06/239486 PAR KEDRON (PO - L.A/B AP22970)</w:t>
            </w:r>
          </w:p>
          <w:p w14:paraId="22CDBEE0" w14:textId="77777777" w:rsidR="00511FF7" w:rsidRPr="0062286A" w:rsidRDefault="00511FF7" w:rsidP="001158E2">
            <w:pPr>
              <w:pStyle w:val="157RatesTable1571"/>
              <w:spacing w:before="0" w:after="0"/>
              <w:rPr>
                <w:color w:val="000000" w:themeColor="text1"/>
              </w:rPr>
            </w:pPr>
            <w:r w:rsidRPr="0062286A">
              <w:rPr>
                <w:color w:val="000000" w:themeColor="text1"/>
              </w:rPr>
              <w:t>RIMS Act# 500000005558113</w:t>
            </w:r>
          </w:p>
        </w:tc>
        <w:tc>
          <w:tcPr>
            <w:tcW w:w="1862" w:type="dxa"/>
            <w:vAlign w:val="center"/>
          </w:tcPr>
          <w:p w14:paraId="4A20623A" w14:textId="77777777" w:rsidR="00511FF7" w:rsidRPr="0062286A" w:rsidRDefault="00511FF7" w:rsidP="001158E2">
            <w:pPr>
              <w:pStyle w:val="157RatesTable1571"/>
              <w:rPr>
                <w:color w:val="000000" w:themeColor="text1"/>
              </w:rPr>
            </w:pPr>
            <w:proofErr w:type="spellStart"/>
            <w:r w:rsidRPr="0062286A">
              <w:rPr>
                <w:color w:val="000000" w:themeColor="text1"/>
              </w:rPr>
              <w:t>Wheller</w:t>
            </w:r>
            <w:proofErr w:type="spellEnd"/>
            <w:r w:rsidRPr="0062286A">
              <w:rPr>
                <w:color w:val="000000" w:themeColor="text1"/>
              </w:rPr>
              <w:t xml:space="preserve"> Gardens Aged Care</w:t>
            </w:r>
          </w:p>
        </w:tc>
        <w:tc>
          <w:tcPr>
            <w:tcW w:w="1848" w:type="dxa"/>
            <w:vAlign w:val="center"/>
          </w:tcPr>
          <w:p w14:paraId="57653684" w14:textId="77777777" w:rsidR="00511FF7" w:rsidRPr="0062286A" w:rsidRDefault="00511FF7" w:rsidP="001158E2">
            <w:pPr>
              <w:pStyle w:val="157RatesTable1571"/>
              <w:rPr>
                <w:color w:val="000000" w:themeColor="text1"/>
              </w:rPr>
            </w:pPr>
            <w:r w:rsidRPr="0062286A">
              <w:rPr>
                <w:color w:val="000000" w:themeColor="text1"/>
              </w:rPr>
              <w:t>26 Reduced Rate 1</w:t>
            </w:r>
          </w:p>
        </w:tc>
      </w:tr>
      <w:tr w:rsidR="0062286A" w:rsidRPr="0062286A" w14:paraId="5A16928A" w14:textId="77777777" w:rsidTr="001158E2">
        <w:trPr>
          <w:trHeight w:val="567"/>
        </w:trPr>
        <w:tc>
          <w:tcPr>
            <w:tcW w:w="2756" w:type="dxa"/>
            <w:vAlign w:val="center"/>
          </w:tcPr>
          <w:p w14:paraId="71F8C11E" w14:textId="77777777" w:rsidR="00511FF7" w:rsidRPr="0062286A" w:rsidRDefault="00511FF7" w:rsidP="001158E2">
            <w:pPr>
              <w:pStyle w:val="157RatesTable1571"/>
              <w:rPr>
                <w:color w:val="000000" w:themeColor="text1"/>
              </w:rPr>
            </w:pPr>
            <w:r w:rsidRPr="0062286A">
              <w:rPr>
                <w:color w:val="000000" w:themeColor="text1"/>
              </w:rPr>
              <w:t xml:space="preserve">241 Church Rd, </w:t>
            </w:r>
            <w:proofErr w:type="spellStart"/>
            <w:r w:rsidRPr="0062286A">
              <w:rPr>
                <w:color w:val="000000" w:themeColor="text1"/>
              </w:rPr>
              <w:t>Taigum</w:t>
            </w:r>
            <w:proofErr w:type="spellEnd"/>
          </w:p>
        </w:tc>
        <w:tc>
          <w:tcPr>
            <w:tcW w:w="3413" w:type="dxa"/>
            <w:vAlign w:val="center"/>
          </w:tcPr>
          <w:p w14:paraId="6F159BCC" w14:textId="77777777" w:rsidR="00511FF7" w:rsidRPr="0062286A" w:rsidRDefault="00511FF7" w:rsidP="001158E2">
            <w:pPr>
              <w:pStyle w:val="157RatesTable1571"/>
              <w:spacing w:before="0" w:after="0"/>
              <w:rPr>
                <w:color w:val="000000" w:themeColor="text1"/>
                <w:lang w:val="en-AU"/>
              </w:rPr>
            </w:pPr>
            <w:r w:rsidRPr="0062286A">
              <w:rPr>
                <w:color w:val="000000" w:themeColor="text1"/>
                <w:lang w:val="en-AU"/>
              </w:rPr>
              <w:t>L.7 SP.150429 PAR KEDRON</w:t>
            </w:r>
          </w:p>
          <w:p w14:paraId="2B06E3B6" w14:textId="77777777" w:rsidR="00511FF7" w:rsidRPr="0062286A" w:rsidRDefault="00511FF7" w:rsidP="001158E2">
            <w:pPr>
              <w:pStyle w:val="157RatesTable1571"/>
              <w:spacing w:before="0" w:after="0"/>
              <w:rPr>
                <w:color w:val="000000" w:themeColor="text1"/>
              </w:rPr>
            </w:pPr>
            <w:r w:rsidRPr="0062286A">
              <w:rPr>
                <w:color w:val="000000" w:themeColor="text1"/>
                <w:lang w:val="en-AU"/>
              </w:rPr>
              <w:t>RIMS Act#500000004150112</w:t>
            </w:r>
          </w:p>
        </w:tc>
        <w:tc>
          <w:tcPr>
            <w:tcW w:w="1862" w:type="dxa"/>
            <w:vAlign w:val="center"/>
          </w:tcPr>
          <w:p w14:paraId="425A87AC" w14:textId="77777777" w:rsidR="00511FF7" w:rsidRPr="0062286A" w:rsidRDefault="00511FF7" w:rsidP="001158E2">
            <w:pPr>
              <w:pStyle w:val="157RatesTable1571"/>
              <w:rPr>
                <w:color w:val="000000" w:themeColor="text1"/>
              </w:rPr>
            </w:pPr>
            <w:r w:rsidRPr="0062286A">
              <w:rPr>
                <w:color w:val="000000" w:themeColor="text1"/>
              </w:rPr>
              <w:t>Greek Orthodox Church</w:t>
            </w:r>
          </w:p>
        </w:tc>
        <w:tc>
          <w:tcPr>
            <w:tcW w:w="1848" w:type="dxa"/>
            <w:vAlign w:val="center"/>
          </w:tcPr>
          <w:p w14:paraId="2613A10F" w14:textId="77777777" w:rsidR="00511FF7" w:rsidRPr="0062286A" w:rsidRDefault="00511FF7" w:rsidP="001158E2">
            <w:pPr>
              <w:pStyle w:val="157RatesTable1571"/>
              <w:rPr>
                <w:color w:val="000000" w:themeColor="text1"/>
              </w:rPr>
            </w:pPr>
            <w:r w:rsidRPr="0062286A">
              <w:rPr>
                <w:color w:val="000000" w:themeColor="text1"/>
              </w:rPr>
              <w:t>27 Reduced Rate 2</w:t>
            </w:r>
          </w:p>
        </w:tc>
      </w:tr>
      <w:tr w:rsidR="0062286A" w:rsidRPr="0062286A" w14:paraId="548B2D9E" w14:textId="77777777" w:rsidTr="001158E2">
        <w:trPr>
          <w:trHeight w:val="567"/>
        </w:trPr>
        <w:tc>
          <w:tcPr>
            <w:tcW w:w="2756" w:type="dxa"/>
            <w:vAlign w:val="center"/>
          </w:tcPr>
          <w:p w14:paraId="2F00AD06" w14:textId="77777777" w:rsidR="00511FF7" w:rsidRPr="0062286A" w:rsidRDefault="00511FF7" w:rsidP="001158E2">
            <w:pPr>
              <w:pStyle w:val="157RatesTable1571"/>
              <w:rPr>
                <w:color w:val="000000" w:themeColor="text1"/>
              </w:rPr>
            </w:pPr>
            <w:r w:rsidRPr="0062286A">
              <w:rPr>
                <w:color w:val="000000" w:themeColor="text1"/>
              </w:rPr>
              <w:t xml:space="preserve">30 </w:t>
            </w:r>
            <w:proofErr w:type="spellStart"/>
            <w:r w:rsidRPr="0062286A">
              <w:rPr>
                <w:color w:val="000000" w:themeColor="text1"/>
              </w:rPr>
              <w:t>Mckechnie</w:t>
            </w:r>
            <w:proofErr w:type="spellEnd"/>
            <w:r w:rsidRPr="0062286A">
              <w:rPr>
                <w:color w:val="000000" w:themeColor="text1"/>
              </w:rPr>
              <w:t xml:space="preserve"> Dr, Eight Mile Plains</w:t>
            </w:r>
          </w:p>
        </w:tc>
        <w:tc>
          <w:tcPr>
            <w:tcW w:w="3413" w:type="dxa"/>
            <w:vAlign w:val="center"/>
          </w:tcPr>
          <w:p w14:paraId="47FA8071" w14:textId="77777777" w:rsidR="00511FF7" w:rsidRPr="0062286A" w:rsidRDefault="00511FF7" w:rsidP="001158E2">
            <w:pPr>
              <w:pStyle w:val="157RatesTable1571"/>
              <w:spacing w:before="0" w:after="0"/>
              <w:rPr>
                <w:color w:val="000000" w:themeColor="text1"/>
              </w:rPr>
            </w:pPr>
            <w:r w:rsidRPr="0062286A">
              <w:rPr>
                <w:color w:val="000000" w:themeColor="text1"/>
              </w:rPr>
              <w:t>L.1303 CP.818297 PAR Y'PILLY</w:t>
            </w:r>
          </w:p>
          <w:p w14:paraId="701E50E8" w14:textId="77777777" w:rsidR="00511FF7" w:rsidRPr="0062286A" w:rsidRDefault="00511FF7" w:rsidP="001158E2">
            <w:pPr>
              <w:pStyle w:val="157RatesTable1571"/>
              <w:spacing w:before="0" w:after="0"/>
              <w:rPr>
                <w:color w:val="000000" w:themeColor="text1"/>
              </w:rPr>
            </w:pPr>
            <w:r w:rsidRPr="0062286A">
              <w:rPr>
                <w:color w:val="000000" w:themeColor="text1"/>
              </w:rPr>
              <w:t>RIMS Act#</w:t>
            </w:r>
            <w:r w:rsidRPr="0062286A">
              <w:rPr>
                <w:color w:val="000000" w:themeColor="text1"/>
                <w:lang w:val="en-AU"/>
              </w:rPr>
              <w:t>500000000902023</w:t>
            </w:r>
          </w:p>
        </w:tc>
        <w:tc>
          <w:tcPr>
            <w:tcW w:w="1862" w:type="dxa"/>
            <w:vAlign w:val="center"/>
          </w:tcPr>
          <w:p w14:paraId="5612B6A9" w14:textId="77777777" w:rsidR="00511FF7" w:rsidRPr="0062286A" w:rsidRDefault="00511FF7" w:rsidP="001158E2">
            <w:pPr>
              <w:pStyle w:val="157RatesTable1571"/>
              <w:rPr>
                <w:color w:val="000000" w:themeColor="text1"/>
              </w:rPr>
            </w:pPr>
            <w:r w:rsidRPr="0062286A">
              <w:rPr>
                <w:color w:val="000000" w:themeColor="text1"/>
              </w:rPr>
              <w:t>Presbyterian Church Eight Mile Plains</w:t>
            </w:r>
          </w:p>
        </w:tc>
        <w:tc>
          <w:tcPr>
            <w:tcW w:w="1848" w:type="dxa"/>
            <w:vAlign w:val="center"/>
          </w:tcPr>
          <w:p w14:paraId="26F65E44" w14:textId="77777777" w:rsidR="00511FF7" w:rsidRPr="0062286A" w:rsidRDefault="00511FF7" w:rsidP="001158E2">
            <w:pPr>
              <w:pStyle w:val="157RatesTable1571"/>
              <w:rPr>
                <w:color w:val="000000" w:themeColor="text1"/>
              </w:rPr>
            </w:pPr>
            <w:r w:rsidRPr="0062286A">
              <w:rPr>
                <w:color w:val="000000" w:themeColor="text1"/>
              </w:rPr>
              <w:t>27 Reduced Rates 2</w:t>
            </w:r>
          </w:p>
        </w:tc>
      </w:tr>
      <w:tr w:rsidR="0062286A" w:rsidRPr="0062286A" w14:paraId="78509C1E" w14:textId="77777777" w:rsidTr="00972F84">
        <w:trPr>
          <w:trHeight w:val="2098"/>
        </w:trPr>
        <w:tc>
          <w:tcPr>
            <w:tcW w:w="2756" w:type="dxa"/>
            <w:vAlign w:val="center"/>
            <w:hideMark/>
          </w:tcPr>
          <w:p w14:paraId="7A61FB35" w14:textId="77777777" w:rsidR="00511FF7" w:rsidRPr="0062286A" w:rsidRDefault="00511FF7" w:rsidP="00972F84">
            <w:pPr>
              <w:pStyle w:val="157RatesTable1571"/>
              <w:rPr>
                <w:color w:val="000000" w:themeColor="text1"/>
                <w:lang w:val="en-AU"/>
              </w:rPr>
            </w:pPr>
            <w:r w:rsidRPr="0062286A">
              <w:rPr>
                <w:color w:val="000000" w:themeColor="text1"/>
                <w:lang w:val="en-AU"/>
              </w:rPr>
              <w:lastRenderedPageBreak/>
              <w:t>537 Stanley St, South Brisbane</w:t>
            </w:r>
          </w:p>
        </w:tc>
        <w:tc>
          <w:tcPr>
            <w:tcW w:w="3413" w:type="dxa"/>
            <w:vAlign w:val="center"/>
            <w:hideMark/>
          </w:tcPr>
          <w:p w14:paraId="57CF157F" w14:textId="77777777" w:rsidR="00972F84" w:rsidRDefault="00511FF7" w:rsidP="00972F84">
            <w:pPr>
              <w:pStyle w:val="157RatesTable1571"/>
              <w:spacing w:before="0" w:after="0"/>
              <w:rPr>
                <w:color w:val="000000" w:themeColor="text1"/>
                <w:lang w:val="en-AU"/>
              </w:rPr>
            </w:pPr>
            <w:r w:rsidRPr="0062286A">
              <w:rPr>
                <w:color w:val="000000" w:themeColor="text1"/>
                <w:lang w:val="en-AU"/>
              </w:rPr>
              <w:t xml:space="preserve">L.50&amp;54/62 RP.11625 &amp; L.1 RP.11630 &amp; L.43/46 RP.11633 &amp; L.2 RP.185046 &amp; L.3 SP.163361 &amp; L.1 SP.227481 &amp; L.6 SP.241935 &amp; L.5 SP.241936 &amp; TL.06/213427 - L.100 &amp; TL.06/213426 - L.101 SP.119005 &amp; TL.06/232181 - L.100 SP.192428 Par </w:t>
            </w:r>
            <w:proofErr w:type="spellStart"/>
            <w:r w:rsidRPr="0062286A">
              <w:rPr>
                <w:color w:val="000000" w:themeColor="text1"/>
                <w:lang w:val="en-AU"/>
              </w:rPr>
              <w:t>Sth</w:t>
            </w:r>
            <w:proofErr w:type="spellEnd"/>
            <w:r w:rsidRPr="0062286A">
              <w:rPr>
                <w:color w:val="000000" w:themeColor="text1"/>
                <w:lang w:val="en-AU"/>
              </w:rPr>
              <w:t xml:space="preserve"> Brisbane (L.6 &amp; TL.06/213426 - L.101 &amp; TL.06/213427 - L.100 SP.119005 &amp; TL.06/232181 - L.100 SP.192428 - Closed Road Strata (Volumetric Lots) </w:t>
            </w:r>
          </w:p>
          <w:p w14:paraId="1BEF2747" w14:textId="2046D110" w:rsidR="00511FF7" w:rsidRPr="0062286A" w:rsidRDefault="00511FF7" w:rsidP="00972F84">
            <w:pPr>
              <w:pStyle w:val="157RatesTable1571"/>
              <w:spacing w:before="0" w:after="0"/>
              <w:rPr>
                <w:color w:val="000000" w:themeColor="text1"/>
                <w:lang w:val="en-AU"/>
              </w:rPr>
            </w:pPr>
            <w:r w:rsidRPr="0062286A">
              <w:rPr>
                <w:color w:val="000000" w:themeColor="text1"/>
                <w:lang w:val="en-AU"/>
              </w:rPr>
              <w:t>RIMS Act# 500000005258771</w:t>
            </w:r>
          </w:p>
        </w:tc>
        <w:tc>
          <w:tcPr>
            <w:tcW w:w="1862" w:type="dxa"/>
            <w:hideMark/>
          </w:tcPr>
          <w:p w14:paraId="40C28E8F" w14:textId="77777777" w:rsidR="00511FF7" w:rsidRPr="0062286A" w:rsidRDefault="00511FF7" w:rsidP="00972F84">
            <w:pPr>
              <w:pStyle w:val="157RatesTable1571"/>
              <w:rPr>
                <w:color w:val="000000" w:themeColor="text1"/>
                <w:lang w:val="en-AU"/>
              </w:rPr>
            </w:pPr>
            <w:r w:rsidRPr="0062286A">
              <w:rPr>
                <w:color w:val="000000" w:themeColor="text1"/>
                <w:lang w:val="en-AU"/>
              </w:rPr>
              <w:t>Mater Public Hospital (Part thereof)</w:t>
            </w:r>
          </w:p>
        </w:tc>
        <w:tc>
          <w:tcPr>
            <w:tcW w:w="1848" w:type="dxa"/>
            <w:hideMark/>
          </w:tcPr>
          <w:p w14:paraId="02E3CD88" w14:textId="77777777" w:rsidR="00511FF7" w:rsidRPr="0062286A" w:rsidRDefault="00511FF7" w:rsidP="00FD7683">
            <w:pPr>
              <w:pStyle w:val="157RatesTable1571"/>
              <w:rPr>
                <w:color w:val="000000" w:themeColor="text1"/>
                <w:lang w:val="en-AU"/>
              </w:rPr>
            </w:pPr>
            <w:r w:rsidRPr="0062286A">
              <w:rPr>
                <w:color w:val="000000" w:themeColor="text1"/>
              </w:rPr>
              <w:t>28. Reduced Rate 3</w:t>
            </w:r>
          </w:p>
        </w:tc>
      </w:tr>
      <w:tr w:rsidR="0062286A" w:rsidRPr="0062286A" w14:paraId="07FF6599" w14:textId="77777777" w:rsidTr="00972F84">
        <w:trPr>
          <w:trHeight w:val="567"/>
        </w:trPr>
        <w:tc>
          <w:tcPr>
            <w:tcW w:w="2756" w:type="dxa"/>
            <w:vAlign w:val="center"/>
          </w:tcPr>
          <w:p w14:paraId="63B47B9F" w14:textId="2A062D86" w:rsidR="00511FF7" w:rsidRPr="0062286A" w:rsidRDefault="00511FF7" w:rsidP="00972F84">
            <w:pPr>
              <w:pStyle w:val="157RatesTable1571"/>
              <w:rPr>
                <w:color w:val="000000" w:themeColor="text1"/>
                <w:lang w:val="en-AU"/>
              </w:rPr>
            </w:pPr>
            <w:r w:rsidRPr="0062286A">
              <w:rPr>
                <w:rFonts w:eastAsia="Arial"/>
                <w:color w:val="000000" w:themeColor="text1"/>
                <w:lang w:val="en-AU"/>
              </w:rPr>
              <w:t>1/547 Ann St, Fortitude Valley</w:t>
            </w:r>
          </w:p>
        </w:tc>
        <w:tc>
          <w:tcPr>
            <w:tcW w:w="3413" w:type="dxa"/>
            <w:vAlign w:val="center"/>
          </w:tcPr>
          <w:p w14:paraId="341116C8" w14:textId="77777777" w:rsidR="00972F84" w:rsidRDefault="00511FF7" w:rsidP="00972F84">
            <w:pPr>
              <w:pStyle w:val="157RatesTable1571"/>
              <w:spacing w:before="0" w:after="0"/>
              <w:rPr>
                <w:rFonts w:eastAsia="Arial"/>
                <w:color w:val="000000" w:themeColor="text1"/>
                <w:lang w:val="en-AU"/>
              </w:rPr>
            </w:pPr>
            <w:r w:rsidRPr="0062286A">
              <w:rPr>
                <w:rFonts w:eastAsia="Arial"/>
                <w:color w:val="000000" w:themeColor="text1"/>
                <w:lang w:val="en-AU"/>
              </w:rPr>
              <w:t xml:space="preserve">L.1 SP.268187 PAR Nth Brisbane </w:t>
            </w:r>
          </w:p>
          <w:p w14:paraId="1DF76FB6" w14:textId="3E789C4D" w:rsidR="00511FF7" w:rsidRPr="0062286A" w:rsidRDefault="00511FF7" w:rsidP="00972F84">
            <w:pPr>
              <w:pStyle w:val="157RatesTable1571"/>
              <w:spacing w:before="0" w:after="0"/>
              <w:rPr>
                <w:color w:val="000000" w:themeColor="text1"/>
                <w:lang w:val="en-AU"/>
              </w:rPr>
            </w:pPr>
            <w:r w:rsidRPr="0062286A">
              <w:rPr>
                <w:rFonts w:eastAsia="Arial"/>
                <w:color w:val="000000" w:themeColor="text1"/>
                <w:lang w:val="en-AU"/>
              </w:rPr>
              <w:t>RIMS Act# 500000005221969</w:t>
            </w:r>
          </w:p>
        </w:tc>
        <w:tc>
          <w:tcPr>
            <w:tcW w:w="1862" w:type="dxa"/>
            <w:vAlign w:val="center"/>
          </w:tcPr>
          <w:p w14:paraId="6D736DE8" w14:textId="350E7BB1" w:rsidR="00511FF7" w:rsidRPr="0062286A" w:rsidRDefault="00511FF7" w:rsidP="00972F84">
            <w:pPr>
              <w:pStyle w:val="157RatesTable1571"/>
              <w:rPr>
                <w:color w:val="000000" w:themeColor="text1"/>
                <w:lang w:val="en-AU"/>
              </w:rPr>
            </w:pPr>
            <w:r w:rsidRPr="0062286A">
              <w:rPr>
                <w:color w:val="000000" w:themeColor="text1"/>
                <w:lang w:val="en-AU"/>
              </w:rPr>
              <w:t>All Hallows’ School (Part thereof)</w:t>
            </w:r>
          </w:p>
        </w:tc>
        <w:tc>
          <w:tcPr>
            <w:tcW w:w="1848" w:type="dxa"/>
            <w:hideMark/>
          </w:tcPr>
          <w:p w14:paraId="004C3E51" w14:textId="77777777" w:rsidR="00511FF7" w:rsidRPr="00972F84" w:rsidRDefault="00511FF7" w:rsidP="00FD7683">
            <w:pPr>
              <w:pStyle w:val="157RatesTable1571"/>
              <w:rPr>
                <w:color w:val="000000" w:themeColor="text1"/>
                <w:spacing w:val="-2"/>
                <w:lang w:val="en-AU"/>
              </w:rPr>
            </w:pPr>
            <w:r w:rsidRPr="00972F84">
              <w:rPr>
                <w:rFonts w:eastAsia="Arial"/>
                <w:color w:val="000000" w:themeColor="text1"/>
                <w:spacing w:val="-2"/>
              </w:rPr>
              <w:t>29. CTS Reduced Rate 1</w:t>
            </w:r>
          </w:p>
        </w:tc>
      </w:tr>
      <w:tr w:rsidR="00511FF7" w:rsidRPr="0062286A" w14:paraId="55186AF7" w14:textId="77777777" w:rsidTr="00972F84">
        <w:trPr>
          <w:trHeight w:val="567"/>
        </w:trPr>
        <w:tc>
          <w:tcPr>
            <w:tcW w:w="2756" w:type="dxa"/>
            <w:vAlign w:val="center"/>
            <w:hideMark/>
          </w:tcPr>
          <w:p w14:paraId="6BE94C96" w14:textId="77777777" w:rsidR="00511FF7" w:rsidRPr="0062286A" w:rsidRDefault="00511FF7" w:rsidP="00972F84">
            <w:pPr>
              <w:pStyle w:val="157RatesTable1571"/>
              <w:rPr>
                <w:color w:val="000000" w:themeColor="text1"/>
                <w:lang w:val="en-AU"/>
              </w:rPr>
            </w:pPr>
            <w:r w:rsidRPr="0062286A">
              <w:rPr>
                <w:color w:val="000000" w:themeColor="text1"/>
                <w:lang w:val="en-AU"/>
              </w:rPr>
              <w:t>2/547 Ann St, Fortitude Valley</w:t>
            </w:r>
          </w:p>
        </w:tc>
        <w:tc>
          <w:tcPr>
            <w:tcW w:w="3413" w:type="dxa"/>
            <w:vAlign w:val="center"/>
            <w:hideMark/>
          </w:tcPr>
          <w:p w14:paraId="3BAAFF05" w14:textId="77777777" w:rsidR="00972F84" w:rsidRDefault="00511FF7" w:rsidP="00972F84">
            <w:pPr>
              <w:pStyle w:val="157RatesTable1571"/>
              <w:spacing w:before="0" w:after="0"/>
              <w:rPr>
                <w:color w:val="000000" w:themeColor="text1"/>
                <w:lang w:val="en-AU"/>
              </w:rPr>
            </w:pPr>
            <w:r w:rsidRPr="0062286A">
              <w:rPr>
                <w:color w:val="000000" w:themeColor="text1"/>
                <w:lang w:val="en-AU"/>
              </w:rPr>
              <w:t xml:space="preserve">L.2 SP.268187 PAR Nth Brisbane </w:t>
            </w:r>
          </w:p>
          <w:p w14:paraId="702C12F0" w14:textId="0EA3C436" w:rsidR="00511FF7" w:rsidRPr="0062286A" w:rsidRDefault="00511FF7" w:rsidP="00972F84">
            <w:pPr>
              <w:pStyle w:val="157RatesTable1571"/>
              <w:spacing w:before="0" w:after="0"/>
              <w:rPr>
                <w:color w:val="000000" w:themeColor="text1"/>
                <w:lang w:val="en-AU"/>
              </w:rPr>
            </w:pPr>
            <w:r w:rsidRPr="0062286A">
              <w:rPr>
                <w:color w:val="000000" w:themeColor="text1"/>
                <w:lang w:val="en-AU"/>
              </w:rPr>
              <w:t>RIMS Act# 500000005221977</w:t>
            </w:r>
          </w:p>
        </w:tc>
        <w:tc>
          <w:tcPr>
            <w:tcW w:w="1862" w:type="dxa"/>
            <w:vAlign w:val="center"/>
            <w:hideMark/>
          </w:tcPr>
          <w:p w14:paraId="65DF66DD" w14:textId="77777777" w:rsidR="00511FF7" w:rsidRPr="0062286A" w:rsidRDefault="00511FF7" w:rsidP="00972F84">
            <w:pPr>
              <w:pStyle w:val="157RatesTable1571"/>
              <w:rPr>
                <w:color w:val="000000" w:themeColor="text1"/>
                <w:lang w:val="en-AU"/>
              </w:rPr>
            </w:pPr>
            <w:r w:rsidRPr="0062286A">
              <w:rPr>
                <w:color w:val="000000" w:themeColor="text1"/>
                <w:lang w:val="en-AU"/>
              </w:rPr>
              <w:t>All Hallows’ School (Part thereof)</w:t>
            </w:r>
          </w:p>
        </w:tc>
        <w:tc>
          <w:tcPr>
            <w:tcW w:w="1848" w:type="dxa"/>
            <w:hideMark/>
          </w:tcPr>
          <w:p w14:paraId="467A18DB" w14:textId="77777777" w:rsidR="00511FF7" w:rsidRPr="00972F84" w:rsidRDefault="00511FF7" w:rsidP="00FD7683">
            <w:pPr>
              <w:pStyle w:val="157RatesTable1571"/>
              <w:rPr>
                <w:color w:val="000000" w:themeColor="text1"/>
                <w:spacing w:val="-2"/>
                <w:lang w:val="en-AU"/>
              </w:rPr>
            </w:pPr>
            <w:r w:rsidRPr="00972F84">
              <w:rPr>
                <w:rFonts w:eastAsia="Arial"/>
                <w:color w:val="000000" w:themeColor="text1"/>
                <w:spacing w:val="-2"/>
              </w:rPr>
              <w:t>29. CTS Reduced Rate 1</w:t>
            </w:r>
          </w:p>
        </w:tc>
      </w:tr>
    </w:tbl>
    <w:p w14:paraId="24CC64AB" w14:textId="77777777" w:rsidR="00511FF7" w:rsidRPr="0062286A" w:rsidRDefault="00511FF7" w:rsidP="00403513">
      <w:pPr>
        <w:rPr>
          <w:color w:val="000000" w:themeColor="text1"/>
        </w:rPr>
      </w:pPr>
      <w:bookmarkStart w:id="74" w:name="_Toc256000068"/>
    </w:p>
    <w:p w14:paraId="503EACEB" w14:textId="77777777" w:rsidR="00511FF7" w:rsidRPr="0062286A" w:rsidRDefault="00511FF7" w:rsidP="00C0697A">
      <w:pPr>
        <w:pStyle w:val="KM-RatesHeading151"/>
        <w:rPr>
          <w:color w:val="000000" w:themeColor="text1"/>
        </w:rPr>
      </w:pPr>
      <w:r w:rsidRPr="0062286A">
        <w:rPr>
          <w:color w:val="000000" w:themeColor="text1"/>
        </w:rPr>
        <w:t xml:space="preserve">Criteria for </w:t>
      </w:r>
      <w:r w:rsidRPr="0062286A">
        <w:rPr>
          <w:color w:val="000000" w:themeColor="text1"/>
          <w:lang w:val="en-AU"/>
        </w:rPr>
        <w:t>determining</w:t>
      </w:r>
      <w:r w:rsidRPr="0062286A">
        <w:rPr>
          <w:color w:val="000000" w:themeColor="text1"/>
        </w:rPr>
        <w:t xml:space="preserve"> application of section 4(j)(ii) from 1 July 2023</w:t>
      </w:r>
      <w:bookmarkEnd w:id="74"/>
    </w:p>
    <w:tbl>
      <w:tblPr>
        <w:tblStyle w:val="TableGrid"/>
        <w:tblW w:w="9879" w:type="dxa"/>
        <w:tblLook w:val="04A0" w:firstRow="1" w:lastRow="0" w:firstColumn="1" w:lastColumn="0" w:noHBand="0" w:noVBand="1"/>
      </w:tblPr>
      <w:tblGrid>
        <w:gridCol w:w="2756"/>
        <w:gridCol w:w="3413"/>
        <w:gridCol w:w="1862"/>
        <w:gridCol w:w="1848"/>
      </w:tblGrid>
      <w:tr w:rsidR="0062286A" w:rsidRPr="0062286A" w14:paraId="01CC0803" w14:textId="77777777" w:rsidTr="007824C6">
        <w:trPr>
          <w:trHeight w:val="472"/>
          <w:tblHeader/>
        </w:trPr>
        <w:tc>
          <w:tcPr>
            <w:tcW w:w="2756" w:type="dxa"/>
            <w:shd w:val="clear" w:color="auto" w:fill="AEAAAA" w:themeFill="background2" w:themeFillShade="BF"/>
            <w:hideMark/>
          </w:tcPr>
          <w:p w14:paraId="0F7C8113" w14:textId="77777777" w:rsidR="00511FF7" w:rsidRPr="0062286A" w:rsidRDefault="00511FF7">
            <w:pPr>
              <w:pStyle w:val="Resolutiontabletitle157"/>
              <w:rPr>
                <w:color w:val="000000" w:themeColor="text1"/>
              </w:rPr>
            </w:pPr>
            <w:r w:rsidRPr="0062286A">
              <w:rPr>
                <w:color w:val="000000" w:themeColor="text1"/>
              </w:rPr>
              <w:t>Rateable land address</w:t>
            </w:r>
          </w:p>
        </w:tc>
        <w:tc>
          <w:tcPr>
            <w:tcW w:w="3413" w:type="dxa"/>
            <w:shd w:val="clear" w:color="auto" w:fill="AEAAAA" w:themeFill="background2" w:themeFillShade="BF"/>
            <w:hideMark/>
          </w:tcPr>
          <w:p w14:paraId="3670773E" w14:textId="77777777" w:rsidR="00511FF7" w:rsidRPr="0062286A" w:rsidRDefault="00511FF7">
            <w:pPr>
              <w:pStyle w:val="Resolutiontabletitle157"/>
              <w:rPr>
                <w:color w:val="000000" w:themeColor="text1"/>
              </w:rPr>
            </w:pPr>
            <w:r w:rsidRPr="0062286A">
              <w:rPr>
                <w:color w:val="000000" w:themeColor="text1"/>
              </w:rPr>
              <w:t>Real property description</w:t>
            </w:r>
          </w:p>
        </w:tc>
        <w:tc>
          <w:tcPr>
            <w:tcW w:w="1862" w:type="dxa"/>
            <w:shd w:val="clear" w:color="auto" w:fill="AEAAAA" w:themeFill="background2" w:themeFillShade="BF"/>
            <w:hideMark/>
          </w:tcPr>
          <w:p w14:paraId="139B47FD" w14:textId="77777777" w:rsidR="00511FF7" w:rsidRPr="0062286A" w:rsidRDefault="00511FF7">
            <w:pPr>
              <w:pStyle w:val="Resolutiontabletitle157"/>
              <w:rPr>
                <w:color w:val="000000" w:themeColor="text1"/>
              </w:rPr>
            </w:pPr>
            <w:r w:rsidRPr="0062286A">
              <w:rPr>
                <w:color w:val="000000" w:themeColor="text1"/>
              </w:rPr>
              <w:t>Commonly known as (if named)</w:t>
            </w:r>
          </w:p>
        </w:tc>
        <w:tc>
          <w:tcPr>
            <w:tcW w:w="1848" w:type="dxa"/>
            <w:shd w:val="clear" w:color="auto" w:fill="AEAAAA" w:themeFill="background2" w:themeFillShade="BF"/>
            <w:hideMark/>
          </w:tcPr>
          <w:p w14:paraId="47256CCE" w14:textId="77777777" w:rsidR="00511FF7" w:rsidRPr="0062286A" w:rsidRDefault="00511FF7">
            <w:pPr>
              <w:pStyle w:val="Resolutiontabletitle157"/>
              <w:rPr>
                <w:color w:val="000000" w:themeColor="text1"/>
              </w:rPr>
            </w:pPr>
            <w:r w:rsidRPr="0062286A">
              <w:rPr>
                <w:color w:val="000000" w:themeColor="text1"/>
              </w:rPr>
              <w:t>Differential rating category</w:t>
            </w:r>
          </w:p>
        </w:tc>
      </w:tr>
      <w:tr w:rsidR="0062286A" w:rsidRPr="0062286A" w14:paraId="31290E46" w14:textId="77777777" w:rsidTr="0056086D">
        <w:trPr>
          <w:trHeight w:val="510"/>
        </w:trPr>
        <w:tc>
          <w:tcPr>
            <w:tcW w:w="2756" w:type="dxa"/>
            <w:vAlign w:val="center"/>
            <w:hideMark/>
          </w:tcPr>
          <w:p w14:paraId="0B5C0128"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2 Ambleside St, West End</w:t>
            </w:r>
          </w:p>
        </w:tc>
        <w:tc>
          <w:tcPr>
            <w:tcW w:w="3413" w:type="dxa"/>
            <w:vAlign w:val="center"/>
            <w:hideMark/>
          </w:tcPr>
          <w:p w14:paraId="63A5197F"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L.12 Rp.130450 Par </w:t>
            </w:r>
            <w:proofErr w:type="spellStart"/>
            <w:r w:rsidRPr="0062286A">
              <w:rPr>
                <w:color w:val="000000" w:themeColor="text1"/>
              </w:rPr>
              <w:t>Sth</w:t>
            </w:r>
            <w:proofErr w:type="spellEnd"/>
            <w:r w:rsidRPr="0062286A">
              <w:rPr>
                <w:color w:val="000000" w:themeColor="text1"/>
              </w:rPr>
              <w:t xml:space="preserve"> Brisbane</w:t>
            </w:r>
            <w:r w:rsidRPr="0062286A">
              <w:rPr>
                <w:color w:val="000000" w:themeColor="text1"/>
              </w:rPr>
              <w:br/>
              <w:t>RIMS Act# 500000000547455</w:t>
            </w:r>
          </w:p>
        </w:tc>
        <w:tc>
          <w:tcPr>
            <w:tcW w:w="1862" w:type="dxa"/>
            <w:vAlign w:val="center"/>
          </w:tcPr>
          <w:p w14:paraId="4FD01649" w14:textId="77777777" w:rsidR="00511FF7" w:rsidRPr="0062286A" w:rsidRDefault="00511FF7" w:rsidP="00FA26FF">
            <w:pPr>
              <w:pStyle w:val="157RatesTable1571"/>
              <w:spacing w:before="0" w:after="0"/>
              <w:rPr>
                <w:color w:val="000000" w:themeColor="text1"/>
                <w:lang w:val="en-AU"/>
              </w:rPr>
            </w:pPr>
          </w:p>
        </w:tc>
        <w:tc>
          <w:tcPr>
            <w:tcW w:w="1848" w:type="dxa"/>
            <w:vMerge w:val="restart"/>
            <w:hideMark/>
          </w:tcPr>
          <w:p w14:paraId="7CF3D46B" w14:textId="77777777" w:rsidR="00511FF7" w:rsidRPr="0062286A" w:rsidRDefault="00511FF7">
            <w:pPr>
              <w:pStyle w:val="157RatesTable1571"/>
              <w:rPr>
                <w:color w:val="000000" w:themeColor="text1"/>
                <w:lang w:val="en-AU"/>
              </w:rPr>
            </w:pPr>
            <w:r w:rsidRPr="0062286A">
              <w:rPr>
                <w:color w:val="000000" w:themeColor="text1"/>
              </w:rPr>
              <w:t xml:space="preserve">16. CBD Frame </w:t>
            </w:r>
          </w:p>
        </w:tc>
      </w:tr>
      <w:tr w:rsidR="0062286A" w:rsidRPr="0062286A" w14:paraId="48E60977" w14:textId="77777777" w:rsidTr="0056086D">
        <w:trPr>
          <w:trHeight w:val="510"/>
        </w:trPr>
        <w:tc>
          <w:tcPr>
            <w:tcW w:w="2756" w:type="dxa"/>
            <w:vAlign w:val="center"/>
            <w:hideMark/>
          </w:tcPr>
          <w:p w14:paraId="0F156195"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18 Manning St, South Brisbane</w:t>
            </w:r>
          </w:p>
        </w:tc>
        <w:tc>
          <w:tcPr>
            <w:tcW w:w="3413" w:type="dxa"/>
            <w:vAlign w:val="center"/>
          </w:tcPr>
          <w:p w14:paraId="424D55EA"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L.3 Rp.209953 Par </w:t>
            </w:r>
            <w:proofErr w:type="spellStart"/>
            <w:r w:rsidRPr="0062286A">
              <w:rPr>
                <w:color w:val="000000" w:themeColor="text1"/>
              </w:rPr>
              <w:t>Sth</w:t>
            </w:r>
            <w:proofErr w:type="spellEnd"/>
            <w:r w:rsidRPr="0062286A">
              <w:rPr>
                <w:color w:val="000000" w:themeColor="text1"/>
              </w:rPr>
              <w:t xml:space="preserve"> Brisbane</w:t>
            </w:r>
            <w:r w:rsidRPr="0062286A">
              <w:rPr>
                <w:color w:val="000000" w:themeColor="text1"/>
              </w:rPr>
              <w:br/>
              <w:t>RIMS Act# 500000000512970</w:t>
            </w:r>
          </w:p>
        </w:tc>
        <w:tc>
          <w:tcPr>
            <w:tcW w:w="1862" w:type="dxa"/>
            <w:vAlign w:val="center"/>
          </w:tcPr>
          <w:p w14:paraId="2BE5C21C" w14:textId="77777777" w:rsidR="00511FF7" w:rsidRPr="0062286A" w:rsidRDefault="00511FF7" w:rsidP="00FA26FF">
            <w:pPr>
              <w:pStyle w:val="157RatesTable1571"/>
              <w:spacing w:before="0" w:after="0"/>
              <w:rPr>
                <w:color w:val="000000" w:themeColor="text1"/>
                <w:lang w:val="en-AU"/>
              </w:rPr>
            </w:pPr>
          </w:p>
        </w:tc>
        <w:tc>
          <w:tcPr>
            <w:tcW w:w="0" w:type="auto"/>
            <w:vMerge/>
            <w:vAlign w:val="center"/>
            <w:hideMark/>
          </w:tcPr>
          <w:p w14:paraId="28546651" w14:textId="77777777" w:rsidR="00511FF7" w:rsidRPr="0062286A" w:rsidRDefault="00511FF7">
            <w:pPr>
              <w:rPr>
                <w:rFonts w:eastAsia="Calibri" w:cs="Arial"/>
                <w:color w:val="000000" w:themeColor="text1"/>
                <w:sz w:val="15"/>
                <w:szCs w:val="15"/>
              </w:rPr>
            </w:pPr>
          </w:p>
        </w:tc>
      </w:tr>
      <w:tr w:rsidR="0062286A" w:rsidRPr="0062286A" w14:paraId="6D3C0D33" w14:textId="77777777" w:rsidTr="0056086D">
        <w:trPr>
          <w:trHeight w:val="510"/>
        </w:trPr>
        <w:tc>
          <w:tcPr>
            <w:tcW w:w="2756" w:type="dxa"/>
            <w:vAlign w:val="center"/>
            <w:hideMark/>
          </w:tcPr>
          <w:p w14:paraId="3C06047B"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109 Logan Rd, </w:t>
            </w:r>
            <w:proofErr w:type="spellStart"/>
            <w:r w:rsidRPr="0062286A">
              <w:rPr>
                <w:color w:val="000000" w:themeColor="text1"/>
              </w:rPr>
              <w:t>Woolloongabba</w:t>
            </w:r>
            <w:proofErr w:type="spellEnd"/>
          </w:p>
        </w:tc>
        <w:tc>
          <w:tcPr>
            <w:tcW w:w="3413" w:type="dxa"/>
            <w:vAlign w:val="center"/>
            <w:hideMark/>
          </w:tcPr>
          <w:p w14:paraId="4DE6ABE3" w14:textId="77777777" w:rsidR="00511FF7" w:rsidRPr="0062286A" w:rsidRDefault="00511FF7" w:rsidP="00FA26FF">
            <w:pPr>
              <w:pStyle w:val="157RatesTable1571"/>
              <w:spacing w:before="0" w:after="0"/>
              <w:rPr>
                <w:color w:val="000000" w:themeColor="text1"/>
              </w:rPr>
            </w:pPr>
            <w:r w:rsidRPr="0062286A">
              <w:rPr>
                <w:color w:val="000000" w:themeColor="text1"/>
              </w:rPr>
              <w:t xml:space="preserve">L.100 Rp.203369 Par </w:t>
            </w:r>
            <w:proofErr w:type="spellStart"/>
            <w:r w:rsidRPr="0062286A">
              <w:rPr>
                <w:color w:val="000000" w:themeColor="text1"/>
              </w:rPr>
              <w:t>Sth</w:t>
            </w:r>
            <w:proofErr w:type="spellEnd"/>
            <w:r w:rsidRPr="0062286A">
              <w:rPr>
                <w:color w:val="000000" w:themeColor="text1"/>
              </w:rPr>
              <w:t xml:space="preserve"> Brisbane </w:t>
            </w:r>
            <w:r w:rsidRPr="0062286A">
              <w:rPr>
                <w:color w:val="000000" w:themeColor="text1"/>
              </w:rPr>
              <w:br/>
              <w:t>RIMS Act# 500000000598227</w:t>
            </w:r>
          </w:p>
        </w:tc>
        <w:tc>
          <w:tcPr>
            <w:tcW w:w="1862" w:type="dxa"/>
            <w:vAlign w:val="center"/>
          </w:tcPr>
          <w:p w14:paraId="255D0F10" w14:textId="77777777" w:rsidR="00511FF7" w:rsidRPr="0062286A" w:rsidRDefault="00511FF7" w:rsidP="00FA26FF">
            <w:pPr>
              <w:pStyle w:val="157RatesTable1571"/>
              <w:spacing w:before="0" w:after="0"/>
              <w:rPr>
                <w:color w:val="000000" w:themeColor="text1"/>
                <w:lang w:val="en-AU"/>
              </w:rPr>
            </w:pPr>
          </w:p>
        </w:tc>
        <w:tc>
          <w:tcPr>
            <w:tcW w:w="0" w:type="auto"/>
            <w:vMerge/>
            <w:vAlign w:val="center"/>
            <w:hideMark/>
          </w:tcPr>
          <w:p w14:paraId="7E17AC5B" w14:textId="77777777" w:rsidR="00511FF7" w:rsidRPr="0062286A" w:rsidRDefault="00511FF7">
            <w:pPr>
              <w:rPr>
                <w:rFonts w:eastAsia="Calibri" w:cs="Arial"/>
                <w:color w:val="000000" w:themeColor="text1"/>
                <w:sz w:val="15"/>
                <w:szCs w:val="15"/>
              </w:rPr>
            </w:pPr>
          </w:p>
        </w:tc>
      </w:tr>
      <w:tr w:rsidR="0062286A" w:rsidRPr="0062286A" w14:paraId="4FCD1C85" w14:textId="77777777" w:rsidTr="0056086D">
        <w:trPr>
          <w:trHeight w:val="510"/>
        </w:trPr>
        <w:tc>
          <w:tcPr>
            <w:tcW w:w="2756" w:type="dxa"/>
            <w:vAlign w:val="center"/>
            <w:hideMark/>
          </w:tcPr>
          <w:p w14:paraId="33D35E55"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10 Wilton St, </w:t>
            </w:r>
            <w:proofErr w:type="spellStart"/>
            <w:r w:rsidRPr="0062286A">
              <w:rPr>
                <w:color w:val="000000" w:themeColor="text1"/>
              </w:rPr>
              <w:t>Woolloongabba</w:t>
            </w:r>
            <w:proofErr w:type="spellEnd"/>
          </w:p>
        </w:tc>
        <w:tc>
          <w:tcPr>
            <w:tcW w:w="3413" w:type="dxa"/>
            <w:vAlign w:val="center"/>
            <w:hideMark/>
          </w:tcPr>
          <w:p w14:paraId="4ED69FA5"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L.11 Rp.12250 Par </w:t>
            </w:r>
            <w:proofErr w:type="spellStart"/>
            <w:r w:rsidRPr="0062286A">
              <w:rPr>
                <w:color w:val="000000" w:themeColor="text1"/>
              </w:rPr>
              <w:t>Sth</w:t>
            </w:r>
            <w:proofErr w:type="spellEnd"/>
            <w:r w:rsidRPr="0062286A">
              <w:rPr>
                <w:color w:val="000000" w:themeColor="text1"/>
              </w:rPr>
              <w:t xml:space="preserve"> Brisbane </w:t>
            </w:r>
            <w:r w:rsidRPr="0062286A">
              <w:rPr>
                <w:color w:val="000000" w:themeColor="text1"/>
              </w:rPr>
              <w:br/>
              <w:t>RIMS Act# 500000000587352</w:t>
            </w:r>
          </w:p>
        </w:tc>
        <w:tc>
          <w:tcPr>
            <w:tcW w:w="1862" w:type="dxa"/>
            <w:vAlign w:val="center"/>
          </w:tcPr>
          <w:p w14:paraId="1AB762B2" w14:textId="77777777" w:rsidR="00511FF7" w:rsidRPr="0062286A" w:rsidRDefault="00511FF7" w:rsidP="00FA26FF">
            <w:pPr>
              <w:pStyle w:val="157RatesTable1571"/>
              <w:spacing w:before="0" w:after="0"/>
              <w:rPr>
                <w:color w:val="000000" w:themeColor="text1"/>
                <w:lang w:val="en-AU"/>
              </w:rPr>
            </w:pPr>
          </w:p>
        </w:tc>
        <w:tc>
          <w:tcPr>
            <w:tcW w:w="0" w:type="auto"/>
            <w:vMerge/>
            <w:vAlign w:val="center"/>
            <w:hideMark/>
          </w:tcPr>
          <w:p w14:paraId="085213C5" w14:textId="77777777" w:rsidR="00511FF7" w:rsidRPr="0062286A" w:rsidRDefault="00511FF7">
            <w:pPr>
              <w:rPr>
                <w:rFonts w:eastAsia="Calibri" w:cs="Arial"/>
                <w:color w:val="000000" w:themeColor="text1"/>
                <w:sz w:val="15"/>
                <w:szCs w:val="15"/>
              </w:rPr>
            </w:pPr>
          </w:p>
        </w:tc>
      </w:tr>
      <w:tr w:rsidR="0062286A" w:rsidRPr="0062286A" w14:paraId="297E6A96" w14:textId="77777777" w:rsidTr="0056086D">
        <w:trPr>
          <w:trHeight w:val="510"/>
        </w:trPr>
        <w:tc>
          <w:tcPr>
            <w:tcW w:w="2756" w:type="dxa"/>
            <w:vAlign w:val="center"/>
            <w:hideMark/>
          </w:tcPr>
          <w:p w14:paraId="0ACBFDC0"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22 Qualtrough St, </w:t>
            </w:r>
            <w:proofErr w:type="spellStart"/>
            <w:r w:rsidRPr="0062286A">
              <w:rPr>
                <w:color w:val="000000" w:themeColor="text1"/>
              </w:rPr>
              <w:t>Woolloongabba</w:t>
            </w:r>
            <w:proofErr w:type="spellEnd"/>
          </w:p>
        </w:tc>
        <w:tc>
          <w:tcPr>
            <w:tcW w:w="3413" w:type="dxa"/>
            <w:vAlign w:val="center"/>
            <w:hideMark/>
          </w:tcPr>
          <w:p w14:paraId="4ED263A6"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L.40 Rp.46700 Par </w:t>
            </w:r>
            <w:proofErr w:type="spellStart"/>
            <w:r w:rsidRPr="0062286A">
              <w:rPr>
                <w:color w:val="000000" w:themeColor="text1"/>
              </w:rPr>
              <w:t>Sth</w:t>
            </w:r>
            <w:proofErr w:type="spellEnd"/>
            <w:r w:rsidRPr="0062286A">
              <w:rPr>
                <w:color w:val="000000" w:themeColor="text1"/>
              </w:rPr>
              <w:t xml:space="preserve"> Brisbane </w:t>
            </w:r>
            <w:r w:rsidRPr="0062286A">
              <w:rPr>
                <w:color w:val="000000" w:themeColor="text1"/>
              </w:rPr>
              <w:br/>
              <w:t>RIMS Act# 500000000590133</w:t>
            </w:r>
          </w:p>
        </w:tc>
        <w:tc>
          <w:tcPr>
            <w:tcW w:w="1862" w:type="dxa"/>
            <w:vAlign w:val="center"/>
          </w:tcPr>
          <w:p w14:paraId="7845BA48" w14:textId="77777777" w:rsidR="00511FF7" w:rsidRPr="0062286A" w:rsidRDefault="00511FF7" w:rsidP="00FA26FF">
            <w:pPr>
              <w:pStyle w:val="157RatesTable1571"/>
              <w:spacing w:before="0" w:after="0"/>
              <w:rPr>
                <w:color w:val="000000" w:themeColor="text1"/>
                <w:lang w:val="en-AU"/>
              </w:rPr>
            </w:pPr>
          </w:p>
        </w:tc>
        <w:tc>
          <w:tcPr>
            <w:tcW w:w="0" w:type="auto"/>
            <w:vMerge/>
            <w:vAlign w:val="center"/>
            <w:hideMark/>
          </w:tcPr>
          <w:p w14:paraId="26085A56" w14:textId="77777777" w:rsidR="00511FF7" w:rsidRPr="0062286A" w:rsidRDefault="00511FF7">
            <w:pPr>
              <w:rPr>
                <w:rFonts w:eastAsia="Calibri" w:cs="Arial"/>
                <w:color w:val="000000" w:themeColor="text1"/>
                <w:sz w:val="15"/>
                <w:szCs w:val="15"/>
              </w:rPr>
            </w:pPr>
          </w:p>
        </w:tc>
      </w:tr>
      <w:tr w:rsidR="0062286A" w:rsidRPr="0062286A" w14:paraId="6C90F2F3" w14:textId="77777777" w:rsidTr="0056086D">
        <w:trPr>
          <w:trHeight w:val="510"/>
        </w:trPr>
        <w:tc>
          <w:tcPr>
            <w:tcW w:w="2756" w:type="dxa"/>
            <w:vAlign w:val="center"/>
            <w:hideMark/>
          </w:tcPr>
          <w:p w14:paraId="71CBD20F"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3 Allen St, South Brisbane</w:t>
            </w:r>
          </w:p>
        </w:tc>
        <w:tc>
          <w:tcPr>
            <w:tcW w:w="3413" w:type="dxa"/>
            <w:vAlign w:val="center"/>
            <w:hideMark/>
          </w:tcPr>
          <w:p w14:paraId="334673EC"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L.100 Sp.182876 Par </w:t>
            </w:r>
            <w:proofErr w:type="spellStart"/>
            <w:r w:rsidRPr="0062286A">
              <w:rPr>
                <w:color w:val="000000" w:themeColor="text1"/>
              </w:rPr>
              <w:t>Sth</w:t>
            </w:r>
            <w:proofErr w:type="spellEnd"/>
            <w:r w:rsidRPr="0062286A">
              <w:rPr>
                <w:color w:val="000000" w:themeColor="text1"/>
              </w:rPr>
              <w:t xml:space="preserve"> Brisbane </w:t>
            </w:r>
            <w:r w:rsidRPr="0062286A">
              <w:rPr>
                <w:color w:val="000000" w:themeColor="text1"/>
              </w:rPr>
              <w:br/>
              <w:t>RIMS Act# 500000004912040</w:t>
            </w:r>
          </w:p>
        </w:tc>
        <w:tc>
          <w:tcPr>
            <w:tcW w:w="1862" w:type="dxa"/>
            <w:vAlign w:val="center"/>
          </w:tcPr>
          <w:p w14:paraId="30DA02EC" w14:textId="77777777" w:rsidR="00511FF7" w:rsidRPr="0062286A" w:rsidRDefault="00511FF7" w:rsidP="00FA26FF">
            <w:pPr>
              <w:pStyle w:val="157RatesTable1571"/>
              <w:spacing w:before="0" w:after="0"/>
              <w:rPr>
                <w:color w:val="000000" w:themeColor="text1"/>
                <w:lang w:val="en-AU"/>
              </w:rPr>
            </w:pPr>
          </w:p>
        </w:tc>
        <w:tc>
          <w:tcPr>
            <w:tcW w:w="0" w:type="auto"/>
            <w:vMerge/>
            <w:vAlign w:val="center"/>
            <w:hideMark/>
          </w:tcPr>
          <w:p w14:paraId="36AED793" w14:textId="77777777" w:rsidR="00511FF7" w:rsidRPr="0062286A" w:rsidRDefault="00511FF7">
            <w:pPr>
              <w:rPr>
                <w:rFonts w:eastAsia="Calibri" w:cs="Arial"/>
                <w:color w:val="000000" w:themeColor="text1"/>
                <w:sz w:val="15"/>
                <w:szCs w:val="15"/>
              </w:rPr>
            </w:pPr>
          </w:p>
        </w:tc>
      </w:tr>
      <w:tr w:rsidR="0062286A" w:rsidRPr="0062286A" w14:paraId="7E073A7B" w14:textId="77777777" w:rsidTr="0056086D">
        <w:trPr>
          <w:trHeight w:val="510"/>
        </w:trPr>
        <w:tc>
          <w:tcPr>
            <w:tcW w:w="2756" w:type="dxa"/>
            <w:vAlign w:val="center"/>
            <w:hideMark/>
          </w:tcPr>
          <w:p w14:paraId="0FC5383C"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49 Gregory </w:t>
            </w:r>
            <w:proofErr w:type="spellStart"/>
            <w:r w:rsidRPr="0062286A">
              <w:rPr>
                <w:color w:val="000000" w:themeColor="text1"/>
              </w:rPr>
              <w:t>Tce</w:t>
            </w:r>
            <w:proofErr w:type="spellEnd"/>
            <w:r w:rsidRPr="0062286A">
              <w:rPr>
                <w:color w:val="000000" w:themeColor="text1"/>
              </w:rPr>
              <w:t>, Spring Hill</w:t>
            </w:r>
          </w:p>
        </w:tc>
        <w:tc>
          <w:tcPr>
            <w:tcW w:w="3413" w:type="dxa"/>
            <w:vAlign w:val="center"/>
            <w:hideMark/>
          </w:tcPr>
          <w:p w14:paraId="1C0B1543"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L.2 5 Rp.10406 Par Nth Brisbane </w:t>
            </w:r>
            <w:r w:rsidRPr="0062286A">
              <w:rPr>
                <w:color w:val="000000" w:themeColor="text1"/>
              </w:rPr>
              <w:br/>
              <w:t>RIMS Act# 500000002260667</w:t>
            </w:r>
          </w:p>
        </w:tc>
        <w:tc>
          <w:tcPr>
            <w:tcW w:w="1862" w:type="dxa"/>
            <w:vAlign w:val="center"/>
          </w:tcPr>
          <w:p w14:paraId="703B7F68" w14:textId="77777777" w:rsidR="00511FF7" w:rsidRPr="0062286A" w:rsidRDefault="00511FF7" w:rsidP="00FA26FF">
            <w:pPr>
              <w:pStyle w:val="157RatesTable1571"/>
              <w:spacing w:before="0" w:after="0"/>
              <w:rPr>
                <w:color w:val="000000" w:themeColor="text1"/>
                <w:lang w:val="en-AU"/>
              </w:rPr>
            </w:pPr>
          </w:p>
        </w:tc>
        <w:tc>
          <w:tcPr>
            <w:tcW w:w="0" w:type="auto"/>
            <w:vMerge/>
            <w:vAlign w:val="center"/>
            <w:hideMark/>
          </w:tcPr>
          <w:p w14:paraId="3593B158" w14:textId="77777777" w:rsidR="00511FF7" w:rsidRPr="0062286A" w:rsidRDefault="00511FF7">
            <w:pPr>
              <w:rPr>
                <w:rFonts w:eastAsia="Calibri" w:cs="Arial"/>
                <w:color w:val="000000" w:themeColor="text1"/>
                <w:sz w:val="15"/>
                <w:szCs w:val="15"/>
              </w:rPr>
            </w:pPr>
          </w:p>
        </w:tc>
      </w:tr>
      <w:tr w:rsidR="0062286A" w:rsidRPr="0062286A" w14:paraId="04E0F5E7" w14:textId="77777777" w:rsidTr="0056086D">
        <w:trPr>
          <w:trHeight w:val="510"/>
        </w:trPr>
        <w:tc>
          <w:tcPr>
            <w:tcW w:w="2756" w:type="dxa"/>
            <w:vAlign w:val="center"/>
            <w:hideMark/>
          </w:tcPr>
          <w:p w14:paraId="765B85C1"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619 Stanley St, </w:t>
            </w:r>
            <w:proofErr w:type="spellStart"/>
            <w:r w:rsidRPr="0062286A">
              <w:rPr>
                <w:color w:val="000000" w:themeColor="text1"/>
              </w:rPr>
              <w:t>Woolloongabba</w:t>
            </w:r>
            <w:proofErr w:type="spellEnd"/>
          </w:p>
        </w:tc>
        <w:tc>
          <w:tcPr>
            <w:tcW w:w="3413" w:type="dxa"/>
            <w:vAlign w:val="center"/>
            <w:hideMark/>
          </w:tcPr>
          <w:p w14:paraId="30272DBB"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L.8/10 Rp.11606 Par </w:t>
            </w:r>
            <w:proofErr w:type="spellStart"/>
            <w:r w:rsidRPr="0062286A">
              <w:rPr>
                <w:color w:val="000000" w:themeColor="text1"/>
              </w:rPr>
              <w:t>Sth</w:t>
            </w:r>
            <w:proofErr w:type="spellEnd"/>
            <w:r w:rsidRPr="0062286A">
              <w:rPr>
                <w:color w:val="000000" w:themeColor="text1"/>
              </w:rPr>
              <w:t xml:space="preserve"> Brisbane </w:t>
            </w:r>
            <w:r w:rsidRPr="0062286A">
              <w:rPr>
                <w:color w:val="000000" w:themeColor="text1"/>
              </w:rPr>
              <w:br/>
              <w:t>RIMS Act# 500000000511337</w:t>
            </w:r>
          </w:p>
        </w:tc>
        <w:tc>
          <w:tcPr>
            <w:tcW w:w="1862" w:type="dxa"/>
            <w:vAlign w:val="center"/>
          </w:tcPr>
          <w:p w14:paraId="6A123912" w14:textId="77777777" w:rsidR="00511FF7" w:rsidRPr="0062286A" w:rsidRDefault="00511FF7" w:rsidP="00FA26FF">
            <w:pPr>
              <w:pStyle w:val="157RatesTable1571"/>
              <w:spacing w:before="0" w:after="0"/>
              <w:rPr>
                <w:color w:val="000000" w:themeColor="text1"/>
                <w:lang w:val="en-AU"/>
              </w:rPr>
            </w:pPr>
          </w:p>
        </w:tc>
        <w:tc>
          <w:tcPr>
            <w:tcW w:w="0" w:type="auto"/>
            <w:vMerge/>
            <w:vAlign w:val="center"/>
            <w:hideMark/>
          </w:tcPr>
          <w:p w14:paraId="58245515" w14:textId="77777777" w:rsidR="00511FF7" w:rsidRPr="0062286A" w:rsidRDefault="00511FF7">
            <w:pPr>
              <w:rPr>
                <w:rFonts w:eastAsia="Calibri" w:cs="Arial"/>
                <w:color w:val="000000" w:themeColor="text1"/>
                <w:sz w:val="15"/>
                <w:szCs w:val="15"/>
              </w:rPr>
            </w:pPr>
          </w:p>
        </w:tc>
      </w:tr>
      <w:tr w:rsidR="0062286A" w:rsidRPr="0062286A" w14:paraId="7232A36A" w14:textId="77777777" w:rsidTr="00FA26FF">
        <w:trPr>
          <w:trHeight w:val="680"/>
        </w:trPr>
        <w:tc>
          <w:tcPr>
            <w:tcW w:w="2756" w:type="dxa"/>
            <w:vAlign w:val="center"/>
            <w:hideMark/>
          </w:tcPr>
          <w:p w14:paraId="45464847"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78 Montague Rd, South Brisbane</w:t>
            </w:r>
          </w:p>
        </w:tc>
        <w:tc>
          <w:tcPr>
            <w:tcW w:w="3413" w:type="dxa"/>
            <w:vAlign w:val="center"/>
            <w:hideMark/>
          </w:tcPr>
          <w:p w14:paraId="344FAFD3"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L.3 Rp.42859 &amp; L.1/3 Rp.129041 Par </w:t>
            </w:r>
            <w:proofErr w:type="spellStart"/>
            <w:r w:rsidRPr="0062286A">
              <w:rPr>
                <w:color w:val="000000" w:themeColor="text1"/>
              </w:rPr>
              <w:t>Sth</w:t>
            </w:r>
            <w:proofErr w:type="spellEnd"/>
            <w:r w:rsidRPr="0062286A">
              <w:rPr>
                <w:color w:val="000000" w:themeColor="text1"/>
              </w:rPr>
              <w:t xml:space="preserve"> Brisbane </w:t>
            </w:r>
            <w:r w:rsidRPr="0062286A">
              <w:rPr>
                <w:color w:val="000000" w:themeColor="text1"/>
              </w:rPr>
              <w:br/>
              <w:t>RIMS Act# 500000000530584</w:t>
            </w:r>
          </w:p>
        </w:tc>
        <w:tc>
          <w:tcPr>
            <w:tcW w:w="1862" w:type="dxa"/>
            <w:vAlign w:val="center"/>
          </w:tcPr>
          <w:p w14:paraId="7018F7EF" w14:textId="77777777" w:rsidR="00511FF7" w:rsidRPr="0062286A" w:rsidRDefault="00511FF7" w:rsidP="00FA26FF">
            <w:pPr>
              <w:pStyle w:val="157RatesTable1571"/>
              <w:spacing w:before="0" w:after="0"/>
              <w:rPr>
                <w:color w:val="000000" w:themeColor="text1"/>
                <w:lang w:val="en-AU"/>
              </w:rPr>
            </w:pPr>
          </w:p>
        </w:tc>
        <w:tc>
          <w:tcPr>
            <w:tcW w:w="0" w:type="auto"/>
            <w:vMerge/>
            <w:vAlign w:val="center"/>
            <w:hideMark/>
          </w:tcPr>
          <w:p w14:paraId="08EC7434" w14:textId="77777777" w:rsidR="00511FF7" w:rsidRPr="0062286A" w:rsidRDefault="00511FF7">
            <w:pPr>
              <w:rPr>
                <w:rFonts w:eastAsia="Calibri" w:cs="Arial"/>
                <w:color w:val="000000" w:themeColor="text1"/>
                <w:sz w:val="15"/>
                <w:szCs w:val="15"/>
              </w:rPr>
            </w:pPr>
          </w:p>
        </w:tc>
      </w:tr>
      <w:tr w:rsidR="0062286A" w:rsidRPr="0062286A" w14:paraId="74F4F6B7" w14:textId="77777777" w:rsidTr="00FA26FF">
        <w:trPr>
          <w:trHeight w:val="680"/>
        </w:trPr>
        <w:tc>
          <w:tcPr>
            <w:tcW w:w="2756" w:type="dxa"/>
            <w:vAlign w:val="center"/>
            <w:hideMark/>
          </w:tcPr>
          <w:p w14:paraId="1BB40003"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419 Wickham </w:t>
            </w:r>
            <w:proofErr w:type="spellStart"/>
            <w:r w:rsidRPr="0062286A">
              <w:rPr>
                <w:color w:val="000000" w:themeColor="text1"/>
              </w:rPr>
              <w:t>Tce</w:t>
            </w:r>
            <w:proofErr w:type="spellEnd"/>
            <w:r w:rsidRPr="0062286A">
              <w:rPr>
                <w:color w:val="000000" w:themeColor="text1"/>
              </w:rPr>
              <w:t>, Spring Hill</w:t>
            </w:r>
          </w:p>
        </w:tc>
        <w:tc>
          <w:tcPr>
            <w:tcW w:w="3413" w:type="dxa"/>
            <w:vAlign w:val="center"/>
            <w:hideMark/>
          </w:tcPr>
          <w:p w14:paraId="63713925"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L.13 Rp.10227 &amp; L.14/15 Rp.10229 &amp; L.1 Sp.185278 Par Nth Brisbane </w:t>
            </w:r>
            <w:r w:rsidRPr="0062286A">
              <w:rPr>
                <w:color w:val="000000" w:themeColor="text1"/>
              </w:rPr>
              <w:br/>
              <w:t>RIMS Act# 500000004517922</w:t>
            </w:r>
          </w:p>
        </w:tc>
        <w:tc>
          <w:tcPr>
            <w:tcW w:w="1862" w:type="dxa"/>
            <w:vAlign w:val="center"/>
          </w:tcPr>
          <w:p w14:paraId="09AA3A47" w14:textId="77777777" w:rsidR="00511FF7" w:rsidRPr="0062286A" w:rsidRDefault="00511FF7" w:rsidP="00FA26FF">
            <w:pPr>
              <w:pStyle w:val="157RatesTable1571"/>
              <w:spacing w:before="0" w:after="0"/>
              <w:rPr>
                <w:color w:val="000000" w:themeColor="text1"/>
                <w:lang w:val="en-AU"/>
              </w:rPr>
            </w:pPr>
          </w:p>
        </w:tc>
        <w:tc>
          <w:tcPr>
            <w:tcW w:w="0" w:type="auto"/>
            <w:vMerge/>
            <w:vAlign w:val="center"/>
            <w:hideMark/>
          </w:tcPr>
          <w:p w14:paraId="628A769B" w14:textId="77777777" w:rsidR="00511FF7" w:rsidRPr="0062286A" w:rsidRDefault="00511FF7">
            <w:pPr>
              <w:rPr>
                <w:rFonts w:eastAsia="Calibri" w:cs="Arial"/>
                <w:color w:val="000000" w:themeColor="text1"/>
                <w:sz w:val="15"/>
                <w:szCs w:val="15"/>
              </w:rPr>
            </w:pPr>
          </w:p>
        </w:tc>
      </w:tr>
      <w:tr w:rsidR="0062286A" w:rsidRPr="0062286A" w14:paraId="73B8B591" w14:textId="77777777" w:rsidTr="00FA26FF">
        <w:trPr>
          <w:trHeight w:val="680"/>
        </w:trPr>
        <w:tc>
          <w:tcPr>
            <w:tcW w:w="2756" w:type="dxa"/>
            <w:vAlign w:val="center"/>
            <w:hideMark/>
          </w:tcPr>
          <w:p w14:paraId="74A9C596"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106 Victoria St, West End</w:t>
            </w:r>
          </w:p>
        </w:tc>
        <w:tc>
          <w:tcPr>
            <w:tcW w:w="3413" w:type="dxa"/>
            <w:vAlign w:val="center"/>
            <w:hideMark/>
          </w:tcPr>
          <w:p w14:paraId="300DF61E"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L.1/2 Rp.123155 &amp; L.3 Rp.205680 Par </w:t>
            </w:r>
            <w:proofErr w:type="spellStart"/>
            <w:r w:rsidRPr="0062286A">
              <w:rPr>
                <w:color w:val="000000" w:themeColor="text1"/>
              </w:rPr>
              <w:t>Sth</w:t>
            </w:r>
            <w:proofErr w:type="spellEnd"/>
            <w:r w:rsidRPr="0062286A">
              <w:rPr>
                <w:color w:val="000000" w:themeColor="text1"/>
              </w:rPr>
              <w:t xml:space="preserve"> Brisbane </w:t>
            </w:r>
            <w:r w:rsidRPr="0062286A">
              <w:rPr>
                <w:color w:val="000000" w:themeColor="text1"/>
              </w:rPr>
              <w:br/>
              <w:t>RIMS Act# 500000000546762</w:t>
            </w:r>
          </w:p>
        </w:tc>
        <w:tc>
          <w:tcPr>
            <w:tcW w:w="1862" w:type="dxa"/>
            <w:vAlign w:val="center"/>
          </w:tcPr>
          <w:p w14:paraId="22A7A2A9" w14:textId="77777777" w:rsidR="00511FF7" w:rsidRPr="0062286A" w:rsidRDefault="00511FF7" w:rsidP="00FA26FF">
            <w:pPr>
              <w:pStyle w:val="157RatesTable1571"/>
              <w:spacing w:before="0" w:after="0"/>
              <w:rPr>
                <w:color w:val="000000" w:themeColor="text1"/>
                <w:lang w:val="en-AU"/>
              </w:rPr>
            </w:pPr>
          </w:p>
        </w:tc>
        <w:tc>
          <w:tcPr>
            <w:tcW w:w="0" w:type="auto"/>
            <w:vMerge/>
            <w:vAlign w:val="center"/>
            <w:hideMark/>
          </w:tcPr>
          <w:p w14:paraId="1417E4FF" w14:textId="77777777" w:rsidR="00511FF7" w:rsidRPr="0062286A" w:rsidRDefault="00511FF7">
            <w:pPr>
              <w:rPr>
                <w:rFonts w:eastAsia="Calibri" w:cs="Arial"/>
                <w:color w:val="000000" w:themeColor="text1"/>
                <w:sz w:val="15"/>
                <w:szCs w:val="15"/>
              </w:rPr>
            </w:pPr>
          </w:p>
        </w:tc>
      </w:tr>
      <w:tr w:rsidR="0062286A" w:rsidRPr="0062286A" w14:paraId="022D7686" w14:textId="77777777" w:rsidTr="00FA26FF">
        <w:trPr>
          <w:trHeight w:val="680"/>
        </w:trPr>
        <w:tc>
          <w:tcPr>
            <w:tcW w:w="2756" w:type="dxa"/>
            <w:vAlign w:val="center"/>
            <w:hideMark/>
          </w:tcPr>
          <w:p w14:paraId="101A7EF4"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22 Wellington Rd, East Brisbane</w:t>
            </w:r>
          </w:p>
        </w:tc>
        <w:tc>
          <w:tcPr>
            <w:tcW w:w="3413" w:type="dxa"/>
            <w:vAlign w:val="center"/>
            <w:hideMark/>
          </w:tcPr>
          <w:p w14:paraId="6385131B"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L.68/71&amp;73 Rp.11809 &amp; L.1 Rp.74539 Par </w:t>
            </w:r>
            <w:proofErr w:type="spellStart"/>
            <w:r w:rsidRPr="0062286A">
              <w:rPr>
                <w:color w:val="000000" w:themeColor="text1"/>
              </w:rPr>
              <w:t>Sth</w:t>
            </w:r>
            <w:proofErr w:type="spellEnd"/>
            <w:r w:rsidRPr="0062286A">
              <w:rPr>
                <w:color w:val="000000" w:themeColor="text1"/>
              </w:rPr>
              <w:t xml:space="preserve"> Brisbane </w:t>
            </w:r>
            <w:r w:rsidRPr="0062286A">
              <w:rPr>
                <w:color w:val="000000" w:themeColor="text1"/>
              </w:rPr>
              <w:br/>
              <w:t>RIMS Act# 500000000598714</w:t>
            </w:r>
          </w:p>
        </w:tc>
        <w:tc>
          <w:tcPr>
            <w:tcW w:w="1862" w:type="dxa"/>
            <w:vAlign w:val="center"/>
          </w:tcPr>
          <w:p w14:paraId="033AE30E" w14:textId="77777777" w:rsidR="00511FF7" w:rsidRPr="0062286A" w:rsidRDefault="00511FF7" w:rsidP="00FA26FF">
            <w:pPr>
              <w:pStyle w:val="157RatesTable1571"/>
              <w:spacing w:before="0" w:after="0"/>
              <w:rPr>
                <w:color w:val="000000" w:themeColor="text1"/>
                <w:lang w:val="en-AU"/>
              </w:rPr>
            </w:pPr>
          </w:p>
        </w:tc>
        <w:tc>
          <w:tcPr>
            <w:tcW w:w="0" w:type="auto"/>
            <w:vMerge/>
            <w:vAlign w:val="center"/>
            <w:hideMark/>
          </w:tcPr>
          <w:p w14:paraId="05254750" w14:textId="77777777" w:rsidR="00511FF7" w:rsidRPr="0062286A" w:rsidRDefault="00511FF7">
            <w:pPr>
              <w:rPr>
                <w:rFonts w:eastAsia="Calibri" w:cs="Arial"/>
                <w:color w:val="000000" w:themeColor="text1"/>
                <w:sz w:val="15"/>
                <w:szCs w:val="15"/>
              </w:rPr>
            </w:pPr>
          </w:p>
        </w:tc>
      </w:tr>
      <w:tr w:rsidR="0062286A" w:rsidRPr="0062286A" w14:paraId="35811E10" w14:textId="77777777" w:rsidTr="0056086D">
        <w:trPr>
          <w:trHeight w:val="510"/>
        </w:trPr>
        <w:tc>
          <w:tcPr>
            <w:tcW w:w="2756" w:type="dxa"/>
            <w:vAlign w:val="center"/>
            <w:hideMark/>
          </w:tcPr>
          <w:p w14:paraId="2528AE77"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366 Upper Roma St, Brisbane City</w:t>
            </w:r>
          </w:p>
        </w:tc>
        <w:tc>
          <w:tcPr>
            <w:tcW w:w="3413" w:type="dxa"/>
            <w:vAlign w:val="center"/>
            <w:hideMark/>
          </w:tcPr>
          <w:p w14:paraId="24B9D3DE"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L.9 Rp.213416 Par Nth Brisbane </w:t>
            </w:r>
            <w:r w:rsidRPr="0062286A">
              <w:rPr>
                <w:color w:val="000000" w:themeColor="text1"/>
              </w:rPr>
              <w:br/>
              <w:t>RIMS Act# 500000002220067</w:t>
            </w:r>
          </w:p>
        </w:tc>
        <w:tc>
          <w:tcPr>
            <w:tcW w:w="1862" w:type="dxa"/>
            <w:vAlign w:val="center"/>
          </w:tcPr>
          <w:p w14:paraId="0801BDEC" w14:textId="77777777" w:rsidR="00511FF7" w:rsidRPr="0062286A" w:rsidRDefault="00511FF7" w:rsidP="00FA26FF">
            <w:pPr>
              <w:pStyle w:val="157RatesTable1571"/>
              <w:spacing w:before="0" w:after="0"/>
              <w:rPr>
                <w:color w:val="000000" w:themeColor="text1"/>
                <w:lang w:val="en-AU"/>
              </w:rPr>
            </w:pPr>
          </w:p>
        </w:tc>
        <w:tc>
          <w:tcPr>
            <w:tcW w:w="0" w:type="auto"/>
            <w:vMerge/>
            <w:vAlign w:val="center"/>
            <w:hideMark/>
          </w:tcPr>
          <w:p w14:paraId="45DFCB25" w14:textId="77777777" w:rsidR="00511FF7" w:rsidRPr="0062286A" w:rsidRDefault="00511FF7">
            <w:pPr>
              <w:rPr>
                <w:rFonts w:eastAsia="Calibri" w:cs="Arial"/>
                <w:color w:val="000000" w:themeColor="text1"/>
                <w:sz w:val="15"/>
                <w:szCs w:val="15"/>
              </w:rPr>
            </w:pPr>
          </w:p>
        </w:tc>
      </w:tr>
      <w:tr w:rsidR="0062286A" w:rsidRPr="0062286A" w14:paraId="3457BA6D" w14:textId="77777777" w:rsidTr="0056086D">
        <w:trPr>
          <w:trHeight w:val="510"/>
        </w:trPr>
        <w:tc>
          <w:tcPr>
            <w:tcW w:w="2756" w:type="dxa"/>
            <w:vAlign w:val="center"/>
            <w:hideMark/>
          </w:tcPr>
          <w:p w14:paraId="356B1A90"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276/33 North St, Spring Hill</w:t>
            </w:r>
          </w:p>
        </w:tc>
        <w:tc>
          <w:tcPr>
            <w:tcW w:w="3413" w:type="dxa"/>
            <w:vAlign w:val="center"/>
            <w:hideMark/>
          </w:tcPr>
          <w:p w14:paraId="68E6DC7A"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L.276 Bup.12914 Par Nth Brisbane </w:t>
            </w:r>
            <w:r w:rsidRPr="0062286A">
              <w:rPr>
                <w:color w:val="000000" w:themeColor="text1"/>
              </w:rPr>
              <w:br/>
              <w:t>RIMS Act# 500000002231668</w:t>
            </w:r>
          </w:p>
        </w:tc>
        <w:tc>
          <w:tcPr>
            <w:tcW w:w="1862" w:type="dxa"/>
            <w:vAlign w:val="center"/>
          </w:tcPr>
          <w:p w14:paraId="7BA5302C" w14:textId="77777777" w:rsidR="00511FF7" w:rsidRPr="0062286A" w:rsidRDefault="00511FF7" w:rsidP="00FA26FF">
            <w:pPr>
              <w:pStyle w:val="157RatesTable1571"/>
              <w:spacing w:before="0" w:after="0"/>
              <w:rPr>
                <w:color w:val="000000" w:themeColor="text1"/>
                <w:lang w:val="en-AU"/>
              </w:rPr>
            </w:pPr>
          </w:p>
        </w:tc>
        <w:tc>
          <w:tcPr>
            <w:tcW w:w="1848" w:type="dxa"/>
            <w:vMerge w:val="restart"/>
            <w:hideMark/>
          </w:tcPr>
          <w:p w14:paraId="0B3611DB" w14:textId="77777777" w:rsidR="00511FF7" w:rsidRPr="0062286A" w:rsidRDefault="00511FF7">
            <w:pPr>
              <w:pStyle w:val="157RatesTable1571"/>
              <w:rPr>
                <w:color w:val="000000" w:themeColor="text1"/>
                <w:lang w:val="en-AU"/>
              </w:rPr>
            </w:pPr>
            <w:r w:rsidRPr="0062286A">
              <w:rPr>
                <w:color w:val="000000" w:themeColor="text1"/>
              </w:rPr>
              <w:t xml:space="preserve">17. CTS – CBD Frame </w:t>
            </w:r>
          </w:p>
        </w:tc>
      </w:tr>
      <w:tr w:rsidR="0062286A" w:rsidRPr="0062286A" w14:paraId="3125A8EF" w14:textId="77777777" w:rsidTr="0056086D">
        <w:trPr>
          <w:trHeight w:val="510"/>
        </w:trPr>
        <w:tc>
          <w:tcPr>
            <w:tcW w:w="2756" w:type="dxa"/>
            <w:vAlign w:val="center"/>
            <w:hideMark/>
          </w:tcPr>
          <w:p w14:paraId="2497C675"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3/34 Nile St, </w:t>
            </w:r>
            <w:proofErr w:type="spellStart"/>
            <w:r w:rsidRPr="0062286A">
              <w:rPr>
                <w:color w:val="000000" w:themeColor="text1"/>
              </w:rPr>
              <w:t>Woolloongabba</w:t>
            </w:r>
            <w:proofErr w:type="spellEnd"/>
          </w:p>
        </w:tc>
        <w:tc>
          <w:tcPr>
            <w:tcW w:w="3413" w:type="dxa"/>
            <w:vAlign w:val="center"/>
            <w:hideMark/>
          </w:tcPr>
          <w:p w14:paraId="6DA54EB1"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L.3 Bup.7826 Par </w:t>
            </w:r>
            <w:proofErr w:type="spellStart"/>
            <w:r w:rsidRPr="0062286A">
              <w:rPr>
                <w:color w:val="000000" w:themeColor="text1"/>
              </w:rPr>
              <w:t>Sth</w:t>
            </w:r>
            <w:proofErr w:type="spellEnd"/>
            <w:r w:rsidRPr="0062286A">
              <w:rPr>
                <w:color w:val="000000" w:themeColor="text1"/>
              </w:rPr>
              <w:t xml:space="preserve"> Brisbane </w:t>
            </w:r>
            <w:r w:rsidRPr="0062286A">
              <w:rPr>
                <w:color w:val="000000" w:themeColor="text1"/>
              </w:rPr>
              <w:br/>
              <w:t>RIMS Act# 500000000598581</w:t>
            </w:r>
          </w:p>
        </w:tc>
        <w:tc>
          <w:tcPr>
            <w:tcW w:w="1862" w:type="dxa"/>
            <w:vAlign w:val="center"/>
          </w:tcPr>
          <w:p w14:paraId="79C8D47C" w14:textId="77777777" w:rsidR="00511FF7" w:rsidRPr="0062286A" w:rsidRDefault="00511FF7" w:rsidP="00FA26FF">
            <w:pPr>
              <w:pStyle w:val="157RatesTable1571"/>
              <w:spacing w:before="0" w:after="0"/>
              <w:rPr>
                <w:color w:val="000000" w:themeColor="text1"/>
                <w:lang w:val="en-AU"/>
              </w:rPr>
            </w:pPr>
          </w:p>
        </w:tc>
        <w:tc>
          <w:tcPr>
            <w:tcW w:w="0" w:type="auto"/>
            <w:vMerge/>
            <w:vAlign w:val="center"/>
            <w:hideMark/>
          </w:tcPr>
          <w:p w14:paraId="288C8060" w14:textId="77777777" w:rsidR="00511FF7" w:rsidRPr="0062286A" w:rsidRDefault="00511FF7">
            <w:pPr>
              <w:rPr>
                <w:rFonts w:eastAsia="Calibri" w:cs="Arial"/>
                <w:color w:val="000000" w:themeColor="text1"/>
                <w:sz w:val="15"/>
                <w:szCs w:val="15"/>
              </w:rPr>
            </w:pPr>
          </w:p>
        </w:tc>
      </w:tr>
      <w:tr w:rsidR="00511FF7" w:rsidRPr="0062286A" w14:paraId="25CF0F33" w14:textId="77777777" w:rsidTr="0056086D">
        <w:trPr>
          <w:trHeight w:val="510"/>
        </w:trPr>
        <w:tc>
          <w:tcPr>
            <w:tcW w:w="2756" w:type="dxa"/>
            <w:vAlign w:val="center"/>
            <w:hideMark/>
          </w:tcPr>
          <w:p w14:paraId="0CCEAC4C"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1/70 Sylvan Rd, </w:t>
            </w:r>
            <w:proofErr w:type="spellStart"/>
            <w:r w:rsidRPr="0062286A">
              <w:rPr>
                <w:color w:val="000000" w:themeColor="text1"/>
              </w:rPr>
              <w:t>Toowong</w:t>
            </w:r>
            <w:proofErr w:type="spellEnd"/>
          </w:p>
        </w:tc>
        <w:tc>
          <w:tcPr>
            <w:tcW w:w="3413" w:type="dxa"/>
            <w:vAlign w:val="center"/>
            <w:hideMark/>
          </w:tcPr>
          <w:p w14:paraId="6FB4A06B" w14:textId="77777777" w:rsidR="00511FF7" w:rsidRPr="0062286A" w:rsidRDefault="00511FF7" w:rsidP="00FA26FF">
            <w:pPr>
              <w:pStyle w:val="157RatesTable1571"/>
              <w:spacing w:before="0" w:after="0"/>
              <w:rPr>
                <w:color w:val="000000" w:themeColor="text1"/>
                <w:lang w:val="en-AU"/>
              </w:rPr>
            </w:pPr>
            <w:r w:rsidRPr="0062286A">
              <w:rPr>
                <w:color w:val="000000" w:themeColor="text1"/>
              </w:rPr>
              <w:t xml:space="preserve">L.1 Bup.1926 Par </w:t>
            </w:r>
            <w:proofErr w:type="spellStart"/>
            <w:r w:rsidRPr="0062286A">
              <w:rPr>
                <w:color w:val="000000" w:themeColor="text1"/>
              </w:rPr>
              <w:t>Enoggera</w:t>
            </w:r>
            <w:proofErr w:type="spellEnd"/>
            <w:r w:rsidRPr="0062286A">
              <w:rPr>
                <w:color w:val="000000" w:themeColor="text1"/>
              </w:rPr>
              <w:t xml:space="preserve"> </w:t>
            </w:r>
            <w:r w:rsidRPr="0062286A">
              <w:rPr>
                <w:color w:val="000000" w:themeColor="text1"/>
              </w:rPr>
              <w:br/>
              <w:t>RIMS Act# 500000002142121</w:t>
            </w:r>
          </w:p>
        </w:tc>
        <w:tc>
          <w:tcPr>
            <w:tcW w:w="1862" w:type="dxa"/>
            <w:vAlign w:val="center"/>
          </w:tcPr>
          <w:p w14:paraId="7F7B2DA4" w14:textId="77777777" w:rsidR="00511FF7" w:rsidRPr="0062286A" w:rsidRDefault="00511FF7" w:rsidP="00FA26FF">
            <w:pPr>
              <w:pStyle w:val="157RatesTable1571"/>
              <w:spacing w:before="0" w:after="0"/>
              <w:rPr>
                <w:color w:val="000000" w:themeColor="text1"/>
                <w:lang w:val="en-AU"/>
              </w:rPr>
            </w:pPr>
          </w:p>
        </w:tc>
        <w:tc>
          <w:tcPr>
            <w:tcW w:w="0" w:type="auto"/>
            <w:vMerge/>
            <w:vAlign w:val="center"/>
            <w:hideMark/>
          </w:tcPr>
          <w:p w14:paraId="3392E7B0" w14:textId="77777777" w:rsidR="00511FF7" w:rsidRPr="0062286A" w:rsidRDefault="00511FF7">
            <w:pPr>
              <w:rPr>
                <w:rFonts w:eastAsia="Calibri" w:cs="Arial"/>
                <w:color w:val="000000" w:themeColor="text1"/>
                <w:sz w:val="15"/>
                <w:szCs w:val="15"/>
              </w:rPr>
            </w:pPr>
          </w:p>
        </w:tc>
      </w:tr>
    </w:tbl>
    <w:p w14:paraId="1386DD37" w14:textId="77777777" w:rsidR="00511FF7" w:rsidRPr="0062286A" w:rsidRDefault="00511FF7">
      <w:pPr>
        <w:rPr>
          <w:color w:val="000000" w:themeColor="text1"/>
          <w:sz w:val="14"/>
          <w:szCs w:val="18"/>
        </w:rPr>
      </w:pPr>
    </w:p>
    <w:p w14:paraId="37E1379C" w14:textId="77777777" w:rsidR="00511FF7" w:rsidRPr="0062286A" w:rsidRDefault="00511FF7" w:rsidP="00C0697A">
      <w:pPr>
        <w:pStyle w:val="KM-RatesHeading151"/>
        <w:rPr>
          <w:color w:val="000000" w:themeColor="text1"/>
        </w:rPr>
      </w:pPr>
      <w:bookmarkStart w:id="75" w:name="_Toc256000069"/>
      <w:r w:rsidRPr="0062286A">
        <w:rPr>
          <w:color w:val="000000" w:themeColor="text1"/>
        </w:rPr>
        <w:lastRenderedPageBreak/>
        <w:t xml:space="preserve">Criteria for determining </w:t>
      </w:r>
      <w:proofErr w:type="spellStart"/>
      <w:r w:rsidRPr="0062286A">
        <w:rPr>
          <w:color w:val="000000" w:themeColor="text1"/>
        </w:rPr>
        <w:t>categorisation</w:t>
      </w:r>
      <w:proofErr w:type="spellEnd"/>
      <w:r w:rsidRPr="0062286A">
        <w:rPr>
          <w:color w:val="000000" w:themeColor="text1"/>
        </w:rPr>
        <w:t xml:space="preserve"> for differential rating categories 13a and 16b from 1 July 2023</w:t>
      </w:r>
      <w:bookmarkEnd w:id="75"/>
    </w:p>
    <w:tbl>
      <w:tblPr>
        <w:tblStyle w:val="TableGrid"/>
        <w:tblW w:w="9879" w:type="dxa"/>
        <w:tblLook w:val="04A0" w:firstRow="1" w:lastRow="0" w:firstColumn="1" w:lastColumn="0" w:noHBand="0" w:noVBand="1"/>
      </w:tblPr>
      <w:tblGrid>
        <w:gridCol w:w="2756"/>
        <w:gridCol w:w="3413"/>
        <w:gridCol w:w="1862"/>
        <w:gridCol w:w="1848"/>
      </w:tblGrid>
      <w:tr w:rsidR="0062286A" w:rsidRPr="0062286A" w14:paraId="312510E1" w14:textId="77777777" w:rsidTr="007824C6">
        <w:trPr>
          <w:trHeight w:val="472"/>
          <w:tblHeader/>
        </w:trPr>
        <w:tc>
          <w:tcPr>
            <w:tcW w:w="2756" w:type="dxa"/>
            <w:shd w:val="clear" w:color="auto" w:fill="AEAAAA" w:themeFill="background2" w:themeFillShade="BF"/>
            <w:hideMark/>
          </w:tcPr>
          <w:p w14:paraId="561F3117" w14:textId="77777777" w:rsidR="00511FF7" w:rsidRPr="0062286A" w:rsidRDefault="00511FF7" w:rsidP="00FD7683">
            <w:pPr>
              <w:pStyle w:val="Resolutiontabletitle157"/>
              <w:rPr>
                <w:color w:val="000000" w:themeColor="text1"/>
                <w:szCs w:val="22"/>
              </w:rPr>
            </w:pPr>
            <w:r w:rsidRPr="0062286A">
              <w:rPr>
                <w:color w:val="000000" w:themeColor="text1"/>
              </w:rPr>
              <w:t>Rateable property address</w:t>
            </w:r>
          </w:p>
        </w:tc>
        <w:tc>
          <w:tcPr>
            <w:tcW w:w="3413" w:type="dxa"/>
            <w:shd w:val="clear" w:color="auto" w:fill="AEAAAA" w:themeFill="background2" w:themeFillShade="BF"/>
            <w:hideMark/>
          </w:tcPr>
          <w:p w14:paraId="05AB1BE5" w14:textId="77777777" w:rsidR="00511FF7" w:rsidRPr="0062286A" w:rsidRDefault="00511FF7" w:rsidP="00FD7683">
            <w:pPr>
              <w:pStyle w:val="Resolutiontabletitle157"/>
              <w:rPr>
                <w:color w:val="000000" w:themeColor="text1"/>
              </w:rPr>
            </w:pPr>
            <w:r w:rsidRPr="0062286A">
              <w:rPr>
                <w:color w:val="000000" w:themeColor="text1"/>
              </w:rPr>
              <w:t>Real property description</w:t>
            </w:r>
          </w:p>
        </w:tc>
        <w:tc>
          <w:tcPr>
            <w:tcW w:w="1862" w:type="dxa"/>
            <w:shd w:val="clear" w:color="auto" w:fill="AEAAAA" w:themeFill="background2" w:themeFillShade="BF"/>
            <w:hideMark/>
          </w:tcPr>
          <w:p w14:paraId="1059E02F" w14:textId="77777777" w:rsidR="00511FF7" w:rsidRPr="0062286A" w:rsidRDefault="00511FF7" w:rsidP="00FD7683">
            <w:pPr>
              <w:pStyle w:val="Resolutiontabletitle157"/>
              <w:rPr>
                <w:color w:val="000000" w:themeColor="text1"/>
              </w:rPr>
            </w:pPr>
            <w:r w:rsidRPr="0062286A">
              <w:rPr>
                <w:color w:val="000000" w:themeColor="text1"/>
              </w:rPr>
              <w:t>Commonly known as (if named)</w:t>
            </w:r>
          </w:p>
        </w:tc>
        <w:tc>
          <w:tcPr>
            <w:tcW w:w="1848" w:type="dxa"/>
            <w:shd w:val="clear" w:color="auto" w:fill="AEAAAA" w:themeFill="background2" w:themeFillShade="BF"/>
            <w:hideMark/>
          </w:tcPr>
          <w:p w14:paraId="62FA2332" w14:textId="77777777" w:rsidR="00511FF7" w:rsidRPr="0062286A" w:rsidRDefault="00511FF7" w:rsidP="00FD7683">
            <w:pPr>
              <w:pStyle w:val="Resolutiontabletitle157"/>
              <w:rPr>
                <w:color w:val="000000" w:themeColor="text1"/>
              </w:rPr>
            </w:pPr>
            <w:r w:rsidRPr="0062286A">
              <w:rPr>
                <w:color w:val="000000" w:themeColor="text1"/>
              </w:rPr>
              <w:t>Differential rating category</w:t>
            </w:r>
          </w:p>
        </w:tc>
      </w:tr>
      <w:tr w:rsidR="0062286A" w:rsidRPr="0062286A" w14:paraId="75E6F185" w14:textId="77777777" w:rsidTr="00B151F4">
        <w:trPr>
          <w:trHeight w:val="567"/>
        </w:trPr>
        <w:tc>
          <w:tcPr>
            <w:tcW w:w="2756" w:type="dxa"/>
            <w:vAlign w:val="center"/>
            <w:hideMark/>
          </w:tcPr>
          <w:p w14:paraId="760547CD" w14:textId="77777777" w:rsidR="00511FF7" w:rsidRPr="0062286A" w:rsidRDefault="00511FF7" w:rsidP="00B151F4">
            <w:pPr>
              <w:pStyle w:val="157RatesTable1571"/>
              <w:rPr>
                <w:color w:val="000000" w:themeColor="text1"/>
                <w:lang w:val="en-AU"/>
              </w:rPr>
            </w:pPr>
            <w:r w:rsidRPr="0062286A">
              <w:rPr>
                <w:color w:val="000000" w:themeColor="text1"/>
              </w:rPr>
              <w:t>8/418 Queen St, Brisbane City</w:t>
            </w:r>
          </w:p>
        </w:tc>
        <w:tc>
          <w:tcPr>
            <w:tcW w:w="3413" w:type="dxa"/>
            <w:vAlign w:val="center"/>
            <w:hideMark/>
          </w:tcPr>
          <w:p w14:paraId="43A068ED" w14:textId="77777777" w:rsidR="00511FF7" w:rsidRPr="0062286A" w:rsidRDefault="00511FF7" w:rsidP="00B151F4">
            <w:pPr>
              <w:pStyle w:val="157RatesTable1571"/>
              <w:spacing w:before="0" w:after="0"/>
              <w:rPr>
                <w:color w:val="000000" w:themeColor="text1"/>
              </w:rPr>
            </w:pPr>
            <w:r w:rsidRPr="0062286A">
              <w:rPr>
                <w:color w:val="000000" w:themeColor="text1"/>
              </w:rPr>
              <w:t xml:space="preserve">L.8 SP.188572 PAR NTH BRISBANE 855/5160 </w:t>
            </w:r>
            <w:r w:rsidRPr="0062286A">
              <w:rPr>
                <w:color w:val="000000" w:themeColor="text1"/>
              </w:rPr>
              <w:br/>
              <w:t>RIMS Act# 500000004530982</w:t>
            </w:r>
          </w:p>
        </w:tc>
        <w:tc>
          <w:tcPr>
            <w:tcW w:w="1862" w:type="dxa"/>
            <w:vAlign w:val="center"/>
          </w:tcPr>
          <w:p w14:paraId="7BE623D6" w14:textId="77777777" w:rsidR="00511FF7" w:rsidRPr="0062286A" w:rsidRDefault="00511FF7" w:rsidP="00B151F4">
            <w:pPr>
              <w:pStyle w:val="157RatesTable1571"/>
              <w:rPr>
                <w:color w:val="000000" w:themeColor="text1"/>
                <w:lang w:val="en-AU"/>
              </w:rPr>
            </w:pPr>
          </w:p>
        </w:tc>
        <w:tc>
          <w:tcPr>
            <w:tcW w:w="1848" w:type="dxa"/>
            <w:vMerge w:val="restart"/>
            <w:hideMark/>
          </w:tcPr>
          <w:p w14:paraId="46F9BD7B" w14:textId="77777777" w:rsidR="00511FF7" w:rsidRPr="0062286A" w:rsidRDefault="00511FF7" w:rsidP="00FD7683">
            <w:pPr>
              <w:pStyle w:val="157RatesTable1571"/>
              <w:rPr>
                <w:color w:val="000000" w:themeColor="text1"/>
                <w:lang w:val="en-AU"/>
              </w:rPr>
            </w:pPr>
            <w:r w:rsidRPr="0062286A">
              <w:rPr>
                <w:color w:val="000000" w:themeColor="text1"/>
                <w:lang w:val="en-AU"/>
              </w:rPr>
              <w:t>13a. CTS – CBD Public Carparks</w:t>
            </w:r>
          </w:p>
        </w:tc>
      </w:tr>
      <w:tr w:rsidR="0062286A" w:rsidRPr="0062286A" w14:paraId="53349677" w14:textId="77777777" w:rsidTr="00B151F4">
        <w:trPr>
          <w:trHeight w:val="680"/>
        </w:trPr>
        <w:tc>
          <w:tcPr>
            <w:tcW w:w="2756" w:type="dxa"/>
            <w:vAlign w:val="center"/>
            <w:hideMark/>
          </w:tcPr>
          <w:p w14:paraId="37CC735A" w14:textId="77777777" w:rsidR="00511FF7" w:rsidRPr="0062286A" w:rsidRDefault="00511FF7" w:rsidP="00B151F4">
            <w:pPr>
              <w:pStyle w:val="157RatesTable1571"/>
              <w:rPr>
                <w:color w:val="000000" w:themeColor="text1"/>
                <w:lang w:val="en-AU"/>
              </w:rPr>
            </w:pPr>
            <w:r w:rsidRPr="0062286A">
              <w:rPr>
                <w:color w:val="000000" w:themeColor="text1"/>
              </w:rPr>
              <w:t>401/45 Charlotte St, Brisbane City</w:t>
            </w:r>
          </w:p>
        </w:tc>
        <w:tc>
          <w:tcPr>
            <w:tcW w:w="3413" w:type="dxa"/>
            <w:vAlign w:val="center"/>
            <w:hideMark/>
          </w:tcPr>
          <w:p w14:paraId="39721D3C" w14:textId="77777777" w:rsidR="00511FF7" w:rsidRPr="0062286A" w:rsidRDefault="00511FF7" w:rsidP="00B151F4">
            <w:pPr>
              <w:pStyle w:val="157RatesTable1571"/>
              <w:spacing w:before="0" w:after="0"/>
              <w:rPr>
                <w:color w:val="000000" w:themeColor="text1"/>
              </w:rPr>
            </w:pPr>
            <w:r w:rsidRPr="0062286A">
              <w:rPr>
                <w:color w:val="000000" w:themeColor="text1"/>
              </w:rPr>
              <w:t xml:space="preserve">L.401 SP.227490 PAR NTH BRISBANE 364/429 </w:t>
            </w:r>
            <w:r w:rsidRPr="0062286A">
              <w:rPr>
                <w:color w:val="000000" w:themeColor="text1"/>
              </w:rPr>
              <w:br/>
              <w:t>RIMS Act# 500000005294057</w:t>
            </w:r>
          </w:p>
        </w:tc>
        <w:tc>
          <w:tcPr>
            <w:tcW w:w="1862" w:type="dxa"/>
            <w:vAlign w:val="center"/>
          </w:tcPr>
          <w:p w14:paraId="69D862F5" w14:textId="77777777" w:rsidR="00511FF7" w:rsidRPr="0062286A" w:rsidRDefault="00511FF7" w:rsidP="00B151F4">
            <w:pPr>
              <w:pStyle w:val="157RatesTable1571"/>
              <w:rPr>
                <w:color w:val="000000" w:themeColor="text1"/>
                <w:lang w:val="en-AU"/>
              </w:rPr>
            </w:pPr>
          </w:p>
        </w:tc>
        <w:tc>
          <w:tcPr>
            <w:tcW w:w="0" w:type="auto"/>
            <w:vMerge/>
            <w:vAlign w:val="center"/>
            <w:hideMark/>
          </w:tcPr>
          <w:p w14:paraId="2D593AE1" w14:textId="77777777" w:rsidR="00511FF7" w:rsidRPr="0062286A" w:rsidRDefault="00511FF7" w:rsidP="00FD7683">
            <w:pPr>
              <w:rPr>
                <w:rFonts w:eastAsia="Calibri" w:cs="Arial"/>
                <w:color w:val="000000" w:themeColor="text1"/>
                <w:sz w:val="15"/>
                <w:szCs w:val="15"/>
                <w:lang w:eastAsia="en-US"/>
              </w:rPr>
            </w:pPr>
          </w:p>
        </w:tc>
      </w:tr>
      <w:tr w:rsidR="0062286A" w:rsidRPr="0062286A" w14:paraId="51E85864" w14:textId="77777777" w:rsidTr="00B151F4">
        <w:trPr>
          <w:trHeight w:val="567"/>
        </w:trPr>
        <w:tc>
          <w:tcPr>
            <w:tcW w:w="2756" w:type="dxa"/>
            <w:vAlign w:val="center"/>
            <w:hideMark/>
          </w:tcPr>
          <w:p w14:paraId="237D2D12" w14:textId="77777777" w:rsidR="00511FF7" w:rsidRPr="0062286A" w:rsidRDefault="00511FF7" w:rsidP="00B151F4">
            <w:pPr>
              <w:pStyle w:val="157RatesTable1571"/>
              <w:rPr>
                <w:color w:val="000000" w:themeColor="text1"/>
                <w:lang w:val="en-AU"/>
              </w:rPr>
            </w:pPr>
            <w:r w:rsidRPr="0062286A">
              <w:rPr>
                <w:color w:val="000000" w:themeColor="text1"/>
              </w:rPr>
              <w:t>166 Arthur St, Fortitude Valley</w:t>
            </w:r>
          </w:p>
        </w:tc>
        <w:tc>
          <w:tcPr>
            <w:tcW w:w="3413" w:type="dxa"/>
            <w:vAlign w:val="center"/>
            <w:hideMark/>
          </w:tcPr>
          <w:p w14:paraId="1436DD37" w14:textId="77777777" w:rsidR="00511FF7" w:rsidRPr="0062286A" w:rsidRDefault="00511FF7" w:rsidP="00B151F4">
            <w:pPr>
              <w:pStyle w:val="157RatesTable1571"/>
              <w:spacing w:before="0" w:after="0"/>
              <w:rPr>
                <w:color w:val="000000" w:themeColor="text1"/>
              </w:rPr>
            </w:pPr>
            <w:r w:rsidRPr="0062286A">
              <w:rPr>
                <w:color w:val="000000" w:themeColor="text1"/>
              </w:rPr>
              <w:t xml:space="preserve">L.2 RP.9236 PAR NTH BRISBANE </w:t>
            </w:r>
            <w:r w:rsidRPr="0062286A">
              <w:rPr>
                <w:color w:val="000000" w:themeColor="text1"/>
              </w:rPr>
              <w:br/>
              <w:t>RIMS Act# 500000002263091</w:t>
            </w:r>
          </w:p>
        </w:tc>
        <w:tc>
          <w:tcPr>
            <w:tcW w:w="1862" w:type="dxa"/>
            <w:vAlign w:val="center"/>
          </w:tcPr>
          <w:p w14:paraId="17D13A02" w14:textId="77777777" w:rsidR="00511FF7" w:rsidRPr="0062286A" w:rsidRDefault="00511FF7" w:rsidP="00B151F4">
            <w:pPr>
              <w:pStyle w:val="157RatesTable1571"/>
              <w:rPr>
                <w:color w:val="000000" w:themeColor="text1"/>
                <w:lang w:val="en-AU"/>
              </w:rPr>
            </w:pPr>
          </w:p>
        </w:tc>
        <w:tc>
          <w:tcPr>
            <w:tcW w:w="1848" w:type="dxa"/>
            <w:vMerge w:val="restart"/>
            <w:hideMark/>
          </w:tcPr>
          <w:p w14:paraId="50AB2CF3" w14:textId="77777777" w:rsidR="00511FF7" w:rsidRPr="0062286A" w:rsidRDefault="00511FF7" w:rsidP="00FD7683">
            <w:pPr>
              <w:pStyle w:val="157RatesTable1571"/>
              <w:rPr>
                <w:color w:val="000000" w:themeColor="text1"/>
                <w:lang w:val="en-AU"/>
              </w:rPr>
            </w:pPr>
            <w:r w:rsidRPr="0062286A">
              <w:rPr>
                <w:color w:val="000000" w:themeColor="text1"/>
                <w:lang w:val="en-AU"/>
              </w:rPr>
              <w:t>16b. CBD Frame Public Carparks</w:t>
            </w:r>
          </w:p>
        </w:tc>
      </w:tr>
      <w:tr w:rsidR="0062286A" w:rsidRPr="0062286A" w14:paraId="14460678" w14:textId="77777777" w:rsidTr="00B151F4">
        <w:trPr>
          <w:trHeight w:val="567"/>
        </w:trPr>
        <w:tc>
          <w:tcPr>
            <w:tcW w:w="2756" w:type="dxa"/>
            <w:vAlign w:val="center"/>
            <w:hideMark/>
          </w:tcPr>
          <w:p w14:paraId="5993E6AB" w14:textId="77777777" w:rsidR="00511FF7" w:rsidRPr="0062286A" w:rsidRDefault="00511FF7" w:rsidP="00B151F4">
            <w:pPr>
              <w:pStyle w:val="157RatesTable1571"/>
              <w:rPr>
                <w:color w:val="000000" w:themeColor="text1"/>
                <w:lang w:val="en-AU"/>
              </w:rPr>
            </w:pPr>
            <w:r w:rsidRPr="0062286A">
              <w:rPr>
                <w:color w:val="000000" w:themeColor="text1"/>
              </w:rPr>
              <w:t>15 Hancock St, South Brisbane</w:t>
            </w:r>
          </w:p>
        </w:tc>
        <w:tc>
          <w:tcPr>
            <w:tcW w:w="3413" w:type="dxa"/>
            <w:vAlign w:val="center"/>
            <w:hideMark/>
          </w:tcPr>
          <w:p w14:paraId="1A050F02" w14:textId="77777777" w:rsidR="00511FF7" w:rsidRPr="0062286A" w:rsidRDefault="00511FF7" w:rsidP="00B151F4">
            <w:pPr>
              <w:pStyle w:val="157RatesTable1571"/>
              <w:spacing w:before="0" w:after="0"/>
              <w:rPr>
                <w:color w:val="000000" w:themeColor="text1"/>
              </w:rPr>
            </w:pPr>
            <w:r w:rsidRPr="0062286A">
              <w:rPr>
                <w:color w:val="000000" w:themeColor="text1"/>
              </w:rPr>
              <w:t xml:space="preserve">L.47 B.3885 PAR STH BRISBANE </w:t>
            </w:r>
            <w:r w:rsidRPr="0062286A">
              <w:rPr>
                <w:color w:val="000000" w:themeColor="text1"/>
              </w:rPr>
              <w:br/>
              <w:t>RIMS Act# 500000005482793</w:t>
            </w:r>
          </w:p>
        </w:tc>
        <w:tc>
          <w:tcPr>
            <w:tcW w:w="1862" w:type="dxa"/>
            <w:vAlign w:val="center"/>
          </w:tcPr>
          <w:p w14:paraId="4F1D6DE2" w14:textId="77777777" w:rsidR="00511FF7" w:rsidRPr="0062286A" w:rsidRDefault="00511FF7" w:rsidP="00B151F4">
            <w:pPr>
              <w:pStyle w:val="157RatesTable1571"/>
              <w:rPr>
                <w:color w:val="000000" w:themeColor="text1"/>
                <w:lang w:val="en-AU"/>
              </w:rPr>
            </w:pPr>
          </w:p>
        </w:tc>
        <w:tc>
          <w:tcPr>
            <w:tcW w:w="0" w:type="auto"/>
            <w:vMerge/>
            <w:vAlign w:val="center"/>
            <w:hideMark/>
          </w:tcPr>
          <w:p w14:paraId="370D4CBF" w14:textId="77777777" w:rsidR="00511FF7" w:rsidRPr="0062286A" w:rsidRDefault="00511FF7" w:rsidP="00FD7683">
            <w:pPr>
              <w:rPr>
                <w:rFonts w:eastAsia="Calibri" w:cs="Arial"/>
                <w:color w:val="000000" w:themeColor="text1"/>
                <w:sz w:val="15"/>
                <w:szCs w:val="15"/>
                <w:lang w:eastAsia="en-US"/>
              </w:rPr>
            </w:pPr>
          </w:p>
        </w:tc>
      </w:tr>
      <w:tr w:rsidR="0062286A" w:rsidRPr="0062286A" w14:paraId="0A8EB722" w14:textId="77777777" w:rsidTr="00B151F4">
        <w:trPr>
          <w:trHeight w:val="567"/>
        </w:trPr>
        <w:tc>
          <w:tcPr>
            <w:tcW w:w="2756" w:type="dxa"/>
            <w:vAlign w:val="center"/>
            <w:hideMark/>
          </w:tcPr>
          <w:p w14:paraId="5D72DD38" w14:textId="77777777" w:rsidR="00511FF7" w:rsidRPr="0062286A" w:rsidRDefault="00511FF7" w:rsidP="00B151F4">
            <w:pPr>
              <w:pStyle w:val="157RatesTable1571"/>
              <w:rPr>
                <w:color w:val="000000" w:themeColor="text1"/>
                <w:lang w:val="en-AU"/>
              </w:rPr>
            </w:pPr>
            <w:r w:rsidRPr="0062286A">
              <w:rPr>
                <w:color w:val="000000" w:themeColor="text1"/>
              </w:rPr>
              <w:t xml:space="preserve">37 O’Connell </w:t>
            </w:r>
            <w:proofErr w:type="spellStart"/>
            <w:r w:rsidRPr="0062286A">
              <w:rPr>
                <w:color w:val="000000" w:themeColor="text1"/>
              </w:rPr>
              <w:t>Tce</w:t>
            </w:r>
            <w:proofErr w:type="spellEnd"/>
            <w:r w:rsidRPr="0062286A">
              <w:rPr>
                <w:color w:val="000000" w:themeColor="text1"/>
              </w:rPr>
              <w:t>, Bowen Hills</w:t>
            </w:r>
          </w:p>
        </w:tc>
        <w:tc>
          <w:tcPr>
            <w:tcW w:w="3413" w:type="dxa"/>
            <w:vAlign w:val="center"/>
            <w:hideMark/>
          </w:tcPr>
          <w:p w14:paraId="1A9D8CF4" w14:textId="77777777" w:rsidR="00511FF7" w:rsidRPr="0062286A" w:rsidRDefault="00511FF7" w:rsidP="00B151F4">
            <w:pPr>
              <w:pStyle w:val="157RatesTable1571"/>
              <w:spacing w:before="0" w:after="0"/>
              <w:rPr>
                <w:color w:val="000000" w:themeColor="text1"/>
              </w:rPr>
            </w:pPr>
            <w:r w:rsidRPr="0062286A">
              <w:rPr>
                <w:color w:val="000000" w:themeColor="text1"/>
              </w:rPr>
              <w:t xml:space="preserve">L.102 SP.259795 PAR NTH BRISBANE </w:t>
            </w:r>
            <w:r w:rsidRPr="0062286A">
              <w:rPr>
                <w:color w:val="000000" w:themeColor="text1"/>
              </w:rPr>
              <w:br/>
              <w:t>RIMS Act# 500000005126986</w:t>
            </w:r>
          </w:p>
        </w:tc>
        <w:tc>
          <w:tcPr>
            <w:tcW w:w="1862" w:type="dxa"/>
            <w:vAlign w:val="center"/>
          </w:tcPr>
          <w:p w14:paraId="29353DCA" w14:textId="77777777" w:rsidR="00511FF7" w:rsidRPr="0062286A" w:rsidRDefault="00511FF7" w:rsidP="00B151F4">
            <w:pPr>
              <w:pStyle w:val="157RatesTable1571"/>
              <w:rPr>
                <w:color w:val="000000" w:themeColor="text1"/>
                <w:lang w:val="en-AU"/>
              </w:rPr>
            </w:pPr>
          </w:p>
        </w:tc>
        <w:tc>
          <w:tcPr>
            <w:tcW w:w="0" w:type="auto"/>
            <w:vMerge/>
            <w:vAlign w:val="center"/>
            <w:hideMark/>
          </w:tcPr>
          <w:p w14:paraId="7A903D5B" w14:textId="77777777" w:rsidR="00511FF7" w:rsidRPr="0062286A" w:rsidRDefault="00511FF7" w:rsidP="00FD7683">
            <w:pPr>
              <w:rPr>
                <w:rFonts w:eastAsia="Calibri" w:cs="Arial"/>
                <w:color w:val="000000" w:themeColor="text1"/>
                <w:sz w:val="15"/>
                <w:szCs w:val="15"/>
                <w:lang w:eastAsia="en-US"/>
              </w:rPr>
            </w:pPr>
          </w:p>
        </w:tc>
      </w:tr>
      <w:tr w:rsidR="0062286A" w:rsidRPr="0062286A" w14:paraId="201566C9" w14:textId="77777777" w:rsidTr="00B151F4">
        <w:trPr>
          <w:trHeight w:val="567"/>
        </w:trPr>
        <w:tc>
          <w:tcPr>
            <w:tcW w:w="2756" w:type="dxa"/>
            <w:vAlign w:val="center"/>
            <w:hideMark/>
          </w:tcPr>
          <w:p w14:paraId="20145C8F" w14:textId="77777777" w:rsidR="00511FF7" w:rsidRPr="0062286A" w:rsidRDefault="00511FF7" w:rsidP="00B151F4">
            <w:pPr>
              <w:pStyle w:val="157RatesTable1571"/>
              <w:rPr>
                <w:color w:val="000000" w:themeColor="text1"/>
                <w:lang w:val="en-AU"/>
              </w:rPr>
            </w:pPr>
            <w:r w:rsidRPr="0062286A">
              <w:rPr>
                <w:color w:val="000000" w:themeColor="text1"/>
              </w:rPr>
              <w:t>373 Main St, Kangaroo Point</w:t>
            </w:r>
          </w:p>
        </w:tc>
        <w:tc>
          <w:tcPr>
            <w:tcW w:w="3413" w:type="dxa"/>
            <w:vAlign w:val="center"/>
            <w:hideMark/>
          </w:tcPr>
          <w:p w14:paraId="482F9F2F" w14:textId="77777777" w:rsidR="00511FF7" w:rsidRPr="0062286A" w:rsidRDefault="00511FF7" w:rsidP="00B151F4">
            <w:pPr>
              <w:pStyle w:val="157RatesTable1571"/>
              <w:spacing w:before="0" w:after="0"/>
              <w:rPr>
                <w:color w:val="000000" w:themeColor="text1"/>
              </w:rPr>
            </w:pPr>
            <w:r w:rsidRPr="0062286A">
              <w:rPr>
                <w:color w:val="000000" w:themeColor="text1"/>
              </w:rPr>
              <w:t xml:space="preserve">L.2 RP.10873 PAR STH BRISBANE </w:t>
            </w:r>
            <w:r w:rsidRPr="0062286A">
              <w:rPr>
                <w:color w:val="000000" w:themeColor="text1"/>
              </w:rPr>
              <w:br/>
              <w:t>RIMS Act# 500000002338570</w:t>
            </w:r>
          </w:p>
        </w:tc>
        <w:tc>
          <w:tcPr>
            <w:tcW w:w="1862" w:type="dxa"/>
            <w:vAlign w:val="center"/>
          </w:tcPr>
          <w:p w14:paraId="65FAA19E" w14:textId="77777777" w:rsidR="00511FF7" w:rsidRPr="0062286A" w:rsidRDefault="00511FF7" w:rsidP="00B151F4">
            <w:pPr>
              <w:pStyle w:val="157RatesTable1571"/>
              <w:rPr>
                <w:color w:val="000000" w:themeColor="text1"/>
                <w:lang w:val="en-AU"/>
              </w:rPr>
            </w:pPr>
          </w:p>
        </w:tc>
        <w:tc>
          <w:tcPr>
            <w:tcW w:w="0" w:type="auto"/>
            <w:vMerge/>
            <w:vAlign w:val="center"/>
            <w:hideMark/>
          </w:tcPr>
          <w:p w14:paraId="5B17188B" w14:textId="77777777" w:rsidR="00511FF7" w:rsidRPr="0062286A" w:rsidRDefault="00511FF7" w:rsidP="00FD7683">
            <w:pPr>
              <w:rPr>
                <w:rFonts w:eastAsia="Calibri" w:cs="Arial"/>
                <w:color w:val="000000" w:themeColor="text1"/>
                <w:sz w:val="15"/>
                <w:szCs w:val="15"/>
                <w:lang w:eastAsia="en-US"/>
              </w:rPr>
            </w:pPr>
          </w:p>
        </w:tc>
      </w:tr>
      <w:tr w:rsidR="0062286A" w:rsidRPr="0062286A" w14:paraId="4D75B5D2" w14:textId="77777777" w:rsidTr="00B151F4">
        <w:trPr>
          <w:trHeight w:val="567"/>
        </w:trPr>
        <w:tc>
          <w:tcPr>
            <w:tcW w:w="2756" w:type="dxa"/>
            <w:vAlign w:val="center"/>
            <w:hideMark/>
          </w:tcPr>
          <w:p w14:paraId="70150223" w14:textId="77777777" w:rsidR="00511FF7" w:rsidRPr="0062286A" w:rsidRDefault="00511FF7" w:rsidP="00B151F4">
            <w:pPr>
              <w:pStyle w:val="157RatesTable1571"/>
              <w:rPr>
                <w:color w:val="000000" w:themeColor="text1"/>
                <w:lang w:val="en-AU"/>
              </w:rPr>
            </w:pPr>
            <w:r w:rsidRPr="0062286A">
              <w:rPr>
                <w:color w:val="000000" w:themeColor="text1"/>
              </w:rPr>
              <w:t>492 Vulture St, Kangaroo Point</w:t>
            </w:r>
          </w:p>
        </w:tc>
        <w:tc>
          <w:tcPr>
            <w:tcW w:w="3413" w:type="dxa"/>
            <w:vAlign w:val="center"/>
            <w:hideMark/>
          </w:tcPr>
          <w:p w14:paraId="70FFDFBD" w14:textId="77777777" w:rsidR="00511FF7" w:rsidRPr="0062286A" w:rsidRDefault="00511FF7" w:rsidP="00B151F4">
            <w:pPr>
              <w:pStyle w:val="157RatesTable1571"/>
              <w:spacing w:before="0" w:after="0"/>
              <w:rPr>
                <w:color w:val="000000" w:themeColor="text1"/>
              </w:rPr>
            </w:pPr>
            <w:r w:rsidRPr="0062286A">
              <w:rPr>
                <w:color w:val="000000" w:themeColor="text1"/>
              </w:rPr>
              <w:t xml:space="preserve">L.85 94 RP.11335 PAR STH BRISBANE </w:t>
            </w:r>
            <w:r w:rsidRPr="0062286A">
              <w:rPr>
                <w:color w:val="000000" w:themeColor="text1"/>
              </w:rPr>
              <w:br/>
              <w:t>RIMS Act# 500000002365714</w:t>
            </w:r>
          </w:p>
        </w:tc>
        <w:tc>
          <w:tcPr>
            <w:tcW w:w="1862" w:type="dxa"/>
            <w:vAlign w:val="center"/>
          </w:tcPr>
          <w:p w14:paraId="23374C93" w14:textId="77777777" w:rsidR="00511FF7" w:rsidRPr="0062286A" w:rsidRDefault="00511FF7" w:rsidP="00B151F4">
            <w:pPr>
              <w:pStyle w:val="157RatesTable1571"/>
              <w:rPr>
                <w:color w:val="000000" w:themeColor="text1"/>
                <w:lang w:val="en-AU"/>
              </w:rPr>
            </w:pPr>
          </w:p>
        </w:tc>
        <w:tc>
          <w:tcPr>
            <w:tcW w:w="0" w:type="auto"/>
            <w:vMerge/>
            <w:vAlign w:val="center"/>
            <w:hideMark/>
          </w:tcPr>
          <w:p w14:paraId="1B816112" w14:textId="77777777" w:rsidR="00511FF7" w:rsidRPr="0062286A" w:rsidRDefault="00511FF7" w:rsidP="00FD7683">
            <w:pPr>
              <w:rPr>
                <w:rFonts w:eastAsia="Calibri" w:cs="Arial"/>
                <w:color w:val="000000" w:themeColor="text1"/>
                <w:sz w:val="15"/>
                <w:szCs w:val="15"/>
                <w:lang w:eastAsia="en-US"/>
              </w:rPr>
            </w:pPr>
          </w:p>
        </w:tc>
      </w:tr>
      <w:tr w:rsidR="0062286A" w:rsidRPr="0062286A" w14:paraId="43F66939" w14:textId="77777777" w:rsidTr="00B151F4">
        <w:trPr>
          <w:trHeight w:val="680"/>
        </w:trPr>
        <w:tc>
          <w:tcPr>
            <w:tcW w:w="2756" w:type="dxa"/>
            <w:vAlign w:val="center"/>
            <w:hideMark/>
          </w:tcPr>
          <w:p w14:paraId="37CD21AA" w14:textId="77777777" w:rsidR="00511FF7" w:rsidRPr="0062286A" w:rsidRDefault="00511FF7" w:rsidP="00B151F4">
            <w:pPr>
              <w:pStyle w:val="157RatesTable1571"/>
              <w:rPr>
                <w:color w:val="000000" w:themeColor="text1"/>
                <w:lang w:val="en-AU"/>
              </w:rPr>
            </w:pPr>
            <w:r w:rsidRPr="0062286A">
              <w:rPr>
                <w:color w:val="000000" w:themeColor="text1"/>
              </w:rPr>
              <w:t>325 Herston Rd, Herston</w:t>
            </w:r>
          </w:p>
        </w:tc>
        <w:tc>
          <w:tcPr>
            <w:tcW w:w="3413" w:type="dxa"/>
            <w:vAlign w:val="center"/>
            <w:hideMark/>
          </w:tcPr>
          <w:p w14:paraId="53915192" w14:textId="77777777" w:rsidR="00511FF7" w:rsidRPr="0062286A" w:rsidRDefault="00511FF7" w:rsidP="00B151F4">
            <w:pPr>
              <w:pStyle w:val="157RatesTable1571"/>
              <w:spacing w:before="0" w:after="0"/>
              <w:rPr>
                <w:color w:val="000000" w:themeColor="text1"/>
              </w:rPr>
            </w:pPr>
            <w:r w:rsidRPr="0062286A">
              <w:rPr>
                <w:color w:val="000000" w:themeColor="text1"/>
              </w:rPr>
              <w:t xml:space="preserve">SL.06/48751 - L.568 SL.10178 &amp; </w:t>
            </w:r>
            <w:r w:rsidRPr="0062286A">
              <w:rPr>
                <w:color w:val="000000" w:themeColor="text1"/>
                <w:spacing w:val="-4"/>
              </w:rPr>
              <w:t>L.591&amp;600/602 SL.11270 PAR NTH BRISBANE</w:t>
            </w:r>
            <w:r w:rsidRPr="0062286A">
              <w:rPr>
                <w:color w:val="000000" w:themeColor="text1"/>
              </w:rPr>
              <w:t xml:space="preserve"> </w:t>
            </w:r>
            <w:r w:rsidRPr="0062286A">
              <w:rPr>
                <w:color w:val="000000" w:themeColor="text1"/>
              </w:rPr>
              <w:br/>
              <w:t>RIMS Act# 500000002337630</w:t>
            </w:r>
          </w:p>
        </w:tc>
        <w:tc>
          <w:tcPr>
            <w:tcW w:w="1862" w:type="dxa"/>
            <w:vAlign w:val="center"/>
          </w:tcPr>
          <w:p w14:paraId="08F32D94" w14:textId="77777777" w:rsidR="00511FF7" w:rsidRPr="0062286A" w:rsidRDefault="00511FF7" w:rsidP="00B151F4">
            <w:pPr>
              <w:pStyle w:val="157RatesTable1571"/>
              <w:rPr>
                <w:color w:val="000000" w:themeColor="text1"/>
                <w:lang w:val="en-AU"/>
              </w:rPr>
            </w:pPr>
          </w:p>
        </w:tc>
        <w:tc>
          <w:tcPr>
            <w:tcW w:w="0" w:type="auto"/>
            <w:vMerge/>
            <w:vAlign w:val="center"/>
            <w:hideMark/>
          </w:tcPr>
          <w:p w14:paraId="74282A94" w14:textId="77777777" w:rsidR="00511FF7" w:rsidRPr="0062286A" w:rsidRDefault="00511FF7" w:rsidP="00FD7683">
            <w:pPr>
              <w:rPr>
                <w:rFonts w:eastAsia="Calibri" w:cs="Arial"/>
                <w:color w:val="000000" w:themeColor="text1"/>
                <w:sz w:val="15"/>
                <w:szCs w:val="15"/>
                <w:lang w:eastAsia="en-US"/>
              </w:rPr>
            </w:pPr>
          </w:p>
        </w:tc>
      </w:tr>
      <w:tr w:rsidR="0062286A" w:rsidRPr="0062286A" w14:paraId="67F90F63" w14:textId="77777777" w:rsidTr="00B151F4">
        <w:trPr>
          <w:trHeight w:val="567"/>
        </w:trPr>
        <w:tc>
          <w:tcPr>
            <w:tcW w:w="2756" w:type="dxa"/>
            <w:vAlign w:val="center"/>
            <w:hideMark/>
          </w:tcPr>
          <w:p w14:paraId="5F2F9A7A" w14:textId="77777777" w:rsidR="00511FF7" w:rsidRPr="0062286A" w:rsidRDefault="00511FF7" w:rsidP="00B151F4">
            <w:pPr>
              <w:pStyle w:val="157RatesTable1571"/>
              <w:rPr>
                <w:color w:val="000000" w:themeColor="text1"/>
                <w:lang w:val="en-AU"/>
              </w:rPr>
            </w:pPr>
            <w:r w:rsidRPr="0062286A">
              <w:rPr>
                <w:color w:val="000000" w:themeColor="text1"/>
              </w:rPr>
              <w:t>114 Musk Ave, Kelvin Grove</w:t>
            </w:r>
          </w:p>
        </w:tc>
        <w:tc>
          <w:tcPr>
            <w:tcW w:w="3413" w:type="dxa"/>
            <w:vAlign w:val="center"/>
            <w:hideMark/>
          </w:tcPr>
          <w:p w14:paraId="4046344E" w14:textId="77777777" w:rsidR="00511FF7" w:rsidRPr="0062286A" w:rsidRDefault="00511FF7" w:rsidP="00B151F4">
            <w:pPr>
              <w:pStyle w:val="157RatesTable1571"/>
              <w:spacing w:before="0" w:after="0"/>
              <w:rPr>
                <w:color w:val="000000" w:themeColor="text1"/>
              </w:rPr>
            </w:pPr>
            <w:r w:rsidRPr="0062286A">
              <w:rPr>
                <w:color w:val="000000" w:themeColor="text1"/>
              </w:rPr>
              <w:t>L.33 SP.160395 PAR NTH BRISBANE</w:t>
            </w:r>
            <w:r w:rsidRPr="0062286A">
              <w:rPr>
                <w:color w:val="000000" w:themeColor="text1"/>
              </w:rPr>
              <w:br/>
              <w:t>RIMS Act# 500000004216806</w:t>
            </w:r>
          </w:p>
        </w:tc>
        <w:tc>
          <w:tcPr>
            <w:tcW w:w="1862" w:type="dxa"/>
            <w:vAlign w:val="center"/>
          </w:tcPr>
          <w:p w14:paraId="60516315" w14:textId="77777777" w:rsidR="00511FF7" w:rsidRPr="0062286A" w:rsidRDefault="00511FF7" w:rsidP="00B151F4">
            <w:pPr>
              <w:pStyle w:val="157RatesTable1571"/>
              <w:rPr>
                <w:color w:val="000000" w:themeColor="text1"/>
                <w:lang w:val="en-AU"/>
              </w:rPr>
            </w:pPr>
          </w:p>
        </w:tc>
        <w:tc>
          <w:tcPr>
            <w:tcW w:w="0" w:type="auto"/>
            <w:vMerge/>
            <w:vAlign w:val="center"/>
            <w:hideMark/>
          </w:tcPr>
          <w:p w14:paraId="2D531929" w14:textId="77777777" w:rsidR="00511FF7" w:rsidRPr="0062286A" w:rsidRDefault="00511FF7" w:rsidP="00FD7683">
            <w:pPr>
              <w:rPr>
                <w:rFonts w:eastAsia="Calibri" w:cs="Arial"/>
                <w:color w:val="000000" w:themeColor="text1"/>
                <w:sz w:val="15"/>
                <w:szCs w:val="15"/>
                <w:lang w:eastAsia="en-US"/>
              </w:rPr>
            </w:pPr>
          </w:p>
        </w:tc>
      </w:tr>
      <w:tr w:rsidR="0062286A" w:rsidRPr="0062286A" w14:paraId="480E217A" w14:textId="77777777" w:rsidTr="00B151F4">
        <w:trPr>
          <w:trHeight w:val="850"/>
        </w:trPr>
        <w:tc>
          <w:tcPr>
            <w:tcW w:w="2756" w:type="dxa"/>
            <w:vAlign w:val="center"/>
            <w:hideMark/>
          </w:tcPr>
          <w:p w14:paraId="58D02C78" w14:textId="77777777" w:rsidR="00511FF7" w:rsidRPr="0062286A" w:rsidRDefault="00511FF7" w:rsidP="00B151F4">
            <w:pPr>
              <w:pStyle w:val="157RatesTable1571"/>
              <w:rPr>
                <w:color w:val="000000" w:themeColor="text1"/>
                <w:lang w:val="en-AU"/>
              </w:rPr>
            </w:pPr>
            <w:r w:rsidRPr="0062286A">
              <w:rPr>
                <w:color w:val="000000" w:themeColor="text1"/>
              </w:rPr>
              <w:t>30 Cordelia St, South Brisbane</w:t>
            </w:r>
          </w:p>
        </w:tc>
        <w:tc>
          <w:tcPr>
            <w:tcW w:w="3413" w:type="dxa"/>
            <w:vAlign w:val="center"/>
            <w:hideMark/>
          </w:tcPr>
          <w:p w14:paraId="4546D9D3" w14:textId="77777777" w:rsidR="00511FF7" w:rsidRPr="0062286A" w:rsidRDefault="00511FF7" w:rsidP="00B151F4">
            <w:pPr>
              <w:pStyle w:val="157RatesTable1571"/>
              <w:spacing w:before="0" w:after="0"/>
              <w:rPr>
                <w:color w:val="000000" w:themeColor="text1"/>
              </w:rPr>
            </w:pPr>
            <w:r w:rsidRPr="0062286A">
              <w:rPr>
                <w:color w:val="000000" w:themeColor="text1"/>
              </w:rPr>
              <w:t xml:space="preserve">L.301 SPS.107341 PAR STH BRISBANE LEASED FROM SOUTH BANK CORPORATION </w:t>
            </w:r>
            <w:r w:rsidRPr="0062286A">
              <w:rPr>
                <w:color w:val="000000" w:themeColor="text1"/>
              </w:rPr>
              <w:br/>
              <w:t>RIMS Act# 500000004770091</w:t>
            </w:r>
          </w:p>
        </w:tc>
        <w:tc>
          <w:tcPr>
            <w:tcW w:w="1862" w:type="dxa"/>
            <w:vAlign w:val="center"/>
          </w:tcPr>
          <w:p w14:paraId="4A1F5283" w14:textId="77777777" w:rsidR="00511FF7" w:rsidRPr="0062286A" w:rsidRDefault="00511FF7" w:rsidP="00B151F4">
            <w:pPr>
              <w:pStyle w:val="157RatesTable1571"/>
              <w:rPr>
                <w:color w:val="000000" w:themeColor="text1"/>
                <w:lang w:val="en-AU"/>
              </w:rPr>
            </w:pPr>
          </w:p>
        </w:tc>
        <w:tc>
          <w:tcPr>
            <w:tcW w:w="0" w:type="auto"/>
            <w:vMerge/>
            <w:vAlign w:val="center"/>
            <w:hideMark/>
          </w:tcPr>
          <w:p w14:paraId="2EAD43C8" w14:textId="77777777" w:rsidR="00511FF7" w:rsidRPr="0062286A" w:rsidRDefault="00511FF7" w:rsidP="00FD7683">
            <w:pPr>
              <w:rPr>
                <w:rFonts w:eastAsia="Calibri" w:cs="Arial"/>
                <w:color w:val="000000" w:themeColor="text1"/>
                <w:sz w:val="15"/>
                <w:szCs w:val="15"/>
                <w:lang w:eastAsia="en-US"/>
              </w:rPr>
            </w:pPr>
          </w:p>
        </w:tc>
      </w:tr>
      <w:tr w:rsidR="0062286A" w:rsidRPr="0062286A" w14:paraId="2985AC97" w14:textId="77777777" w:rsidTr="00B151F4">
        <w:trPr>
          <w:trHeight w:val="567"/>
        </w:trPr>
        <w:tc>
          <w:tcPr>
            <w:tcW w:w="2756" w:type="dxa"/>
            <w:vAlign w:val="center"/>
            <w:hideMark/>
          </w:tcPr>
          <w:p w14:paraId="61272CA5" w14:textId="77777777" w:rsidR="00511FF7" w:rsidRPr="0062286A" w:rsidRDefault="00511FF7" w:rsidP="00B151F4">
            <w:pPr>
              <w:pStyle w:val="157RatesTable1571"/>
              <w:rPr>
                <w:color w:val="000000" w:themeColor="text1"/>
                <w:lang w:val="en-AU"/>
              </w:rPr>
            </w:pPr>
            <w:r w:rsidRPr="0062286A">
              <w:rPr>
                <w:color w:val="000000" w:themeColor="text1"/>
              </w:rPr>
              <w:t>12 Little Cribb St, Milton</w:t>
            </w:r>
          </w:p>
        </w:tc>
        <w:tc>
          <w:tcPr>
            <w:tcW w:w="3413" w:type="dxa"/>
            <w:vAlign w:val="center"/>
            <w:hideMark/>
          </w:tcPr>
          <w:p w14:paraId="36E8A24A" w14:textId="77777777" w:rsidR="00511FF7" w:rsidRPr="0062286A" w:rsidRDefault="00511FF7" w:rsidP="00B151F4">
            <w:pPr>
              <w:pStyle w:val="157RatesTable1571"/>
              <w:spacing w:before="0" w:after="0"/>
              <w:rPr>
                <w:color w:val="000000" w:themeColor="text1"/>
              </w:rPr>
            </w:pPr>
            <w:r w:rsidRPr="0062286A">
              <w:rPr>
                <w:color w:val="000000" w:themeColor="text1"/>
              </w:rPr>
              <w:t xml:space="preserve">L.8 SP.113413 PAR ENOGGERA </w:t>
            </w:r>
            <w:r w:rsidRPr="0062286A">
              <w:rPr>
                <w:color w:val="000000" w:themeColor="text1"/>
              </w:rPr>
              <w:br/>
              <w:t>RIMS Act# 500000003656201</w:t>
            </w:r>
          </w:p>
        </w:tc>
        <w:tc>
          <w:tcPr>
            <w:tcW w:w="1862" w:type="dxa"/>
            <w:vAlign w:val="center"/>
          </w:tcPr>
          <w:p w14:paraId="15A6BD63" w14:textId="77777777" w:rsidR="00511FF7" w:rsidRPr="0062286A" w:rsidRDefault="00511FF7" w:rsidP="00B151F4">
            <w:pPr>
              <w:pStyle w:val="157RatesTable1571"/>
              <w:rPr>
                <w:color w:val="000000" w:themeColor="text1"/>
                <w:lang w:val="en-AU"/>
              </w:rPr>
            </w:pPr>
          </w:p>
        </w:tc>
        <w:tc>
          <w:tcPr>
            <w:tcW w:w="0" w:type="auto"/>
            <w:vMerge/>
            <w:vAlign w:val="center"/>
            <w:hideMark/>
          </w:tcPr>
          <w:p w14:paraId="38BC43E6" w14:textId="77777777" w:rsidR="00511FF7" w:rsidRPr="0062286A" w:rsidRDefault="00511FF7" w:rsidP="00FD7683">
            <w:pPr>
              <w:rPr>
                <w:rFonts w:eastAsia="Calibri" w:cs="Arial"/>
                <w:color w:val="000000" w:themeColor="text1"/>
                <w:sz w:val="15"/>
                <w:szCs w:val="15"/>
                <w:lang w:eastAsia="en-US"/>
              </w:rPr>
            </w:pPr>
          </w:p>
        </w:tc>
      </w:tr>
      <w:tr w:rsidR="0062286A" w:rsidRPr="0062286A" w14:paraId="65C7A944" w14:textId="77777777" w:rsidTr="00B151F4">
        <w:trPr>
          <w:trHeight w:val="850"/>
        </w:trPr>
        <w:tc>
          <w:tcPr>
            <w:tcW w:w="2756" w:type="dxa"/>
            <w:vAlign w:val="center"/>
            <w:hideMark/>
          </w:tcPr>
          <w:p w14:paraId="083AF520" w14:textId="77777777" w:rsidR="00511FF7" w:rsidRPr="0062286A" w:rsidRDefault="00511FF7" w:rsidP="00B151F4">
            <w:pPr>
              <w:pStyle w:val="157RatesTable1571"/>
              <w:rPr>
                <w:color w:val="000000" w:themeColor="text1"/>
                <w:lang w:val="en-AU"/>
              </w:rPr>
            </w:pPr>
            <w:r w:rsidRPr="0062286A">
              <w:rPr>
                <w:color w:val="000000" w:themeColor="text1"/>
              </w:rPr>
              <w:t>5 Boundary St, Brisbane City</w:t>
            </w:r>
          </w:p>
        </w:tc>
        <w:tc>
          <w:tcPr>
            <w:tcW w:w="3413" w:type="dxa"/>
            <w:vAlign w:val="center"/>
            <w:hideMark/>
          </w:tcPr>
          <w:p w14:paraId="58DA7F0D" w14:textId="77777777" w:rsidR="00511FF7" w:rsidRPr="0062286A" w:rsidRDefault="00511FF7" w:rsidP="00B151F4">
            <w:pPr>
              <w:pStyle w:val="157RatesTable1571"/>
              <w:spacing w:before="0" w:after="0"/>
              <w:rPr>
                <w:color w:val="000000" w:themeColor="text1"/>
              </w:rPr>
            </w:pPr>
            <w:r w:rsidRPr="0062286A">
              <w:rPr>
                <w:color w:val="000000" w:themeColor="text1"/>
              </w:rPr>
              <w:t xml:space="preserve">L.2 SP.305400 PAR NTH BRISBANE VOLUMETRIC LOT LEASED FROM B.C.C. FROM 25/03/2019 TO 05/11/2117 </w:t>
            </w:r>
            <w:r w:rsidRPr="0062286A">
              <w:rPr>
                <w:color w:val="000000" w:themeColor="text1"/>
              </w:rPr>
              <w:br/>
              <w:t>RIMS Act# 500000005841089</w:t>
            </w:r>
          </w:p>
        </w:tc>
        <w:tc>
          <w:tcPr>
            <w:tcW w:w="1862" w:type="dxa"/>
            <w:vAlign w:val="center"/>
          </w:tcPr>
          <w:p w14:paraId="5148F8ED" w14:textId="77777777" w:rsidR="00511FF7" w:rsidRPr="0062286A" w:rsidRDefault="00511FF7" w:rsidP="00B151F4">
            <w:pPr>
              <w:pStyle w:val="157RatesTable1571"/>
              <w:rPr>
                <w:color w:val="000000" w:themeColor="text1"/>
                <w:lang w:val="en-AU"/>
              </w:rPr>
            </w:pPr>
          </w:p>
        </w:tc>
        <w:tc>
          <w:tcPr>
            <w:tcW w:w="0" w:type="auto"/>
            <w:vMerge/>
            <w:vAlign w:val="center"/>
            <w:hideMark/>
          </w:tcPr>
          <w:p w14:paraId="778288D1" w14:textId="77777777" w:rsidR="00511FF7" w:rsidRPr="0062286A" w:rsidRDefault="00511FF7" w:rsidP="00FD7683">
            <w:pPr>
              <w:rPr>
                <w:rFonts w:eastAsia="Calibri" w:cs="Arial"/>
                <w:color w:val="000000" w:themeColor="text1"/>
                <w:sz w:val="15"/>
                <w:szCs w:val="15"/>
                <w:lang w:eastAsia="en-US"/>
              </w:rPr>
            </w:pPr>
          </w:p>
        </w:tc>
      </w:tr>
      <w:tr w:rsidR="0062286A" w:rsidRPr="0062286A" w14:paraId="12C26259" w14:textId="77777777" w:rsidTr="00B151F4">
        <w:trPr>
          <w:trHeight w:val="680"/>
        </w:trPr>
        <w:tc>
          <w:tcPr>
            <w:tcW w:w="2756" w:type="dxa"/>
            <w:vAlign w:val="center"/>
            <w:hideMark/>
          </w:tcPr>
          <w:p w14:paraId="37B592E9" w14:textId="77777777" w:rsidR="00511FF7" w:rsidRPr="0062286A" w:rsidRDefault="00511FF7" w:rsidP="00B151F4">
            <w:pPr>
              <w:pStyle w:val="157RatesTable1571"/>
              <w:rPr>
                <w:color w:val="000000" w:themeColor="text1"/>
                <w:lang w:val="en-AU"/>
              </w:rPr>
            </w:pPr>
            <w:r w:rsidRPr="0062286A">
              <w:rPr>
                <w:color w:val="000000" w:themeColor="text1"/>
              </w:rPr>
              <w:t xml:space="preserve">51 Astor </w:t>
            </w:r>
            <w:proofErr w:type="spellStart"/>
            <w:r w:rsidRPr="0062286A">
              <w:rPr>
                <w:color w:val="000000" w:themeColor="text1"/>
              </w:rPr>
              <w:t>Tce</w:t>
            </w:r>
            <w:proofErr w:type="spellEnd"/>
            <w:r w:rsidRPr="0062286A">
              <w:rPr>
                <w:color w:val="000000" w:themeColor="text1"/>
              </w:rPr>
              <w:t>, Spring Hill</w:t>
            </w:r>
          </w:p>
        </w:tc>
        <w:tc>
          <w:tcPr>
            <w:tcW w:w="3413" w:type="dxa"/>
            <w:vAlign w:val="center"/>
            <w:hideMark/>
          </w:tcPr>
          <w:p w14:paraId="4BD1BC20" w14:textId="77777777" w:rsidR="00511FF7" w:rsidRPr="0062286A" w:rsidRDefault="00511FF7" w:rsidP="00B151F4">
            <w:pPr>
              <w:pStyle w:val="157RatesTable1571"/>
              <w:spacing w:before="0" w:after="0"/>
              <w:rPr>
                <w:color w:val="000000" w:themeColor="text1"/>
              </w:rPr>
            </w:pPr>
            <w:r w:rsidRPr="0062286A">
              <w:rPr>
                <w:color w:val="000000" w:themeColor="text1"/>
              </w:rPr>
              <w:t xml:space="preserve">L.5 RP.10176 &amp; L.6 RP.10177 &amp; L.2 RP.10181 PAR NTH BRISBANE </w:t>
            </w:r>
            <w:r w:rsidRPr="0062286A">
              <w:rPr>
                <w:color w:val="000000" w:themeColor="text1"/>
              </w:rPr>
              <w:br/>
              <w:t>RIMS Act# 500000002229555</w:t>
            </w:r>
          </w:p>
        </w:tc>
        <w:tc>
          <w:tcPr>
            <w:tcW w:w="1862" w:type="dxa"/>
            <w:vAlign w:val="center"/>
          </w:tcPr>
          <w:p w14:paraId="482AFC67" w14:textId="77777777" w:rsidR="00511FF7" w:rsidRPr="0062286A" w:rsidRDefault="00511FF7" w:rsidP="00B151F4">
            <w:pPr>
              <w:pStyle w:val="157RatesTable1571"/>
              <w:rPr>
                <w:color w:val="000000" w:themeColor="text1"/>
                <w:lang w:val="en-AU"/>
              </w:rPr>
            </w:pPr>
          </w:p>
        </w:tc>
        <w:tc>
          <w:tcPr>
            <w:tcW w:w="0" w:type="auto"/>
            <w:vMerge/>
            <w:vAlign w:val="center"/>
            <w:hideMark/>
          </w:tcPr>
          <w:p w14:paraId="3421E106" w14:textId="77777777" w:rsidR="00511FF7" w:rsidRPr="0062286A" w:rsidRDefault="00511FF7" w:rsidP="00FD7683">
            <w:pPr>
              <w:rPr>
                <w:rFonts w:eastAsia="Calibri" w:cs="Arial"/>
                <w:color w:val="000000" w:themeColor="text1"/>
                <w:sz w:val="15"/>
                <w:szCs w:val="15"/>
                <w:lang w:eastAsia="en-US"/>
              </w:rPr>
            </w:pPr>
          </w:p>
        </w:tc>
      </w:tr>
      <w:tr w:rsidR="0062286A" w:rsidRPr="0062286A" w14:paraId="1F6A53F1" w14:textId="77777777" w:rsidTr="00B151F4">
        <w:trPr>
          <w:trHeight w:val="680"/>
        </w:trPr>
        <w:tc>
          <w:tcPr>
            <w:tcW w:w="2756" w:type="dxa"/>
            <w:vAlign w:val="center"/>
            <w:hideMark/>
          </w:tcPr>
          <w:p w14:paraId="4643A887" w14:textId="77777777" w:rsidR="00511FF7" w:rsidRPr="0062286A" w:rsidRDefault="00511FF7" w:rsidP="00B151F4">
            <w:pPr>
              <w:pStyle w:val="157RatesTable1571"/>
              <w:rPr>
                <w:color w:val="000000" w:themeColor="text1"/>
                <w:lang w:val="en-AU"/>
              </w:rPr>
            </w:pPr>
            <w:r w:rsidRPr="0062286A">
              <w:rPr>
                <w:color w:val="000000" w:themeColor="text1"/>
              </w:rPr>
              <w:t>40 Gipps St, Fortitude Valley</w:t>
            </w:r>
          </w:p>
        </w:tc>
        <w:tc>
          <w:tcPr>
            <w:tcW w:w="3413" w:type="dxa"/>
            <w:vAlign w:val="center"/>
            <w:hideMark/>
          </w:tcPr>
          <w:p w14:paraId="2CA525BA" w14:textId="77777777" w:rsidR="00511FF7" w:rsidRPr="0062286A" w:rsidRDefault="00511FF7" w:rsidP="00B151F4">
            <w:pPr>
              <w:pStyle w:val="157RatesTable1571"/>
              <w:spacing w:before="0" w:after="0"/>
              <w:rPr>
                <w:color w:val="000000" w:themeColor="text1"/>
              </w:rPr>
            </w:pPr>
            <w:r w:rsidRPr="0062286A">
              <w:rPr>
                <w:color w:val="000000" w:themeColor="text1"/>
              </w:rPr>
              <w:t xml:space="preserve">L.4 MCP.106902 PAR NTH BRISBANE COMMUNITY PROPERTY LOT </w:t>
            </w:r>
            <w:r w:rsidRPr="0062286A">
              <w:rPr>
                <w:color w:val="000000" w:themeColor="text1"/>
              </w:rPr>
              <w:br/>
              <w:t>RIMS Act# 500000003555841</w:t>
            </w:r>
          </w:p>
        </w:tc>
        <w:tc>
          <w:tcPr>
            <w:tcW w:w="1862" w:type="dxa"/>
            <w:vAlign w:val="center"/>
          </w:tcPr>
          <w:p w14:paraId="56A50C83" w14:textId="77777777" w:rsidR="00511FF7" w:rsidRPr="0062286A" w:rsidRDefault="00511FF7" w:rsidP="00B151F4">
            <w:pPr>
              <w:pStyle w:val="157RatesTable1571"/>
              <w:rPr>
                <w:color w:val="000000" w:themeColor="text1"/>
                <w:lang w:val="en-AU"/>
              </w:rPr>
            </w:pPr>
          </w:p>
        </w:tc>
        <w:tc>
          <w:tcPr>
            <w:tcW w:w="0" w:type="auto"/>
            <w:vMerge/>
            <w:vAlign w:val="center"/>
            <w:hideMark/>
          </w:tcPr>
          <w:p w14:paraId="14DDE36C" w14:textId="77777777" w:rsidR="00511FF7" w:rsidRPr="0062286A" w:rsidRDefault="00511FF7" w:rsidP="00FD7683">
            <w:pPr>
              <w:rPr>
                <w:rFonts w:eastAsia="Calibri" w:cs="Arial"/>
                <w:color w:val="000000" w:themeColor="text1"/>
                <w:sz w:val="15"/>
                <w:szCs w:val="15"/>
                <w:lang w:eastAsia="en-US"/>
              </w:rPr>
            </w:pPr>
          </w:p>
        </w:tc>
      </w:tr>
      <w:tr w:rsidR="0062286A" w:rsidRPr="0062286A" w14:paraId="75A48AB3" w14:textId="77777777" w:rsidTr="00B151F4">
        <w:trPr>
          <w:trHeight w:val="850"/>
        </w:trPr>
        <w:tc>
          <w:tcPr>
            <w:tcW w:w="2756" w:type="dxa"/>
            <w:vAlign w:val="center"/>
            <w:hideMark/>
          </w:tcPr>
          <w:p w14:paraId="4D2316BF" w14:textId="77777777" w:rsidR="00511FF7" w:rsidRPr="0062286A" w:rsidRDefault="00511FF7" w:rsidP="00B151F4">
            <w:pPr>
              <w:pStyle w:val="157RatesTable1571"/>
              <w:rPr>
                <w:color w:val="000000" w:themeColor="text1"/>
                <w:lang w:val="en-AU"/>
              </w:rPr>
            </w:pPr>
            <w:r w:rsidRPr="0062286A">
              <w:rPr>
                <w:color w:val="000000" w:themeColor="text1"/>
              </w:rPr>
              <w:t>31 Ferry St, Kangaroo Point</w:t>
            </w:r>
          </w:p>
        </w:tc>
        <w:tc>
          <w:tcPr>
            <w:tcW w:w="3413" w:type="dxa"/>
            <w:vAlign w:val="center"/>
            <w:hideMark/>
          </w:tcPr>
          <w:p w14:paraId="562C8131" w14:textId="77777777" w:rsidR="00511FF7" w:rsidRPr="0062286A" w:rsidRDefault="00511FF7" w:rsidP="00B151F4">
            <w:pPr>
              <w:pStyle w:val="157RatesTable1571"/>
              <w:spacing w:before="0" w:after="0"/>
              <w:rPr>
                <w:color w:val="000000" w:themeColor="text1"/>
              </w:rPr>
            </w:pPr>
            <w:r w:rsidRPr="0062286A">
              <w:rPr>
                <w:color w:val="000000" w:themeColor="text1"/>
              </w:rPr>
              <w:t xml:space="preserve">L.1/3 RP.10904 &amp; L.5/7 RP.10915 &amp; L.19 RP.114070 &amp; L.1 RP.73825 PAR STH BRISBANE </w:t>
            </w:r>
            <w:r w:rsidRPr="0062286A">
              <w:rPr>
                <w:color w:val="000000" w:themeColor="text1"/>
              </w:rPr>
              <w:br/>
              <w:t>RIMS Act# 500000005130962</w:t>
            </w:r>
          </w:p>
        </w:tc>
        <w:tc>
          <w:tcPr>
            <w:tcW w:w="1862" w:type="dxa"/>
            <w:vAlign w:val="center"/>
          </w:tcPr>
          <w:p w14:paraId="04650C8C" w14:textId="77777777" w:rsidR="00511FF7" w:rsidRPr="0062286A" w:rsidRDefault="00511FF7" w:rsidP="00B151F4">
            <w:pPr>
              <w:pStyle w:val="157RatesTable1571"/>
              <w:rPr>
                <w:color w:val="000000" w:themeColor="text1"/>
                <w:lang w:val="en-AU"/>
              </w:rPr>
            </w:pPr>
          </w:p>
        </w:tc>
        <w:tc>
          <w:tcPr>
            <w:tcW w:w="0" w:type="auto"/>
            <w:vMerge/>
            <w:vAlign w:val="center"/>
            <w:hideMark/>
          </w:tcPr>
          <w:p w14:paraId="339EFEDF" w14:textId="77777777" w:rsidR="00511FF7" w:rsidRPr="0062286A" w:rsidRDefault="00511FF7" w:rsidP="00FD7683">
            <w:pPr>
              <w:rPr>
                <w:rFonts w:eastAsia="Calibri" w:cs="Arial"/>
                <w:color w:val="000000" w:themeColor="text1"/>
                <w:sz w:val="15"/>
                <w:szCs w:val="15"/>
                <w:lang w:eastAsia="en-US"/>
              </w:rPr>
            </w:pPr>
          </w:p>
        </w:tc>
      </w:tr>
      <w:tr w:rsidR="00511FF7" w:rsidRPr="0062286A" w14:paraId="46081303" w14:textId="77777777" w:rsidTr="00B151F4">
        <w:trPr>
          <w:trHeight w:val="567"/>
        </w:trPr>
        <w:tc>
          <w:tcPr>
            <w:tcW w:w="2756" w:type="dxa"/>
            <w:vAlign w:val="center"/>
            <w:hideMark/>
          </w:tcPr>
          <w:p w14:paraId="4469DF20" w14:textId="77777777" w:rsidR="00511FF7" w:rsidRPr="0062286A" w:rsidRDefault="00511FF7" w:rsidP="00B151F4">
            <w:pPr>
              <w:pStyle w:val="157RatesTable1571"/>
              <w:rPr>
                <w:color w:val="000000" w:themeColor="text1"/>
                <w:lang w:val="en-AU"/>
              </w:rPr>
            </w:pPr>
            <w:r w:rsidRPr="0062286A">
              <w:rPr>
                <w:color w:val="000000" w:themeColor="text1"/>
              </w:rPr>
              <w:t>728 Ann St, Fortitude Valley</w:t>
            </w:r>
          </w:p>
        </w:tc>
        <w:tc>
          <w:tcPr>
            <w:tcW w:w="3413" w:type="dxa"/>
            <w:vAlign w:val="center"/>
            <w:hideMark/>
          </w:tcPr>
          <w:p w14:paraId="2CA1B042" w14:textId="77777777" w:rsidR="00511FF7" w:rsidRPr="0062286A" w:rsidRDefault="00511FF7" w:rsidP="00B151F4">
            <w:pPr>
              <w:pStyle w:val="157RatesTable1571"/>
              <w:spacing w:before="0" w:after="0"/>
              <w:rPr>
                <w:color w:val="000000" w:themeColor="text1"/>
              </w:rPr>
            </w:pPr>
            <w:r w:rsidRPr="0062286A">
              <w:rPr>
                <w:color w:val="000000" w:themeColor="text1"/>
              </w:rPr>
              <w:t xml:space="preserve">L.7 RP.223385 PAR NTH BRISBANE </w:t>
            </w:r>
            <w:r w:rsidRPr="0062286A">
              <w:rPr>
                <w:color w:val="000000" w:themeColor="text1"/>
              </w:rPr>
              <w:br/>
              <w:t>RIMS Act# 500000002205761</w:t>
            </w:r>
          </w:p>
        </w:tc>
        <w:tc>
          <w:tcPr>
            <w:tcW w:w="1862" w:type="dxa"/>
            <w:vAlign w:val="center"/>
          </w:tcPr>
          <w:p w14:paraId="51F3A174" w14:textId="77777777" w:rsidR="00511FF7" w:rsidRPr="0062286A" w:rsidRDefault="00511FF7" w:rsidP="00B151F4">
            <w:pPr>
              <w:pStyle w:val="157RatesTable1571"/>
              <w:rPr>
                <w:color w:val="000000" w:themeColor="text1"/>
                <w:lang w:val="en-AU"/>
              </w:rPr>
            </w:pPr>
          </w:p>
        </w:tc>
        <w:tc>
          <w:tcPr>
            <w:tcW w:w="0" w:type="auto"/>
            <w:vMerge/>
            <w:vAlign w:val="center"/>
            <w:hideMark/>
          </w:tcPr>
          <w:p w14:paraId="0A85B1F1" w14:textId="77777777" w:rsidR="00511FF7" w:rsidRPr="0062286A" w:rsidRDefault="00511FF7" w:rsidP="00FD7683">
            <w:pPr>
              <w:rPr>
                <w:rFonts w:eastAsia="Calibri" w:cs="Arial"/>
                <w:color w:val="000000" w:themeColor="text1"/>
                <w:sz w:val="15"/>
                <w:szCs w:val="15"/>
                <w:lang w:eastAsia="en-US"/>
              </w:rPr>
            </w:pPr>
          </w:p>
        </w:tc>
      </w:tr>
    </w:tbl>
    <w:p w14:paraId="3ECE373A" w14:textId="77777777" w:rsidR="00511FF7" w:rsidRPr="0062286A" w:rsidRDefault="00511FF7" w:rsidP="006F2A74">
      <w:pPr>
        <w:rPr>
          <w:color w:val="000000" w:themeColor="text1"/>
        </w:rPr>
      </w:pPr>
    </w:p>
    <w:p w14:paraId="08297D72" w14:textId="77777777" w:rsidR="00511FF7" w:rsidRPr="0062286A" w:rsidRDefault="00511FF7" w:rsidP="00C0697A">
      <w:pPr>
        <w:pStyle w:val="KM-RatesHeading151"/>
        <w:rPr>
          <w:color w:val="000000" w:themeColor="text1"/>
        </w:rPr>
      </w:pPr>
      <w:bookmarkStart w:id="76" w:name="_Toc256000070"/>
      <w:r w:rsidRPr="0062286A">
        <w:rPr>
          <w:color w:val="000000" w:themeColor="text1"/>
        </w:rPr>
        <w:t xml:space="preserve">Criteria for determining </w:t>
      </w:r>
      <w:proofErr w:type="spellStart"/>
      <w:r w:rsidRPr="0062286A">
        <w:rPr>
          <w:color w:val="000000" w:themeColor="text1"/>
        </w:rPr>
        <w:t>categorisation</w:t>
      </w:r>
      <w:proofErr w:type="spellEnd"/>
      <w:r w:rsidRPr="0062286A">
        <w:rPr>
          <w:color w:val="000000" w:themeColor="text1"/>
        </w:rPr>
        <w:t xml:space="preserve"> for differential rating categories 34a, 34b, 34c, 34d, 34e, 34f and 35 from 1 July 2023</w:t>
      </w:r>
      <w:bookmarkEnd w:id="76"/>
    </w:p>
    <w:tbl>
      <w:tblPr>
        <w:tblStyle w:val="TableGrid"/>
        <w:tblW w:w="9879" w:type="dxa"/>
        <w:tblLook w:val="04A0" w:firstRow="1" w:lastRow="0" w:firstColumn="1" w:lastColumn="0" w:noHBand="0" w:noVBand="1"/>
      </w:tblPr>
      <w:tblGrid>
        <w:gridCol w:w="2756"/>
        <w:gridCol w:w="3413"/>
        <w:gridCol w:w="1862"/>
        <w:gridCol w:w="1848"/>
      </w:tblGrid>
      <w:tr w:rsidR="0062286A" w:rsidRPr="0062286A" w14:paraId="225E8149" w14:textId="77777777" w:rsidTr="007824C6">
        <w:trPr>
          <w:trHeight w:val="472"/>
          <w:tblHeader/>
        </w:trPr>
        <w:tc>
          <w:tcPr>
            <w:tcW w:w="2756" w:type="dxa"/>
            <w:shd w:val="clear" w:color="auto" w:fill="AEAAAA" w:themeFill="background2" w:themeFillShade="BF"/>
            <w:hideMark/>
          </w:tcPr>
          <w:p w14:paraId="3ABE3BEE" w14:textId="77777777" w:rsidR="00511FF7" w:rsidRPr="0062286A" w:rsidRDefault="00511FF7" w:rsidP="00186DF1">
            <w:pPr>
              <w:pStyle w:val="Resolutiontabletitle157"/>
              <w:rPr>
                <w:color w:val="000000" w:themeColor="text1"/>
                <w:szCs w:val="22"/>
              </w:rPr>
            </w:pPr>
            <w:r w:rsidRPr="0062286A">
              <w:rPr>
                <w:color w:val="000000" w:themeColor="text1"/>
              </w:rPr>
              <w:t>Rateable property address</w:t>
            </w:r>
          </w:p>
        </w:tc>
        <w:tc>
          <w:tcPr>
            <w:tcW w:w="3413" w:type="dxa"/>
            <w:shd w:val="clear" w:color="auto" w:fill="AEAAAA" w:themeFill="background2" w:themeFillShade="BF"/>
            <w:hideMark/>
          </w:tcPr>
          <w:p w14:paraId="2F0DF82C" w14:textId="77777777" w:rsidR="00511FF7" w:rsidRPr="0062286A" w:rsidRDefault="00511FF7" w:rsidP="00186DF1">
            <w:pPr>
              <w:pStyle w:val="Resolutiontabletitle157"/>
              <w:rPr>
                <w:color w:val="000000" w:themeColor="text1"/>
              </w:rPr>
            </w:pPr>
            <w:r w:rsidRPr="0062286A">
              <w:rPr>
                <w:color w:val="000000" w:themeColor="text1"/>
              </w:rPr>
              <w:t>Real property description</w:t>
            </w:r>
          </w:p>
        </w:tc>
        <w:tc>
          <w:tcPr>
            <w:tcW w:w="1862" w:type="dxa"/>
            <w:shd w:val="clear" w:color="auto" w:fill="AEAAAA" w:themeFill="background2" w:themeFillShade="BF"/>
            <w:hideMark/>
          </w:tcPr>
          <w:p w14:paraId="45F67A3D" w14:textId="77777777" w:rsidR="00511FF7" w:rsidRPr="0062286A" w:rsidRDefault="00511FF7" w:rsidP="00186DF1">
            <w:pPr>
              <w:pStyle w:val="Resolutiontabletitle157"/>
              <w:rPr>
                <w:color w:val="000000" w:themeColor="text1"/>
              </w:rPr>
            </w:pPr>
            <w:r w:rsidRPr="0062286A">
              <w:rPr>
                <w:color w:val="000000" w:themeColor="text1"/>
              </w:rPr>
              <w:t>Commonly known as (if named)</w:t>
            </w:r>
          </w:p>
        </w:tc>
        <w:tc>
          <w:tcPr>
            <w:tcW w:w="1848" w:type="dxa"/>
            <w:shd w:val="clear" w:color="auto" w:fill="AEAAAA" w:themeFill="background2" w:themeFillShade="BF"/>
            <w:hideMark/>
          </w:tcPr>
          <w:p w14:paraId="1BBC503A" w14:textId="77777777" w:rsidR="00511FF7" w:rsidRPr="0062286A" w:rsidRDefault="00511FF7" w:rsidP="00186DF1">
            <w:pPr>
              <w:pStyle w:val="Resolutiontabletitle157"/>
              <w:rPr>
                <w:color w:val="000000" w:themeColor="text1"/>
              </w:rPr>
            </w:pPr>
            <w:r w:rsidRPr="0062286A">
              <w:rPr>
                <w:color w:val="000000" w:themeColor="text1"/>
              </w:rPr>
              <w:t>Differential rating category</w:t>
            </w:r>
          </w:p>
        </w:tc>
      </w:tr>
      <w:tr w:rsidR="0062286A" w:rsidRPr="0062286A" w14:paraId="637AD873" w14:textId="77777777" w:rsidTr="004311D2">
        <w:trPr>
          <w:trHeight w:val="567"/>
        </w:trPr>
        <w:tc>
          <w:tcPr>
            <w:tcW w:w="2756" w:type="dxa"/>
            <w:vAlign w:val="center"/>
            <w:hideMark/>
          </w:tcPr>
          <w:p w14:paraId="1E929A8C" w14:textId="77777777" w:rsidR="00511FF7" w:rsidRPr="0062286A" w:rsidRDefault="00511FF7" w:rsidP="004311D2">
            <w:pPr>
              <w:pStyle w:val="157RatesTable1571"/>
              <w:rPr>
                <w:color w:val="000000" w:themeColor="text1"/>
                <w:lang w:val="en-AU"/>
              </w:rPr>
            </w:pPr>
            <w:r w:rsidRPr="0062286A">
              <w:rPr>
                <w:color w:val="000000" w:themeColor="text1"/>
              </w:rPr>
              <w:t>33 School St, Kelvin Grove</w:t>
            </w:r>
          </w:p>
        </w:tc>
        <w:tc>
          <w:tcPr>
            <w:tcW w:w="3413" w:type="dxa"/>
            <w:vAlign w:val="center"/>
            <w:hideMark/>
          </w:tcPr>
          <w:p w14:paraId="793FBC35" w14:textId="77777777" w:rsidR="00511FF7" w:rsidRPr="0062286A" w:rsidRDefault="00511FF7" w:rsidP="004311D2">
            <w:pPr>
              <w:pStyle w:val="157RatesTable1571"/>
              <w:spacing w:before="0" w:after="0"/>
              <w:rPr>
                <w:color w:val="000000" w:themeColor="text1"/>
                <w:lang w:val="en-AU"/>
              </w:rPr>
            </w:pPr>
            <w:r w:rsidRPr="0062286A">
              <w:rPr>
                <w:color w:val="000000" w:themeColor="text1"/>
              </w:rPr>
              <w:t>L.2 RP.551 PAR NTH BRISBANE</w:t>
            </w:r>
            <w:r w:rsidRPr="0062286A">
              <w:rPr>
                <w:color w:val="000000" w:themeColor="text1"/>
              </w:rPr>
              <w:br/>
              <w:t>RIMS Act# 500000001117661</w:t>
            </w:r>
          </w:p>
        </w:tc>
        <w:tc>
          <w:tcPr>
            <w:tcW w:w="1862" w:type="dxa"/>
            <w:vAlign w:val="center"/>
            <w:hideMark/>
          </w:tcPr>
          <w:p w14:paraId="1D2424CF" w14:textId="77777777" w:rsidR="00511FF7" w:rsidRPr="0062286A" w:rsidRDefault="00511FF7" w:rsidP="004311D2">
            <w:pPr>
              <w:pStyle w:val="157RatesTable1571"/>
              <w:rPr>
                <w:color w:val="000000" w:themeColor="text1"/>
                <w:lang w:val="en-AU"/>
              </w:rPr>
            </w:pPr>
            <w:proofErr w:type="spellStart"/>
            <w:r w:rsidRPr="0062286A">
              <w:rPr>
                <w:color w:val="000000" w:themeColor="text1"/>
                <w:lang w:val="en-AU"/>
              </w:rPr>
              <w:t>Unilodge</w:t>
            </w:r>
            <w:proofErr w:type="spellEnd"/>
            <w:r w:rsidRPr="0062286A">
              <w:rPr>
                <w:color w:val="000000" w:themeColor="text1"/>
                <w:lang w:val="en-AU"/>
              </w:rPr>
              <w:t xml:space="preserve"> School Street</w:t>
            </w:r>
          </w:p>
        </w:tc>
        <w:tc>
          <w:tcPr>
            <w:tcW w:w="1848" w:type="dxa"/>
            <w:vMerge w:val="restart"/>
            <w:hideMark/>
          </w:tcPr>
          <w:p w14:paraId="0EA4CDE1" w14:textId="77777777" w:rsidR="00511FF7" w:rsidRPr="0062286A" w:rsidRDefault="00511FF7" w:rsidP="00186DF1">
            <w:pPr>
              <w:pStyle w:val="157RatesTable1571"/>
              <w:rPr>
                <w:color w:val="000000" w:themeColor="text1"/>
                <w:spacing w:val="-6"/>
                <w:lang w:val="en-AU"/>
              </w:rPr>
            </w:pPr>
            <w:r w:rsidRPr="0062286A">
              <w:rPr>
                <w:color w:val="000000" w:themeColor="text1"/>
                <w:spacing w:val="-6"/>
                <w:lang w:val="en-AU"/>
              </w:rPr>
              <w:t>34a. Student Accommodation - Group A</w:t>
            </w:r>
          </w:p>
        </w:tc>
      </w:tr>
      <w:tr w:rsidR="0062286A" w:rsidRPr="0062286A" w14:paraId="636497C2" w14:textId="77777777" w:rsidTr="004311D2">
        <w:trPr>
          <w:trHeight w:val="567"/>
        </w:trPr>
        <w:tc>
          <w:tcPr>
            <w:tcW w:w="2756" w:type="dxa"/>
            <w:vAlign w:val="center"/>
            <w:hideMark/>
          </w:tcPr>
          <w:p w14:paraId="7ACE97F4" w14:textId="77777777" w:rsidR="00511FF7" w:rsidRPr="0062286A" w:rsidRDefault="00511FF7" w:rsidP="004311D2">
            <w:pPr>
              <w:pStyle w:val="157RatesTable1571"/>
              <w:rPr>
                <w:color w:val="000000" w:themeColor="text1"/>
                <w:lang w:val="en-AU"/>
              </w:rPr>
            </w:pPr>
            <w:r w:rsidRPr="0062286A">
              <w:rPr>
                <w:color w:val="000000" w:themeColor="text1"/>
              </w:rPr>
              <w:t xml:space="preserve">15 Regent St, </w:t>
            </w:r>
            <w:proofErr w:type="spellStart"/>
            <w:r w:rsidRPr="0062286A">
              <w:rPr>
                <w:color w:val="000000" w:themeColor="text1"/>
              </w:rPr>
              <w:t>Woolloongabba</w:t>
            </w:r>
            <w:proofErr w:type="spellEnd"/>
          </w:p>
        </w:tc>
        <w:tc>
          <w:tcPr>
            <w:tcW w:w="3413" w:type="dxa"/>
            <w:vAlign w:val="center"/>
            <w:hideMark/>
          </w:tcPr>
          <w:p w14:paraId="62A86639" w14:textId="77777777" w:rsidR="00511FF7" w:rsidRPr="0062286A" w:rsidRDefault="00511FF7" w:rsidP="004311D2">
            <w:pPr>
              <w:pStyle w:val="157RatesTable1571"/>
              <w:spacing w:before="0" w:after="0"/>
              <w:rPr>
                <w:color w:val="000000" w:themeColor="text1"/>
                <w:lang w:val="en-AU"/>
              </w:rPr>
            </w:pPr>
            <w:r w:rsidRPr="0062286A">
              <w:rPr>
                <w:color w:val="000000" w:themeColor="text1"/>
              </w:rPr>
              <w:t>L.114/116 RP.12076 PAR STH BRISBANE</w:t>
            </w:r>
            <w:r w:rsidRPr="0062286A">
              <w:rPr>
                <w:color w:val="000000" w:themeColor="text1"/>
              </w:rPr>
              <w:br/>
              <w:t>RIMS Act# 500000005828466</w:t>
            </w:r>
          </w:p>
        </w:tc>
        <w:tc>
          <w:tcPr>
            <w:tcW w:w="1862" w:type="dxa"/>
            <w:vAlign w:val="center"/>
            <w:hideMark/>
          </w:tcPr>
          <w:p w14:paraId="716678D6" w14:textId="77777777" w:rsidR="00511FF7" w:rsidRPr="0062286A" w:rsidRDefault="00511FF7" w:rsidP="004311D2">
            <w:pPr>
              <w:pStyle w:val="157RatesTable1571"/>
              <w:rPr>
                <w:color w:val="000000" w:themeColor="text1"/>
                <w:lang w:val="en-AU"/>
              </w:rPr>
            </w:pPr>
            <w:r w:rsidRPr="0062286A">
              <w:rPr>
                <w:color w:val="000000" w:themeColor="text1"/>
                <w:lang w:val="en-AU"/>
              </w:rPr>
              <w:t>Scape Regent</w:t>
            </w:r>
          </w:p>
        </w:tc>
        <w:tc>
          <w:tcPr>
            <w:tcW w:w="0" w:type="auto"/>
            <w:vMerge/>
            <w:vAlign w:val="center"/>
            <w:hideMark/>
          </w:tcPr>
          <w:p w14:paraId="0336ABAC" w14:textId="77777777" w:rsidR="00511FF7" w:rsidRPr="0062286A" w:rsidRDefault="00511FF7" w:rsidP="00186DF1">
            <w:pPr>
              <w:rPr>
                <w:rFonts w:eastAsia="Calibri" w:cs="Arial"/>
                <w:color w:val="000000" w:themeColor="text1"/>
                <w:sz w:val="15"/>
                <w:szCs w:val="15"/>
                <w:lang w:eastAsia="en-US"/>
              </w:rPr>
            </w:pPr>
          </w:p>
        </w:tc>
      </w:tr>
      <w:tr w:rsidR="0062286A" w:rsidRPr="0062286A" w14:paraId="1D26387F" w14:textId="77777777" w:rsidTr="005D4772">
        <w:trPr>
          <w:trHeight w:val="850"/>
        </w:trPr>
        <w:tc>
          <w:tcPr>
            <w:tcW w:w="2756" w:type="dxa"/>
            <w:vAlign w:val="center"/>
            <w:hideMark/>
          </w:tcPr>
          <w:p w14:paraId="251EE91D" w14:textId="77777777" w:rsidR="00511FF7" w:rsidRPr="0062286A" w:rsidRDefault="00511FF7" w:rsidP="005D4772">
            <w:pPr>
              <w:pStyle w:val="157RatesTable1571"/>
              <w:rPr>
                <w:color w:val="000000" w:themeColor="text1"/>
                <w:lang w:val="en-AU"/>
              </w:rPr>
            </w:pPr>
            <w:r w:rsidRPr="0062286A">
              <w:rPr>
                <w:color w:val="000000" w:themeColor="text1"/>
              </w:rPr>
              <w:lastRenderedPageBreak/>
              <w:t>121a Merivale St, South Brisbane</w:t>
            </w:r>
          </w:p>
        </w:tc>
        <w:tc>
          <w:tcPr>
            <w:tcW w:w="3413" w:type="dxa"/>
            <w:vAlign w:val="center"/>
            <w:hideMark/>
          </w:tcPr>
          <w:p w14:paraId="2DE1BCC7" w14:textId="77777777" w:rsidR="00511FF7" w:rsidRPr="0062286A" w:rsidRDefault="00511FF7" w:rsidP="005D4772">
            <w:pPr>
              <w:pStyle w:val="157RatesTable1571"/>
              <w:spacing w:before="0" w:after="0"/>
              <w:rPr>
                <w:color w:val="000000" w:themeColor="text1"/>
                <w:lang w:val="en-AU"/>
              </w:rPr>
            </w:pPr>
            <w:r w:rsidRPr="0062286A">
              <w:rPr>
                <w:color w:val="000000" w:themeColor="text1"/>
              </w:rPr>
              <w:t>L.1 SP.213601 PAR STH BRISBANE VOLUMETRIC LOT LEASED FROM 07/01/2010 TO 06/01/2109</w:t>
            </w:r>
            <w:r w:rsidRPr="0062286A">
              <w:rPr>
                <w:color w:val="000000" w:themeColor="text1"/>
              </w:rPr>
              <w:br/>
              <w:t>RIMS Act# 500000004699605</w:t>
            </w:r>
          </w:p>
        </w:tc>
        <w:tc>
          <w:tcPr>
            <w:tcW w:w="1862" w:type="dxa"/>
            <w:vAlign w:val="center"/>
            <w:hideMark/>
          </w:tcPr>
          <w:p w14:paraId="4813DD75" w14:textId="77777777" w:rsidR="00511FF7" w:rsidRPr="0062286A" w:rsidRDefault="00511FF7" w:rsidP="005D4772">
            <w:pPr>
              <w:pStyle w:val="157RatesTable1571"/>
              <w:rPr>
                <w:color w:val="000000" w:themeColor="text1"/>
                <w:lang w:val="en-AU"/>
              </w:rPr>
            </w:pPr>
            <w:r w:rsidRPr="0062286A">
              <w:rPr>
                <w:color w:val="000000" w:themeColor="text1"/>
                <w:lang w:val="en-AU"/>
              </w:rPr>
              <w:t>Scape Tribune</w:t>
            </w:r>
          </w:p>
        </w:tc>
        <w:tc>
          <w:tcPr>
            <w:tcW w:w="1848" w:type="dxa"/>
            <w:vMerge w:val="restart"/>
            <w:hideMark/>
          </w:tcPr>
          <w:p w14:paraId="3D23B010" w14:textId="77777777" w:rsidR="00511FF7" w:rsidRPr="0062286A" w:rsidRDefault="00511FF7" w:rsidP="00186DF1">
            <w:pPr>
              <w:pStyle w:val="157RatesTable1571"/>
              <w:rPr>
                <w:color w:val="000000" w:themeColor="text1"/>
                <w:spacing w:val="-6"/>
                <w:lang w:val="en-AU"/>
              </w:rPr>
            </w:pPr>
            <w:r w:rsidRPr="0062286A">
              <w:rPr>
                <w:color w:val="000000" w:themeColor="text1"/>
                <w:spacing w:val="-6"/>
                <w:lang w:val="en-AU"/>
              </w:rPr>
              <w:t>34b. Student Accommodation - Group B</w:t>
            </w:r>
          </w:p>
        </w:tc>
      </w:tr>
      <w:tr w:rsidR="0062286A" w:rsidRPr="0062286A" w14:paraId="0E598D93" w14:textId="77777777" w:rsidTr="005D4772">
        <w:trPr>
          <w:trHeight w:val="567"/>
        </w:trPr>
        <w:tc>
          <w:tcPr>
            <w:tcW w:w="2756" w:type="dxa"/>
            <w:vAlign w:val="center"/>
            <w:hideMark/>
          </w:tcPr>
          <w:p w14:paraId="5E521C14" w14:textId="77777777" w:rsidR="00511FF7" w:rsidRPr="0062286A" w:rsidRDefault="00511FF7" w:rsidP="005D4772">
            <w:pPr>
              <w:pStyle w:val="157RatesTable1571"/>
              <w:rPr>
                <w:color w:val="000000" w:themeColor="text1"/>
                <w:lang w:val="en-AU"/>
              </w:rPr>
            </w:pPr>
            <w:r w:rsidRPr="0062286A">
              <w:rPr>
                <w:color w:val="000000" w:themeColor="text1"/>
              </w:rPr>
              <w:t xml:space="preserve">33 Glen Rd, </w:t>
            </w:r>
            <w:proofErr w:type="spellStart"/>
            <w:r w:rsidRPr="0062286A">
              <w:rPr>
                <w:color w:val="000000" w:themeColor="text1"/>
              </w:rPr>
              <w:t>Toowong</w:t>
            </w:r>
            <w:proofErr w:type="spellEnd"/>
            <w:r w:rsidRPr="0062286A">
              <w:rPr>
                <w:color w:val="000000" w:themeColor="text1"/>
              </w:rPr>
              <w:t xml:space="preserve"> </w:t>
            </w:r>
          </w:p>
        </w:tc>
        <w:tc>
          <w:tcPr>
            <w:tcW w:w="3413" w:type="dxa"/>
            <w:vAlign w:val="center"/>
            <w:hideMark/>
          </w:tcPr>
          <w:p w14:paraId="0F0C1119" w14:textId="77777777" w:rsidR="00511FF7" w:rsidRPr="0062286A" w:rsidRDefault="00511FF7" w:rsidP="005D4772">
            <w:pPr>
              <w:pStyle w:val="157RatesTable1571"/>
              <w:spacing w:before="0" w:after="0"/>
              <w:rPr>
                <w:color w:val="000000" w:themeColor="text1"/>
              </w:rPr>
            </w:pPr>
            <w:r w:rsidRPr="0062286A">
              <w:rPr>
                <w:color w:val="000000" w:themeColor="text1"/>
              </w:rPr>
              <w:t>L.3 SP.308384 PAR ENOGGERA</w:t>
            </w:r>
            <w:r w:rsidRPr="0062286A">
              <w:rPr>
                <w:color w:val="000000" w:themeColor="text1"/>
              </w:rPr>
              <w:br/>
              <w:t>RIMS Act# 500000005886423</w:t>
            </w:r>
          </w:p>
        </w:tc>
        <w:tc>
          <w:tcPr>
            <w:tcW w:w="1862" w:type="dxa"/>
            <w:vAlign w:val="center"/>
            <w:hideMark/>
          </w:tcPr>
          <w:p w14:paraId="5CF899C9" w14:textId="77777777" w:rsidR="00511FF7" w:rsidRPr="0062286A" w:rsidRDefault="00511FF7" w:rsidP="005D4772">
            <w:pPr>
              <w:pStyle w:val="157RatesTable1571"/>
              <w:rPr>
                <w:color w:val="000000" w:themeColor="text1"/>
                <w:lang w:val="en-AU"/>
              </w:rPr>
            </w:pPr>
            <w:r w:rsidRPr="0062286A">
              <w:rPr>
                <w:color w:val="000000" w:themeColor="text1"/>
                <w:lang w:val="en-AU"/>
              </w:rPr>
              <w:t>Scape St Lucia</w:t>
            </w:r>
          </w:p>
        </w:tc>
        <w:tc>
          <w:tcPr>
            <w:tcW w:w="0" w:type="auto"/>
            <w:vMerge/>
            <w:vAlign w:val="center"/>
            <w:hideMark/>
          </w:tcPr>
          <w:p w14:paraId="4830AC94" w14:textId="77777777" w:rsidR="00511FF7" w:rsidRPr="0062286A" w:rsidRDefault="00511FF7" w:rsidP="00186DF1">
            <w:pPr>
              <w:rPr>
                <w:rFonts w:eastAsia="Calibri" w:cs="Arial"/>
                <w:color w:val="000000" w:themeColor="text1"/>
                <w:spacing w:val="-6"/>
                <w:sz w:val="15"/>
                <w:szCs w:val="15"/>
                <w:lang w:eastAsia="en-US"/>
              </w:rPr>
            </w:pPr>
          </w:p>
        </w:tc>
      </w:tr>
      <w:tr w:rsidR="0062286A" w:rsidRPr="0062286A" w14:paraId="4E5B620F" w14:textId="77777777" w:rsidTr="005D4772">
        <w:trPr>
          <w:trHeight w:val="567"/>
        </w:trPr>
        <w:tc>
          <w:tcPr>
            <w:tcW w:w="2756" w:type="dxa"/>
            <w:vAlign w:val="center"/>
            <w:hideMark/>
          </w:tcPr>
          <w:p w14:paraId="1C98F1C8" w14:textId="77777777" w:rsidR="00511FF7" w:rsidRPr="0062286A" w:rsidRDefault="00511FF7" w:rsidP="005D4772">
            <w:pPr>
              <w:pStyle w:val="157RatesTable1571"/>
              <w:rPr>
                <w:color w:val="000000" w:themeColor="text1"/>
                <w:lang w:val="en-AU"/>
              </w:rPr>
            </w:pPr>
            <w:r w:rsidRPr="0062286A">
              <w:rPr>
                <w:color w:val="000000" w:themeColor="text1"/>
              </w:rPr>
              <w:t xml:space="preserve">29 Archer St, </w:t>
            </w:r>
            <w:proofErr w:type="spellStart"/>
            <w:r w:rsidRPr="0062286A">
              <w:rPr>
                <w:color w:val="000000" w:themeColor="text1"/>
              </w:rPr>
              <w:t>Toowong</w:t>
            </w:r>
            <w:proofErr w:type="spellEnd"/>
          </w:p>
        </w:tc>
        <w:tc>
          <w:tcPr>
            <w:tcW w:w="3413" w:type="dxa"/>
            <w:vAlign w:val="center"/>
            <w:hideMark/>
          </w:tcPr>
          <w:p w14:paraId="32805408" w14:textId="77777777" w:rsidR="00511FF7" w:rsidRPr="0062286A" w:rsidRDefault="00511FF7" w:rsidP="005D4772">
            <w:pPr>
              <w:pStyle w:val="157RatesTable1571"/>
              <w:spacing w:before="0" w:after="0"/>
              <w:rPr>
                <w:color w:val="000000" w:themeColor="text1"/>
              </w:rPr>
            </w:pPr>
            <w:r w:rsidRPr="0062286A">
              <w:rPr>
                <w:color w:val="000000" w:themeColor="text1"/>
              </w:rPr>
              <w:t>L.1 SP.313623 PAR ENOGGERA</w:t>
            </w:r>
            <w:r w:rsidRPr="0062286A">
              <w:rPr>
                <w:color w:val="000000" w:themeColor="text1"/>
              </w:rPr>
              <w:br/>
              <w:t>RIMS Act# 500000005900448</w:t>
            </w:r>
          </w:p>
        </w:tc>
        <w:tc>
          <w:tcPr>
            <w:tcW w:w="1862" w:type="dxa"/>
            <w:vAlign w:val="center"/>
            <w:hideMark/>
          </w:tcPr>
          <w:p w14:paraId="0024909A" w14:textId="77777777" w:rsidR="00511FF7" w:rsidRPr="0062286A" w:rsidRDefault="00511FF7" w:rsidP="005D4772">
            <w:pPr>
              <w:pStyle w:val="157RatesTable1571"/>
              <w:rPr>
                <w:color w:val="000000" w:themeColor="text1"/>
                <w:lang w:val="en-AU"/>
              </w:rPr>
            </w:pPr>
            <w:proofErr w:type="spellStart"/>
            <w:r w:rsidRPr="0062286A">
              <w:rPr>
                <w:color w:val="000000" w:themeColor="text1"/>
                <w:lang w:val="en-AU"/>
              </w:rPr>
              <w:t>Unilodge</w:t>
            </w:r>
            <w:proofErr w:type="spellEnd"/>
            <w:r w:rsidRPr="0062286A">
              <w:rPr>
                <w:color w:val="000000" w:themeColor="text1"/>
                <w:lang w:val="en-AU"/>
              </w:rPr>
              <w:t xml:space="preserve"> Toowong</w:t>
            </w:r>
          </w:p>
        </w:tc>
        <w:tc>
          <w:tcPr>
            <w:tcW w:w="1848" w:type="dxa"/>
            <w:vMerge w:val="restart"/>
            <w:hideMark/>
          </w:tcPr>
          <w:p w14:paraId="15CC0152" w14:textId="77777777" w:rsidR="00511FF7" w:rsidRPr="0062286A" w:rsidRDefault="00511FF7" w:rsidP="00186DF1">
            <w:pPr>
              <w:pStyle w:val="157RatesTable1571"/>
              <w:rPr>
                <w:color w:val="000000" w:themeColor="text1"/>
                <w:spacing w:val="-6"/>
                <w:lang w:val="en-AU"/>
              </w:rPr>
            </w:pPr>
            <w:r w:rsidRPr="0062286A">
              <w:rPr>
                <w:color w:val="000000" w:themeColor="text1"/>
                <w:spacing w:val="-6"/>
                <w:lang w:val="en-AU"/>
              </w:rPr>
              <w:t>34c. Student Accommodation - Group C</w:t>
            </w:r>
          </w:p>
        </w:tc>
      </w:tr>
      <w:tr w:rsidR="0062286A" w:rsidRPr="0062286A" w14:paraId="5DC80948" w14:textId="77777777" w:rsidTr="005D4772">
        <w:trPr>
          <w:trHeight w:val="680"/>
        </w:trPr>
        <w:tc>
          <w:tcPr>
            <w:tcW w:w="2756" w:type="dxa"/>
            <w:vAlign w:val="center"/>
            <w:hideMark/>
          </w:tcPr>
          <w:p w14:paraId="22CDB54B" w14:textId="77777777" w:rsidR="00511FF7" w:rsidRPr="0062286A" w:rsidRDefault="00511FF7" w:rsidP="005D4772">
            <w:pPr>
              <w:pStyle w:val="157RatesTable1571"/>
              <w:rPr>
                <w:color w:val="000000" w:themeColor="text1"/>
                <w:lang w:val="en-AU"/>
              </w:rPr>
            </w:pPr>
            <w:r w:rsidRPr="0062286A">
              <w:rPr>
                <w:color w:val="000000" w:themeColor="text1"/>
              </w:rPr>
              <w:t>38b Wharf St, Brisbane City</w:t>
            </w:r>
          </w:p>
        </w:tc>
        <w:tc>
          <w:tcPr>
            <w:tcW w:w="3413" w:type="dxa"/>
            <w:vAlign w:val="center"/>
            <w:hideMark/>
          </w:tcPr>
          <w:p w14:paraId="48B0D41D" w14:textId="77777777" w:rsidR="00511FF7" w:rsidRPr="0062286A" w:rsidRDefault="00511FF7" w:rsidP="005D4772">
            <w:pPr>
              <w:pStyle w:val="157RatesTable1571"/>
              <w:spacing w:before="0" w:after="0"/>
              <w:rPr>
                <w:color w:val="000000" w:themeColor="text1"/>
              </w:rPr>
            </w:pPr>
            <w:r w:rsidRPr="0062286A">
              <w:rPr>
                <w:color w:val="000000" w:themeColor="text1"/>
              </w:rPr>
              <w:t xml:space="preserve">L.1&amp;3 SP.298335 PAR NTH BRISBANE VOLUMETRIC LOT 3 </w:t>
            </w:r>
            <w:r w:rsidRPr="0062286A">
              <w:rPr>
                <w:color w:val="000000" w:themeColor="text1"/>
              </w:rPr>
              <w:br/>
              <w:t>RIMS Act# 500000005828763</w:t>
            </w:r>
          </w:p>
        </w:tc>
        <w:tc>
          <w:tcPr>
            <w:tcW w:w="1862" w:type="dxa"/>
            <w:vAlign w:val="center"/>
            <w:hideMark/>
          </w:tcPr>
          <w:p w14:paraId="42C63C85" w14:textId="77777777" w:rsidR="00511FF7" w:rsidRPr="0062286A" w:rsidRDefault="00511FF7" w:rsidP="005D4772">
            <w:pPr>
              <w:pStyle w:val="157RatesTable1571"/>
              <w:rPr>
                <w:color w:val="000000" w:themeColor="text1"/>
                <w:lang w:val="en-AU"/>
              </w:rPr>
            </w:pPr>
            <w:r w:rsidRPr="0062286A">
              <w:rPr>
                <w:color w:val="000000" w:themeColor="text1"/>
                <w:lang w:val="en-AU"/>
              </w:rPr>
              <w:t>Student One Wharf Street</w:t>
            </w:r>
          </w:p>
        </w:tc>
        <w:tc>
          <w:tcPr>
            <w:tcW w:w="0" w:type="auto"/>
            <w:vMerge/>
            <w:vAlign w:val="center"/>
            <w:hideMark/>
          </w:tcPr>
          <w:p w14:paraId="4A0C87F1" w14:textId="77777777" w:rsidR="00511FF7" w:rsidRPr="0062286A" w:rsidRDefault="00511FF7" w:rsidP="00186DF1">
            <w:pPr>
              <w:rPr>
                <w:rFonts w:eastAsia="Calibri" w:cs="Arial"/>
                <w:color w:val="000000" w:themeColor="text1"/>
                <w:spacing w:val="-6"/>
                <w:sz w:val="15"/>
                <w:szCs w:val="15"/>
                <w:lang w:eastAsia="en-US"/>
              </w:rPr>
            </w:pPr>
          </w:p>
        </w:tc>
      </w:tr>
      <w:tr w:rsidR="0062286A" w:rsidRPr="0062286A" w14:paraId="19FFA6FA" w14:textId="77777777" w:rsidTr="005D4772">
        <w:trPr>
          <w:trHeight w:val="567"/>
        </w:trPr>
        <w:tc>
          <w:tcPr>
            <w:tcW w:w="2756" w:type="dxa"/>
            <w:vAlign w:val="center"/>
            <w:hideMark/>
          </w:tcPr>
          <w:p w14:paraId="5E18FC1A" w14:textId="77777777" w:rsidR="00511FF7" w:rsidRPr="0062286A" w:rsidRDefault="00511FF7" w:rsidP="005D4772">
            <w:pPr>
              <w:pStyle w:val="157RatesTable1571"/>
              <w:rPr>
                <w:color w:val="000000" w:themeColor="text1"/>
                <w:lang w:val="en-AU"/>
              </w:rPr>
            </w:pPr>
            <w:r w:rsidRPr="0062286A">
              <w:rPr>
                <w:color w:val="000000" w:themeColor="text1"/>
              </w:rPr>
              <w:t xml:space="preserve">611 Coronation </w:t>
            </w:r>
            <w:proofErr w:type="spellStart"/>
            <w:r w:rsidRPr="0062286A">
              <w:rPr>
                <w:color w:val="000000" w:themeColor="text1"/>
              </w:rPr>
              <w:t>Dve</w:t>
            </w:r>
            <w:proofErr w:type="spellEnd"/>
            <w:r w:rsidRPr="0062286A">
              <w:rPr>
                <w:color w:val="000000" w:themeColor="text1"/>
              </w:rPr>
              <w:t xml:space="preserve">, </w:t>
            </w:r>
            <w:proofErr w:type="spellStart"/>
            <w:r w:rsidRPr="0062286A">
              <w:rPr>
                <w:color w:val="000000" w:themeColor="text1"/>
              </w:rPr>
              <w:t>Toowong</w:t>
            </w:r>
            <w:proofErr w:type="spellEnd"/>
          </w:p>
        </w:tc>
        <w:tc>
          <w:tcPr>
            <w:tcW w:w="3413" w:type="dxa"/>
            <w:vAlign w:val="center"/>
            <w:hideMark/>
          </w:tcPr>
          <w:p w14:paraId="7F8C4F54" w14:textId="77777777" w:rsidR="00511FF7" w:rsidRPr="0062286A" w:rsidRDefault="00511FF7" w:rsidP="005D4772">
            <w:pPr>
              <w:pStyle w:val="157RatesTable1571"/>
              <w:spacing w:before="0" w:after="0"/>
              <w:rPr>
                <w:color w:val="000000" w:themeColor="text1"/>
              </w:rPr>
            </w:pPr>
            <w:r w:rsidRPr="0062286A">
              <w:rPr>
                <w:color w:val="000000" w:themeColor="text1"/>
              </w:rPr>
              <w:t>L.20 SP.309518 PAR ENOGGERA</w:t>
            </w:r>
            <w:r w:rsidRPr="0062286A">
              <w:rPr>
                <w:color w:val="000000" w:themeColor="text1"/>
              </w:rPr>
              <w:br/>
              <w:t>RIMS Act# 500000005901438</w:t>
            </w:r>
          </w:p>
        </w:tc>
        <w:tc>
          <w:tcPr>
            <w:tcW w:w="1862" w:type="dxa"/>
            <w:vAlign w:val="center"/>
            <w:hideMark/>
          </w:tcPr>
          <w:p w14:paraId="44CC3A35" w14:textId="77777777" w:rsidR="00511FF7" w:rsidRPr="0062286A" w:rsidRDefault="00511FF7" w:rsidP="005D4772">
            <w:pPr>
              <w:pStyle w:val="157RatesTable1571"/>
              <w:rPr>
                <w:color w:val="000000" w:themeColor="text1"/>
                <w:lang w:val="en-AU"/>
              </w:rPr>
            </w:pPr>
            <w:r w:rsidRPr="0062286A">
              <w:rPr>
                <w:color w:val="000000" w:themeColor="text1"/>
                <w:lang w:val="en-AU"/>
              </w:rPr>
              <w:t>Scape Toowong</w:t>
            </w:r>
          </w:p>
        </w:tc>
        <w:tc>
          <w:tcPr>
            <w:tcW w:w="0" w:type="auto"/>
            <w:vMerge/>
            <w:vAlign w:val="center"/>
            <w:hideMark/>
          </w:tcPr>
          <w:p w14:paraId="69E1E449" w14:textId="77777777" w:rsidR="00511FF7" w:rsidRPr="0062286A" w:rsidRDefault="00511FF7" w:rsidP="00186DF1">
            <w:pPr>
              <w:rPr>
                <w:rFonts w:eastAsia="Calibri" w:cs="Arial"/>
                <w:color w:val="000000" w:themeColor="text1"/>
                <w:spacing w:val="-6"/>
                <w:sz w:val="15"/>
                <w:szCs w:val="15"/>
                <w:lang w:eastAsia="en-US"/>
              </w:rPr>
            </w:pPr>
          </w:p>
        </w:tc>
      </w:tr>
      <w:tr w:rsidR="0062286A" w:rsidRPr="0062286A" w14:paraId="2BC80E4A" w14:textId="77777777" w:rsidTr="005D4772">
        <w:trPr>
          <w:trHeight w:val="567"/>
        </w:trPr>
        <w:tc>
          <w:tcPr>
            <w:tcW w:w="2756" w:type="dxa"/>
            <w:vAlign w:val="center"/>
            <w:hideMark/>
          </w:tcPr>
          <w:p w14:paraId="7FB59238" w14:textId="77777777" w:rsidR="00511FF7" w:rsidRPr="0062286A" w:rsidRDefault="00511FF7" w:rsidP="005D4772">
            <w:pPr>
              <w:pStyle w:val="157RatesTable1571"/>
              <w:rPr>
                <w:color w:val="000000" w:themeColor="text1"/>
                <w:lang w:val="en-AU"/>
              </w:rPr>
            </w:pPr>
            <w:r w:rsidRPr="0062286A">
              <w:rPr>
                <w:color w:val="000000" w:themeColor="text1"/>
              </w:rPr>
              <w:t>65 Mary Str, Brisbane City</w:t>
            </w:r>
          </w:p>
        </w:tc>
        <w:tc>
          <w:tcPr>
            <w:tcW w:w="3413" w:type="dxa"/>
            <w:vAlign w:val="center"/>
            <w:hideMark/>
          </w:tcPr>
          <w:p w14:paraId="73B76088" w14:textId="77777777" w:rsidR="00511FF7" w:rsidRPr="0062286A" w:rsidRDefault="00511FF7" w:rsidP="005D4772">
            <w:pPr>
              <w:pStyle w:val="157RatesTable1571"/>
              <w:spacing w:before="0" w:after="0"/>
              <w:rPr>
                <w:color w:val="000000" w:themeColor="text1"/>
              </w:rPr>
            </w:pPr>
            <w:r w:rsidRPr="0062286A">
              <w:rPr>
                <w:color w:val="000000" w:themeColor="text1"/>
              </w:rPr>
              <w:t xml:space="preserve">L.6 RP.193122 PAR NTH BRISBANE </w:t>
            </w:r>
            <w:r w:rsidRPr="0062286A">
              <w:rPr>
                <w:color w:val="000000" w:themeColor="text1"/>
              </w:rPr>
              <w:br/>
              <w:t>RIMS Act# 500000002188652</w:t>
            </w:r>
          </w:p>
        </w:tc>
        <w:tc>
          <w:tcPr>
            <w:tcW w:w="1862" w:type="dxa"/>
            <w:vAlign w:val="center"/>
            <w:hideMark/>
          </w:tcPr>
          <w:p w14:paraId="5CFF3AB7" w14:textId="77777777" w:rsidR="00511FF7" w:rsidRPr="0062286A" w:rsidRDefault="00511FF7" w:rsidP="005D4772">
            <w:pPr>
              <w:pStyle w:val="157RatesTable1571"/>
              <w:rPr>
                <w:color w:val="000000" w:themeColor="text1"/>
                <w:lang w:val="en-AU"/>
              </w:rPr>
            </w:pPr>
            <w:r w:rsidRPr="0062286A">
              <w:rPr>
                <w:color w:val="000000" w:themeColor="text1"/>
                <w:lang w:val="en-AU"/>
              </w:rPr>
              <w:t>Iglu Brisbane City</w:t>
            </w:r>
          </w:p>
        </w:tc>
        <w:tc>
          <w:tcPr>
            <w:tcW w:w="0" w:type="auto"/>
            <w:vMerge/>
            <w:vAlign w:val="center"/>
            <w:hideMark/>
          </w:tcPr>
          <w:p w14:paraId="467C5B51" w14:textId="77777777" w:rsidR="00511FF7" w:rsidRPr="0062286A" w:rsidRDefault="00511FF7" w:rsidP="00186DF1">
            <w:pPr>
              <w:rPr>
                <w:rFonts w:eastAsia="Calibri" w:cs="Arial"/>
                <w:color w:val="000000" w:themeColor="text1"/>
                <w:spacing w:val="-6"/>
                <w:sz w:val="15"/>
                <w:szCs w:val="15"/>
                <w:lang w:eastAsia="en-US"/>
              </w:rPr>
            </w:pPr>
          </w:p>
        </w:tc>
      </w:tr>
      <w:tr w:rsidR="0062286A" w:rsidRPr="0062286A" w14:paraId="0A4A375B" w14:textId="77777777" w:rsidTr="005D4772">
        <w:trPr>
          <w:trHeight w:val="567"/>
        </w:trPr>
        <w:tc>
          <w:tcPr>
            <w:tcW w:w="2756" w:type="dxa"/>
            <w:vAlign w:val="center"/>
          </w:tcPr>
          <w:p w14:paraId="34D8FAE2" w14:textId="77777777" w:rsidR="00511FF7" w:rsidRPr="0062286A" w:rsidRDefault="00511FF7" w:rsidP="005D4772">
            <w:pPr>
              <w:pStyle w:val="157RatesTable1571"/>
              <w:rPr>
                <w:color w:val="000000" w:themeColor="text1"/>
              </w:rPr>
            </w:pPr>
            <w:r w:rsidRPr="0062286A">
              <w:rPr>
                <w:color w:val="000000" w:themeColor="text1"/>
              </w:rPr>
              <w:t xml:space="preserve">70 Bramston </w:t>
            </w:r>
            <w:proofErr w:type="spellStart"/>
            <w:r w:rsidRPr="0062286A">
              <w:rPr>
                <w:color w:val="000000" w:themeColor="text1"/>
              </w:rPr>
              <w:t>Tce</w:t>
            </w:r>
            <w:proofErr w:type="spellEnd"/>
            <w:r w:rsidRPr="0062286A">
              <w:rPr>
                <w:color w:val="000000" w:themeColor="text1"/>
              </w:rPr>
              <w:t>, Herston</w:t>
            </w:r>
          </w:p>
        </w:tc>
        <w:tc>
          <w:tcPr>
            <w:tcW w:w="3413" w:type="dxa"/>
            <w:vAlign w:val="center"/>
          </w:tcPr>
          <w:p w14:paraId="031D8D51" w14:textId="77777777" w:rsidR="00511FF7" w:rsidRPr="0062286A" w:rsidRDefault="00511FF7" w:rsidP="005D4772">
            <w:pPr>
              <w:pStyle w:val="157RatesTable1571"/>
              <w:spacing w:before="0" w:after="0"/>
              <w:rPr>
                <w:color w:val="000000" w:themeColor="text1"/>
              </w:rPr>
            </w:pPr>
            <w:r w:rsidRPr="0062286A">
              <w:rPr>
                <w:color w:val="000000" w:themeColor="text1"/>
              </w:rPr>
              <w:t>L.2 SP.326025 PAR NTH BRISBANE</w:t>
            </w:r>
          </w:p>
          <w:p w14:paraId="1FC30E68" w14:textId="77777777" w:rsidR="00511FF7" w:rsidRPr="0062286A" w:rsidRDefault="00511FF7" w:rsidP="005D4772">
            <w:pPr>
              <w:pStyle w:val="157RatesTable1571"/>
              <w:spacing w:before="0" w:after="0"/>
              <w:rPr>
                <w:color w:val="000000" w:themeColor="text1"/>
              </w:rPr>
            </w:pPr>
            <w:r w:rsidRPr="0062286A">
              <w:rPr>
                <w:color w:val="000000" w:themeColor="text1"/>
              </w:rPr>
              <w:t>RIMS Act# 500000006082377</w:t>
            </w:r>
          </w:p>
        </w:tc>
        <w:tc>
          <w:tcPr>
            <w:tcW w:w="1862" w:type="dxa"/>
            <w:vAlign w:val="center"/>
          </w:tcPr>
          <w:p w14:paraId="190C652E" w14:textId="77777777" w:rsidR="00511FF7" w:rsidRPr="0062286A" w:rsidRDefault="00511FF7" w:rsidP="005D4772">
            <w:pPr>
              <w:pStyle w:val="157RatesTable1571"/>
              <w:rPr>
                <w:color w:val="000000" w:themeColor="text1"/>
              </w:rPr>
            </w:pPr>
            <w:proofErr w:type="spellStart"/>
            <w:r w:rsidRPr="0062286A">
              <w:rPr>
                <w:color w:val="000000" w:themeColor="text1"/>
              </w:rPr>
              <w:t>Unilodge</w:t>
            </w:r>
            <w:proofErr w:type="spellEnd"/>
            <w:r w:rsidRPr="0062286A">
              <w:rPr>
                <w:color w:val="000000" w:themeColor="text1"/>
              </w:rPr>
              <w:t xml:space="preserve"> Herston</w:t>
            </w:r>
          </w:p>
        </w:tc>
        <w:tc>
          <w:tcPr>
            <w:tcW w:w="0" w:type="auto"/>
            <w:vMerge/>
            <w:vAlign w:val="center"/>
          </w:tcPr>
          <w:p w14:paraId="0B926570" w14:textId="77777777" w:rsidR="00511FF7" w:rsidRPr="0062286A" w:rsidRDefault="00511FF7" w:rsidP="008F1C57">
            <w:pPr>
              <w:rPr>
                <w:rFonts w:eastAsia="Calibri" w:cs="Arial"/>
                <w:color w:val="000000" w:themeColor="text1"/>
                <w:spacing w:val="-6"/>
                <w:sz w:val="15"/>
                <w:szCs w:val="15"/>
                <w:lang w:eastAsia="en-US"/>
              </w:rPr>
            </w:pPr>
          </w:p>
        </w:tc>
      </w:tr>
      <w:tr w:rsidR="0062286A" w:rsidRPr="0062286A" w14:paraId="3012283D" w14:textId="77777777" w:rsidTr="005D4772">
        <w:trPr>
          <w:trHeight w:val="1077"/>
        </w:trPr>
        <w:tc>
          <w:tcPr>
            <w:tcW w:w="2756" w:type="dxa"/>
            <w:vAlign w:val="center"/>
            <w:hideMark/>
          </w:tcPr>
          <w:p w14:paraId="5C3A6457" w14:textId="77777777" w:rsidR="00511FF7" w:rsidRPr="0062286A" w:rsidRDefault="00511FF7" w:rsidP="005D4772">
            <w:pPr>
              <w:pStyle w:val="157RatesTable1571"/>
              <w:rPr>
                <w:color w:val="000000" w:themeColor="text1"/>
                <w:lang w:val="en-AU"/>
              </w:rPr>
            </w:pPr>
            <w:r w:rsidRPr="0062286A">
              <w:rPr>
                <w:color w:val="000000" w:themeColor="text1"/>
              </w:rPr>
              <w:t xml:space="preserve">8 Gillingham St, </w:t>
            </w:r>
            <w:proofErr w:type="spellStart"/>
            <w:r w:rsidRPr="0062286A">
              <w:rPr>
                <w:color w:val="000000" w:themeColor="text1"/>
              </w:rPr>
              <w:t>Woolloongabba</w:t>
            </w:r>
            <w:proofErr w:type="spellEnd"/>
          </w:p>
        </w:tc>
        <w:tc>
          <w:tcPr>
            <w:tcW w:w="3413" w:type="dxa"/>
            <w:vAlign w:val="center"/>
            <w:hideMark/>
          </w:tcPr>
          <w:p w14:paraId="472845FB" w14:textId="77777777" w:rsidR="00511FF7" w:rsidRPr="0062286A" w:rsidRDefault="00511FF7" w:rsidP="005D4772">
            <w:pPr>
              <w:pStyle w:val="157RatesTable1571"/>
              <w:spacing w:before="0" w:after="0"/>
              <w:rPr>
                <w:color w:val="000000" w:themeColor="text1"/>
              </w:rPr>
            </w:pPr>
            <w:r w:rsidRPr="0062286A">
              <w:rPr>
                <w:color w:val="000000" w:themeColor="text1"/>
              </w:rPr>
              <w:t>L.8 SP.121029 &amp; L.100&amp;200 SP.288110 PAR STH BRISBANE (L.8 VOLUMETRIC LOT - AIRSPACE BETWEEN RL7.634 - RL.13.314 &amp; L.100 - VOLUMETRIC LOT)</w:t>
            </w:r>
            <w:r w:rsidRPr="0062286A">
              <w:rPr>
                <w:color w:val="000000" w:themeColor="text1"/>
              </w:rPr>
              <w:br/>
              <w:t>RIMS Act# 500000005997469</w:t>
            </w:r>
          </w:p>
        </w:tc>
        <w:tc>
          <w:tcPr>
            <w:tcW w:w="1862" w:type="dxa"/>
            <w:vAlign w:val="center"/>
            <w:hideMark/>
          </w:tcPr>
          <w:p w14:paraId="6F1188FE" w14:textId="77777777" w:rsidR="00511FF7" w:rsidRPr="0062286A" w:rsidRDefault="00511FF7" w:rsidP="005D4772">
            <w:pPr>
              <w:pStyle w:val="157RatesTable1571"/>
              <w:rPr>
                <w:color w:val="000000" w:themeColor="text1"/>
                <w:lang w:val="en-AU"/>
              </w:rPr>
            </w:pPr>
            <w:proofErr w:type="spellStart"/>
            <w:r w:rsidRPr="0062286A">
              <w:rPr>
                <w:color w:val="000000" w:themeColor="text1"/>
                <w:lang w:val="en-AU"/>
              </w:rPr>
              <w:t>Unilodge</w:t>
            </w:r>
            <w:proofErr w:type="spellEnd"/>
            <w:r w:rsidRPr="0062286A">
              <w:rPr>
                <w:color w:val="000000" w:themeColor="text1"/>
                <w:lang w:val="en-AU"/>
              </w:rPr>
              <w:t xml:space="preserve"> Park Central</w:t>
            </w:r>
          </w:p>
        </w:tc>
        <w:tc>
          <w:tcPr>
            <w:tcW w:w="1848" w:type="dxa"/>
            <w:vMerge w:val="restart"/>
            <w:hideMark/>
          </w:tcPr>
          <w:p w14:paraId="0EC17E2C" w14:textId="77777777" w:rsidR="00511FF7" w:rsidRPr="0062286A" w:rsidRDefault="00511FF7" w:rsidP="008F1C57">
            <w:pPr>
              <w:pStyle w:val="157RatesTable1571"/>
              <w:rPr>
                <w:color w:val="000000" w:themeColor="text1"/>
                <w:spacing w:val="-6"/>
                <w:lang w:val="en-AU"/>
              </w:rPr>
            </w:pPr>
            <w:r w:rsidRPr="0062286A">
              <w:rPr>
                <w:color w:val="000000" w:themeColor="text1"/>
                <w:spacing w:val="-6"/>
                <w:lang w:val="en-AU"/>
              </w:rPr>
              <w:t>34d. Student Accommodation - Group D</w:t>
            </w:r>
          </w:p>
        </w:tc>
      </w:tr>
      <w:tr w:rsidR="0062286A" w:rsidRPr="0062286A" w14:paraId="708C3ACD" w14:textId="77777777" w:rsidTr="005D4772">
        <w:trPr>
          <w:trHeight w:val="567"/>
        </w:trPr>
        <w:tc>
          <w:tcPr>
            <w:tcW w:w="2756" w:type="dxa"/>
            <w:vAlign w:val="center"/>
            <w:hideMark/>
          </w:tcPr>
          <w:p w14:paraId="439E8639" w14:textId="77777777" w:rsidR="00511FF7" w:rsidRPr="0062286A" w:rsidRDefault="00511FF7" w:rsidP="005D4772">
            <w:pPr>
              <w:pStyle w:val="157RatesTable1571"/>
              <w:rPr>
                <w:color w:val="000000" w:themeColor="text1"/>
                <w:lang w:val="en-AU"/>
              </w:rPr>
            </w:pPr>
            <w:r w:rsidRPr="0062286A">
              <w:rPr>
                <w:color w:val="000000" w:themeColor="text1"/>
              </w:rPr>
              <w:t>149 Merivale St, South Brisbane</w:t>
            </w:r>
          </w:p>
        </w:tc>
        <w:tc>
          <w:tcPr>
            <w:tcW w:w="3413" w:type="dxa"/>
            <w:vAlign w:val="center"/>
            <w:hideMark/>
          </w:tcPr>
          <w:p w14:paraId="33901F49" w14:textId="77777777" w:rsidR="00511FF7" w:rsidRPr="0062286A" w:rsidRDefault="00511FF7" w:rsidP="005D4772">
            <w:pPr>
              <w:pStyle w:val="157RatesTable1571"/>
              <w:spacing w:before="0" w:after="0"/>
              <w:rPr>
                <w:color w:val="000000" w:themeColor="text1"/>
              </w:rPr>
            </w:pPr>
            <w:r w:rsidRPr="0062286A">
              <w:rPr>
                <w:color w:val="000000" w:themeColor="text1"/>
              </w:rPr>
              <w:t>L.3 SP.174540 PAR STH BRISBANE</w:t>
            </w:r>
            <w:r w:rsidRPr="0062286A">
              <w:rPr>
                <w:color w:val="000000" w:themeColor="text1"/>
              </w:rPr>
              <w:br/>
              <w:t>RIMS Act# 500000005867084</w:t>
            </w:r>
          </w:p>
        </w:tc>
        <w:tc>
          <w:tcPr>
            <w:tcW w:w="1862" w:type="dxa"/>
            <w:vAlign w:val="center"/>
            <w:hideMark/>
          </w:tcPr>
          <w:p w14:paraId="3B0D008C" w14:textId="77777777" w:rsidR="00511FF7" w:rsidRPr="0062286A" w:rsidRDefault="00511FF7" w:rsidP="005D4772">
            <w:pPr>
              <w:pStyle w:val="157RatesTable1571"/>
              <w:rPr>
                <w:color w:val="000000" w:themeColor="text1"/>
                <w:lang w:val="en-AU"/>
              </w:rPr>
            </w:pPr>
            <w:r w:rsidRPr="0062286A">
              <w:rPr>
                <w:color w:val="000000" w:themeColor="text1"/>
                <w:lang w:val="en-AU"/>
              </w:rPr>
              <w:t>Scape South Bank</w:t>
            </w:r>
          </w:p>
        </w:tc>
        <w:tc>
          <w:tcPr>
            <w:tcW w:w="0" w:type="auto"/>
            <w:vMerge/>
            <w:vAlign w:val="center"/>
            <w:hideMark/>
          </w:tcPr>
          <w:p w14:paraId="7CDACA34" w14:textId="77777777" w:rsidR="00511FF7" w:rsidRPr="0062286A" w:rsidRDefault="00511FF7" w:rsidP="008F1C57">
            <w:pPr>
              <w:rPr>
                <w:rFonts w:eastAsia="Calibri" w:cs="Arial"/>
                <w:color w:val="000000" w:themeColor="text1"/>
                <w:spacing w:val="-6"/>
                <w:sz w:val="15"/>
                <w:szCs w:val="15"/>
                <w:lang w:eastAsia="en-US"/>
              </w:rPr>
            </w:pPr>
          </w:p>
        </w:tc>
      </w:tr>
      <w:tr w:rsidR="0062286A" w:rsidRPr="0062286A" w14:paraId="1037270C" w14:textId="77777777" w:rsidTr="005D4772">
        <w:trPr>
          <w:trHeight w:val="567"/>
        </w:trPr>
        <w:tc>
          <w:tcPr>
            <w:tcW w:w="2756" w:type="dxa"/>
            <w:vAlign w:val="center"/>
            <w:hideMark/>
          </w:tcPr>
          <w:p w14:paraId="4EB8CBE0" w14:textId="77777777" w:rsidR="00511FF7" w:rsidRPr="0062286A" w:rsidRDefault="00511FF7" w:rsidP="005D4772">
            <w:pPr>
              <w:pStyle w:val="157RatesTable1571"/>
              <w:rPr>
                <w:color w:val="000000" w:themeColor="text1"/>
                <w:lang w:val="en-AU"/>
              </w:rPr>
            </w:pPr>
            <w:r w:rsidRPr="0062286A">
              <w:rPr>
                <w:color w:val="000000" w:themeColor="text1"/>
              </w:rPr>
              <w:t>125 Colchester St, South Brisbane</w:t>
            </w:r>
          </w:p>
        </w:tc>
        <w:tc>
          <w:tcPr>
            <w:tcW w:w="3413" w:type="dxa"/>
            <w:vAlign w:val="center"/>
            <w:hideMark/>
          </w:tcPr>
          <w:p w14:paraId="22721E87" w14:textId="77777777" w:rsidR="00511FF7" w:rsidRPr="0062286A" w:rsidRDefault="00511FF7" w:rsidP="005D4772">
            <w:pPr>
              <w:pStyle w:val="157RatesTable1571"/>
              <w:spacing w:before="0" w:after="0"/>
              <w:rPr>
                <w:color w:val="000000" w:themeColor="text1"/>
              </w:rPr>
            </w:pPr>
            <w:r w:rsidRPr="0062286A">
              <w:rPr>
                <w:color w:val="000000" w:themeColor="text1"/>
              </w:rPr>
              <w:t xml:space="preserve">L.1 B.32319 PAR STH BRISBANE </w:t>
            </w:r>
            <w:r w:rsidRPr="0062286A">
              <w:rPr>
                <w:color w:val="000000" w:themeColor="text1"/>
              </w:rPr>
              <w:br/>
              <w:t>RIMS Act# 500000000520767</w:t>
            </w:r>
          </w:p>
        </w:tc>
        <w:tc>
          <w:tcPr>
            <w:tcW w:w="1862" w:type="dxa"/>
            <w:vAlign w:val="center"/>
            <w:hideMark/>
          </w:tcPr>
          <w:p w14:paraId="0F09E5D5" w14:textId="5AA4C276" w:rsidR="00511FF7" w:rsidRPr="0062286A" w:rsidRDefault="00511FF7" w:rsidP="005D4772">
            <w:pPr>
              <w:pStyle w:val="157RatesTable1571"/>
              <w:rPr>
                <w:color w:val="000000" w:themeColor="text1"/>
                <w:lang w:val="en-AU"/>
              </w:rPr>
            </w:pPr>
            <w:proofErr w:type="spellStart"/>
            <w:r w:rsidRPr="0062286A">
              <w:rPr>
                <w:color w:val="000000" w:themeColor="text1"/>
                <w:lang w:val="en-AU"/>
              </w:rPr>
              <w:t>Unilodge</w:t>
            </w:r>
            <w:proofErr w:type="spellEnd"/>
            <w:r w:rsidRPr="0062286A">
              <w:rPr>
                <w:color w:val="000000" w:themeColor="text1"/>
                <w:lang w:val="en-AU"/>
              </w:rPr>
              <w:t xml:space="preserve"> South B</w:t>
            </w:r>
            <w:r w:rsidR="00407304">
              <w:rPr>
                <w:color w:val="000000" w:themeColor="text1"/>
                <w:lang w:val="en-AU"/>
              </w:rPr>
              <w:t>ank</w:t>
            </w:r>
          </w:p>
        </w:tc>
        <w:tc>
          <w:tcPr>
            <w:tcW w:w="1848" w:type="dxa"/>
            <w:vMerge w:val="restart"/>
            <w:hideMark/>
          </w:tcPr>
          <w:p w14:paraId="09C2C61E" w14:textId="77777777" w:rsidR="00511FF7" w:rsidRPr="0062286A" w:rsidRDefault="00511FF7" w:rsidP="008F1C57">
            <w:pPr>
              <w:pStyle w:val="157RatesTable1571"/>
              <w:rPr>
                <w:color w:val="000000" w:themeColor="text1"/>
                <w:spacing w:val="-6"/>
                <w:lang w:val="en-AU"/>
              </w:rPr>
            </w:pPr>
            <w:r w:rsidRPr="0062286A">
              <w:rPr>
                <w:color w:val="000000" w:themeColor="text1"/>
                <w:spacing w:val="-6"/>
                <w:lang w:val="en-AU"/>
              </w:rPr>
              <w:t>34e. Student Accommodation - Group E</w:t>
            </w:r>
          </w:p>
        </w:tc>
      </w:tr>
      <w:tr w:rsidR="0062286A" w:rsidRPr="0062286A" w14:paraId="68F8B08D" w14:textId="77777777" w:rsidTr="005D4772">
        <w:trPr>
          <w:trHeight w:val="567"/>
        </w:trPr>
        <w:tc>
          <w:tcPr>
            <w:tcW w:w="2756" w:type="dxa"/>
            <w:vAlign w:val="center"/>
            <w:hideMark/>
          </w:tcPr>
          <w:p w14:paraId="0038AAE3" w14:textId="77777777" w:rsidR="00511FF7" w:rsidRDefault="00511FF7" w:rsidP="005D4772">
            <w:pPr>
              <w:pStyle w:val="157RatesTable1571"/>
              <w:rPr>
                <w:color w:val="000000" w:themeColor="text1"/>
              </w:rPr>
            </w:pPr>
            <w:r w:rsidRPr="0062286A">
              <w:rPr>
                <w:color w:val="000000" w:themeColor="text1"/>
              </w:rPr>
              <w:t>88 Ernest St, South Brisbane</w:t>
            </w:r>
          </w:p>
          <w:p w14:paraId="2EE1A90A" w14:textId="1234E96F" w:rsidR="00407304" w:rsidRPr="0062286A" w:rsidRDefault="00407304" w:rsidP="005D4772">
            <w:pPr>
              <w:pStyle w:val="157RatesTable1571"/>
              <w:rPr>
                <w:color w:val="000000" w:themeColor="text1"/>
                <w:lang w:val="en-AU"/>
              </w:rPr>
            </w:pPr>
            <w:r>
              <w:rPr>
                <w:color w:val="000000" w:themeColor="text1"/>
              </w:rPr>
              <w:t>116 Merivale St, South Brisbane</w:t>
            </w:r>
          </w:p>
        </w:tc>
        <w:tc>
          <w:tcPr>
            <w:tcW w:w="3413" w:type="dxa"/>
            <w:vAlign w:val="center"/>
            <w:hideMark/>
          </w:tcPr>
          <w:p w14:paraId="221EA885" w14:textId="77777777" w:rsidR="00511FF7" w:rsidRPr="0062286A" w:rsidRDefault="00511FF7" w:rsidP="005D4772">
            <w:pPr>
              <w:pStyle w:val="157RatesTable1571"/>
              <w:spacing w:before="0" w:after="0"/>
              <w:rPr>
                <w:color w:val="000000" w:themeColor="text1"/>
              </w:rPr>
            </w:pPr>
            <w:r w:rsidRPr="0062286A">
              <w:rPr>
                <w:color w:val="000000" w:themeColor="text1"/>
              </w:rPr>
              <w:t>L.3 SP.293009 PAR STH BRISBANE</w:t>
            </w:r>
            <w:r w:rsidRPr="0062286A">
              <w:rPr>
                <w:color w:val="000000" w:themeColor="text1"/>
              </w:rPr>
              <w:br/>
              <w:t>RIMS Act# 500000005602861</w:t>
            </w:r>
          </w:p>
        </w:tc>
        <w:tc>
          <w:tcPr>
            <w:tcW w:w="1862" w:type="dxa"/>
            <w:vAlign w:val="center"/>
            <w:hideMark/>
          </w:tcPr>
          <w:p w14:paraId="0D33BF86" w14:textId="77777777" w:rsidR="00511FF7" w:rsidRPr="0062286A" w:rsidRDefault="00511FF7" w:rsidP="005D4772">
            <w:pPr>
              <w:pStyle w:val="157RatesTable1571"/>
              <w:rPr>
                <w:color w:val="000000" w:themeColor="text1"/>
                <w:lang w:val="en-AU"/>
              </w:rPr>
            </w:pPr>
            <w:r w:rsidRPr="0062286A">
              <w:rPr>
                <w:color w:val="000000" w:themeColor="text1"/>
                <w:lang w:val="en-AU"/>
              </w:rPr>
              <w:t>Scape Merivale</w:t>
            </w:r>
          </w:p>
        </w:tc>
        <w:tc>
          <w:tcPr>
            <w:tcW w:w="0" w:type="auto"/>
            <w:vMerge/>
            <w:vAlign w:val="center"/>
            <w:hideMark/>
          </w:tcPr>
          <w:p w14:paraId="15473CEB" w14:textId="77777777" w:rsidR="00511FF7" w:rsidRPr="0062286A" w:rsidRDefault="00511FF7" w:rsidP="008F1C57">
            <w:pPr>
              <w:rPr>
                <w:rFonts w:eastAsia="Calibri" w:cs="Arial"/>
                <w:color w:val="000000" w:themeColor="text1"/>
                <w:spacing w:val="-6"/>
                <w:sz w:val="15"/>
                <w:szCs w:val="15"/>
                <w:lang w:eastAsia="en-US"/>
              </w:rPr>
            </w:pPr>
          </w:p>
        </w:tc>
      </w:tr>
      <w:tr w:rsidR="0062286A" w:rsidRPr="0062286A" w14:paraId="089E0656" w14:textId="77777777" w:rsidTr="005D4772">
        <w:trPr>
          <w:trHeight w:val="680"/>
        </w:trPr>
        <w:tc>
          <w:tcPr>
            <w:tcW w:w="2756" w:type="dxa"/>
            <w:vAlign w:val="center"/>
            <w:hideMark/>
          </w:tcPr>
          <w:p w14:paraId="2799FF5E" w14:textId="77777777" w:rsidR="00511FF7" w:rsidRPr="0062286A" w:rsidRDefault="00511FF7" w:rsidP="005D4772">
            <w:pPr>
              <w:pStyle w:val="157RatesTable1571"/>
              <w:rPr>
                <w:color w:val="000000" w:themeColor="text1"/>
                <w:lang w:val="en-AU"/>
              </w:rPr>
            </w:pPr>
            <w:r w:rsidRPr="0062286A">
              <w:rPr>
                <w:color w:val="000000" w:themeColor="text1"/>
              </w:rPr>
              <w:t>97 Elizabeth St, Brisbane City</w:t>
            </w:r>
          </w:p>
        </w:tc>
        <w:tc>
          <w:tcPr>
            <w:tcW w:w="3413" w:type="dxa"/>
            <w:vAlign w:val="center"/>
            <w:hideMark/>
          </w:tcPr>
          <w:p w14:paraId="59E69370" w14:textId="77777777" w:rsidR="00511FF7" w:rsidRPr="0062286A" w:rsidRDefault="00511FF7" w:rsidP="005D4772">
            <w:pPr>
              <w:pStyle w:val="157RatesTable1571"/>
              <w:spacing w:before="0" w:after="0"/>
              <w:rPr>
                <w:color w:val="000000" w:themeColor="text1"/>
              </w:rPr>
            </w:pPr>
            <w:r w:rsidRPr="0062286A">
              <w:rPr>
                <w:color w:val="000000" w:themeColor="text1"/>
              </w:rPr>
              <w:t xml:space="preserve">L.1&amp;3 SP.298372 PAR NTH BRISBANE (L.3 - VOLUMETRIC LOT) </w:t>
            </w:r>
            <w:r w:rsidRPr="0062286A">
              <w:rPr>
                <w:color w:val="000000" w:themeColor="text1"/>
              </w:rPr>
              <w:br/>
              <w:t>RIMS Act# 500000005914043</w:t>
            </w:r>
          </w:p>
        </w:tc>
        <w:tc>
          <w:tcPr>
            <w:tcW w:w="1862" w:type="dxa"/>
            <w:vAlign w:val="center"/>
          </w:tcPr>
          <w:p w14:paraId="7DB304CD" w14:textId="77777777" w:rsidR="00511FF7" w:rsidRPr="0062286A" w:rsidRDefault="00511FF7" w:rsidP="005D4772">
            <w:pPr>
              <w:pStyle w:val="157RatesTable1571"/>
              <w:rPr>
                <w:color w:val="000000" w:themeColor="text1"/>
                <w:lang w:val="en-AU"/>
              </w:rPr>
            </w:pPr>
            <w:r w:rsidRPr="0062286A">
              <w:rPr>
                <w:color w:val="000000" w:themeColor="text1"/>
                <w:lang w:val="en-AU"/>
              </w:rPr>
              <w:t>Student One Elizabeth Street</w:t>
            </w:r>
          </w:p>
          <w:p w14:paraId="57CC39DC" w14:textId="77777777" w:rsidR="00511FF7" w:rsidRPr="0062286A" w:rsidRDefault="00511FF7" w:rsidP="005D4772">
            <w:pPr>
              <w:rPr>
                <w:color w:val="000000" w:themeColor="text1"/>
                <w:lang w:eastAsia="en-US"/>
              </w:rPr>
            </w:pPr>
          </w:p>
        </w:tc>
        <w:tc>
          <w:tcPr>
            <w:tcW w:w="1848" w:type="dxa"/>
            <w:vMerge w:val="restart"/>
            <w:hideMark/>
          </w:tcPr>
          <w:p w14:paraId="50D4A3D5" w14:textId="77777777" w:rsidR="00511FF7" w:rsidRPr="0062286A" w:rsidRDefault="00511FF7" w:rsidP="008F1C57">
            <w:pPr>
              <w:pStyle w:val="157RatesTable1571"/>
              <w:rPr>
                <w:color w:val="000000" w:themeColor="text1"/>
                <w:spacing w:val="-6"/>
                <w:lang w:val="en-AU"/>
              </w:rPr>
            </w:pPr>
            <w:r w:rsidRPr="0062286A">
              <w:rPr>
                <w:color w:val="000000" w:themeColor="text1"/>
                <w:spacing w:val="-6"/>
                <w:lang w:val="en-AU"/>
              </w:rPr>
              <w:t>34f. Student Accommodation - Group F</w:t>
            </w:r>
          </w:p>
        </w:tc>
      </w:tr>
      <w:tr w:rsidR="0062286A" w:rsidRPr="0062286A" w14:paraId="30D4DD38" w14:textId="77777777" w:rsidTr="005D4772">
        <w:trPr>
          <w:trHeight w:val="680"/>
        </w:trPr>
        <w:tc>
          <w:tcPr>
            <w:tcW w:w="2756" w:type="dxa"/>
            <w:vAlign w:val="center"/>
            <w:hideMark/>
          </w:tcPr>
          <w:p w14:paraId="3165D08F" w14:textId="77777777" w:rsidR="00511FF7" w:rsidRPr="0062286A" w:rsidRDefault="00511FF7" w:rsidP="005D4772">
            <w:pPr>
              <w:pStyle w:val="157RatesTable1571"/>
              <w:rPr>
                <w:color w:val="000000" w:themeColor="text1"/>
                <w:lang w:val="en-AU"/>
              </w:rPr>
            </w:pPr>
            <w:r w:rsidRPr="0062286A">
              <w:rPr>
                <w:color w:val="000000" w:themeColor="text1"/>
              </w:rPr>
              <w:t>363 Adelaide St, Brisbane City</w:t>
            </w:r>
          </w:p>
        </w:tc>
        <w:tc>
          <w:tcPr>
            <w:tcW w:w="3413" w:type="dxa"/>
            <w:vAlign w:val="center"/>
            <w:hideMark/>
          </w:tcPr>
          <w:p w14:paraId="29FEC415" w14:textId="77777777" w:rsidR="00511FF7" w:rsidRPr="0062286A" w:rsidRDefault="00511FF7" w:rsidP="005D4772">
            <w:pPr>
              <w:pStyle w:val="157RatesTable1571"/>
              <w:spacing w:before="0" w:after="0"/>
              <w:rPr>
                <w:color w:val="000000" w:themeColor="text1"/>
              </w:rPr>
            </w:pPr>
            <w:r w:rsidRPr="0062286A">
              <w:rPr>
                <w:color w:val="000000" w:themeColor="text1"/>
              </w:rPr>
              <w:t xml:space="preserve">L.1&amp;3 SP.298336 PAR NTH BRISBANE (L.3 - VOLUMETRIC LOT) </w:t>
            </w:r>
            <w:r w:rsidRPr="0062286A">
              <w:rPr>
                <w:color w:val="000000" w:themeColor="text1"/>
              </w:rPr>
              <w:br/>
              <w:t>RIMS Act# 500000005899962</w:t>
            </w:r>
          </w:p>
        </w:tc>
        <w:tc>
          <w:tcPr>
            <w:tcW w:w="1862" w:type="dxa"/>
            <w:vAlign w:val="center"/>
            <w:hideMark/>
          </w:tcPr>
          <w:p w14:paraId="2DB53412" w14:textId="77777777" w:rsidR="00511FF7" w:rsidRPr="0062286A" w:rsidRDefault="00511FF7" w:rsidP="005D4772">
            <w:pPr>
              <w:pStyle w:val="157RatesTable1571"/>
              <w:rPr>
                <w:color w:val="000000" w:themeColor="text1"/>
                <w:lang w:val="en-AU"/>
              </w:rPr>
            </w:pPr>
            <w:r w:rsidRPr="0062286A">
              <w:rPr>
                <w:color w:val="000000" w:themeColor="text1"/>
                <w:lang w:val="en-AU"/>
              </w:rPr>
              <w:t>Student One Adelaide Street</w:t>
            </w:r>
          </w:p>
        </w:tc>
        <w:tc>
          <w:tcPr>
            <w:tcW w:w="0" w:type="auto"/>
            <w:vMerge/>
            <w:vAlign w:val="center"/>
            <w:hideMark/>
          </w:tcPr>
          <w:p w14:paraId="1B9B533C" w14:textId="77777777" w:rsidR="00511FF7" w:rsidRPr="0062286A" w:rsidRDefault="00511FF7" w:rsidP="008F1C57">
            <w:pPr>
              <w:rPr>
                <w:rFonts w:eastAsia="Calibri" w:cs="Arial"/>
                <w:color w:val="000000" w:themeColor="text1"/>
                <w:sz w:val="15"/>
                <w:szCs w:val="15"/>
                <w:lang w:eastAsia="en-US"/>
              </w:rPr>
            </w:pPr>
          </w:p>
        </w:tc>
      </w:tr>
      <w:tr w:rsidR="00511FF7" w:rsidRPr="0062286A" w14:paraId="3F761F79" w14:textId="77777777" w:rsidTr="005D4772">
        <w:tblPrEx>
          <w:jc w:val="left"/>
        </w:tblPrEx>
        <w:trPr>
          <w:trHeight w:val="567"/>
          <w:jc w:val="left"/>
        </w:trPr>
        <w:tc>
          <w:tcPr>
            <w:tcW w:w="2756" w:type="dxa"/>
            <w:vAlign w:val="center"/>
            <w:hideMark/>
          </w:tcPr>
          <w:p w14:paraId="71377E90" w14:textId="77777777" w:rsidR="00511FF7" w:rsidRPr="0062286A" w:rsidRDefault="00511FF7" w:rsidP="005D4772">
            <w:pPr>
              <w:pStyle w:val="157RatesTable1571"/>
              <w:rPr>
                <w:color w:val="000000" w:themeColor="text1"/>
                <w:lang w:val="en-AU"/>
              </w:rPr>
            </w:pPr>
            <w:r w:rsidRPr="0062286A">
              <w:rPr>
                <w:color w:val="000000" w:themeColor="text1"/>
              </w:rPr>
              <w:t>62 Blamey St, Kelvin Grove</w:t>
            </w:r>
          </w:p>
        </w:tc>
        <w:tc>
          <w:tcPr>
            <w:tcW w:w="3413" w:type="dxa"/>
            <w:vAlign w:val="center"/>
            <w:hideMark/>
          </w:tcPr>
          <w:p w14:paraId="78FF569E" w14:textId="77777777" w:rsidR="00511FF7" w:rsidRPr="0062286A" w:rsidRDefault="00511FF7" w:rsidP="005D4772">
            <w:pPr>
              <w:pStyle w:val="157RatesTable1571"/>
              <w:spacing w:before="0" w:after="0"/>
              <w:rPr>
                <w:color w:val="000000" w:themeColor="text1"/>
              </w:rPr>
            </w:pPr>
            <w:r w:rsidRPr="0062286A">
              <w:rPr>
                <w:color w:val="000000" w:themeColor="text1"/>
              </w:rPr>
              <w:t xml:space="preserve">L.23 SP.157087 PAR NTH BRISBANE 42/1550 </w:t>
            </w:r>
            <w:r w:rsidRPr="0062286A">
              <w:rPr>
                <w:color w:val="000000" w:themeColor="text1"/>
              </w:rPr>
              <w:br/>
              <w:t>RIMS Act# 500000004633646</w:t>
            </w:r>
          </w:p>
        </w:tc>
        <w:tc>
          <w:tcPr>
            <w:tcW w:w="1862" w:type="dxa"/>
            <w:vAlign w:val="center"/>
            <w:hideMark/>
          </w:tcPr>
          <w:p w14:paraId="76AAD26C" w14:textId="77777777" w:rsidR="00511FF7" w:rsidRPr="0062286A" w:rsidRDefault="00511FF7" w:rsidP="005D4772">
            <w:pPr>
              <w:pStyle w:val="157RatesTable1571"/>
              <w:rPr>
                <w:color w:val="000000" w:themeColor="text1"/>
                <w:lang w:val="en-AU"/>
              </w:rPr>
            </w:pPr>
            <w:r w:rsidRPr="0062286A">
              <w:rPr>
                <w:color w:val="000000" w:themeColor="text1"/>
                <w:lang w:val="en-AU"/>
              </w:rPr>
              <w:t>Iglu Kelvin Grove</w:t>
            </w:r>
          </w:p>
        </w:tc>
        <w:tc>
          <w:tcPr>
            <w:tcW w:w="1848" w:type="dxa"/>
            <w:hideMark/>
          </w:tcPr>
          <w:p w14:paraId="12577026" w14:textId="77777777" w:rsidR="00511FF7" w:rsidRPr="0062286A" w:rsidRDefault="00511FF7" w:rsidP="008F1C57">
            <w:pPr>
              <w:pStyle w:val="157RatesTable1571"/>
              <w:rPr>
                <w:color w:val="000000" w:themeColor="text1"/>
                <w:lang w:val="en-AU"/>
              </w:rPr>
            </w:pPr>
            <w:r w:rsidRPr="0062286A">
              <w:rPr>
                <w:color w:val="000000" w:themeColor="text1"/>
                <w:lang w:val="en-AU"/>
              </w:rPr>
              <w:t xml:space="preserve">35. CTS – Student Accommodation </w:t>
            </w:r>
          </w:p>
        </w:tc>
      </w:tr>
    </w:tbl>
    <w:p w14:paraId="5BBA4E16" w14:textId="5186D19E" w:rsidR="00476A29" w:rsidRPr="0062286A" w:rsidRDefault="00476A29" w:rsidP="00476A29">
      <w:pPr>
        <w:pStyle w:val="SDMRevStmtNarrative2"/>
        <w:rPr>
          <w:color w:val="000000" w:themeColor="text1"/>
        </w:rPr>
      </w:pPr>
      <w:bookmarkStart w:id="77" w:name="_Toc256000071"/>
    </w:p>
    <w:p w14:paraId="3C24743D" w14:textId="77777777" w:rsidR="00476A29" w:rsidRPr="0062286A" w:rsidRDefault="00476A29" w:rsidP="00476A29">
      <w:pPr>
        <w:pStyle w:val="SDMRevStmtNarrative2"/>
        <w:rPr>
          <w:color w:val="000000" w:themeColor="text1"/>
        </w:rPr>
      </w:pPr>
    </w:p>
    <w:p w14:paraId="31A22B3E" w14:textId="5396D01A" w:rsidR="00511FF7" w:rsidRPr="0062286A" w:rsidRDefault="00511FF7" w:rsidP="00C0697A">
      <w:pPr>
        <w:pStyle w:val="KM-RatesHeading151"/>
        <w:rPr>
          <w:color w:val="000000" w:themeColor="text1"/>
        </w:rPr>
      </w:pPr>
      <w:r w:rsidRPr="0062286A">
        <w:rPr>
          <w:color w:val="000000" w:themeColor="text1"/>
        </w:rPr>
        <w:t xml:space="preserve">Criteria for determining </w:t>
      </w:r>
      <w:proofErr w:type="spellStart"/>
      <w:r w:rsidRPr="0062286A">
        <w:rPr>
          <w:color w:val="000000" w:themeColor="text1"/>
        </w:rPr>
        <w:t>categorisation</w:t>
      </w:r>
      <w:proofErr w:type="spellEnd"/>
      <w:r w:rsidRPr="0062286A">
        <w:rPr>
          <w:color w:val="000000" w:themeColor="text1"/>
        </w:rPr>
        <w:t xml:space="preserve"> for differential rating category 36 from 1 July 2023</w:t>
      </w:r>
      <w:bookmarkEnd w:id="77"/>
    </w:p>
    <w:tbl>
      <w:tblPr>
        <w:tblStyle w:val="TableGrid4"/>
        <w:tblW w:w="9879" w:type="dxa"/>
        <w:tblLook w:val="04A0" w:firstRow="1" w:lastRow="0" w:firstColumn="1" w:lastColumn="0" w:noHBand="0" w:noVBand="1"/>
      </w:tblPr>
      <w:tblGrid>
        <w:gridCol w:w="2756"/>
        <w:gridCol w:w="3413"/>
        <w:gridCol w:w="1862"/>
        <w:gridCol w:w="1848"/>
      </w:tblGrid>
      <w:tr w:rsidR="0062286A" w:rsidRPr="0062286A" w14:paraId="21169128" w14:textId="77777777" w:rsidTr="00486B37">
        <w:trPr>
          <w:trHeight w:val="472"/>
          <w:tblHeader/>
        </w:trPr>
        <w:tc>
          <w:tcPr>
            <w:tcW w:w="2756" w:type="dxa"/>
            <w:shd w:val="clear" w:color="auto" w:fill="AEAAAA" w:themeFill="background2" w:themeFillShade="BF"/>
            <w:hideMark/>
          </w:tcPr>
          <w:p w14:paraId="3561AB89" w14:textId="77777777" w:rsidR="00511FF7" w:rsidRPr="0062286A" w:rsidRDefault="00511FF7" w:rsidP="00FD7683">
            <w:pPr>
              <w:widowControl w:val="0"/>
              <w:spacing w:before="120" w:after="120"/>
              <w:rPr>
                <w:rFonts w:eastAsia="Calibri" w:cs="Arial"/>
                <w:b/>
                <w:color w:val="000000" w:themeColor="text1"/>
                <w:szCs w:val="22"/>
                <w:lang w:eastAsia="en-US"/>
              </w:rPr>
            </w:pPr>
            <w:r w:rsidRPr="0062286A">
              <w:rPr>
                <w:rFonts w:eastAsia="Calibri" w:cs="Arial"/>
                <w:b/>
                <w:color w:val="000000" w:themeColor="text1"/>
                <w:szCs w:val="22"/>
                <w:lang w:eastAsia="en-US"/>
              </w:rPr>
              <w:t>Rateable property address</w:t>
            </w:r>
          </w:p>
        </w:tc>
        <w:tc>
          <w:tcPr>
            <w:tcW w:w="3413" w:type="dxa"/>
            <w:shd w:val="clear" w:color="auto" w:fill="AEAAAA" w:themeFill="background2" w:themeFillShade="BF"/>
            <w:hideMark/>
          </w:tcPr>
          <w:p w14:paraId="7EFE8194" w14:textId="77777777" w:rsidR="00511FF7" w:rsidRPr="0062286A" w:rsidRDefault="00511FF7" w:rsidP="00FD7683">
            <w:pPr>
              <w:widowControl w:val="0"/>
              <w:spacing w:before="120" w:after="120"/>
              <w:rPr>
                <w:rFonts w:eastAsia="Calibri" w:cs="Arial"/>
                <w:b/>
                <w:color w:val="000000" w:themeColor="text1"/>
                <w:szCs w:val="22"/>
                <w:lang w:eastAsia="en-US"/>
              </w:rPr>
            </w:pPr>
            <w:r w:rsidRPr="0062286A">
              <w:rPr>
                <w:rFonts w:eastAsia="Calibri" w:cs="Arial"/>
                <w:b/>
                <w:color w:val="000000" w:themeColor="text1"/>
                <w:szCs w:val="22"/>
                <w:lang w:eastAsia="en-US"/>
              </w:rPr>
              <w:t>Real property description</w:t>
            </w:r>
          </w:p>
        </w:tc>
        <w:tc>
          <w:tcPr>
            <w:tcW w:w="1862" w:type="dxa"/>
            <w:shd w:val="clear" w:color="auto" w:fill="AEAAAA" w:themeFill="background2" w:themeFillShade="BF"/>
            <w:hideMark/>
          </w:tcPr>
          <w:p w14:paraId="04BE10AB" w14:textId="77777777" w:rsidR="00511FF7" w:rsidRPr="0062286A" w:rsidRDefault="00511FF7" w:rsidP="00FD7683">
            <w:pPr>
              <w:widowControl w:val="0"/>
              <w:spacing w:before="120" w:after="120"/>
              <w:rPr>
                <w:rFonts w:eastAsia="Calibri" w:cs="Arial"/>
                <w:b/>
                <w:color w:val="000000" w:themeColor="text1"/>
                <w:szCs w:val="22"/>
                <w:lang w:eastAsia="en-US"/>
              </w:rPr>
            </w:pPr>
            <w:r w:rsidRPr="0062286A">
              <w:rPr>
                <w:rFonts w:eastAsia="Calibri" w:cs="Arial"/>
                <w:b/>
                <w:color w:val="000000" w:themeColor="text1"/>
                <w:szCs w:val="22"/>
                <w:lang w:eastAsia="en-US"/>
              </w:rPr>
              <w:t>Commonly known as (if named)</w:t>
            </w:r>
          </w:p>
        </w:tc>
        <w:tc>
          <w:tcPr>
            <w:tcW w:w="1848" w:type="dxa"/>
            <w:shd w:val="clear" w:color="auto" w:fill="AEAAAA" w:themeFill="background2" w:themeFillShade="BF"/>
            <w:hideMark/>
          </w:tcPr>
          <w:p w14:paraId="0A921404" w14:textId="77777777" w:rsidR="00511FF7" w:rsidRPr="0062286A" w:rsidRDefault="00511FF7" w:rsidP="00FD7683">
            <w:pPr>
              <w:widowControl w:val="0"/>
              <w:spacing w:before="120" w:after="120"/>
              <w:rPr>
                <w:rFonts w:eastAsia="Calibri" w:cs="Arial"/>
                <w:b/>
                <w:color w:val="000000" w:themeColor="text1"/>
                <w:szCs w:val="22"/>
                <w:lang w:eastAsia="en-US"/>
              </w:rPr>
            </w:pPr>
            <w:r w:rsidRPr="0062286A">
              <w:rPr>
                <w:rFonts w:eastAsia="Calibri" w:cs="Arial"/>
                <w:b/>
                <w:color w:val="000000" w:themeColor="text1"/>
                <w:szCs w:val="22"/>
                <w:lang w:eastAsia="en-US"/>
              </w:rPr>
              <w:t>Differential rating category</w:t>
            </w:r>
          </w:p>
        </w:tc>
      </w:tr>
      <w:tr w:rsidR="0062286A" w:rsidRPr="0062286A" w14:paraId="21ACCFF4" w14:textId="77777777" w:rsidTr="00486B37">
        <w:trPr>
          <w:trHeight w:val="1191"/>
        </w:trPr>
        <w:tc>
          <w:tcPr>
            <w:tcW w:w="2756" w:type="dxa"/>
            <w:vAlign w:val="center"/>
          </w:tcPr>
          <w:p w14:paraId="79CB6BBE" w14:textId="77777777" w:rsidR="00511FF7" w:rsidRPr="0062286A" w:rsidRDefault="00511FF7" w:rsidP="005D4772">
            <w:pPr>
              <w:widowControl w:val="0"/>
              <w:spacing w:before="120" w:after="120"/>
              <w:rPr>
                <w:rFonts w:eastAsia="Calibri" w:cs="Arial"/>
                <w:color w:val="000000" w:themeColor="text1"/>
                <w:sz w:val="15"/>
                <w:szCs w:val="15"/>
                <w:lang w:eastAsia="en-US"/>
              </w:rPr>
            </w:pPr>
            <w:r w:rsidRPr="0062286A">
              <w:rPr>
                <w:rFonts w:eastAsia="Calibri" w:cs="Arial"/>
                <w:color w:val="000000" w:themeColor="text1"/>
                <w:sz w:val="15"/>
                <w:szCs w:val="15"/>
                <w:lang w:val="en-US" w:eastAsia="en-US"/>
              </w:rPr>
              <w:t>99 Montague Rd, South Brisbane</w:t>
            </w:r>
          </w:p>
        </w:tc>
        <w:tc>
          <w:tcPr>
            <w:tcW w:w="3413" w:type="dxa"/>
            <w:vAlign w:val="center"/>
          </w:tcPr>
          <w:p w14:paraId="0BF14B6B" w14:textId="77777777" w:rsidR="00511FF7" w:rsidRPr="0062286A" w:rsidRDefault="00511FF7" w:rsidP="005D4772">
            <w:pPr>
              <w:widowControl w:val="0"/>
              <w:rPr>
                <w:rFonts w:eastAsia="Calibri" w:cs="Arial"/>
                <w:color w:val="000000" w:themeColor="text1"/>
                <w:sz w:val="15"/>
                <w:szCs w:val="15"/>
                <w:lang w:val="en-US" w:eastAsia="en-US"/>
              </w:rPr>
            </w:pPr>
            <w:r w:rsidRPr="0062286A">
              <w:rPr>
                <w:rFonts w:eastAsia="Calibri" w:cs="Arial"/>
                <w:color w:val="000000" w:themeColor="text1"/>
                <w:sz w:val="15"/>
                <w:szCs w:val="15"/>
                <w:lang w:val="en-US" w:eastAsia="en-US"/>
              </w:rPr>
              <w:t xml:space="preserve">L.1/5&amp;9/12 RP.10756 &amp; L.2 RP.61667 &amp; L.2 RP.65330 &amp; L.10/12 RP.73327 &amp; L.8 RP.73328 &amp; L.6&amp;9 RP.76836 &amp; L.8 RP.806186 &amp; L.13/16 SL.8980 &amp; L.2 SP.223966 PAR STH BRISBANE </w:t>
            </w:r>
          </w:p>
          <w:p w14:paraId="42E6F0DB"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val="en-US" w:eastAsia="en-US"/>
              </w:rPr>
              <w:t>RIMS Act# 500000005642701</w:t>
            </w:r>
          </w:p>
        </w:tc>
        <w:tc>
          <w:tcPr>
            <w:tcW w:w="1862" w:type="dxa"/>
          </w:tcPr>
          <w:p w14:paraId="30B2E91C"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c>
          <w:tcPr>
            <w:tcW w:w="1848" w:type="dxa"/>
            <w:vMerge w:val="restart"/>
          </w:tcPr>
          <w:p w14:paraId="5AA5B20F" w14:textId="77777777" w:rsidR="00511FF7" w:rsidRPr="0062286A" w:rsidRDefault="00511FF7" w:rsidP="00FD7683">
            <w:pPr>
              <w:widowControl w:val="0"/>
              <w:spacing w:before="120" w:after="120"/>
              <w:rPr>
                <w:rFonts w:eastAsia="Calibri" w:cs="Arial"/>
                <w:color w:val="000000" w:themeColor="text1"/>
                <w:sz w:val="15"/>
                <w:szCs w:val="15"/>
                <w:lang w:eastAsia="en-US"/>
              </w:rPr>
            </w:pPr>
            <w:r w:rsidRPr="0062286A">
              <w:rPr>
                <w:rFonts w:eastAsia="Calibri" w:cs="Arial"/>
                <w:color w:val="000000" w:themeColor="text1"/>
                <w:sz w:val="15"/>
                <w:szCs w:val="15"/>
                <w:lang w:eastAsia="en-US"/>
              </w:rPr>
              <w:t xml:space="preserve">36. </w:t>
            </w:r>
            <w:proofErr w:type="spellStart"/>
            <w:r w:rsidRPr="0062286A">
              <w:rPr>
                <w:rFonts w:eastAsia="Calibri" w:cs="Arial"/>
                <w:color w:val="000000" w:themeColor="text1"/>
                <w:sz w:val="15"/>
                <w:szCs w:val="15"/>
                <w:lang w:eastAsia="en-US"/>
              </w:rPr>
              <w:t>Kurilpa</w:t>
            </w:r>
            <w:proofErr w:type="spellEnd"/>
            <w:r w:rsidRPr="0062286A">
              <w:rPr>
                <w:rFonts w:eastAsia="Calibri" w:cs="Arial"/>
                <w:color w:val="000000" w:themeColor="text1"/>
                <w:sz w:val="15"/>
                <w:szCs w:val="15"/>
                <w:lang w:eastAsia="en-US"/>
              </w:rPr>
              <w:t xml:space="preserve"> Industrial</w:t>
            </w:r>
          </w:p>
        </w:tc>
      </w:tr>
      <w:tr w:rsidR="0062286A" w:rsidRPr="0062286A" w14:paraId="06FDBF18" w14:textId="77777777" w:rsidTr="00486B37">
        <w:trPr>
          <w:trHeight w:val="567"/>
        </w:trPr>
        <w:tc>
          <w:tcPr>
            <w:tcW w:w="2756" w:type="dxa"/>
            <w:vAlign w:val="center"/>
          </w:tcPr>
          <w:p w14:paraId="45596B7F" w14:textId="2BAE368F" w:rsidR="00511FF7" w:rsidRPr="0062286A" w:rsidRDefault="00511FF7" w:rsidP="005D4772">
            <w:pPr>
              <w:widowControl w:val="0"/>
              <w:spacing w:before="120" w:after="120"/>
              <w:rPr>
                <w:rFonts w:eastAsia="Calibri" w:cs="Arial"/>
                <w:color w:val="000000" w:themeColor="text1"/>
                <w:sz w:val="15"/>
                <w:szCs w:val="15"/>
                <w:lang w:eastAsia="en-US"/>
              </w:rPr>
            </w:pPr>
            <w:r w:rsidRPr="0062286A">
              <w:rPr>
                <w:rFonts w:eastAsia="Calibri" w:cs="Arial"/>
                <w:color w:val="000000" w:themeColor="text1"/>
                <w:sz w:val="15"/>
                <w:szCs w:val="15"/>
                <w:lang w:eastAsia="en-US"/>
              </w:rPr>
              <w:t>25 Donkin St, West End</w:t>
            </w:r>
          </w:p>
        </w:tc>
        <w:tc>
          <w:tcPr>
            <w:tcW w:w="3413" w:type="dxa"/>
            <w:vAlign w:val="center"/>
          </w:tcPr>
          <w:p w14:paraId="127DCE77"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eastAsia="en-US"/>
              </w:rPr>
              <w:t>L.12 RP.887510 PAR STH BRISBANE</w:t>
            </w:r>
          </w:p>
          <w:p w14:paraId="7F667136"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val="en-US" w:eastAsia="en-US"/>
              </w:rPr>
              <w:t>RIMS Act# 500000000532853</w:t>
            </w:r>
          </w:p>
        </w:tc>
        <w:tc>
          <w:tcPr>
            <w:tcW w:w="1862" w:type="dxa"/>
          </w:tcPr>
          <w:p w14:paraId="1812177C"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c>
          <w:tcPr>
            <w:tcW w:w="1848" w:type="dxa"/>
            <w:vMerge/>
          </w:tcPr>
          <w:p w14:paraId="091BB50F"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r>
      <w:tr w:rsidR="0062286A" w:rsidRPr="0062286A" w14:paraId="54A34458" w14:textId="77777777" w:rsidTr="00486B37">
        <w:trPr>
          <w:trHeight w:val="567"/>
        </w:trPr>
        <w:tc>
          <w:tcPr>
            <w:tcW w:w="2756" w:type="dxa"/>
            <w:vAlign w:val="center"/>
          </w:tcPr>
          <w:p w14:paraId="2EAB6CAB" w14:textId="556FE171" w:rsidR="00511FF7" w:rsidRPr="0062286A" w:rsidRDefault="00511FF7" w:rsidP="005D4772">
            <w:pPr>
              <w:widowControl w:val="0"/>
              <w:spacing w:before="120" w:after="120"/>
              <w:rPr>
                <w:rFonts w:eastAsia="Calibri" w:cs="Arial"/>
                <w:color w:val="000000" w:themeColor="text1"/>
                <w:sz w:val="15"/>
                <w:szCs w:val="15"/>
                <w:lang w:eastAsia="en-US"/>
              </w:rPr>
            </w:pPr>
            <w:r w:rsidRPr="0062286A">
              <w:rPr>
                <w:rFonts w:eastAsia="Calibri" w:cs="Arial"/>
                <w:color w:val="000000" w:themeColor="text1"/>
                <w:sz w:val="15"/>
                <w:szCs w:val="15"/>
                <w:lang w:eastAsia="en-US"/>
              </w:rPr>
              <w:t>14 Nott St, South Brisbane</w:t>
            </w:r>
          </w:p>
        </w:tc>
        <w:tc>
          <w:tcPr>
            <w:tcW w:w="3413" w:type="dxa"/>
            <w:vAlign w:val="center"/>
          </w:tcPr>
          <w:p w14:paraId="01749572"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eastAsia="en-US"/>
              </w:rPr>
              <w:t>L.9 SL.806184 PAR STH BRISBANE</w:t>
            </w:r>
          </w:p>
          <w:p w14:paraId="7095E82A"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val="en-US" w:eastAsia="en-US"/>
              </w:rPr>
              <w:t>RIMS Act# 500000000532770</w:t>
            </w:r>
          </w:p>
        </w:tc>
        <w:tc>
          <w:tcPr>
            <w:tcW w:w="1862" w:type="dxa"/>
          </w:tcPr>
          <w:p w14:paraId="41F8847A"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c>
          <w:tcPr>
            <w:tcW w:w="1848" w:type="dxa"/>
            <w:vMerge/>
          </w:tcPr>
          <w:p w14:paraId="75FF0D04"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r>
      <w:tr w:rsidR="0062286A" w:rsidRPr="0062286A" w14:paraId="6D25C906" w14:textId="77777777" w:rsidTr="00486B37">
        <w:trPr>
          <w:trHeight w:val="567"/>
        </w:trPr>
        <w:tc>
          <w:tcPr>
            <w:tcW w:w="2756" w:type="dxa"/>
            <w:vAlign w:val="center"/>
          </w:tcPr>
          <w:p w14:paraId="0AE579AB" w14:textId="40288F8E" w:rsidR="00511FF7" w:rsidRPr="0062286A" w:rsidRDefault="00511FF7" w:rsidP="005D4772">
            <w:pPr>
              <w:widowControl w:val="0"/>
              <w:spacing w:before="120" w:after="120"/>
              <w:rPr>
                <w:rFonts w:eastAsia="Calibri" w:cs="Arial"/>
                <w:color w:val="000000" w:themeColor="text1"/>
                <w:sz w:val="15"/>
                <w:szCs w:val="15"/>
                <w:lang w:eastAsia="en-US"/>
              </w:rPr>
            </w:pPr>
            <w:r w:rsidRPr="0062286A">
              <w:rPr>
                <w:rFonts w:eastAsia="Calibri" w:cs="Arial"/>
                <w:color w:val="000000" w:themeColor="text1"/>
                <w:sz w:val="15"/>
                <w:szCs w:val="15"/>
                <w:lang w:eastAsia="en-US"/>
              </w:rPr>
              <w:lastRenderedPageBreak/>
              <w:t>19 Nott St, South Brisbane</w:t>
            </w:r>
          </w:p>
        </w:tc>
        <w:tc>
          <w:tcPr>
            <w:tcW w:w="3413" w:type="dxa"/>
            <w:vAlign w:val="center"/>
          </w:tcPr>
          <w:p w14:paraId="20794228"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eastAsia="en-US"/>
              </w:rPr>
              <w:t>L.1 RP.61667 PAR STH BRISBANE</w:t>
            </w:r>
          </w:p>
          <w:p w14:paraId="66EBB260"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val="en-US" w:eastAsia="en-US"/>
              </w:rPr>
              <w:t>RIMS Act# 500000000532796</w:t>
            </w:r>
          </w:p>
        </w:tc>
        <w:tc>
          <w:tcPr>
            <w:tcW w:w="1862" w:type="dxa"/>
          </w:tcPr>
          <w:p w14:paraId="7B26EF67"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c>
          <w:tcPr>
            <w:tcW w:w="1848" w:type="dxa"/>
            <w:vMerge/>
          </w:tcPr>
          <w:p w14:paraId="1FBB3D27"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r>
      <w:tr w:rsidR="0062286A" w:rsidRPr="0062286A" w14:paraId="204E951D" w14:textId="77777777" w:rsidTr="00486B37">
        <w:trPr>
          <w:trHeight w:val="680"/>
        </w:trPr>
        <w:tc>
          <w:tcPr>
            <w:tcW w:w="2756" w:type="dxa"/>
            <w:vAlign w:val="center"/>
          </w:tcPr>
          <w:p w14:paraId="5D9DCC6F" w14:textId="77777777" w:rsidR="00511FF7" w:rsidRPr="0062286A" w:rsidRDefault="00511FF7" w:rsidP="005D4772">
            <w:pPr>
              <w:widowControl w:val="0"/>
              <w:spacing w:before="120" w:after="120"/>
              <w:rPr>
                <w:rFonts w:eastAsia="Calibri" w:cs="Arial"/>
                <w:color w:val="000000" w:themeColor="text1"/>
                <w:sz w:val="15"/>
                <w:szCs w:val="15"/>
                <w:lang w:eastAsia="en-US"/>
              </w:rPr>
            </w:pPr>
            <w:r w:rsidRPr="0062286A">
              <w:rPr>
                <w:rFonts w:eastAsia="Calibri" w:cs="Arial"/>
                <w:color w:val="000000" w:themeColor="text1"/>
                <w:sz w:val="15"/>
                <w:szCs w:val="15"/>
                <w:lang w:eastAsia="en-US"/>
              </w:rPr>
              <w:t>19 Montague Rd, South Brisbane</w:t>
            </w:r>
          </w:p>
        </w:tc>
        <w:tc>
          <w:tcPr>
            <w:tcW w:w="3413" w:type="dxa"/>
            <w:vAlign w:val="center"/>
          </w:tcPr>
          <w:p w14:paraId="09B8B5D7" w14:textId="6777B481"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eastAsia="en-US"/>
              </w:rPr>
              <w:t>L.1 SP.195219 PAR STH BRISBANE (LEASE A SP.143583)</w:t>
            </w:r>
          </w:p>
          <w:p w14:paraId="0E24A1B8"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val="en-US" w:eastAsia="en-US"/>
              </w:rPr>
              <w:t>RIMS Act# 500000004530800</w:t>
            </w:r>
          </w:p>
        </w:tc>
        <w:tc>
          <w:tcPr>
            <w:tcW w:w="1862" w:type="dxa"/>
          </w:tcPr>
          <w:p w14:paraId="2E5CD48E"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c>
          <w:tcPr>
            <w:tcW w:w="1848" w:type="dxa"/>
            <w:vMerge/>
          </w:tcPr>
          <w:p w14:paraId="3A5314B7"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r>
      <w:tr w:rsidR="0062286A" w:rsidRPr="0062286A" w14:paraId="64FD1944" w14:textId="77777777" w:rsidTr="00486B37">
        <w:trPr>
          <w:trHeight w:val="567"/>
        </w:trPr>
        <w:tc>
          <w:tcPr>
            <w:tcW w:w="2756" w:type="dxa"/>
            <w:vAlign w:val="center"/>
          </w:tcPr>
          <w:p w14:paraId="04674184" w14:textId="6F181CD0" w:rsidR="00511FF7" w:rsidRPr="0062286A" w:rsidRDefault="00511FF7" w:rsidP="005D4772">
            <w:pPr>
              <w:widowControl w:val="0"/>
              <w:spacing w:before="120" w:after="120"/>
              <w:rPr>
                <w:rFonts w:eastAsia="Calibri" w:cs="Arial"/>
                <w:color w:val="000000" w:themeColor="text1"/>
                <w:sz w:val="15"/>
                <w:szCs w:val="15"/>
                <w:lang w:eastAsia="en-US"/>
              </w:rPr>
            </w:pPr>
            <w:r w:rsidRPr="0062286A">
              <w:rPr>
                <w:rFonts w:eastAsia="Calibri" w:cs="Arial"/>
                <w:color w:val="000000" w:themeColor="text1"/>
                <w:sz w:val="15"/>
                <w:szCs w:val="15"/>
                <w:lang w:eastAsia="en-US"/>
              </w:rPr>
              <w:t>61 Montague Rd, South Brisbane</w:t>
            </w:r>
          </w:p>
        </w:tc>
        <w:tc>
          <w:tcPr>
            <w:tcW w:w="3413" w:type="dxa"/>
            <w:vAlign w:val="center"/>
          </w:tcPr>
          <w:p w14:paraId="08491C68"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eastAsia="en-US"/>
              </w:rPr>
              <w:t>L.10 CP.852720 PAR STH BRISBANE</w:t>
            </w:r>
          </w:p>
          <w:p w14:paraId="77D375C5"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val="en-US" w:eastAsia="en-US"/>
              </w:rPr>
              <w:t>RIMS Act# 500000000532689</w:t>
            </w:r>
          </w:p>
        </w:tc>
        <w:tc>
          <w:tcPr>
            <w:tcW w:w="1862" w:type="dxa"/>
          </w:tcPr>
          <w:p w14:paraId="0659F9C3"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c>
          <w:tcPr>
            <w:tcW w:w="1848" w:type="dxa"/>
            <w:vMerge/>
          </w:tcPr>
          <w:p w14:paraId="44CF6FB4"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r>
      <w:tr w:rsidR="0062286A" w:rsidRPr="0062286A" w14:paraId="4DCA76D0" w14:textId="77777777" w:rsidTr="00486B37">
        <w:trPr>
          <w:trHeight w:val="567"/>
        </w:trPr>
        <w:tc>
          <w:tcPr>
            <w:tcW w:w="2756" w:type="dxa"/>
            <w:vAlign w:val="center"/>
          </w:tcPr>
          <w:p w14:paraId="5CBF2D7A" w14:textId="77777777" w:rsidR="00511FF7" w:rsidRPr="0062286A" w:rsidRDefault="00511FF7" w:rsidP="005D4772">
            <w:pPr>
              <w:widowControl w:val="0"/>
              <w:spacing w:before="120" w:after="120"/>
              <w:rPr>
                <w:rFonts w:eastAsia="Calibri" w:cs="Arial"/>
                <w:color w:val="000000" w:themeColor="text1"/>
                <w:sz w:val="15"/>
                <w:szCs w:val="15"/>
                <w:lang w:eastAsia="en-US"/>
              </w:rPr>
            </w:pPr>
            <w:r w:rsidRPr="0062286A">
              <w:rPr>
                <w:rFonts w:eastAsia="Calibri" w:cs="Arial"/>
                <w:color w:val="000000" w:themeColor="text1"/>
                <w:sz w:val="15"/>
                <w:szCs w:val="15"/>
                <w:lang w:eastAsia="en-US"/>
              </w:rPr>
              <w:t>29a Montague Rd, South Brisbane</w:t>
            </w:r>
          </w:p>
        </w:tc>
        <w:tc>
          <w:tcPr>
            <w:tcW w:w="3413" w:type="dxa"/>
            <w:vAlign w:val="center"/>
          </w:tcPr>
          <w:p w14:paraId="2D40911D"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eastAsia="en-US"/>
              </w:rPr>
              <w:t xml:space="preserve">L.12 CP.852775 PAR STH BRISBANE </w:t>
            </w:r>
            <w:r w:rsidRPr="0062286A">
              <w:rPr>
                <w:rFonts w:eastAsia="Calibri" w:cs="Arial"/>
                <w:color w:val="000000" w:themeColor="text1"/>
                <w:sz w:val="15"/>
                <w:szCs w:val="15"/>
                <w:lang w:val="en-US" w:eastAsia="en-US"/>
              </w:rPr>
              <w:t>RIMS Act# 500000000532697</w:t>
            </w:r>
          </w:p>
        </w:tc>
        <w:tc>
          <w:tcPr>
            <w:tcW w:w="1862" w:type="dxa"/>
          </w:tcPr>
          <w:p w14:paraId="210BDFAD"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c>
          <w:tcPr>
            <w:tcW w:w="1848" w:type="dxa"/>
            <w:vMerge/>
          </w:tcPr>
          <w:p w14:paraId="5F90B707"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r>
      <w:tr w:rsidR="0062286A" w:rsidRPr="0062286A" w14:paraId="645D3DDD" w14:textId="77777777" w:rsidTr="00486B37">
        <w:trPr>
          <w:trHeight w:val="567"/>
        </w:trPr>
        <w:tc>
          <w:tcPr>
            <w:tcW w:w="2756" w:type="dxa"/>
            <w:vAlign w:val="center"/>
          </w:tcPr>
          <w:p w14:paraId="6B3CD949" w14:textId="77777777" w:rsidR="00511FF7" w:rsidRPr="0062286A" w:rsidRDefault="00511FF7" w:rsidP="005D4772">
            <w:pPr>
              <w:widowControl w:val="0"/>
              <w:spacing w:before="120" w:after="120"/>
              <w:rPr>
                <w:rFonts w:eastAsia="Calibri" w:cs="Arial"/>
                <w:color w:val="000000" w:themeColor="text1"/>
                <w:sz w:val="15"/>
                <w:szCs w:val="15"/>
                <w:lang w:eastAsia="en-US"/>
              </w:rPr>
            </w:pPr>
            <w:r w:rsidRPr="0062286A">
              <w:rPr>
                <w:rFonts w:eastAsia="Calibri" w:cs="Arial"/>
                <w:color w:val="000000" w:themeColor="text1"/>
                <w:sz w:val="15"/>
                <w:szCs w:val="15"/>
                <w:lang w:eastAsia="en-US"/>
              </w:rPr>
              <w:t>25 Montague Rd, South Brisbane</w:t>
            </w:r>
          </w:p>
        </w:tc>
        <w:tc>
          <w:tcPr>
            <w:tcW w:w="3413" w:type="dxa"/>
            <w:vAlign w:val="center"/>
          </w:tcPr>
          <w:p w14:paraId="1868A98D"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eastAsia="en-US"/>
              </w:rPr>
              <w:t xml:space="preserve">L.3 RP.818264 PAR STH BRISBANE </w:t>
            </w:r>
            <w:r w:rsidRPr="0062286A">
              <w:rPr>
                <w:rFonts w:eastAsia="Calibri" w:cs="Arial"/>
                <w:color w:val="000000" w:themeColor="text1"/>
                <w:sz w:val="15"/>
                <w:szCs w:val="15"/>
                <w:lang w:val="en-US" w:eastAsia="en-US"/>
              </w:rPr>
              <w:t>RIMS Act# 500000000532705</w:t>
            </w:r>
          </w:p>
        </w:tc>
        <w:tc>
          <w:tcPr>
            <w:tcW w:w="1862" w:type="dxa"/>
          </w:tcPr>
          <w:p w14:paraId="023D4C96"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c>
          <w:tcPr>
            <w:tcW w:w="1848" w:type="dxa"/>
            <w:vMerge/>
          </w:tcPr>
          <w:p w14:paraId="04AFB91D"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r>
      <w:tr w:rsidR="0062286A" w:rsidRPr="0062286A" w14:paraId="5B39DF78" w14:textId="77777777" w:rsidTr="00486B37">
        <w:trPr>
          <w:trHeight w:val="567"/>
        </w:trPr>
        <w:tc>
          <w:tcPr>
            <w:tcW w:w="2756" w:type="dxa"/>
            <w:vAlign w:val="center"/>
          </w:tcPr>
          <w:p w14:paraId="782D8C1A" w14:textId="0B165CCA" w:rsidR="00511FF7" w:rsidRPr="0062286A" w:rsidRDefault="00511FF7" w:rsidP="005D4772">
            <w:pPr>
              <w:widowControl w:val="0"/>
              <w:spacing w:before="120" w:after="120"/>
              <w:rPr>
                <w:rFonts w:eastAsia="Calibri" w:cs="Arial"/>
                <w:color w:val="000000" w:themeColor="text1"/>
                <w:sz w:val="15"/>
                <w:szCs w:val="15"/>
                <w:lang w:eastAsia="en-US"/>
              </w:rPr>
            </w:pPr>
            <w:r w:rsidRPr="0062286A">
              <w:rPr>
                <w:rFonts w:eastAsia="Calibri" w:cs="Arial"/>
                <w:color w:val="000000" w:themeColor="text1"/>
                <w:sz w:val="15"/>
                <w:szCs w:val="15"/>
                <w:lang w:eastAsia="en-US"/>
              </w:rPr>
              <w:t>69 Montague Rd, South Brisbane</w:t>
            </w:r>
          </w:p>
        </w:tc>
        <w:tc>
          <w:tcPr>
            <w:tcW w:w="3413" w:type="dxa"/>
            <w:vAlign w:val="center"/>
          </w:tcPr>
          <w:p w14:paraId="0664CB64"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eastAsia="en-US"/>
              </w:rPr>
              <w:t xml:space="preserve">L.53 SP.117122 PAR STH BRISBANE </w:t>
            </w:r>
          </w:p>
          <w:p w14:paraId="63DB7E3D"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val="en-US" w:eastAsia="en-US"/>
              </w:rPr>
              <w:t>RIMS Act# 500000004278418</w:t>
            </w:r>
          </w:p>
        </w:tc>
        <w:tc>
          <w:tcPr>
            <w:tcW w:w="1862" w:type="dxa"/>
          </w:tcPr>
          <w:p w14:paraId="7686CBDD"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c>
          <w:tcPr>
            <w:tcW w:w="1848" w:type="dxa"/>
            <w:vMerge/>
          </w:tcPr>
          <w:p w14:paraId="2C47D818"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r>
      <w:tr w:rsidR="0062286A" w:rsidRPr="0062286A" w14:paraId="4B5DE939" w14:textId="77777777" w:rsidTr="00486B37">
        <w:trPr>
          <w:trHeight w:val="567"/>
        </w:trPr>
        <w:tc>
          <w:tcPr>
            <w:tcW w:w="2756" w:type="dxa"/>
            <w:vAlign w:val="center"/>
          </w:tcPr>
          <w:p w14:paraId="563ED4C3" w14:textId="77777777" w:rsidR="00511FF7" w:rsidRPr="0062286A" w:rsidRDefault="00511FF7" w:rsidP="005D4772">
            <w:pPr>
              <w:widowControl w:val="0"/>
              <w:spacing w:before="120" w:after="120"/>
              <w:rPr>
                <w:rFonts w:eastAsia="Calibri" w:cs="Arial"/>
                <w:color w:val="000000" w:themeColor="text1"/>
                <w:sz w:val="15"/>
                <w:szCs w:val="15"/>
                <w:lang w:eastAsia="en-US"/>
              </w:rPr>
            </w:pPr>
            <w:r w:rsidRPr="0062286A">
              <w:rPr>
                <w:rFonts w:eastAsia="Calibri" w:cs="Arial"/>
                <w:color w:val="000000" w:themeColor="text1"/>
                <w:sz w:val="15"/>
                <w:szCs w:val="15"/>
                <w:lang w:eastAsia="en-US"/>
              </w:rPr>
              <w:t>74 Montague Rd, South Brisbane</w:t>
            </w:r>
          </w:p>
        </w:tc>
        <w:tc>
          <w:tcPr>
            <w:tcW w:w="3413" w:type="dxa"/>
            <w:vAlign w:val="center"/>
          </w:tcPr>
          <w:p w14:paraId="43751255"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eastAsia="en-US"/>
              </w:rPr>
              <w:t xml:space="preserve">L.54 (PART) SP.117122 PAR STH BRISBANE </w:t>
            </w:r>
          </w:p>
          <w:p w14:paraId="7D4D2A61"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val="en-US" w:eastAsia="en-US"/>
              </w:rPr>
              <w:t>RIMS Act# 500000004278426</w:t>
            </w:r>
          </w:p>
        </w:tc>
        <w:tc>
          <w:tcPr>
            <w:tcW w:w="1862" w:type="dxa"/>
          </w:tcPr>
          <w:p w14:paraId="145FD3D6"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c>
          <w:tcPr>
            <w:tcW w:w="1848" w:type="dxa"/>
            <w:vMerge/>
          </w:tcPr>
          <w:p w14:paraId="3B4E7150"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r>
      <w:tr w:rsidR="0062286A" w:rsidRPr="0062286A" w14:paraId="491D6E19" w14:textId="77777777" w:rsidTr="00486B37">
        <w:trPr>
          <w:trHeight w:val="850"/>
        </w:trPr>
        <w:tc>
          <w:tcPr>
            <w:tcW w:w="2756" w:type="dxa"/>
            <w:vAlign w:val="center"/>
          </w:tcPr>
          <w:p w14:paraId="75AE667B" w14:textId="73F2635B" w:rsidR="00511FF7" w:rsidRPr="0062286A" w:rsidRDefault="00511FF7" w:rsidP="005D4772">
            <w:pPr>
              <w:widowControl w:val="0"/>
              <w:spacing w:before="120" w:after="120"/>
              <w:rPr>
                <w:rFonts w:eastAsia="Calibri" w:cs="Arial"/>
                <w:color w:val="000000" w:themeColor="text1"/>
                <w:sz w:val="15"/>
                <w:szCs w:val="15"/>
                <w:lang w:eastAsia="en-US"/>
              </w:rPr>
            </w:pPr>
            <w:r w:rsidRPr="0062286A">
              <w:rPr>
                <w:rFonts w:eastAsia="Calibri" w:cs="Arial"/>
                <w:color w:val="000000" w:themeColor="text1"/>
                <w:sz w:val="15"/>
                <w:szCs w:val="15"/>
                <w:lang w:eastAsia="en-US"/>
              </w:rPr>
              <w:t>62 Montague Rd, South Brisbane</w:t>
            </w:r>
          </w:p>
        </w:tc>
        <w:tc>
          <w:tcPr>
            <w:tcW w:w="3413" w:type="dxa"/>
            <w:vAlign w:val="center"/>
          </w:tcPr>
          <w:p w14:paraId="3E9E6582"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eastAsia="en-US"/>
              </w:rPr>
              <w:t>L.21&amp;40 B.359 &amp; L.3&amp;9/12 RP.88791 &amp; L.1/2 RP.211071 &amp; L.21/22 RP.214199 &amp; L.3 RP.173823 PAR STH BRISBANE</w:t>
            </w:r>
          </w:p>
          <w:p w14:paraId="5DA90A8F"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val="en-US" w:eastAsia="en-US"/>
              </w:rPr>
              <w:t>RIMS Act# 500000000530568</w:t>
            </w:r>
          </w:p>
        </w:tc>
        <w:tc>
          <w:tcPr>
            <w:tcW w:w="1862" w:type="dxa"/>
          </w:tcPr>
          <w:p w14:paraId="39070417"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c>
          <w:tcPr>
            <w:tcW w:w="1848" w:type="dxa"/>
          </w:tcPr>
          <w:p w14:paraId="5D34AEA9"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r>
      <w:tr w:rsidR="00511FF7" w:rsidRPr="0062286A" w14:paraId="453F4F80" w14:textId="77777777" w:rsidTr="00486B37">
        <w:trPr>
          <w:trHeight w:val="1304"/>
        </w:trPr>
        <w:tc>
          <w:tcPr>
            <w:tcW w:w="2756" w:type="dxa"/>
            <w:vAlign w:val="center"/>
          </w:tcPr>
          <w:p w14:paraId="091593B8" w14:textId="77777777" w:rsidR="00511FF7" w:rsidRPr="0062286A" w:rsidRDefault="00511FF7" w:rsidP="005D4772">
            <w:pPr>
              <w:widowControl w:val="0"/>
              <w:spacing w:before="120" w:after="120"/>
              <w:rPr>
                <w:rFonts w:eastAsia="Calibri" w:cs="Arial"/>
                <w:color w:val="000000" w:themeColor="text1"/>
                <w:sz w:val="15"/>
                <w:szCs w:val="15"/>
                <w:lang w:eastAsia="en-US"/>
              </w:rPr>
            </w:pPr>
            <w:r w:rsidRPr="0062286A">
              <w:rPr>
                <w:rFonts w:eastAsia="Calibri" w:cs="Arial"/>
                <w:color w:val="000000" w:themeColor="text1"/>
                <w:sz w:val="15"/>
                <w:szCs w:val="15"/>
                <w:lang w:eastAsia="en-US"/>
              </w:rPr>
              <w:t>104 Montague Rd, South Brisbane</w:t>
            </w:r>
          </w:p>
        </w:tc>
        <w:tc>
          <w:tcPr>
            <w:tcW w:w="3413" w:type="dxa"/>
            <w:vAlign w:val="center"/>
          </w:tcPr>
          <w:p w14:paraId="1BD0BD22"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eastAsia="en-US"/>
              </w:rPr>
              <w:t>L.37/39&amp;52 RP.10840 &amp; L.5 RP.10855 &amp; L.1/2 RP.10859 &amp; L.1 RP.10860 &amp; L.2 RP.10861 &amp; L.1 RP.51965 &amp; L.50 RP.885764 &amp; L.1/2 RP.95549 &amp; L.36 SP.100531 &amp; L.2/5 SP.224104 PAR STH BRISBANE</w:t>
            </w:r>
          </w:p>
          <w:p w14:paraId="31F4792D" w14:textId="77777777" w:rsidR="00511FF7" w:rsidRPr="0062286A" w:rsidRDefault="00511FF7" w:rsidP="005D4772">
            <w:pPr>
              <w:widowControl w:val="0"/>
              <w:rPr>
                <w:rFonts w:eastAsia="Calibri" w:cs="Arial"/>
                <w:color w:val="000000" w:themeColor="text1"/>
                <w:sz w:val="15"/>
                <w:szCs w:val="15"/>
                <w:lang w:eastAsia="en-US"/>
              </w:rPr>
            </w:pPr>
            <w:r w:rsidRPr="0062286A">
              <w:rPr>
                <w:rFonts w:eastAsia="Calibri" w:cs="Arial"/>
                <w:color w:val="000000" w:themeColor="text1"/>
                <w:sz w:val="15"/>
                <w:szCs w:val="15"/>
                <w:lang w:val="en-US" w:eastAsia="en-US"/>
              </w:rPr>
              <w:t>RIMS Act# 500000005924372</w:t>
            </w:r>
          </w:p>
        </w:tc>
        <w:tc>
          <w:tcPr>
            <w:tcW w:w="1862" w:type="dxa"/>
          </w:tcPr>
          <w:p w14:paraId="0AD97331"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c>
          <w:tcPr>
            <w:tcW w:w="1848" w:type="dxa"/>
          </w:tcPr>
          <w:p w14:paraId="5324C8FC" w14:textId="77777777" w:rsidR="00511FF7" w:rsidRPr="0062286A" w:rsidRDefault="00511FF7" w:rsidP="00FD7683">
            <w:pPr>
              <w:widowControl w:val="0"/>
              <w:spacing w:before="120" w:after="120"/>
              <w:rPr>
                <w:rFonts w:eastAsia="Calibri" w:cs="Arial"/>
                <w:color w:val="000000" w:themeColor="text1"/>
                <w:sz w:val="15"/>
                <w:szCs w:val="15"/>
                <w:lang w:eastAsia="en-US"/>
              </w:rPr>
            </w:pPr>
          </w:p>
        </w:tc>
      </w:tr>
    </w:tbl>
    <w:p w14:paraId="28D9C72E" w14:textId="77777777" w:rsidR="00511FF7" w:rsidRPr="0062286A" w:rsidRDefault="00511FF7" w:rsidP="00F97998">
      <w:pPr>
        <w:rPr>
          <w:color w:val="000000" w:themeColor="text1"/>
        </w:rPr>
      </w:pPr>
    </w:p>
    <w:p w14:paraId="45BAF5D8" w14:textId="77777777" w:rsidR="00511FF7" w:rsidRPr="0062286A" w:rsidRDefault="00511FF7">
      <w:pPr>
        <w:spacing w:after="160" w:line="259" w:lineRule="auto"/>
        <w:rPr>
          <w:rFonts w:ascii="Arial Bold" w:eastAsia="Calibri" w:hAnsi="Arial Bold" w:cs="Arial"/>
          <w:b/>
          <w:color w:val="000000" w:themeColor="text1"/>
          <w:lang w:eastAsia="en-US"/>
        </w:rPr>
      </w:pPr>
      <w:r w:rsidRPr="0062286A">
        <w:rPr>
          <w:color w:val="000000" w:themeColor="text1"/>
        </w:rPr>
        <w:br w:type="page"/>
      </w:r>
    </w:p>
    <w:p w14:paraId="307639E9" w14:textId="77777777" w:rsidR="00511FF7" w:rsidRPr="0062286A" w:rsidRDefault="00511FF7" w:rsidP="00C0697A">
      <w:pPr>
        <w:pStyle w:val="KM-RatesHeading151"/>
        <w:rPr>
          <w:color w:val="000000" w:themeColor="text1"/>
        </w:rPr>
      </w:pPr>
      <w:bookmarkStart w:id="78" w:name="_Toc256000072"/>
      <w:bookmarkEnd w:id="7"/>
      <w:r w:rsidRPr="0062286A">
        <w:rPr>
          <w:color w:val="000000" w:themeColor="text1"/>
        </w:rPr>
        <w:lastRenderedPageBreak/>
        <w:t>Differential rating category 5AB</w:t>
      </w:r>
      <w:bookmarkEnd w:id="78"/>
    </w:p>
    <w:p w14:paraId="42985C56" w14:textId="77777777" w:rsidR="00511FF7" w:rsidRPr="0062286A" w:rsidRDefault="00511FF7" w:rsidP="0027517C">
      <w:pPr>
        <w:pStyle w:val="65RatesNarrative13"/>
        <w:ind w:left="567"/>
        <w:rPr>
          <w:color w:val="000000" w:themeColor="text1"/>
        </w:rPr>
      </w:pPr>
      <w:r w:rsidRPr="0062286A">
        <w:rPr>
          <w:color w:val="000000" w:themeColor="text1"/>
        </w:rPr>
        <w:t xml:space="preserve">All </w:t>
      </w:r>
      <w:r w:rsidRPr="0062286A">
        <w:rPr>
          <w:b/>
          <w:bCs/>
          <w:i/>
          <w:iCs/>
          <w:color w:val="000000" w:themeColor="text1"/>
        </w:rPr>
        <w:t>rateable land</w:t>
      </w:r>
      <w:r w:rsidRPr="0062286A">
        <w:rPr>
          <w:color w:val="000000" w:themeColor="text1"/>
        </w:rPr>
        <w:t xml:space="preserve"> in the part of the city coloured pink on the map </w:t>
      </w:r>
    </w:p>
    <w:p w14:paraId="40354903" w14:textId="77777777" w:rsidR="00E96F9A" w:rsidRDefault="00511FF7" w:rsidP="009F55E7">
      <w:pPr>
        <w:pStyle w:val="Normal0"/>
        <w:jc w:val="both"/>
        <w:rPr>
          <w:rFonts w:ascii="Arial Nova" w:hAnsi="Arial Nova"/>
          <w:bCs/>
          <w:color w:val="000000" w:themeColor="text1"/>
          <w:sz w:val="44"/>
          <w:szCs w:val="22"/>
        </w:rPr>
        <w:sectPr w:rsidR="00E96F9A" w:rsidSect="00373DBE">
          <w:headerReference w:type="even" r:id="rId31"/>
          <w:headerReference w:type="default" r:id="rId32"/>
          <w:footerReference w:type="even" r:id="rId33"/>
          <w:footerReference w:type="default" r:id="rId34"/>
          <w:headerReference w:type="first" r:id="rId35"/>
          <w:footerReference w:type="first" r:id="rId36"/>
          <w:pgSz w:w="11907" w:h="16839"/>
          <w:pgMar w:top="1134" w:right="992" w:bottom="567" w:left="992" w:header="567" w:footer="283" w:gutter="0"/>
          <w:pgNumType w:fmt="numberInDash"/>
          <w:cols w:space="720"/>
        </w:sectPr>
      </w:pPr>
      <w:r w:rsidRPr="0062286A">
        <w:rPr>
          <w:rFonts w:ascii="Arial Nova" w:hAnsi="Arial Nova"/>
          <w:bCs/>
          <w:noProof/>
          <w:color w:val="000000" w:themeColor="text1"/>
          <w:sz w:val="44"/>
          <w:szCs w:val="22"/>
        </w:rPr>
        <w:drawing>
          <wp:inline distT="0" distB="0" distL="0" distR="0" wp14:anchorId="3C967034" wp14:editId="60BE21D0">
            <wp:extent cx="6301105" cy="8910955"/>
            <wp:effectExtent l="0" t="0" r="4445" b="4445"/>
            <wp:docPr id="51018232" name="Picture 1" descr="Differential rating category 5AB&#10;&#10;A map showing the Differential rating category 5AB as part of the Special Rates and Charges – Overall Plans for 2023-24.&#10;&#10;Detailed information regarding this map is able to be obtained by calling Council's Contact Centre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8232" name="Picture 1" descr="Differential rating category 5AB&#10;&#10;A map showing the Differential rating category 5AB as part of the Special Rates and Charges – Overall Plans for 2023-24.&#10;&#10;Detailed information regarding this map is able to be obtained by calling Council's Contact Centre on (07) 3403 888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01105" cy="8910955"/>
                    </a:xfrm>
                    <a:prstGeom prst="rect">
                      <a:avLst/>
                    </a:prstGeom>
                  </pic:spPr>
                </pic:pic>
              </a:graphicData>
            </a:graphic>
          </wp:inline>
        </w:drawing>
      </w:r>
    </w:p>
    <w:p w14:paraId="5FC20B4F" w14:textId="77777777" w:rsidR="0035066D" w:rsidRDefault="0035066D" w:rsidP="0035066D">
      <w:pPr>
        <w:pStyle w:val="SDMNarrative"/>
        <w:jc w:val="center"/>
        <w:rPr>
          <w:color w:val="000000" w:themeColor="text1"/>
        </w:rPr>
      </w:pPr>
      <w:r>
        <w:rPr>
          <w:color w:val="000000" w:themeColor="text1"/>
        </w:rPr>
        <w:lastRenderedPageBreak/>
        <w:t>THIS PAGE INTENTIONALLY LEFT BLANK</w:t>
      </w:r>
    </w:p>
    <w:p w14:paraId="6A1B2E06" w14:textId="2AB12933" w:rsidR="0035066D" w:rsidRPr="0062286A" w:rsidRDefault="0035066D" w:rsidP="009F55E7">
      <w:pPr>
        <w:pStyle w:val="Normal0"/>
        <w:jc w:val="both"/>
        <w:rPr>
          <w:rFonts w:ascii="Arial Nova" w:hAnsi="Arial Nova"/>
          <w:bCs/>
          <w:color w:val="000000" w:themeColor="text1"/>
          <w:sz w:val="44"/>
          <w:szCs w:val="22"/>
        </w:rPr>
        <w:sectPr w:rsidR="0035066D" w:rsidRPr="0062286A" w:rsidSect="0035066D">
          <w:headerReference w:type="default" r:id="rId38"/>
          <w:footerReference w:type="default" r:id="rId39"/>
          <w:pgSz w:w="11907" w:h="16839"/>
          <w:pgMar w:top="1134" w:right="992" w:bottom="567" w:left="992" w:header="567" w:footer="284" w:gutter="0"/>
          <w:pgNumType w:fmt="numberInDash"/>
          <w:cols w:space="720"/>
          <w:vAlign w:val="center"/>
        </w:sectPr>
      </w:pPr>
    </w:p>
    <w:p w14:paraId="7D0CF6E2" w14:textId="77777777" w:rsidR="00936AC1" w:rsidRPr="0062286A" w:rsidRDefault="00936AC1" w:rsidP="00936AC1">
      <w:pPr>
        <w:rPr>
          <w:rFonts w:ascii="Arial Nova" w:hAnsi="Arial Nova"/>
          <w:bCs/>
          <w:color w:val="000000" w:themeColor="text1"/>
          <w:sz w:val="44"/>
          <w:szCs w:val="22"/>
        </w:rPr>
      </w:pPr>
      <w:bookmarkStart w:id="79" w:name="_DMBM_3298"/>
      <w:bookmarkEnd w:id="1"/>
      <w:bookmarkEnd w:id="79"/>
    </w:p>
    <w:sectPr w:rsidR="00936AC1" w:rsidRPr="0062286A" w:rsidSect="00D90FC1">
      <w:headerReference w:type="default" r:id="rId40"/>
      <w:pgSz w:w="11907" w:h="16839"/>
      <w:pgMar w:top="1134" w:right="992" w:bottom="567" w:left="992" w:header="567" w:footer="283" w:gutter="0"/>
      <w:pgNumType w:fmt="numberInDash"/>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1D809" w14:textId="77777777" w:rsidR="00E72A03" w:rsidRDefault="002F4B4C">
      <w:r>
        <w:separator/>
      </w:r>
    </w:p>
  </w:endnote>
  <w:endnote w:type="continuationSeparator" w:id="0">
    <w:p w14:paraId="0BCDDE82" w14:textId="77777777" w:rsidR="00E72A03" w:rsidRDefault="002F4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Nova">
    <w:altName w:val="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494197"/>
      <w:docPartObj>
        <w:docPartGallery w:val="Page Numbers (Bottom of Page)"/>
        <w:docPartUnique/>
      </w:docPartObj>
    </w:sdtPr>
    <w:sdtEndPr>
      <w:rPr>
        <w:rStyle w:val="FooterArial8Char"/>
        <w:noProof/>
        <w:sz w:val="16"/>
        <w:szCs w:val="16"/>
      </w:rPr>
    </w:sdtEndPr>
    <w:sdtContent>
      <w:p w14:paraId="302ADD02" w14:textId="77777777" w:rsidR="00511FF7" w:rsidRPr="00453F07" w:rsidRDefault="00511FF7" w:rsidP="00453F07">
        <w:pPr>
          <w:pStyle w:val="Footer"/>
          <w:jc w:val="center"/>
          <w:rPr>
            <w:rStyle w:val="FooterArial8Char"/>
          </w:rPr>
        </w:pPr>
        <w:r w:rsidRPr="00453F07">
          <w:rPr>
            <w:rStyle w:val="FooterArial8Char"/>
          </w:rPr>
          <w:fldChar w:fldCharType="begin"/>
        </w:r>
        <w:r w:rsidRPr="00453F07">
          <w:rPr>
            <w:rStyle w:val="FooterArial8Char"/>
          </w:rPr>
          <w:instrText xml:space="preserve"> PAGE   \* MERGEFORMAT </w:instrText>
        </w:r>
        <w:r w:rsidRPr="00453F07">
          <w:rPr>
            <w:rStyle w:val="FooterArial8Char"/>
          </w:rPr>
          <w:fldChar w:fldCharType="separate"/>
        </w:r>
        <w:r w:rsidRPr="00453F07">
          <w:rPr>
            <w:rStyle w:val="FooterArial8Char"/>
          </w:rPr>
          <w:t>2</w:t>
        </w:r>
        <w:r w:rsidRPr="00453F07">
          <w:rPr>
            <w:rStyle w:val="FooterArial8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826478"/>
      <w:docPartObj>
        <w:docPartGallery w:val="Page Numbers (Bottom of Page)"/>
        <w:docPartUnique/>
      </w:docPartObj>
    </w:sdtPr>
    <w:sdtEndPr/>
    <w:sdtContent>
      <w:p w14:paraId="06098670" w14:textId="77777777" w:rsidR="00511FF7" w:rsidRDefault="00511FF7" w:rsidP="00453F07">
        <w:pPr>
          <w:pStyle w:val="FooterArial8"/>
        </w:pPr>
        <w:r>
          <w:rPr>
            <w:noProof w:val="0"/>
          </w:rPr>
          <w:fldChar w:fldCharType="begin"/>
        </w:r>
        <w:r>
          <w:instrText xml:space="preserve"> PAGE   \* MERGEFORMAT </w:instrText>
        </w:r>
        <w:r>
          <w:rPr>
            <w:noProof w:val="0"/>
          </w:rP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5852558"/>
      <w:docPartObj>
        <w:docPartGallery w:val="Page Numbers (Bottom of Page)"/>
        <w:docPartUnique/>
      </w:docPartObj>
    </w:sdtPr>
    <w:sdtEndPr>
      <w:rPr>
        <w:rStyle w:val="FooterArial8Char"/>
        <w:noProof/>
        <w:sz w:val="16"/>
        <w:szCs w:val="16"/>
      </w:rPr>
    </w:sdtEndPr>
    <w:sdtContent>
      <w:p w14:paraId="1659CAC2" w14:textId="77777777" w:rsidR="00511FF7" w:rsidRPr="00453F07" w:rsidRDefault="00511FF7" w:rsidP="00453F07">
        <w:pPr>
          <w:pStyle w:val="Footer"/>
          <w:jc w:val="center"/>
          <w:rPr>
            <w:rStyle w:val="FooterArial8Char"/>
          </w:rPr>
        </w:pPr>
        <w:r w:rsidRPr="00453F07">
          <w:rPr>
            <w:rStyle w:val="FooterArial8Char"/>
          </w:rPr>
          <w:fldChar w:fldCharType="begin"/>
        </w:r>
        <w:r w:rsidRPr="00453F07">
          <w:rPr>
            <w:rStyle w:val="FooterArial8Char"/>
          </w:rPr>
          <w:instrText xml:space="preserve"> PAGE   \* MERGEFORMAT </w:instrText>
        </w:r>
        <w:r w:rsidRPr="00453F07">
          <w:rPr>
            <w:rStyle w:val="FooterArial8Char"/>
          </w:rPr>
          <w:fldChar w:fldCharType="separate"/>
        </w:r>
        <w:r w:rsidRPr="00453F07">
          <w:rPr>
            <w:rStyle w:val="FooterArial8Char"/>
          </w:rPr>
          <w:t>2</w:t>
        </w:r>
        <w:r w:rsidRPr="00453F07">
          <w:rPr>
            <w:rStyle w:val="FooterArial8Char"/>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356518"/>
      <w:docPartObj>
        <w:docPartGallery w:val="Page Numbers (Bottom of Page)"/>
        <w:docPartUnique/>
      </w:docPartObj>
    </w:sdtPr>
    <w:sdtEndPr>
      <w:rPr>
        <w:rStyle w:val="FooterArial8Char"/>
        <w:noProof/>
        <w:sz w:val="16"/>
        <w:szCs w:val="16"/>
      </w:rPr>
    </w:sdtEndPr>
    <w:sdtContent>
      <w:p w14:paraId="3A90BE0D" w14:textId="77777777" w:rsidR="00511FF7" w:rsidRPr="00453F07" w:rsidRDefault="00511FF7" w:rsidP="00453F07">
        <w:pPr>
          <w:pStyle w:val="Footer"/>
          <w:jc w:val="center"/>
          <w:rPr>
            <w:rStyle w:val="FooterArial8Char"/>
          </w:rPr>
        </w:pPr>
        <w:r w:rsidRPr="00453F07">
          <w:rPr>
            <w:rStyle w:val="FooterArial8Char"/>
          </w:rPr>
          <w:fldChar w:fldCharType="begin"/>
        </w:r>
        <w:r w:rsidRPr="00453F07">
          <w:rPr>
            <w:rStyle w:val="FooterArial8Char"/>
          </w:rPr>
          <w:instrText xml:space="preserve"> PAGE   \* MERGEFORMAT </w:instrText>
        </w:r>
        <w:r w:rsidRPr="00453F07">
          <w:rPr>
            <w:rStyle w:val="FooterArial8Char"/>
          </w:rPr>
          <w:fldChar w:fldCharType="separate"/>
        </w:r>
        <w:r w:rsidRPr="00453F07">
          <w:rPr>
            <w:rStyle w:val="FooterArial8Char"/>
          </w:rPr>
          <w:t>2</w:t>
        </w:r>
        <w:r w:rsidRPr="00453F07">
          <w:rPr>
            <w:rStyle w:val="FooterArial8Char"/>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972358"/>
      <w:docPartObj>
        <w:docPartGallery w:val="Page Numbers (Bottom of Page)"/>
        <w:docPartUnique/>
      </w:docPartObj>
    </w:sdtPr>
    <w:sdtEndPr>
      <w:rPr>
        <w:rStyle w:val="FooterArial8Char"/>
        <w:noProof/>
        <w:sz w:val="16"/>
        <w:szCs w:val="16"/>
      </w:rPr>
    </w:sdtEndPr>
    <w:sdtContent>
      <w:p w14:paraId="3D819B4B" w14:textId="77777777" w:rsidR="00511FF7" w:rsidRPr="00453F07" w:rsidRDefault="00511FF7" w:rsidP="00453F07">
        <w:pPr>
          <w:pStyle w:val="Footer"/>
          <w:jc w:val="center"/>
          <w:rPr>
            <w:rStyle w:val="FooterArial8Char"/>
          </w:rPr>
        </w:pPr>
        <w:r w:rsidRPr="00453F07">
          <w:rPr>
            <w:rStyle w:val="FooterArial8Char"/>
          </w:rPr>
          <w:fldChar w:fldCharType="begin"/>
        </w:r>
        <w:r w:rsidRPr="00453F07">
          <w:rPr>
            <w:rStyle w:val="FooterArial8Char"/>
          </w:rPr>
          <w:instrText xml:space="preserve"> PAGE   \* MERGEFORMAT </w:instrText>
        </w:r>
        <w:r w:rsidRPr="00453F07">
          <w:rPr>
            <w:rStyle w:val="FooterArial8Char"/>
          </w:rPr>
          <w:fldChar w:fldCharType="separate"/>
        </w:r>
        <w:r w:rsidRPr="00453F07">
          <w:rPr>
            <w:rStyle w:val="FooterArial8Char"/>
          </w:rPr>
          <w:t>2</w:t>
        </w:r>
        <w:r w:rsidRPr="00453F07">
          <w:rPr>
            <w:rStyle w:val="FooterArial8Char"/>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F50A3" w14:textId="77777777" w:rsidR="00511FF7" w:rsidRDefault="00511FF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057391"/>
      <w:docPartObj>
        <w:docPartGallery w:val="Page Numbers (Bottom of Page)"/>
        <w:docPartUnique/>
      </w:docPartObj>
    </w:sdtPr>
    <w:sdtEndPr/>
    <w:sdtContent>
      <w:p w14:paraId="2C9EF8E2" w14:textId="77777777" w:rsidR="00511FF7" w:rsidRDefault="00511FF7" w:rsidP="0070441F">
        <w:pPr>
          <w:pStyle w:val="FooterArial8"/>
        </w:pPr>
        <w:r>
          <w:fldChar w:fldCharType="begin"/>
        </w:r>
        <w:r>
          <w:instrText xml:space="preserve"> PAGE   \* MERGEFORMAT </w:instrText>
        </w:r>
        <w:r>
          <w:fldChar w:fldCharType="separate"/>
        </w:r>
        <w:r>
          <w:t>- 248 -</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C8580" w14:textId="77777777" w:rsidR="00511FF7" w:rsidRDefault="00511FF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2D72" w14:textId="3AE992F5" w:rsidR="00E96F9A" w:rsidRDefault="00E96F9A" w:rsidP="0070441F">
    <w:pPr>
      <w:pStyle w:val="FooterArial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B637A" w14:textId="77777777" w:rsidR="00E72A03" w:rsidRDefault="002F4B4C">
      <w:r>
        <w:separator/>
      </w:r>
    </w:p>
  </w:footnote>
  <w:footnote w:type="continuationSeparator" w:id="0">
    <w:p w14:paraId="7D2F4ED0" w14:textId="77777777" w:rsidR="00E72A03" w:rsidRDefault="002F4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21947" w14:textId="77777777" w:rsidR="00511FF7" w:rsidRDefault="00511FF7" w:rsidP="00622736">
    <w:pPr>
      <w:pStyle w:val="Header3"/>
      <w:jc w:val="center"/>
      <w:rPr>
        <w:rFonts w:ascii="Arial" w:hAnsi="Arial" w:cs="Arial"/>
        <w:lang w:eastAsia="en-US"/>
      </w:rPr>
    </w:pPr>
    <w:r>
      <w:rPr>
        <w:rFonts w:ascii="Arial" w:hAnsi="Arial" w:cs="Arial"/>
        <w:lang w:eastAsia="en-US"/>
      </w:rPr>
      <w:t>Resolution of Rates and Charges</w:t>
    </w:r>
  </w:p>
  <w:p w14:paraId="2C9094BB" w14:textId="77777777" w:rsidR="00511FF7" w:rsidRDefault="00511FF7" w:rsidP="003E1817">
    <w:pPr>
      <w:pStyle w:val="Header"/>
      <w:tabs>
        <w:tab w:val="clear" w:pos="4513"/>
        <w:tab w:val="clear" w:pos="9026"/>
        <w:tab w:val="left" w:pos="6006"/>
        <w:tab w:val="left" w:pos="6929"/>
        <w:tab w:val="right" w:pos="9922"/>
      </w:tabs>
      <w:ind w:firstLine="720"/>
    </w:pP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2C14A" w14:textId="77777777" w:rsidR="00511FF7" w:rsidRPr="00AF1102" w:rsidRDefault="00511FF7" w:rsidP="00AF1102">
    <w:pPr>
      <w:pStyle w:val="Header3"/>
      <w:jc w:val="center"/>
      <w:rPr>
        <w:rFonts w:ascii="Arial" w:hAnsi="Arial" w:cs="Arial"/>
        <w:lang w:eastAsia="en-US"/>
      </w:rPr>
    </w:pPr>
    <w:r w:rsidRPr="00AF1102">
      <w:rPr>
        <w:rFonts w:ascii="Arial" w:hAnsi="Arial" w:cs="Arial"/>
        <w:lang w:eastAsia="en-US"/>
      </w:rPr>
      <w:t>Resolution of Rates and Charges</w:t>
    </w:r>
  </w:p>
  <w:p w14:paraId="022DFE71" w14:textId="77777777" w:rsidR="00511FF7" w:rsidRPr="00AF1102" w:rsidRDefault="00511FF7" w:rsidP="00AF1102">
    <w:pPr>
      <w:pStyle w:val="Header3"/>
      <w:jc w:val="center"/>
      <w:rPr>
        <w:rFonts w:ascii="Arial" w:hAnsi="Arial" w:cs="Arial"/>
        <w:lang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F8DB" w14:textId="77777777" w:rsidR="00511FF7" w:rsidRDefault="00511FF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57559" w14:textId="77777777" w:rsidR="00511FF7" w:rsidRDefault="00511FF7" w:rsidP="00C0697A">
    <w:pPr>
      <w:pStyle w:val="Header3"/>
      <w:jc w:val="center"/>
      <w:rPr>
        <w:rFonts w:ascii="Arial" w:hAnsi="Arial" w:cs="Arial"/>
        <w:lang w:eastAsia="en-US"/>
      </w:rPr>
    </w:pPr>
    <w:r>
      <w:rPr>
        <w:rFonts w:ascii="Arial" w:hAnsi="Arial" w:cs="Arial"/>
        <w:lang w:eastAsia="en-US"/>
      </w:rPr>
      <w:t>Resolution of Rates and Charges</w:t>
    </w:r>
  </w:p>
  <w:p w14:paraId="42C3B105" w14:textId="77777777" w:rsidR="00511FF7" w:rsidRPr="009C5172" w:rsidRDefault="00511FF7" w:rsidP="009C51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5953C" w14:textId="77777777" w:rsidR="00511FF7" w:rsidRDefault="00511FF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5353" w14:textId="77777777" w:rsidR="00E96F9A" w:rsidRPr="009C5172" w:rsidRDefault="00E96F9A" w:rsidP="009C51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28E5C" w14:textId="77777777" w:rsidR="00280144" w:rsidRPr="009C5172" w:rsidRDefault="00280144" w:rsidP="009C51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68CD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E2418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F2568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18852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4F2B16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1600C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16E9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3495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ECC5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7587F3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hybridMultilevel"/>
    <w:tmpl w:val="87B48C24"/>
    <w:lvl w:ilvl="0" w:tplc="CAE65958">
      <w:numFmt w:val="bullet"/>
      <w:lvlText w:val="•"/>
      <w:lvlJc w:val="left"/>
      <w:pPr>
        <w:ind w:left="927" w:hanging="360"/>
      </w:pPr>
      <w:rPr>
        <w:rFonts w:ascii="Arial" w:eastAsia="Calibri" w:hAnsi="Arial" w:cs="Arial" w:hint="default"/>
        <w:color w:val="231F20"/>
        <w:w w:val="131"/>
        <w:sz w:val="18"/>
      </w:rPr>
    </w:lvl>
    <w:lvl w:ilvl="1" w:tplc="07F6DB7A">
      <w:start w:val="1"/>
      <w:numFmt w:val="bullet"/>
      <w:lvlText w:val="o"/>
      <w:lvlJc w:val="left"/>
      <w:pPr>
        <w:ind w:left="1647" w:hanging="360"/>
      </w:pPr>
      <w:rPr>
        <w:rFonts w:ascii="Courier New" w:hAnsi="Courier New" w:cs="Courier New" w:hint="default"/>
      </w:rPr>
    </w:lvl>
    <w:lvl w:ilvl="2" w:tplc="634E0E08" w:tentative="1">
      <w:start w:val="1"/>
      <w:numFmt w:val="bullet"/>
      <w:lvlText w:val=""/>
      <w:lvlJc w:val="left"/>
      <w:pPr>
        <w:ind w:left="2367" w:hanging="360"/>
      </w:pPr>
      <w:rPr>
        <w:rFonts w:ascii="Wingdings" w:hAnsi="Wingdings" w:hint="default"/>
      </w:rPr>
    </w:lvl>
    <w:lvl w:ilvl="3" w:tplc="A786434E" w:tentative="1">
      <w:start w:val="1"/>
      <w:numFmt w:val="bullet"/>
      <w:lvlText w:val=""/>
      <w:lvlJc w:val="left"/>
      <w:pPr>
        <w:ind w:left="3087" w:hanging="360"/>
      </w:pPr>
      <w:rPr>
        <w:rFonts w:ascii="Symbol" w:hAnsi="Symbol" w:hint="default"/>
      </w:rPr>
    </w:lvl>
    <w:lvl w:ilvl="4" w:tplc="626E70D2" w:tentative="1">
      <w:start w:val="1"/>
      <w:numFmt w:val="bullet"/>
      <w:lvlText w:val="o"/>
      <w:lvlJc w:val="left"/>
      <w:pPr>
        <w:ind w:left="3807" w:hanging="360"/>
      </w:pPr>
      <w:rPr>
        <w:rFonts w:ascii="Courier New" w:hAnsi="Courier New" w:cs="Courier New" w:hint="default"/>
      </w:rPr>
    </w:lvl>
    <w:lvl w:ilvl="5" w:tplc="8A5A39C0" w:tentative="1">
      <w:start w:val="1"/>
      <w:numFmt w:val="bullet"/>
      <w:lvlText w:val=""/>
      <w:lvlJc w:val="left"/>
      <w:pPr>
        <w:ind w:left="4527" w:hanging="360"/>
      </w:pPr>
      <w:rPr>
        <w:rFonts w:ascii="Wingdings" w:hAnsi="Wingdings" w:hint="default"/>
      </w:rPr>
    </w:lvl>
    <w:lvl w:ilvl="6" w:tplc="C7300302" w:tentative="1">
      <w:start w:val="1"/>
      <w:numFmt w:val="bullet"/>
      <w:lvlText w:val=""/>
      <w:lvlJc w:val="left"/>
      <w:pPr>
        <w:ind w:left="5247" w:hanging="360"/>
      </w:pPr>
      <w:rPr>
        <w:rFonts w:ascii="Symbol" w:hAnsi="Symbol" w:hint="default"/>
      </w:rPr>
    </w:lvl>
    <w:lvl w:ilvl="7" w:tplc="9E34A17E" w:tentative="1">
      <w:start w:val="1"/>
      <w:numFmt w:val="bullet"/>
      <w:lvlText w:val="o"/>
      <w:lvlJc w:val="left"/>
      <w:pPr>
        <w:ind w:left="5967" w:hanging="360"/>
      </w:pPr>
      <w:rPr>
        <w:rFonts w:ascii="Courier New" w:hAnsi="Courier New" w:cs="Courier New" w:hint="default"/>
      </w:rPr>
    </w:lvl>
    <w:lvl w:ilvl="8" w:tplc="FD8A5756" w:tentative="1">
      <w:start w:val="1"/>
      <w:numFmt w:val="bullet"/>
      <w:lvlText w:val=""/>
      <w:lvlJc w:val="left"/>
      <w:pPr>
        <w:ind w:left="6687" w:hanging="360"/>
      </w:pPr>
      <w:rPr>
        <w:rFonts w:ascii="Wingdings" w:hAnsi="Wingdings" w:hint="default"/>
      </w:rPr>
    </w:lvl>
  </w:abstractNum>
  <w:abstractNum w:abstractNumId="11" w15:restartNumberingAfterBreak="0">
    <w:nsid w:val="00000004"/>
    <w:multiLevelType w:val="hybridMultilevel"/>
    <w:tmpl w:val="ED7EC0CE"/>
    <w:lvl w:ilvl="0" w:tplc="B72C8E38">
      <w:numFmt w:val="bullet"/>
      <w:pStyle w:val="SDMDotPoints0"/>
      <w:lvlText w:val="•"/>
      <w:lvlJc w:val="left"/>
      <w:pPr>
        <w:ind w:left="720" w:hanging="360"/>
      </w:pPr>
      <w:rPr>
        <w:rFonts w:ascii="Arial" w:eastAsia="Calibri" w:hAnsi="Arial" w:cs="Arial" w:hint="default"/>
        <w:color w:val="231F20"/>
        <w:w w:val="131"/>
        <w:sz w:val="18"/>
      </w:rPr>
    </w:lvl>
    <w:lvl w:ilvl="1" w:tplc="90FC951A">
      <w:start w:val="1"/>
      <w:numFmt w:val="bullet"/>
      <w:lvlText w:val="o"/>
      <w:lvlJc w:val="left"/>
      <w:pPr>
        <w:ind w:left="1440" w:hanging="360"/>
      </w:pPr>
      <w:rPr>
        <w:rFonts w:ascii="Courier New" w:hAnsi="Courier New" w:cs="Courier New" w:hint="default"/>
      </w:rPr>
    </w:lvl>
    <w:lvl w:ilvl="2" w:tplc="79401F24" w:tentative="1">
      <w:start w:val="1"/>
      <w:numFmt w:val="bullet"/>
      <w:lvlText w:val=""/>
      <w:lvlJc w:val="left"/>
      <w:pPr>
        <w:ind w:left="2160" w:hanging="360"/>
      </w:pPr>
      <w:rPr>
        <w:rFonts w:ascii="Wingdings" w:hAnsi="Wingdings" w:hint="default"/>
      </w:rPr>
    </w:lvl>
    <w:lvl w:ilvl="3" w:tplc="F490FB66" w:tentative="1">
      <w:start w:val="1"/>
      <w:numFmt w:val="bullet"/>
      <w:lvlText w:val=""/>
      <w:lvlJc w:val="left"/>
      <w:pPr>
        <w:ind w:left="2880" w:hanging="360"/>
      </w:pPr>
      <w:rPr>
        <w:rFonts w:ascii="Symbol" w:hAnsi="Symbol" w:hint="default"/>
      </w:rPr>
    </w:lvl>
    <w:lvl w:ilvl="4" w:tplc="44E0CAFC" w:tentative="1">
      <w:start w:val="1"/>
      <w:numFmt w:val="bullet"/>
      <w:lvlText w:val="o"/>
      <w:lvlJc w:val="left"/>
      <w:pPr>
        <w:ind w:left="3600" w:hanging="360"/>
      </w:pPr>
      <w:rPr>
        <w:rFonts w:ascii="Courier New" w:hAnsi="Courier New" w:cs="Courier New" w:hint="default"/>
      </w:rPr>
    </w:lvl>
    <w:lvl w:ilvl="5" w:tplc="A2727748" w:tentative="1">
      <w:start w:val="1"/>
      <w:numFmt w:val="bullet"/>
      <w:lvlText w:val=""/>
      <w:lvlJc w:val="left"/>
      <w:pPr>
        <w:ind w:left="4320" w:hanging="360"/>
      </w:pPr>
      <w:rPr>
        <w:rFonts w:ascii="Wingdings" w:hAnsi="Wingdings" w:hint="default"/>
      </w:rPr>
    </w:lvl>
    <w:lvl w:ilvl="6" w:tplc="82848438" w:tentative="1">
      <w:start w:val="1"/>
      <w:numFmt w:val="bullet"/>
      <w:lvlText w:val=""/>
      <w:lvlJc w:val="left"/>
      <w:pPr>
        <w:ind w:left="5040" w:hanging="360"/>
      </w:pPr>
      <w:rPr>
        <w:rFonts w:ascii="Symbol" w:hAnsi="Symbol" w:hint="default"/>
      </w:rPr>
    </w:lvl>
    <w:lvl w:ilvl="7" w:tplc="D8F24EBA" w:tentative="1">
      <w:start w:val="1"/>
      <w:numFmt w:val="bullet"/>
      <w:lvlText w:val="o"/>
      <w:lvlJc w:val="left"/>
      <w:pPr>
        <w:ind w:left="5760" w:hanging="360"/>
      </w:pPr>
      <w:rPr>
        <w:rFonts w:ascii="Courier New" w:hAnsi="Courier New" w:cs="Courier New" w:hint="default"/>
      </w:rPr>
    </w:lvl>
    <w:lvl w:ilvl="8" w:tplc="BD0E5018" w:tentative="1">
      <w:start w:val="1"/>
      <w:numFmt w:val="bullet"/>
      <w:lvlText w:val=""/>
      <w:lvlJc w:val="left"/>
      <w:pPr>
        <w:ind w:left="6480" w:hanging="360"/>
      </w:pPr>
      <w:rPr>
        <w:rFonts w:ascii="Wingdings" w:hAnsi="Wingdings" w:hint="default"/>
      </w:rPr>
    </w:lvl>
  </w:abstractNum>
  <w:abstractNum w:abstractNumId="12" w15:restartNumberingAfterBreak="0">
    <w:nsid w:val="00000005"/>
    <w:multiLevelType w:val="hybridMultilevel"/>
    <w:tmpl w:val="242C0DBC"/>
    <w:lvl w:ilvl="0" w:tplc="BE1E381E">
      <w:numFmt w:val="bullet"/>
      <w:pStyle w:val="SDMDotPoints1"/>
      <w:lvlText w:val="•"/>
      <w:lvlJc w:val="left"/>
      <w:pPr>
        <w:ind w:left="720" w:hanging="360"/>
      </w:pPr>
      <w:rPr>
        <w:rFonts w:ascii="Arial" w:eastAsia="Calibri" w:hAnsi="Arial" w:cs="Arial" w:hint="default"/>
        <w:color w:val="231F20"/>
        <w:w w:val="131"/>
        <w:sz w:val="18"/>
      </w:rPr>
    </w:lvl>
    <w:lvl w:ilvl="1" w:tplc="49187608">
      <w:start w:val="1"/>
      <w:numFmt w:val="bullet"/>
      <w:lvlText w:val="o"/>
      <w:lvlJc w:val="left"/>
      <w:pPr>
        <w:ind w:left="1440" w:hanging="360"/>
      </w:pPr>
      <w:rPr>
        <w:rFonts w:ascii="Courier New" w:hAnsi="Courier New" w:cs="Courier New" w:hint="default"/>
      </w:rPr>
    </w:lvl>
    <w:lvl w:ilvl="2" w:tplc="9C54DD1C" w:tentative="1">
      <w:start w:val="1"/>
      <w:numFmt w:val="bullet"/>
      <w:lvlText w:val=""/>
      <w:lvlJc w:val="left"/>
      <w:pPr>
        <w:ind w:left="2160" w:hanging="360"/>
      </w:pPr>
      <w:rPr>
        <w:rFonts w:ascii="Wingdings" w:hAnsi="Wingdings" w:hint="default"/>
      </w:rPr>
    </w:lvl>
    <w:lvl w:ilvl="3" w:tplc="0824B76A" w:tentative="1">
      <w:start w:val="1"/>
      <w:numFmt w:val="bullet"/>
      <w:lvlText w:val=""/>
      <w:lvlJc w:val="left"/>
      <w:pPr>
        <w:ind w:left="2880" w:hanging="360"/>
      </w:pPr>
      <w:rPr>
        <w:rFonts w:ascii="Symbol" w:hAnsi="Symbol" w:hint="default"/>
      </w:rPr>
    </w:lvl>
    <w:lvl w:ilvl="4" w:tplc="F14EE688" w:tentative="1">
      <w:start w:val="1"/>
      <w:numFmt w:val="bullet"/>
      <w:lvlText w:val="o"/>
      <w:lvlJc w:val="left"/>
      <w:pPr>
        <w:ind w:left="3600" w:hanging="360"/>
      </w:pPr>
      <w:rPr>
        <w:rFonts w:ascii="Courier New" w:hAnsi="Courier New" w:cs="Courier New" w:hint="default"/>
      </w:rPr>
    </w:lvl>
    <w:lvl w:ilvl="5" w:tplc="AE962CE6" w:tentative="1">
      <w:start w:val="1"/>
      <w:numFmt w:val="bullet"/>
      <w:lvlText w:val=""/>
      <w:lvlJc w:val="left"/>
      <w:pPr>
        <w:ind w:left="4320" w:hanging="360"/>
      </w:pPr>
      <w:rPr>
        <w:rFonts w:ascii="Wingdings" w:hAnsi="Wingdings" w:hint="default"/>
      </w:rPr>
    </w:lvl>
    <w:lvl w:ilvl="6" w:tplc="F3E41802" w:tentative="1">
      <w:start w:val="1"/>
      <w:numFmt w:val="bullet"/>
      <w:lvlText w:val=""/>
      <w:lvlJc w:val="left"/>
      <w:pPr>
        <w:ind w:left="5040" w:hanging="360"/>
      </w:pPr>
      <w:rPr>
        <w:rFonts w:ascii="Symbol" w:hAnsi="Symbol" w:hint="default"/>
      </w:rPr>
    </w:lvl>
    <w:lvl w:ilvl="7" w:tplc="8C121D60" w:tentative="1">
      <w:start w:val="1"/>
      <w:numFmt w:val="bullet"/>
      <w:lvlText w:val="o"/>
      <w:lvlJc w:val="left"/>
      <w:pPr>
        <w:ind w:left="5760" w:hanging="360"/>
      </w:pPr>
      <w:rPr>
        <w:rFonts w:ascii="Courier New" w:hAnsi="Courier New" w:cs="Courier New" w:hint="default"/>
      </w:rPr>
    </w:lvl>
    <w:lvl w:ilvl="8" w:tplc="6E089292" w:tentative="1">
      <w:start w:val="1"/>
      <w:numFmt w:val="bullet"/>
      <w:lvlText w:val=""/>
      <w:lvlJc w:val="left"/>
      <w:pPr>
        <w:ind w:left="6480" w:hanging="360"/>
      </w:pPr>
      <w:rPr>
        <w:rFonts w:ascii="Wingdings" w:hAnsi="Wingdings" w:hint="default"/>
      </w:rPr>
    </w:lvl>
  </w:abstractNum>
  <w:abstractNum w:abstractNumId="13" w15:restartNumberingAfterBreak="0">
    <w:nsid w:val="00000010"/>
    <w:multiLevelType w:val="hybridMultilevel"/>
    <w:tmpl w:val="9FA06796"/>
    <w:lvl w:ilvl="0" w:tplc="EBD4E2B0">
      <w:numFmt w:val="bullet"/>
      <w:pStyle w:val="SDMDotPoints2"/>
      <w:lvlText w:val="•"/>
      <w:lvlJc w:val="left"/>
      <w:pPr>
        <w:ind w:left="720" w:hanging="360"/>
      </w:pPr>
      <w:rPr>
        <w:rFonts w:ascii="Arial" w:eastAsia="Calibri" w:hAnsi="Arial" w:cs="Arial" w:hint="default"/>
        <w:color w:val="231F20"/>
        <w:w w:val="131"/>
        <w:sz w:val="18"/>
      </w:rPr>
    </w:lvl>
    <w:lvl w:ilvl="1" w:tplc="FDD2F674">
      <w:start w:val="1"/>
      <w:numFmt w:val="bullet"/>
      <w:lvlText w:val="o"/>
      <w:lvlJc w:val="left"/>
      <w:pPr>
        <w:ind w:left="1440" w:hanging="360"/>
      </w:pPr>
      <w:rPr>
        <w:rFonts w:ascii="Courier New" w:hAnsi="Courier New" w:cs="Courier New" w:hint="default"/>
      </w:rPr>
    </w:lvl>
    <w:lvl w:ilvl="2" w:tplc="66A65812" w:tentative="1">
      <w:start w:val="1"/>
      <w:numFmt w:val="bullet"/>
      <w:lvlText w:val=""/>
      <w:lvlJc w:val="left"/>
      <w:pPr>
        <w:ind w:left="2160" w:hanging="360"/>
      </w:pPr>
      <w:rPr>
        <w:rFonts w:ascii="Wingdings" w:hAnsi="Wingdings" w:hint="default"/>
      </w:rPr>
    </w:lvl>
    <w:lvl w:ilvl="3" w:tplc="2056ECF6" w:tentative="1">
      <w:start w:val="1"/>
      <w:numFmt w:val="bullet"/>
      <w:lvlText w:val=""/>
      <w:lvlJc w:val="left"/>
      <w:pPr>
        <w:ind w:left="2880" w:hanging="360"/>
      </w:pPr>
      <w:rPr>
        <w:rFonts w:ascii="Symbol" w:hAnsi="Symbol" w:hint="default"/>
      </w:rPr>
    </w:lvl>
    <w:lvl w:ilvl="4" w:tplc="455E882C" w:tentative="1">
      <w:start w:val="1"/>
      <w:numFmt w:val="bullet"/>
      <w:lvlText w:val="o"/>
      <w:lvlJc w:val="left"/>
      <w:pPr>
        <w:ind w:left="3600" w:hanging="360"/>
      </w:pPr>
      <w:rPr>
        <w:rFonts w:ascii="Courier New" w:hAnsi="Courier New" w:cs="Courier New" w:hint="default"/>
      </w:rPr>
    </w:lvl>
    <w:lvl w:ilvl="5" w:tplc="AB3821BE" w:tentative="1">
      <w:start w:val="1"/>
      <w:numFmt w:val="bullet"/>
      <w:lvlText w:val=""/>
      <w:lvlJc w:val="left"/>
      <w:pPr>
        <w:ind w:left="4320" w:hanging="360"/>
      </w:pPr>
      <w:rPr>
        <w:rFonts w:ascii="Wingdings" w:hAnsi="Wingdings" w:hint="default"/>
      </w:rPr>
    </w:lvl>
    <w:lvl w:ilvl="6" w:tplc="FC32B52E" w:tentative="1">
      <w:start w:val="1"/>
      <w:numFmt w:val="bullet"/>
      <w:lvlText w:val=""/>
      <w:lvlJc w:val="left"/>
      <w:pPr>
        <w:ind w:left="5040" w:hanging="360"/>
      </w:pPr>
      <w:rPr>
        <w:rFonts w:ascii="Symbol" w:hAnsi="Symbol" w:hint="default"/>
      </w:rPr>
    </w:lvl>
    <w:lvl w:ilvl="7" w:tplc="58FE7A00" w:tentative="1">
      <w:start w:val="1"/>
      <w:numFmt w:val="bullet"/>
      <w:lvlText w:val="o"/>
      <w:lvlJc w:val="left"/>
      <w:pPr>
        <w:ind w:left="5760" w:hanging="360"/>
      </w:pPr>
      <w:rPr>
        <w:rFonts w:ascii="Courier New" w:hAnsi="Courier New" w:cs="Courier New" w:hint="default"/>
      </w:rPr>
    </w:lvl>
    <w:lvl w:ilvl="8" w:tplc="B9DA7BBE" w:tentative="1">
      <w:start w:val="1"/>
      <w:numFmt w:val="bullet"/>
      <w:lvlText w:val=""/>
      <w:lvlJc w:val="left"/>
      <w:pPr>
        <w:ind w:left="6480" w:hanging="360"/>
      </w:pPr>
      <w:rPr>
        <w:rFonts w:ascii="Wingdings" w:hAnsi="Wingdings" w:hint="default"/>
      </w:rPr>
    </w:lvl>
  </w:abstractNum>
  <w:abstractNum w:abstractNumId="14" w15:restartNumberingAfterBreak="0">
    <w:nsid w:val="00000011"/>
    <w:multiLevelType w:val="hybridMultilevel"/>
    <w:tmpl w:val="4BDA4AB8"/>
    <w:lvl w:ilvl="0" w:tplc="BE487A82">
      <w:start w:val="1"/>
      <w:numFmt w:val="bullet"/>
      <w:pStyle w:val="SDMDotPoint2"/>
      <w:lvlText w:val="•"/>
      <w:lvlJc w:val="left"/>
      <w:pPr>
        <w:ind w:left="791" w:hanging="360"/>
      </w:pPr>
      <w:rPr>
        <w:rFonts w:ascii="Arial" w:eastAsia="Arial" w:hAnsi="Arial" w:hint="default"/>
        <w:color w:val="231F20"/>
        <w:w w:val="131"/>
        <w:sz w:val="18"/>
        <w:szCs w:val="18"/>
      </w:rPr>
    </w:lvl>
    <w:lvl w:ilvl="1" w:tplc="63FC5438" w:tentative="1">
      <w:start w:val="1"/>
      <w:numFmt w:val="bullet"/>
      <w:lvlText w:val="o"/>
      <w:lvlJc w:val="left"/>
      <w:pPr>
        <w:ind w:left="1511" w:hanging="360"/>
      </w:pPr>
      <w:rPr>
        <w:rFonts w:ascii="Courier New" w:hAnsi="Courier New" w:cs="Courier New" w:hint="default"/>
      </w:rPr>
    </w:lvl>
    <w:lvl w:ilvl="2" w:tplc="69ECFA64" w:tentative="1">
      <w:start w:val="1"/>
      <w:numFmt w:val="bullet"/>
      <w:lvlText w:val=""/>
      <w:lvlJc w:val="left"/>
      <w:pPr>
        <w:ind w:left="2231" w:hanging="360"/>
      </w:pPr>
      <w:rPr>
        <w:rFonts w:ascii="Wingdings" w:hAnsi="Wingdings" w:hint="default"/>
      </w:rPr>
    </w:lvl>
    <w:lvl w:ilvl="3" w:tplc="84B8285C" w:tentative="1">
      <w:start w:val="1"/>
      <w:numFmt w:val="bullet"/>
      <w:lvlText w:val=""/>
      <w:lvlJc w:val="left"/>
      <w:pPr>
        <w:ind w:left="2951" w:hanging="360"/>
      </w:pPr>
      <w:rPr>
        <w:rFonts w:ascii="Symbol" w:hAnsi="Symbol" w:hint="default"/>
      </w:rPr>
    </w:lvl>
    <w:lvl w:ilvl="4" w:tplc="C148984C" w:tentative="1">
      <w:start w:val="1"/>
      <w:numFmt w:val="bullet"/>
      <w:lvlText w:val="o"/>
      <w:lvlJc w:val="left"/>
      <w:pPr>
        <w:ind w:left="3671" w:hanging="360"/>
      </w:pPr>
      <w:rPr>
        <w:rFonts w:ascii="Courier New" w:hAnsi="Courier New" w:cs="Courier New" w:hint="default"/>
      </w:rPr>
    </w:lvl>
    <w:lvl w:ilvl="5" w:tplc="2CBEDA48" w:tentative="1">
      <w:start w:val="1"/>
      <w:numFmt w:val="bullet"/>
      <w:lvlText w:val=""/>
      <w:lvlJc w:val="left"/>
      <w:pPr>
        <w:ind w:left="4391" w:hanging="360"/>
      </w:pPr>
      <w:rPr>
        <w:rFonts w:ascii="Wingdings" w:hAnsi="Wingdings" w:hint="default"/>
      </w:rPr>
    </w:lvl>
    <w:lvl w:ilvl="6" w:tplc="AF445552" w:tentative="1">
      <w:start w:val="1"/>
      <w:numFmt w:val="bullet"/>
      <w:lvlText w:val=""/>
      <w:lvlJc w:val="left"/>
      <w:pPr>
        <w:ind w:left="5111" w:hanging="360"/>
      </w:pPr>
      <w:rPr>
        <w:rFonts w:ascii="Symbol" w:hAnsi="Symbol" w:hint="default"/>
      </w:rPr>
    </w:lvl>
    <w:lvl w:ilvl="7" w:tplc="AFCCD07A" w:tentative="1">
      <w:start w:val="1"/>
      <w:numFmt w:val="bullet"/>
      <w:lvlText w:val="o"/>
      <w:lvlJc w:val="left"/>
      <w:pPr>
        <w:ind w:left="5831" w:hanging="360"/>
      </w:pPr>
      <w:rPr>
        <w:rFonts w:ascii="Courier New" w:hAnsi="Courier New" w:cs="Courier New" w:hint="default"/>
      </w:rPr>
    </w:lvl>
    <w:lvl w:ilvl="8" w:tplc="5EC08AA6" w:tentative="1">
      <w:start w:val="1"/>
      <w:numFmt w:val="bullet"/>
      <w:lvlText w:val=""/>
      <w:lvlJc w:val="left"/>
      <w:pPr>
        <w:ind w:left="6551" w:hanging="360"/>
      </w:pPr>
      <w:rPr>
        <w:rFonts w:ascii="Wingdings" w:hAnsi="Wingdings" w:hint="default"/>
      </w:rPr>
    </w:lvl>
  </w:abstractNum>
  <w:abstractNum w:abstractNumId="15" w15:restartNumberingAfterBreak="0">
    <w:nsid w:val="00000012"/>
    <w:multiLevelType w:val="hybridMultilevel"/>
    <w:tmpl w:val="E91C981C"/>
    <w:lvl w:ilvl="0" w:tplc="E118E5AA">
      <w:numFmt w:val="bullet"/>
      <w:pStyle w:val="SDMDotPoints3"/>
      <w:lvlText w:val="•"/>
      <w:lvlJc w:val="left"/>
      <w:pPr>
        <w:ind w:left="720" w:hanging="360"/>
      </w:pPr>
      <w:rPr>
        <w:rFonts w:ascii="Arial" w:eastAsia="Calibri" w:hAnsi="Arial" w:cs="Arial" w:hint="default"/>
        <w:color w:val="231F20"/>
        <w:w w:val="131"/>
        <w:sz w:val="18"/>
      </w:rPr>
    </w:lvl>
    <w:lvl w:ilvl="1" w:tplc="6F6C1528">
      <w:start w:val="1"/>
      <w:numFmt w:val="bullet"/>
      <w:lvlText w:val="o"/>
      <w:lvlJc w:val="left"/>
      <w:pPr>
        <w:ind w:left="1440" w:hanging="360"/>
      </w:pPr>
      <w:rPr>
        <w:rFonts w:ascii="Courier New" w:hAnsi="Courier New" w:cs="Courier New" w:hint="default"/>
      </w:rPr>
    </w:lvl>
    <w:lvl w:ilvl="2" w:tplc="13F866AA" w:tentative="1">
      <w:start w:val="1"/>
      <w:numFmt w:val="bullet"/>
      <w:lvlText w:val=""/>
      <w:lvlJc w:val="left"/>
      <w:pPr>
        <w:ind w:left="2160" w:hanging="360"/>
      </w:pPr>
      <w:rPr>
        <w:rFonts w:ascii="Wingdings" w:hAnsi="Wingdings" w:hint="default"/>
      </w:rPr>
    </w:lvl>
    <w:lvl w:ilvl="3" w:tplc="E910CD70" w:tentative="1">
      <w:start w:val="1"/>
      <w:numFmt w:val="bullet"/>
      <w:lvlText w:val=""/>
      <w:lvlJc w:val="left"/>
      <w:pPr>
        <w:ind w:left="2880" w:hanging="360"/>
      </w:pPr>
      <w:rPr>
        <w:rFonts w:ascii="Symbol" w:hAnsi="Symbol" w:hint="default"/>
      </w:rPr>
    </w:lvl>
    <w:lvl w:ilvl="4" w:tplc="B6E4C906" w:tentative="1">
      <w:start w:val="1"/>
      <w:numFmt w:val="bullet"/>
      <w:lvlText w:val="o"/>
      <w:lvlJc w:val="left"/>
      <w:pPr>
        <w:ind w:left="3600" w:hanging="360"/>
      </w:pPr>
      <w:rPr>
        <w:rFonts w:ascii="Courier New" w:hAnsi="Courier New" w:cs="Courier New" w:hint="default"/>
      </w:rPr>
    </w:lvl>
    <w:lvl w:ilvl="5" w:tplc="611868DA" w:tentative="1">
      <w:start w:val="1"/>
      <w:numFmt w:val="bullet"/>
      <w:lvlText w:val=""/>
      <w:lvlJc w:val="left"/>
      <w:pPr>
        <w:ind w:left="4320" w:hanging="360"/>
      </w:pPr>
      <w:rPr>
        <w:rFonts w:ascii="Wingdings" w:hAnsi="Wingdings" w:hint="default"/>
      </w:rPr>
    </w:lvl>
    <w:lvl w:ilvl="6" w:tplc="FCEEEF4C" w:tentative="1">
      <w:start w:val="1"/>
      <w:numFmt w:val="bullet"/>
      <w:lvlText w:val=""/>
      <w:lvlJc w:val="left"/>
      <w:pPr>
        <w:ind w:left="5040" w:hanging="360"/>
      </w:pPr>
      <w:rPr>
        <w:rFonts w:ascii="Symbol" w:hAnsi="Symbol" w:hint="default"/>
      </w:rPr>
    </w:lvl>
    <w:lvl w:ilvl="7" w:tplc="C450EA76" w:tentative="1">
      <w:start w:val="1"/>
      <w:numFmt w:val="bullet"/>
      <w:lvlText w:val="o"/>
      <w:lvlJc w:val="left"/>
      <w:pPr>
        <w:ind w:left="5760" w:hanging="360"/>
      </w:pPr>
      <w:rPr>
        <w:rFonts w:ascii="Courier New" w:hAnsi="Courier New" w:cs="Courier New" w:hint="default"/>
      </w:rPr>
    </w:lvl>
    <w:lvl w:ilvl="8" w:tplc="395C0F36" w:tentative="1">
      <w:start w:val="1"/>
      <w:numFmt w:val="bullet"/>
      <w:lvlText w:val=""/>
      <w:lvlJc w:val="left"/>
      <w:pPr>
        <w:ind w:left="6480" w:hanging="360"/>
      </w:pPr>
      <w:rPr>
        <w:rFonts w:ascii="Wingdings" w:hAnsi="Wingdings" w:hint="default"/>
      </w:rPr>
    </w:lvl>
  </w:abstractNum>
  <w:abstractNum w:abstractNumId="16" w15:restartNumberingAfterBreak="0">
    <w:nsid w:val="00000015"/>
    <w:multiLevelType w:val="hybridMultilevel"/>
    <w:tmpl w:val="5B901F1E"/>
    <w:lvl w:ilvl="0" w:tplc="6B1EF8AA">
      <w:numFmt w:val="bullet"/>
      <w:pStyle w:val="SDMDotPoints4"/>
      <w:lvlText w:val="•"/>
      <w:lvlJc w:val="left"/>
      <w:pPr>
        <w:ind w:left="720" w:hanging="360"/>
      </w:pPr>
      <w:rPr>
        <w:rFonts w:ascii="Arial" w:eastAsia="Calibri" w:hAnsi="Arial" w:cs="Arial" w:hint="default"/>
        <w:color w:val="231F20"/>
        <w:w w:val="131"/>
        <w:sz w:val="18"/>
      </w:rPr>
    </w:lvl>
    <w:lvl w:ilvl="1" w:tplc="38D6F5E4">
      <w:start w:val="1"/>
      <w:numFmt w:val="bullet"/>
      <w:lvlText w:val="o"/>
      <w:lvlJc w:val="left"/>
      <w:pPr>
        <w:ind w:left="1440" w:hanging="360"/>
      </w:pPr>
      <w:rPr>
        <w:rFonts w:ascii="Courier New" w:hAnsi="Courier New" w:cs="Courier New" w:hint="default"/>
      </w:rPr>
    </w:lvl>
    <w:lvl w:ilvl="2" w:tplc="BCCA3738" w:tentative="1">
      <w:start w:val="1"/>
      <w:numFmt w:val="bullet"/>
      <w:lvlText w:val=""/>
      <w:lvlJc w:val="left"/>
      <w:pPr>
        <w:ind w:left="2160" w:hanging="360"/>
      </w:pPr>
      <w:rPr>
        <w:rFonts w:ascii="Wingdings" w:hAnsi="Wingdings" w:hint="default"/>
      </w:rPr>
    </w:lvl>
    <w:lvl w:ilvl="3" w:tplc="B414F864" w:tentative="1">
      <w:start w:val="1"/>
      <w:numFmt w:val="bullet"/>
      <w:lvlText w:val=""/>
      <w:lvlJc w:val="left"/>
      <w:pPr>
        <w:ind w:left="2880" w:hanging="360"/>
      </w:pPr>
      <w:rPr>
        <w:rFonts w:ascii="Symbol" w:hAnsi="Symbol" w:hint="default"/>
      </w:rPr>
    </w:lvl>
    <w:lvl w:ilvl="4" w:tplc="950A1C0A" w:tentative="1">
      <w:start w:val="1"/>
      <w:numFmt w:val="bullet"/>
      <w:lvlText w:val="o"/>
      <w:lvlJc w:val="left"/>
      <w:pPr>
        <w:ind w:left="3600" w:hanging="360"/>
      </w:pPr>
      <w:rPr>
        <w:rFonts w:ascii="Courier New" w:hAnsi="Courier New" w:cs="Courier New" w:hint="default"/>
      </w:rPr>
    </w:lvl>
    <w:lvl w:ilvl="5" w:tplc="15687814" w:tentative="1">
      <w:start w:val="1"/>
      <w:numFmt w:val="bullet"/>
      <w:lvlText w:val=""/>
      <w:lvlJc w:val="left"/>
      <w:pPr>
        <w:ind w:left="4320" w:hanging="360"/>
      </w:pPr>
      <w:rPr>
        <w:rFonts w:ascii="Wingdings" w:hAnsi="Wingdings" w:hint="default"/>
      </w:rPr>
    </w:lvl>
    <w:lvl w:ilvl="6" w:tplc="2D7C654E" w:tentative="1">
      <w:start w:val="1"/>
      <w:numFmt w:val="bullet"/>
      <w:lvlText w:val=""/>
      <w:lvlJc w:val="left"/>
      <w:pPr>
        <w:ind w:left="5040" w:hanging="360"/>
      </w:pPr>
      <w:rPr>
        <w:rFonts w:ascii="Symbol" w:hAnsi="Symbol" w:hint="default"/>
      </w:rPr>
    </w:lvl>
    <w:lvl w:ilvl="7" w:tplc="C598F004" w:tentative="1">
      <w:start w:val="1"/>
      <w:numFmt w:val="bullet"/>
      <w:lvlText w:val="o"/>
      <w:lvlJc w:val="left"/>
      <w:pPr>
        <w:ind w:left="5760" w:hanging="360"/>
      </w:pPr>
      <w:rPr>
        <w:rFonts w:ascii="Courier New" w:hAnsi="Courier New" w:cs="Courier New" w:hint="default"/>
      </w:rPr>
    </w:lvl>
    <w:lvl w:ilvl="8" w:tplc="67DE2E3C" w:tentative="1">
      <w:start w:val="1"/>
      <w:numFmt w:val="bullet"/>
      <w:lvlText w:val=""/>
      <w:lvlJc w:val="left"/>
      <w:pPr>
        <w:ind w:left="6480" w:hanging="360"/>
      </w:pPr>
      <w:rPr>
        <w:rFonts w:ascii="Wingdings" w:hAnsi="Wingdings" w:hint="default"/>
      </w:rPr>
    </w:lvl>
  </w:abstractNum>
  <w:abstractNum w:abstractNumId="17" w15:restartNumberingAfterBreak="0">
    <w:nsid w:val="00000017"/>
    <w:multiLevelType w:val="hybridMultilevel"/>
    <w:tmpl w:val="1A2AFE06"/>
    <w:lvl w:ilvl="0" w:tplc="7BBA1C52">
      <w:numFmt w:val="bullet"/>
      <w:pStyle w:val="SDMDotPoints5"/>
      <w:lvlText w:val="•"/>
      <w:lvlJc w:val="left"/>
      <w:pPr>
        <w:ind w:left="720" w:hanging="360"/>
      </w:pPr>
      <w:rPr>
        <w:rFonts w:ascii="Arial" w:eastAsia="Calibri" w:hAnsi="Arial" w:cs="Arial" w:hint="default"/>
        <w:color w:val="231F20"/>
        <w:w w:val="131"/>
        <w:sz w:val="18"/>
      </w:rPr>
    </w:lvl>
    <w:lvl w:ilvl="1" w:tplc="B4FCBAFE">
      <w:start w:val="1"/>
      <w:numFmt w:val="bullet"/>
      <w:lvlText w:val="o"/>
      <w:lvlJc w:val="left"/>
      <w:pPr>
        <w:ind w:left="1440" w:hanging="360"/>
      </w:pPr>
      <w:rPr>
        <w:rFonts w:ascii="Courier New" w:hAnsi="Courier New" w:cs="Courier New" w:hint="default"/>
      </w:rPr>
    </w:lvl>
    <w:lvl w:ilvl="2" w:tplc="1802605E" w:tentative="1">
      <w:start w:val="1"/>
      <w:numFmt w:val="bullet"/>
      <w:lvlText w:val=""/>
      <w:lvlJc w:val="left"/>
      <w:pPr>
        <w:ind w:left="2160" w:hanging="360"/>
      </w:pPr>
      <w:rPr>
        <w:rFonts w:ascii="Wingdings" w:hAnsi="Wingdings" w:hint="default"/>
      </w:rPr>
    </w:lvl>
    <w:lvl w:ilvl="3" w:tplc="5EFED12A" w:tentative="1">
      <w:start w:val="1"/>
      <w:numFmt w:val="bullet"/>
      <w:lvlText w:val=""/>
      <w:lvlJc w:val="left"/>
      <w:pPr>
        <w:ind w:left="2880" w:hanging="360"/>
      </w:pPr>
      <w:rPr>
        <w:rFonts w:ascii="Symbol" w:hAnsi="Symbol" w:hint="default"/>
      </w:rPr>
    </w:lvl>
    <w:lvl w:ilvl="4" w:tplc="B1F0C912" w:tentative="1">
      <w:start w:val="1"/>
      <w:numFmt w:val="bullet"/>
      <w:lvlText w:val="o"/>
      <w:lvlJc w:val="left"/>
      <w:pPr>
        <w:ind w:left="3600" w:hanging="360"/>
      </w:pPr>
      <w:rPr>
        <w:rFonts w:ascii="Courier New" w:hAnsi="Courier New" w:cs="Courier New" w:hint="default"/>
      </w:rPr>
    </w:lvl>
    <w:lvl w:ilvl="5" w:tplc="68DADB7E" w:tentative="1">
      <w:start w:val="1"/>
      <w:numFmt w:val="bullet"/>
      <w:lvlText w:val=""/>
      <w:lvlJc w:val="left"/>
      <w:pPr>
        <w:ind w:left="4320" w:hanging="360"/>
      </w:pPr>
      <w:rPr>
        <w:rFonts w:ascii="Wingdings" w:hAnsi="Wingdings" w:hint="default"/>
      </w:rPr>
    </w:lvl>
    <w:lvl w:ilvl="6" w:tplc="01E6347E" w:tentative="1">
      <w:start w:val="1"/>
      <w:numFmt w:val="bullet"/>
      <w:lvlText w:val=""/>
      <w:lvlJc w:val="left"/>
      <w:pPr>
        <w:ind w:left="5040" w:hanging="360"/>
      </w:pPr>
      <w:rPr>
        <w:rFonts w:ascii="Symbol" w:hAnsi="Symbol" w:hint="default"/>
      </w:rPr>
    </w:lvl>
    <w:lvl w:ilvl="7" w:tplc="0D34E1BC" w:tentative="1">
      <w:start w:val="1"/>
      <w:numFmt w:val="bullet"/>
      <w:lvlText w:val="o"/>
      <w:lvlJc w:val="left"/>
      <w:pPr>
        <w:ind w:left="5760" w:hanging="360"/>
      </w:pPr>
      <w:rPr>
        <w:rFonts w:ascii="Courier New" w:hAnsi="Courier New" w:cs="Courier New" w:hint="default"/>
      </w:rPr>
    </w:lvl>
    <w:lvl w:ilvl="8" w:tplc="762CD8F8" w:tentative="1">
      <w:start w:val="1"/>
      <w:numFmt w:val="bullet"/>
      <w:lvlText w:val=""/>
      <w:lvlJc w:val="left"/>
      <w:pPr>
        <w:ind w:left="6480" w:hanging="360"/>
      </w:pPr>
      <w:rPr>
        <w:rFonts w:ascii="Wingdings" w:hAnsi="Wingdings" w:hint="default"/>
      </w:rPr>
    </w:lvl>
  </w:abstractNum>
  <w:abstractNum w:abstractNumId="18" w15:restartNumberingAfterBreak="0">
    <w:nsid w:val="00000018"/>
    <w:multiLevelType w:val="hybridMultilevel"/>
    <w:tmpl w:val="EC728214"/>
    <w:lvl w:ilvl="0" w:tplc="A4A4A83A">
      <w:numFmt w:val="bullet"/>
      <w:pStyle w:val="SDMDotPoints6"/>
      <w:lvlText w:val="•"/>
      <w:lvlJc w:val="left"/>
      <w:pPr>
        <w:ind w:left="720" w:hanging="360"/>
      </w:pPr>
      <w:rPr>
        <w:rFonts w:ascii="Arial" w:eastAsia="Calibri" w:hAnsi="Arial" w:hint="default"/>
        <w:color w:val="231F20"/>
        <w:w w:val="131"/>
        <w:sz w:val="18"/>
      </w:rPr>
    </w:lvl>
    <w:lvl w:ilvl="1" w:tplc="5478167E">
      <w:start w:val="1"/>
      <w:numFmt w:val="bullet"/>
      <w:lvlText w:val="o"/>
      <w:lvlJc w:val="left"/>
      <w:pPr>
        <w:ind w:left="1440" w:hanging="360"/>
      </w:pPr>
      <w:rPr>
        <w:rFonts w:ascii="Courier New" w:hAnsi="Courier New" w:cs="Courier New" w:hint="default"/>
      </w:rPr>
    </w:lvl>
    <w:lvl w:ilvl="2" w:tplc="4A0C0974" w:tentative="1">
      <w:start w:val="1"/>
      <w:numFmt w:val="bullet"/>
      <w:lvlText w:val=""/>
      <w:lvlJc w:val="left"/>
      <w:pPr>
        <w:ind w:left="2160" w:hanging="360"/>
      </w:pPr>
      <w:rPr>
        <w:rFonts w:ascii="Wingdings" w:hAnsi="Wingdings" w:hint="default"/>
      </w:rPr>
    </w:lvl>
    <w:lvl w:ilvl="3" w:tplc="1D3846CC" w:tentative="1">
      <w:start w:val="1"/>
      <w:numFmt w:val="bullet"/>
      <w:lvlText w:val=""/>
      <w:lvlJc w:val="left"/>
      <w:pPr>
        <w:ind w:left="2880" w:hanging="360"/>
      </w:pPr>
      <w:rPr>
        <w:rFonts w:ascii="Symbol" w:hAnsi="Symbol" w:hint="default"/>
      </w:rPr>
    </w:lvl>
    <w:lvl w:ilvl="4" w:tplc="6774500E" w:tentative="1">
      <w:start w:val="1"/>
      <w:numFmt w:val="bullet"/>
      <w:lvlText w:val="o"/>
      <w:lvlJc w:val="left"/>
      <w:pPr>
        <w:ind w:left="3600" w:hanging="360"/>
      </w:pPr>
      <w:rPr>
        <w:rFonts w:ascii="Courier New" w:hAnsi="Courier New" w:cs="Courier New" w:hint="default"/>
      </w:rPr>
    </w:lvl>
    <w:lvl w:ilvl="5" w:tplc="93D83A46" w:tentative="1">
      <w:start w:val="1"/>
      <w:numFmt w:val="bullet"/>
      <w:lvlText w:val=""/>
      <w:lvlJc w:val="left"/>
      <w:pPr>
        <w:ind w:left="4320" w:hanging="360"/>
      </w:pPr>
      <w:rPr>
        <w:rFonts w:ascii="Wingdings" w:hAnsi="Wingdings" w:hint="default"/>
      </w:rPr>
    </w:lvl>
    <w:lvl w:ilvl="6" w:tplc="EB6AC7F0" w:tentative="1">
      <w:start w:val="1"/>
      <w:numFmt w:val="bullet"/>
      <w:lvlText w:val=""/>
      <w:lvlJc w:val="left"/>
      <w:pPr>
        <w:ind w:left="5040" w:hanging="360"/>
      </w:pPr>
      <w:rPr>
        <w:rFonts w:ascii="Symbol" w:hAnsi="Symbol" w:hint="default"/>
      </w:rPr>
    </w:lvl>
    <w:lvl w:ilvl="7" w:tplc="FB0A73A0" w:tentative="1">
      <w:start w:val="1"/>
      <w:numFmt w:val="bullet"/>
      <w:lvlText w:val="o"/>
      <w:lvlJc w:val="left"/>
      <w:pPr>
        <w:ind w:left="5760" w:hanging="360"/>
      </w:pPr>
      <w:rPr>
        <w:rFonts w:ascii="Courier New" w:hAnsi="Courier New" w:cs="Courier New" w:hint="default"/>
      </w:rPr>
    </w:lvl>
    <w:lvl w:ilvl="8" w:tplc="4EBE43AC" w:tentative="1">
      <w:start w:val="1"/>
      <w:numFmt w:val="bullet"/>
      <w:lvlText w:val=""/>
      <w:lvlJc w:val="left"/>
      <w:pPr>
        <w:ind w:left="6480" w:hanging="360"/>
      </w:pPr>
      <w:rPr>
        <w:rFonts w:ascii="Wingdings" w:hAnsi="Wingdings" w:hint="default"/>
      </w:rPr>
    </w:lvl>
  </w:abstractNum>
  <w:abstractNum w:abstractNumId="19" w15:restartNumberingAfterBreak="0">
    <w:nsid w:val="0000001B"/>
    <w:multiLevelType w:val="hybridMultilevel"/>
    <w:tmpl w:val="C97C513A"/>
    <w:lvl w:ilvl="0" w:tplc="B6F42010">
      <w:numFmt w:val="bullet"/>
      <w:pStyle w:val="SDMDotPoints7"/>
      <w:lvlText w:val="•"/>
      <w:lvlJc w:val="left"/>
      <w:pPr>
        <w:ind w:left="360" w:hanging="360"/>
      </w:pPr>
      <w:rPr>
        <w:rFonts w:ascii="Arial" w:eastAsia="Calibri" w:hAnsi="Arial" w:cs="Arial" w:hint="default"/>
        <w:color w:val="231F20"/>
        <w:w w:val="131"/>
      </w:rPr>
    </w:lvl>
    <w:lvl w:ilvl="1" w:tplc="59F0C1F4">
      <w:start w:val="1"/>
      <w:numFmt w:val="bullet"/>
      <w:lvlText w:val="o"/>
      <w:lvlJc w:val="left"/>
      <w:pPr>
        <w:ind w:left="1080" w:hanging="360"/>
      </w:pPr>
      <w:rPr>
        <w:rFonts w:ascii="Courier New" w:hAnsi="Courier New" w:cs="Courier New" w:hint="default"/>
      </w:rPr>
    </w:lvl>
    <w:lvl w:ilvl="2" w:tplc="64AC866A" w:tentative="1">
      <w:start w:val="1"/>
      <w:numFmt w:val="bullet"/>
      <w:lvlText w:val=""/>
      <w:lvlJc w:val="left"/>
      <w:pPr>
        <w:ind w:left="1800" w:hanging="360"/>
      </w:pPr>
      <w:rPr>
        <w:rFonts w:ascii="Wingdings" w:hAnsi="Wingdings" w:hint="default"/>
      </w:rPr>
    </w:lvl>
    <w:lvl w:ilvl="3" w:tplc="F0E4FE8C" w:tentative="1">
      <w:start w:val="1"/>
      <w:numFmt w:val="bullet"/>
      <w:lvlText w:val=""/>
      <w:lvlJc w:val="left"/>
      <w:pPr>
        <w:ind w:left="2520" w:hanging="360"/>
      </w:pPr>
      <w:rPr>
        <w:rFonts w:ascii="Symbol" w:hAnsi="Symbol" w:hint="default"/>
      </w:rPr>
    </w:lvl>
    <w:lvl w:ilvl="4" w:tplc="C84C8C00" w:tentative="1">
      <w:start w:val="1"/>
      <w:numFmt w:val="bullet"/>
      <w:lvlText w:val="o"/>
      <w:lvlJc w:val="left"/>
      <w:pPr>
        <w:ind w:left="3240" w:hanging="360"/>
      </w:pPr>
      <w:rPr>
        <w:rFonts w:ascii="Courier New" w:hAnsi="Courier New" w:cs="Courier New" w:hint="default"/>
      </w:rPr>
    </w:lvl>
    <w:lvl w:ilvl="5" w:tplc="66D8FFEE" w:tentative="1">
      <w:start w:val="1"/>
      <w:numFmt w:val="bullet"/>
      <w:lvlText w:val=""/>
      <w:lvlJc w:val="left"/>
      <w:pPr>
        <w:ind w:left="3960" w:hanging="360"/>
      </w:pPr>
      <w:rPr>
        <w:rFonts w:ascii="Wingdings" w:hAnsi="Wingdings" w:hint="default"/>
      </w:rPr>
    </w:lvl>
    <w:lvl w:ilvl="6" w:tplc="E4B6C5D8" w:tentative="1">
      <w:start w:val="1"/>
      <w:numFmt w:val="bullet"/>
      <w:lvlText w:val=""/>
      <w:lvlJc w:val="left"/>
      <w:pPr>
        <w:ind w:left="4680" w:hanging="360"/>
      </w:pPr>
      <w:rPr>
        <w:rFonts w:ascii="Symbol" w:hAnsi="Symbol" w:hint="default"/>
      </w:rPr>
    </w:lvl>
    <w:lvl w:ilvl="7" w:tplc="9F8C3016" w:tentative="1">
      <w:start w:val="1"/>
      <w:numFmt w:val="bullet"/>
      <w:lvlText w:val="o"/>
      <w:lvlJc w:val="left"/>
      <w:pPr>
        <w:ind w:left="5400" w:hanging="360"/>
      </w:pPr>
      <w:rPr>
        <w:rFonts w:ascii="Courier New" w:hAnsi="Courier New" w:cs="Courier New" w:hint="default"/>
      </w:rPr>
    </w:lvl>
    <w:lvl w:ilvl="8" w:tplc="08C2547C" w:tentative="1">
      <w:start w:val="1"/>
      <w:numFmt w:val="bullet"/>
      <w:lvlText w:val=""/>
      <w:lvlJc w:val="left"/>
      <w:pPr>
        <w:ind w:left="6120" w:hanging="360"/>
      </w:pPr>
      <w:rPr>
        <w:rFonts w:ascii="Wingdings" w:hAnsi="Wingdings" w:hint="default"/>
      </w:rPr>
    </w:lvl>
  </w:abstractNum>
  <w:abstractNum w:abstractNumId="20" w15:restartNumberingAfterBreak="0">
    <w:nsid w:val="00000047"/>
    <w:multiLevelType w:val="hybridMultilevel"/>
    <w:tmpl w:val="03FA0A2E"/>
    <w:lvl w:ilvl="0" w:tplc="9446BB56">
      <w:start w:val="1"/>
      <w:numFmt w:val="lowerRoman"/>
      <w:lvlText w:val="(%1)"/>
      <w:lvlJc w:val="left"/>
      <w:pPr>
        <w:tabs>
          <w:tab w:val="num" w:pos="1145"/>
        </w:tabs>
        <w:ind w:left="1145" w:hanging="720"/>
      </w:pPr>
      <w:rPr>
        <w:rFonts w:hint="default"/>
      </w:rPr>
    </w:lvl>
    <w:lvl w:ilvl="1" w:tplc="60D2EB24">
      <w:start w:val="1"/>
      <w:numFmt w:val="decimal"/>
      <w:pStyle w:val="Heading31"/>
      <w:lvlText w:val="%2."/>
      <w:lvlJc w:val="left"/>
      <w:pPr>
        <w:tabs>
          <w:tab w:val="num" w:pos="1440"/>
        </w:tabs>
        <w:ind w:left="1440" w:hanging="360"/>
      </w:pPr>
      <w:rPr>
        <w:rFonts w:hint="default"/>
      </w:rPr>
    </w:lvl>
    <w:lvl w:ilvl="2" w:tplc="80C45420" w:tentative="1">
      <w:start w:val="1"/>
      <w:numFmt w:val="lowerRoman"/>
      <w:lvlText w:val="%3."/>
      <w:lvlJc w:val="right"/>
      <w:pPr>
        <w:tabs>
          <w:tab w:val="num" w:pos="2160"/>
        </w:tabs>
        <w:ind w:left="2160" w:hanging="180"/>
      </w:pPr>
    </w:lvl>
    <w:lvl w:ilvl="3" w:tplc="A0D47CEA" w:tentative="1">
      <w:start w:val="1"/>
      <w:numFmt w:val="decimal"/>
      <w:lvlText w:val="%4."/>
      <w:lvlJc w:val="left"/>
      <w:pPr>
        <w:tabs>
          <w:tab w:val="num" w:pos="2880"/>
        </w:tabs>
        <w:ind w:left="2880" w:hanging="360"/>
      </w:pPr>
    </w:lvl>
    <w:lvl w:ilvl="4" w:tplc="7E12190C" w:tentative="1">
      <w:start w:val="1"/>
      <w:numFmt w:val="lowerLetter"/>
      <w:lvlText w:val="%5."/>
      <w:lvlJc w:val="left"/>
      <w:pPr>
        <w:tabs>
          <w:tab w:val="num" w:pos="3600"/>
        </w:tabs>
        <w:ind w:left="3600" w:hanging="360"/>
      </w:pPr>
    </w:lvl>
    <w:lvl w:ilvl="5" w:tplc="3200835C" w:tentative="1">
      <w:start w:val="1"/>
      <w:numFmt w:val="lowerRoman"/>
      <w:lvlText w:val="%6."/>
      <w:lvlJc w:val="right"/>
      <w:pPr>
        <w:tabs>
          <w:tab w:val="num" w:pos="4320"/>
        </w:tabs>
        <w:ind w:left="4320" w:hanging="180"/>
      </w:pPr>
    </w:lvl>
    <w:lvl w:ilvl="6" w:tplc="CF2EA7AC" w:tentative="1">
      <w:start w:val="1"/>
      <w:numFmt w:val="decimal"/>
      <w:lvlText w:val="%7."/>
      <w:lvlJc w:val="left"/>
      <w:pPr>
        <w:tabs>
          <w:tab w:val="num" w:pos="5040"/>
        </w:tabs>
        <w:ind w:left="5040" w:hanging="360"/>
      </w:pPr>
    </w:lvl>
    <w:lvl w:ilvl="7" w:tplc="1E5E5BE0" w:tentative="1">
      <w:start w:val="1"/>
      <w:numFmt w:val="lowerLetter"/>
      <w:lvlText w:val="%8."/>
      <w:lvlJc w:val="left"/>
      <w:pPr>
        <w:tabs>
          <w:tab w:val="num" w:pos="5760"/>
        </w:tabs>
        <w:ind w:left="5760" w:hanging="360"/>
      </w:pPr>
    </w:lvl>
    <w:lvl w:ilvl="8" w:tplc="37CC1556" w:tentative="1">
      <w:start w:val="1"/>
      <w:numFmt w:val="lowerRoman"/>
      <w:lvlText w:val="%9."/>
      <w:lvlJc w:val="right"/>
      <w:pPr>
        <w:tabs>
          <w:tab w:val="num" w:pos="6480"/>
        </w:tabs>
        <w:ind w:left="6480" w:hanging="180"/>
      </w:pPr>
    </w:lvl>
  </w:abstractNum>
  <w:abstractNum w:abstractNumId="21" w15:restartNumberingAfterBreak="0">
    <w:nsid w:val="0000004A"/>
    <w:multiLevelType w:val="multilevel"/>
    <w:tmpl w:val="9A44B404"/>
    <w:lvl w:ilvl="0">
      <w:start w:val="16"/>
      <w:numFmt w:val="decimal"/>
      <w:lvlText w:val="%1."/>
      <w:lvlJc w:val="left"/>
      <w:pPr>
        <w:tabs>
          <w:tab w:val="num" w:pos="360"/>
        </w:tabs>
        <w:ind w:left="360" w:hanging="360"/>
      </w:pPr>
      <w:rPr>
        <w:rFonts w:hint="default"/>
        <w:b/>
      </w:rPr>
    </w:lvl>
    <w:lvl w:ilvl="1">
      <w:start w:val="1"/>
      <w:numFmt w:val="none"/>
      <w:pStyle w:val="Heading400"/>
      <w:lvlText w:val="7.1."/>
      <w:lvlJc w:val="left"/>
      <w:pPr>
        <w:tabs>
          <w:tab w:val="num" w:pos="792"/>
        </w:tabs>
        <w:ind w:left="792" w:hanging="432"/>
      </w:pPr>
      <w:rPr>
        <w:rFonts w:hint="default"/>
      </w:rPr>
    </w:lvl>
    <w:lvl w:ilvl="2">
      <w:start w:val="1"/>
      <w:numFmt w:val="decimal"/>
      <w:pStyle w:val="Heading50"/>
      <w:lvlText w:val="%1.%2.%3."/>
      <w:lvlJc w:val="left"/>
      <w:pPr>
        <w:tabs>
          <w:tab w:val="num" w:pos="2422"/>
        </w:tabs>
        <w:ind w:left="2206"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000000A5"/>
    <w:multiLevelType w:val="hybridMultilevel"/>
    <w:tmpl w:val="9B48A40E"/>
    <w:lvl w:ilvl="0" w:tplc="E834ADD0">
      <w:start w:val="1"/>
      <w:numFmt w:val="lowerLetter"/>
      <w:pStyle w:val="46RatesNumberinga7"/>
      <w:lvlText w:val="(%1)"/>
      <w:lvlJc w:val="left"/>
      <w:pPr>
        <w:ind w:left="1843" w:hanging="425"/>
      </w:pPr>
      <w:rPr>
        <w:rFonts w:hint="default"/>
      </w:rPr>
    </w:lvl>
    <w:lvl w:ilvl="1" w:tplc="8D300348" w:tentative="1">
      <w:start w:val="1"/>
      <w:numFmt w:val="lowerLetter"/>
      <w:lvlText w:val="%2."/>
      <w:lvlJc w:val="left"/>
      <w:pPr>
        <w:ind w:left="1440" w:hanging="360"/>
      </w:pPr>
    </w:lvl>
    <w:lvl w:ilvl="2" w:tplc="4D30BA48" w:tentative="1">
      <w:start w:val="1"/>
      <w:numFmt w:val="lowerRoman"/>
      <w:lvlText w:val="%3."/>
      <w:lvlJc w:val="right"/>
      <w:pPr>
        <w:ind w:left="2160" w:hanging="180"/>
      </w:pPr>
    </w:lvl>
    <w:lvl w:ilvl="3" w:tplc="CF80EF94" w:tentative="1">
      <w:start w:val="1"/>
      <w:numFmt w:val="decimal"/>
      <w:lvlText w:val="%4."/>
      <w:lvlJc w:val="left"/>
      <w:pPr>
        <w:ind w:left="2880" w:hanging="360"/>
      </w:pPr>
    </w:lvl>
    <w:lvl w:ilvl="4" w:tplc="9FE4928C" w:tentative="1">
      <w:start w:val="1"/>
      <w:numFmt w:val="lowerLetter"/>
      <w:lvlText w:val="%5."/>
      <w:lvlJc w:val="left"/>
      <w:pPr>
        <w:ind w:left="3600" w:hanging="360"/>
      </w:pPr>
    </w:lvl>
    <w:lvl w:ilvl="5" w:tplc="A03231B0" w:tentative="1">
      <w:start w:val="1"/>
      <w:numFmt w:val="lowerRoman"/>
      <w:lvlText w:val="%6."/>
      <w:lvlJc w:val="right"/>
      <w:pPr>
        <w:ind w:left="4320" w:hanging="180"/>
      </w:pPr>
    </w:lvl>
    <w:lvl w:ilvl="6" w:tplc="AB10311A" w:tentative="1">
      <w:start w:val="1"/>
      <w:numFmt w:val="decimal"/>
      <w:lvlText w:val="%7."/>
      <w:lvlJc w:val="left"/>
      <w:pPr>
        <w:ind w:left="5040" w:hanging="360"/>
      </w:pPr>
    </w:lvl>
    <w:lvl w:ilvl="7" w:tplc="18C0D42C" w:tentative="1">
      <w:start w:val="1"/>
      <w:numFmt w:val="lowerLetter"/>
      <w:lvlText w:val="%8."/>
      <w:lvlJc w:val="left"/>
      <w:pPr>
        <w:ind w:left="5760" w:hanging="360"/>
      </w:pPr>
    </w:lvl>
    <w:lvl w:ilvl="8" w:tplc="14CE65EE" w:tentative="1">
      <w:start w:val="1"/>
      <w:numFmt w:val="lowerRoman"/>
      <w:lvlText w:val="%9."/>
      <w:lvlJc w:val="right"/>
      <w:pPr>
        <w:ind w:left="6480" w:hanging="180"/>
      </w:pPr>
    </w:lvl>
  </w:abstractNum>
  <w:abstractNum w:abstractNumId="23" w15:restartNumberingAfterBreak="0">
    <w:nsid w:val="00586F95"/>
    <w:multiLevelType w:val="hybridMultilevel"/>
    <w:tmpl w:val="ED128B26"/>
    <w:lvl w:ilvl="0" w:tplc="38AEEDC6">
      <w:start w:val="1"/>
      <w:numFmt w:val="lowerLetter"/>
      <w:pStyle w:val="97RatesTablea8"/>
      <w:lvlText w:val="%1)"/>
      <w:lvlJc w:val="left"/>
      <w:pPr>
        <w:ind w:left="312" w:hanging="284"/>
      </w:pPr>
      <w:rPr>
        <w:rFonts w:hint="default"/>
      </w:rPr>
    </w:lvl>
    <w:lvl w:ilvl="1" w:tplc="703AF02E">
      <w:start w:val="1"/>
      <w:numFmt w:val="lowerLetter"/>
      <w:lvlText w:val="%2."/>
      <w:lvlJc w:val="left"/>
      <w:pPr>
        <w:ind w:left="1440" w:hanging="360"/>
      </w:pPr>
    </w:lvl>
    <w:lvl w:ilvl="2" w:tplc="9DB010E0">
      <w:start w:val="1"/>
      <w:numFmt w:val="lowerRoman"/>
      <w:lvlText w:val="%3."/>
      <w:lvlJc w:val="right"/>
      <w:pPr>
        <w:ind w:left="2160" w:hanging="180"/>
      </w:pPr>
    </w:lvl>
    <w:lvl w:ilvl="3" w:tplc="AFF8465C">
      <w:start w:val="1"/>
      <w:numFmt w:val="decimal"/>
      <w:lvlText w:val="%4."/>
      <w:lvlJc w:val="left"/>
      <w:pPr>
        <w:ind w:left="2880" w:hanging="360"/>
      </w:pPr>
    </w:lvl>
    <w:lvl w:ilvl="4" w:tplc="B06479C4">
      <w:start w:val="1"/>
      <w:numFmt w:val="lowerLetter"/>
      <w:lvlText w:val="%5."/>
      <w:lvlJc w:val="left"/>
      <w:pPr>
        <w:ind w:left="3600" w:hanging="360"/>
      </w:pPr>
    </w:lvl>
    <w:lvl w:ilvl="5" w:tplc="C23E6A14">
      <w:start w:val="1"/>
      <w:numFmt w:val="lowerRoman"/>
      <w:lvlText w:val="%6."/>
      <w:lvlJc w:val="right"/>
      <w:pPr>
        <w:ind w:left="4320" w:hanging="180"/>
      </w:pPr>
    </w:lvl>
    <w:lvl w:ilvl="6" w:tplc="E5B60EBC">
      <w:start w:val="1"/>
      <w:numFmt w:val="decimal"/>
      <w:lvlText w:val="%7."/>
      <w:lvlJc w:val="left"/>
      <w:pPr>
        <w:ind w:left="5040" w:hanging="360"/>
      </w:pPr>
    </w:lvl>
    <w:lvl w:ilvl="7" w:tplc="86F85424">
      <w:start w:val="1"/>
      <w:numFmt w:val="lowerLetter"/>
      <w:lvlText w:val="%8."/>
      <w:lvlJc w:val="left"/>
      <w:pPr>
        <w:ind w:left="5760" w:hanging="360"/>
      </w:pPr>
    </w:lvl>
    <w:lvl w:ilvl="8" w:tplc="705A8EF6">
      <w:start w:val="1"/>
      <w:numFmt w:val="lowerRoman"/>
      <w:lvlText w:val="%9."/>
      <w:lvlJc w:val="right"/>
      <w:pPr>
        <w:ind w:left="6480" w:hanging="180"/>
      </w:pPr>
    </w:lvl>
  </w:abstractNum>
  <w:abstractNum w:abstractNumId="24" w15:restartNumberingAfterBreak="0">
    <w:nsid w:val="00C52869"/>
    <w:multiLevelType w:val="hybridMultilevel"/>
    <w:tmpl w:val="AC6AD414"/>
    <w:lvl w:ilvl="0" w:tplc="C7520820">
      <w:start w:val="1"/>
      <w:numFmt w:val="lowerRoman"/>
      <w:pStyle w:val="45RatesNumberingi4"/>
      <w:lvlText w:val="%1."/>
      <w:lvlJc w:val="right"/>
      <w:pPr>
        <w:ind w:left="1418" w:hanging="284"/>
      </w:pPr>
      <w:rPr>
        <w:rFonts w:hint="default"/>
        <w:color w:val="000000"/>
      </w:rPr>
    </w:lvl>
    <w:lvl w:ilvl="1" w:tplc="EE70C3D8">
      <w:start w:val="1"/>
      <w:numFmt w:val="lowerLetter"/>
      <w:lvlText w:val="%2."/>
      <w:lvlJc w:val="left"/>
      <w:pPr>
        <w:ind w:left="1800" w:hanging="360"/>
      </w:pPr>
    </w:lvl>
    <w:lvl w:ilvl="2" w:tplc="BCD498BA">
      <w:start w:val="1"/>
      <w:numFmt w:val="lowerRoman"/>
      <w:lvlText w:val="%3."/>
      <w:lvlJc w:val="right"/>
      <w:pPr>
        <w:ind w:left="2520" w:hanging="180"/>
      </w:pPr>
    </w:lvl>
    <w:lvl w:ilvl="3" w:tplc="A9B4DB1A">
      <w:start w:val="1"/>
      <w:numFmt w:val="decimal"/>
      <w:lvlText w:val="%4."/>
      <w:lvlJc w:val="left"/>
      <w:pPr>
        <w:ind w:left="3240" w:hanging="360"/>
      </w:pPr>
    </w:lvl>
    <w:lvl w:ilvl="4" w:tplc="FB1021AC">
      <w:start w:val="1"/>
      <w:numFmt w:val="lowerLetter"/>
      <w:lvlText w:val="%5."/>
      <w:lvlJc w:val="left"/>
      <w:pPr>
        <w:ind w:left="3960" w:hanging="360"/>
      </w:pPr>
    </w:lvl>
    <w:lvl w:ilvl="5" w:tplc="2410FB0E">
      <w:start w:val="1"/>
      <w:numFmt w:val="lowerRoman"/>
      <w:lvlText w:val="%6."/>
      <w:lvlJc w:val="right"/>
      <w:pPr>
        <w:ind w:left="4680" w:hanging="180"/>
      </w:pPr>
    </w:lvl>
    <w:lvl w:ilvl="6" w:tplc="FF8423E6">
      <w:start w:val="1"/>
      <w:numFmt w:val="decimal"/>
      <w:lvlText w:val="%7."/>
      <w:lvlJc w:val="left"/>
      <w:pPr>
        <w:ind w:left="5400" w:hanging="360"/>
      </w:pPr>
    </w:lvl>
    <w:lvl w:ilvl="7" w:tplc="7B26015A">
      <w:start w:val="1"/>
      <w:numFmt w:val="lowerLetter"/>
      <w:lvlText w:val="%8."/>
      <w:lvlJc w:val="left"/>
      <w:pPr>
        <w:ind w:left="6120" w:hanging="360"/>
      </w:pPr>
    </w:lvl>
    <w:lvl w:ilvl="8" w:tplc="4F4C8FB2">
      <w:start w:val="1"/>
      <w:numFmt w:val="lowerRoman"/>
      <w:lvlText w:val="%9."/>
      <w:lvlJc w:val="right"/>
      <w:pPr>
        <w:ind w:left="6840" w:hanging="180"/>
      </w:pPr>
    </w:lvl>
  </w:abstractNum>
  <w:abstractNum w:abstractNumId="25" w15:restartNumberingAfterBreak="0">
    <w:nsid w:val="00D93A9B"/>
    <w:multiLevelType w:val="hybridMultilevel"/>
    <w:tmpl w:val="6F188BA6"/>
    <w:lvl w:ilvl="0" w:tplc="B3322A38">
      <w:start w:val="1"/>
      <w:numFmt w:val="lowerLetter"/>
      <w:pStyle w:val="126RatesTablea20"/>
      <w:lvlText w:val="%1)"/>
      <w:lvlJc w:val="left"/>
      <w:pPr>
        <w:ind w:left="312" w:hanging="284"/>
      </w:pPr>
      <w:rPr>
        <w:rFonts w:hint="default"/>
      </w:rPr>
    </w:lvl>
    <w:lvl w:ilvl="1" w:tplc="15EC5068">
      <w:start w:val="1"/>
      <w:numFmt w:val="lowerLetter"/>
      <w:lvlText w:val="%2."/>
      <w:lvlJc w:val="left"/>
      <w:pPr>
        <w:ind w:left="1440" w:hanging="360"/>
      </w:pPr>
    </w:lvl>
    <w:lvl w:ilvl="2" w:tplc="0988235A">
      <w:start w:val="1"/>
      <w:numFmt w:val="lowerRoman"/>
      <w:lvlText w:val="%3."/>
      <w:lvlJc w:val="right"/>
      <w:pPr>
        <w:ind w:left="2160" w:hanging="180"/>
      </w:pPr>
    </w:lvl>
    <w:lvl w:ilvl="3" w:tplc="92569670">
      <w:start w:val="1"/>
      <w:numFmt w:val="decimal"/>
      <w:lvlText w:val="%4."/>
      <w:lvlJc w:val="left"/>
      <w:pPr>
        <w:ind w:left="2880" w:hanging="360"/>
      </w:pPr>
    </w:lvl>
    <w:lvl w:ilvl="4" w:tplc="CFF20D3A">
      <w:start w:val="1"/>
      <w:numFmt w:val="lowerLetter"/>
      <w:lvlText w:val="%5."/>
      <w:lvlJc w:val="left"/>
      <w:pPr>
        <w:ind w:left="3600" w:hanging="360"/>
      </w:pPr>
    </w:lvl>
    <w:lvl w:ilvl="5" w:tplc="E962D43C">
      <w:start w:val="1"/>
      <w:numFmt w:val="lowerRoman"/>
      <w:lvlText w:val="%6."/>
      <w:lvlJc w:val="right"/>
      <w:pPr>
        <w:ind w:left="4320" w:hanging="180"/>
      </w:pPr>
    </w:lvl>
    <w:lvl w:ilvl="6" w:tplc="A3CC71B8">
      <w:start w:val="1"/>
      <w:numFmt w:val="decimal"/>
      <w:lvlText w:val="%7."/>
      <w:lvlJc w:val="left"/>
      <w:pPr>
        <w:ind w:left="5040" w:hanging="360"/>
      </w:pPr>
    </w:lvl>
    <w:lvl w:ilvl="7" w:tplc="1484620A">
      <w:start w:val="1"/>
      <w:numFmt w:val="lowerLetter"/>
      <w:lvlText w:val="%8."/>
      <w:lvlJc w:val="left"/>
      <w:pPr>
        <w:ind w:left="5760" w:hanging="360"/>
      </w:pPr>
    </w:lvl>
    <w:lvl w:ilvl="8" w:tplc="815AE7C4">
      <w:start w:val="1"/>
      <w:numFmt w:val="lowerRoman"/>
      <w:lvlText w:val="%9."/>
      <w:lvlJc w:val="right"/>
      <w:pPr>
        <w:ind w:left="6480" w:hanging="180"/>
      </w:pPr>
    </w:lvl>
  </w:abstractNum>
  <w:abstractNum w:abstractNumId="26" w15:restartNumberingAfterBreak="0">
    <w:nsid w:val="022859E3"/>
    <w:multiLevelType w:val="hybridMultilevel"/>
    <w:tmpl w:val="A768AF60"/>
    <w:lvl w:ilvl="0" w:tplc="FE84D794">
      <w:start w:val="1"/>
      <w:numFmt w:val="lowerLetter"/>
      <w:pStyle w:val="128RatesTablea22"/>
      <w:lvlText w:val="%1)"/>
      <w:lvlJc w:val="left"/>
      <w:pPr>
        <w:ind w:left="312" w:hanging="284"/>
      </w:pPr>
      <w:rPr>
        <w:rFonts w:hint="default"/>
      </w:rPr>
    </w:lvl>
    <w:lvl w:ilvl="1" w:tplc="F47E2EC2">
      <w:start w:val="1"/>
      <w:numFmt w:val="lowerLetter"/>
      <w:lvlText w:val="%2."/>
      <w:lvlJc w:val="left"/>
      <w:pPr>
        <w:ind w:left="1440" w:hanging="360"/>
      </w:pPr>
    </w:lvl>
    <w:lvl w:ilvl="2" w:tplc="20967D9E">
      <w:start w:val="1"/>
      <w:numFmt w:val="lowerRoman"/>
      <w:lvlText w:val="%3."/>
      <w:lvlJc w:val="right"/>
      <w:pPr>
        <w:ind w:left="2160" w:hanging="180"/>
      </w:pPr>
    </w:lvl>
    <w:lvl w:ilvl="3" w:tplc="B37AD2EC">
      <w:start w:val="1"/>
      <w:numFmt w:val="decimal"/>
      <w:lvlText w:val="%4."/>
      <w:lvlJc w:val="left"/>
      <w:pPr>
        <w:ind w:left="2880" w:hanging="360"/>
      </w:pPr>
    </w:lvl>
    <w:lvl w:ilvl="4" w:tplc="3FA88C3A">
      <w:start w:val="1"/>
      <w:numFmt w:val="lowerLetter"/>
      <w:lvlText w:val="%5."/>
      <w:lvlJc w:val="left"/>
      <w:pPr>
        <w:ind w:left="3600" w:hanging="360"/>
      </w:pPr>
    </w:lvl>
    <w:lvl w:ilvl="5" w:tplc="2AA2FAD2">
      <w:start w:val="1"/>
      <w:numFmt w:val="lowerRoman"/>
      <w:lvlText w:val="%6."/>
      <w:lvlJc w:val="right"/>
      <w:pPr>
        <w:ind w:left="4320" w:hanging="180"/>
      </w:pPr>
    </w:lvl>
    <w:lvl w:ilvl="6" w:tplc="D9621584">
      <w:start w:val="1"/>
      <w:numFmt w:val="decimal"/>
      <w:lvlText w:val="%7."/>
      <w:lvlJc w:val="left"/>
      <w:pPr>
        <w:ind w:left="5040" w:hanging="360"/>
      </w:pPr>
    </w:lvl>
    <w:lvl w:ilvl="7" w:tplc="D92AE33A">
      <w:start w:val="1"/>
      <w:numFmt w:val="lowerLetter"/>
      <w:lvlText w:val="%8."/>
      <w:lvlJc w:val="left"/>
      <w:pPr>
        <w:ind w:left="5760" w:hanging="360"/>
      </w:pPr>
    </w:lvl>
    <w:lvl w:ilvl="8" w:tplc="D08886F6">
      <w:start w:val="1"/>
      <w:numFmt w:val="lowerRoman"/>
      <w:lvlText w:val="%9."/>
      <w:lvlJc w:val="right"/>
      <w:pPr>
        <w:ind w:left="6480" w:hanging="180"/>
      </w:pPr>
    </w:lvl>
  </w:abstractNum>
  <w:abstractNum w:abstractNumId="27" w15:restartNumberingAfterBreak="0">
    <w:nsid w:val="024115FA"/>
    <w:multiLevelType w:val="hybridMultilevel"/>
    <w:tmpl w:val="7020F2B0"/>
    <w:lvl w:ilvl="0" w:tplc="EEC48C74">
      <w:start w:val="1"/>
      <w:numFmt w:val="lowerRoman"/>
      <w:pStyle w:val="SDMRevStmti11"/>
      <w:lvlText w:val="(%1)"/>
      <w:lvlJc w:val="left"/>
      <w:pPr>
        <w:ind w:left="1843" w:hanging="425"/>
      </w:pPr>
      <w:rPr>
        <w:rFonts w:hint="default"/>
      </w:rPr>
    </w:lvl>
    <w:lvl w:ilvl="1" w:tplc="E7B00470" w:tentative="1">
      <w:start w:val="1"/>
      <w:numFmt w:val="lowerLetter"/>
      <w:lvlText w:val="%2."/>
      <w:lvlJc w:val="left"/>
      <w:pPr>
        <w:ind w:left="1440" w:hanging="360"/>
      </w:pPr>
    </w:lvl>
    <w:lvl w:ilvl="2" w:tplc="A2AC0826" w:tentative="1">
      <w:start w:val="1"/>
      <w:numFmt w:val="lowerRoman"/>
      <w:lvlText w:val="%3."/>
      <w:lvlJc w:val="right"/>
      <w:pPr>
        <w:ind w:left="2160" w:hanging="180"/>
      </w:pPr>
    </w:lvl>
    <w:lvl w:ilvl="3" w:tplc="EC7CF7F4" w:tentative="1">
      <w:start w:val="1"/>
      <w:numFmt w:val="decimal"/>
      <w:lvlText w:val="%4."/>
      <w:lvlJc w:val="left"/>
      <w:pPr>
        <w:ind w:left="2880" w:hanging="360"/>
      </w:pPr>
    </w:lvl>
    <w:lvl w:ilvl="4" w:tplc="E25809AC" w:tentative="1">
      <w:start w:val="1"/>
      <w:numFmt w:val="lowerLetter"/>
      <w:lvlText w:val="%5."/>
      <w:lvlJc w:val="left"/>
      <w:pPr>
        <w:ind w:left="3600" w:hanging="360"/>
      </w:pPr>
    </w:lvl>
    <w:lvl w:ilvl="5" w:tplc="482883BE" w:tentative="1">
      <w:start w:val="1"/>
      <w:numFmt w:val="lowerRoman"/>
      <w:lvlText w:val="%6."/>
      <w:lvlJc w:val="right"/>
      <w:pPr>
        <w:ind w:left="4320" w:hanging="180"/>
      </w:pPr>
    </w:lvl>
    <w:lvl w:ilvl="6" w:tplc="79985204" w:tentative="1">
      <w:start w:val="1"/>
      <w:numFmt w:val="decimal"/>
      <w:lvlText w:val="%7."/>
      <w:lvlJc w:val="left"/>
      <w:pPr>
        <w:ind w:left="5040" w:hanging="360"/>
      </w:pPr>
    </w:lvl>
    <w:lvl w:ilvl="7" w:tplc="DAFC8F52" w:tentative="1">
      <w:start w:val="1"/>
      <w:numFmt w:val="lowerLetter"/>
      <w:lvlText w:val="%8."/>
      <w:lvlJc w:val="left"/>
      <w:pPr>
        <w:ind w:left="5760" w:hanging="360"/>
      </w:pPr>
    </w:lvl>
    <w:lvl w:ilvl="8" w:tplc="CBDE8596" w:tentative="1">
      <w:start w:val="1"/>
      <w:numFmt w:val="lowerRoman"/>
      <w:lvlText w:val="%9."/>
      <w:lvlJc w:val="right"/>
      <w:pPr>
        <w:ind w:left="6480" w:hanging="180"/>
      </w:pPr>
    </w:lvl>
  </w:abstractNum>
  <w:abstractNum w:abstractNumId="28" w15:restartNumberingAfterBreak="0">
    <w:nsid w:val="02C74AD5"/>
    <w:multiLevelType w:val="hybridMultilevel"/>
    <w:tmpl w:val="B7A84A0E"/>
    <w:lvl w:ilvl="0" w:tplc="91DE56B0">
      <w:start w:val="1"/>
      <w:numFmt w:val="bullet"/>
      <w:pStyle w:val="62RatesBullet3"/>
      <w:lvlText w:val=""/>
      <w:lvlJc w:val="left"/>
      <w:pPr>
        <w:ind w:left="425" w:hanging="425"/>
      </w:pPr>
      <w:rPr>
        <w:rFonts w:ascii="Symbol" w:hAnsi="Symbol" w:hint="default"/>
      </w:rPr>
    </w:lvl>
    <w:lvl w:ilvl="1" w:tplc="0A4ED42A">
      <w:start w:val="1"/>
      <w:numFmt w:val="bullet"/>
      <w:lvlText w:val="o"/>
      <w:lvlJc w:val="left"/>
      <w:pPr>
        <w:ind w:left="1440" w:hanging="360"/>
      </w:pPr>
      <w:rPr>
        <w:rFonts w:ascii="Courier New" w:hAnsi="Courier New" w:cs="Courier New" w:hint="default"/>
      </w:rPr>
    </w:lvl>
    <w:lvl w:ilvl="2" w:tplc="039E39CA">
      <w:start w:val="1"/>
      <w:numFmt w:val="bullet"/>
      <w:lvlText w:val=""/>
      <w:lvlJc w:val="left"/>
      <w:pPr>
        <w:ind w:left="2160" w:hanging="360"/>
      </w:pPr>
      <w:rPr>
        <w:rFonts w:ascii="Wingdings" w:hAnsi="Wingdings" w:hint="default"/>
      </w:rPr>
    </w:lvl>
    <w:lvl w:ilvl="3" w:tplc="60B8FE74">
      <w:start w:val="1"/>
      <w:numFmt w:val="bullet"/>
      <w:lvlText w:val=""/>
      <w:lvlJc w:val="left"/>
      <w:pPr>
        <w:ind w:left="2880" w:hanging="360"/>
      </w:pPr>
      <w:rPr>
        <w:rFonts w:ascii="Symbol" w:hAnsi="Symbol" w:hint="default"/>
      </w:rPr>
    </w:lvl>
    <w:lvl w:ilvl="4" w:tplc="5016F486">
      <w:start w:val="1"/>
      <w:numFmt w:val="bullet"/>
      <w:lvlText w:val="o"/>
      <w:lvlJc w:val="left"/>
      <w:pPr>
        <w:ind w:left="3600" w:hanging="360"/>
      </w:pPr>
      <w:rPr>
        <w:rFonts w:ascii="Courier New" w:hAnsi="Courier New" w:cs="Courier New" w:hint="default"/>
      </w:rPr>
    </w:lvl>
    <w:lvl w:ilvl="5" w:tplc="40DA6A4C">
      <w:start w:val="1"/>
      <w:numFmt w:val="bullet"/>
      <w:lvlText w:val=""/>
      <w:lvlJc w:val="left"/>
      <w:pPr>
        <w:ind w:left="4320" w:hanging="360"/>
      </w:pPr>
      <w:rPr>
        <w:rFonts w:ascii="Wingdings" w:hAnsi="Wingdings" w:hint="default"/>
      </w:rPr>
    </w:lvl>
    <w:lvl w:ilvl="6" w:tplc="699CEE6A">
      <w:start w:val="1"/>
      <w:numFmt w:val="bullet"/>
      <w:lvlText w:val=""/>
      <w:lvlJc w:val="left"/>
      <w:pPr>
        <w:ind w:left="5040" w:hanging="360"/>
      </w:pPr>
      <w:rPr>
        <w:rFonts w:ascii="Symbol" w:hAnsi="Symbol" w:hint="default"/>
      </w:rPr>
    </w:lvl>
    <w:lvl w:ilvl="7" w:tplc="10F87F1C">
      <w:start w:val="1"/>
      <w:numFmt w:val="bullet"/>
      <w:lvlText w:val="o"/>
      <w:lvlJc w:val="left"/>
      <w:pPr>
        <w:ind w:left="5760" w:hanging="360"/>
      </w:pPr>
      <w:rPr>
        <w:rFonts w:ascii="Courier New" w:hAnsi="Courier New" w:cs="Courier New" w:hint="default"/>
      </w:rPr>
    </w:lvl>
    <w:lvl w:ilvl="8" w:tplc="C52CAE3A">
      <w:start w:val="1"/>
      <w:numFmt w:val="bullet"/>
      <w:lvlText w:val=""/>
      <w:lvlJc w:val="left"/>
      <w:pPr>
        <w:ind w:left="6480" w:hanging="360"/>
      </w:pPr>
      <w:rPr>
        <w:rFonts w:ascii="Wingdings" w:hAnsi="Wingdings" w:hint="default"/>
      </w:rPr>
    </w:lvl>
  </w:abstractNum>
  <w:abstractNum w:abstractNumId="29" w15:restartNumberingAfterBreak="0">
    <w:nsid w:val="030511A4"/>
    <w:multiLevelType w:val="hybridMultilevel"/>
    <w:tmpl w:val="C9567B30"/>
    <w:lvl w:ilvl="0" w:tplc="D26C322A">
      <w:start w:val="1"/>
      <w:numFmt w:val="lowerRoman"/>
      <w:pStyle w:val="KM-RatesNumberingi1"/>
      <w:lvlText w:val="(%1)"/>
      <w:lvlJc w:val="left"/>
      <w:pPr>
        <w:ind w:left="1854" w:hanging="360"/>
      </w:pPr>
      <w:rPr>
        <w:rFonts w:hint="default"/>
      </w:rPr>
    </w:lvl>
    <w:lvl w:ilvl="1" w:tplc="FC223C82" w:tentative="1">
      <w:start w:val="1"/>
      <w:numFmt w:val="lowerLetter"/>
      <w:lvlText w:val="%2."/>
      <w:lvlJc w:val="left"/>
      <w:pPr>
        <w:ind w:left="2574" w:hanging="360"/>
      </w:pPr>
    </w:lvl>
    <w:lvl w:ilvl="2" w:tplc="C776B48C" w:tentative="1">
      <w:start w:val="1"/>
      <w:numFmt w:val="lowerRoman"/>
      <w:lvlText w:val="%3."/>
      <w:lvlJc w:val="right"/>
      <w:pPr>
        <w:ind w:left="3294" w:hanging="180"/>
      </w:pPr>
    </w:lvl>
    <w:lvl w:ilvl="3" w:tplc="DAD4B554" w:tentative="1">
      <w:start w:val="1"/>
      <w:numFmt w:val="decimal"/>
      <w:lvlText w:val="%4."/>
      <w:lvlJc w:val="left"/>
      <w:pPr>
        <w:ind w:left="4014" w:hanging="360"/>
      </w:pPr>
    </w:lvl>
    <w:lvl w:ilvl="4" w:tplc="D8389EF8" w:tentative="1">
      <w:start w:val="1"/>
      <w:numFmt w:val="lowerLetter"/>
      <w:lvlText w:val="%5."/>
      <w:lvlJc w:val="left"/>
      <w:pPr>
        <w:ind w:left="4734" w:hanging="360"/>
      </w:pPr>
    </w:lvl>
    <w:lvl w:ilvl="5" w:tplc="3350F7FE" w:tentative="1">
      <w:start w:val="1"/>
      <w:numFmt w:val="lowerRoman"/>
      <w:lvlText w:val="%6."/>
      <w:lvlJc w:val="right"/>
      <w:pPr>
        <w:ind w:left="5454" w:hanging="180"/>
      </w:pPr>
    </w:lvl>
    <w:lvl w:ilvl="6" w:tplc="60EA5232" w:tentative="1">
      <w:start w:val="1"/>
      <w:numFmt w:val="decimal"/>
      <w:lvlText w:val="%7."/>
      <w:lvlJc w:val="left"/>
      <w:pPr>
        <w:ind w:left="6174" w:hanging="360"/>
      </w:pPr>
    </w:lvl>
    <w:lvl w:ilvl="7" w:tplc="DA1A951A" w:tentative="1">
      <w:start w:val="1"/>
      <w:numFmt w:val="lowerLetter"/>
      <w:lvlText w:val="%8."/>
      <w:lvlJc w:val="left"/>
      <w:pPr>
        <w:ind w:left="6894" w:hanging="360"/>
      </w:pPr>
    </w:lvl>
    <w:lvl w:ilvl="8" w:tplc="7A2A137C" w:tentative="1">
      <w:start w:val="1"/>
      <w:numFmt w:val="lowerRoman"/>
      <w:lvlText w:val="%9."/>
      <w:lvlJc w:val="right"/>
      <w:pPr>
        <w:ind w:left="7614" w:hanging="180"/>
      </w:pPr>
    </w:lvl>
  </w:abstractNum>
  <w:abstractNum w:abstractNumId="30" w15:restartNumberingAfterBreak="0">
    <w:nsid w:val="03D534FC"/>
    <w:multiLevelType w:val="hybridMultilevel"/>
    <w:tmpl w:val="4164F85C"/>
    <w:lvl w:ilvl="0" w:tplc="2A485E74">
      <w:numFmt w:val="bullet"/>
      <w:lvlText w:val="•"/>
      <w:lvlJc w:val="left"/>
      <w:pPr>
        <w:ind w:left="1085" w:hanging="360"/>
      </w:pPr>
      <w:rPr>
        <w:rFonts w:ascii="Arial" w:eastAsia="Calibri" w:hAnsi="Arial" w:cs="Arial" w:hint="default"/>
        <w:color w:val="231F20"/>
        <w:w w:val="131"/>
        <w:sz w:val="18"/>
      </w:rPr>
    </w:lvl>
    <w:lvl w:ilvl="1" w:tplc="E61E9748" w:tentative="1">
      <w:start w:val="1"/>
      <w:numFmt w:val="bullet"/>
      <w:lvlText w:val="o"/>
      <w:lvlJc w:val="left"/>
      <w:pPr>
        <w:ind w:left="1805" w:hanging="360"/>
      </w:pPr>
      <w:rPr>
        <w:rFonts w:ascii="Courier New" w:hAnsi="Courier New" w:cs="Courier New" w:hint="default"/>
      </w:rPr>
    </w:lvl>
    <w:lvl w:ilvl="2" w:tplc="43BA9126" w:tentative="1">
      <w:start w:val="1"/>
      <w:numFmt w:val="bullet"/>
      <w:lvlText w:val=""/>
      <w:lvlJc w:val="left"/>
      <w:pPr>
        <w:ind w:left="2525" w:hanging="360"/>
      </w:pPr>
      <w:rPr>
        <w:rFonts w:ascii="Wingdings" w:hAnsi="Wingdings" w:hint="default"/>
      </w:rPr>
    </w:lvl>
    <w:lvl w:ilvl="3" w:tplc="0A803A08" w:tentative="1">
      <w:start w:val="1"/>
      <w:numFmt w:val="bullet"/>
      <w:lvlText w:val=""/>
      <w:lvlJc w:val="left"/>
      <w:pPr>
        <w:ind w:left="3245" w:hanging="360"/>
      </w:pPr>
      <w:rPr>
        <w:rFonts w:ascii="Symbol" w:hAnsi="Symbol" w:hint="default"/>
      </w:rPr>
    </w:lvl>
    <w:lvl w:ilvl="4" w:tplc="900EEEC0" w:tentative="1">
      <w:start w:val="1"/>
      <w:numFmt w:val="bullet"/>
      <w:lvlText w:val="o"/>
      <w:lvlJc w:val="left"/>
      <w:pPr>
        <w:ind w:left="3965" w:hanging="360"/>
      </w:pPr>
      <w:rPr>
        <w:rFonts w:ascii="Courier New" w:hAnsi="Courier New" w:cs="Courier New" w:hint="default"/>
      </w:rPr>
    </w:lvl>
    <w:lvl w:ilvl="5" w:tplc="D1184698" w:tentative="1">
      <w:start w:val="1"/>
      <w:numFmt w:val="bullet"/>
      <w:lvlText w:val=""/>
      <w:lvlJc w:val="left"/>
      <w:pPr>
        <w:ind w:left="4685" w:hanging="360"/>
      </w:pPr>
      <w:rPr>
        <w:rFonts w:ascii="Wingdings" w:hAnsi="Wingdings" w:hint="default"/>
      </w:rPr>
    </w:lvl>
    <w:lvl w:ilvl="6" w:tplc="AF049AF4" w:tentative="1">
      <w:start w:val="1"/>
      <w:numFmt w:val="bullet"/>
      <w:lvlText w:val=""/>
      <w:lvlJc w:val="left"/>
      <w:pPr>
        <w:ind w:left="5405" w:hanging="360"/>
      </w:pPr>
      <w:rPr>
        <w:rFonts w:ascii="Symbol" w:hAnsi="Symbol" w:hint="default"/>
      </w:rPr>
    </w:lvl>
    <w:lvl w:ilvl="7" w:tplc="EFF2CC6A" w:tentative="1">
      <w:start w:val="1"/>
      <w:numFmt w:val="bullet"/>
      <w:lvlText w:val="o"/>
      <w:lvlJc w:val="left"/>
      <w:pPr>
        <w:ind w:left="6125" w:hanging="360"/>
      </w:pPr>
      <w:rPr>
        <w:rFonts w:ascii="Courier New" w:hAnsi="Courier New" w:cs="Courier New" w:hint="default"/>
      </w:rPr>
    </w:lvl>
    <w:lvl w:ilvl="8" w:tplc="BA049F6C" w:tentative="1">
      <w:start w:val="1"/>
      <w:numFmt w:val="bullet"/>
      <w:lvlText w:val=""/>
      <w:lvlJc w:val="left"/>
      <w:pPr>
        <w:ind w:left="6845" w:hanging="360"/>
      </w:pPr>
      <w:rPr>
        <w:rFonts w:ascii="Wingdings" w:hAnsi="Wingdings" w:hint="default"/>
      </w:rPr>
    </w:lvl>
  </w:abstractNum>
  <w:abstractNum w:abstractNumId="31" w15:restartNumberingAfterBreak="0">
    <w:nsid w:val="041A002B"/>
    <w:multiLevelType w:val="hybridMultilevel"/>
    <w:tmpl w:val="43044EF0"/>
    <w:lvl w:ilvl="0" w:tplc="CE2290D8">
      <w:start w:val="1"/>
      <w:numFmt w:val="lowerLetter"/>
      <w:pStyle w:val="HKRevStmta51"/>
      <w:lvlText w:val="(%1)"/>
      <w:lvlJc w:val="left"/>
      <w:pPr>
        <w:ind w:left="1854" w:hanging="360"/>
      </w:pPr>
      <w:rPr>
        <w:rFonts w:ascii="Arial" w:hAnsi="Arial" w:hint="default"/>
        <w:b w:val="0"/>
        <w:i w:val="0"/>
      </w:rPr>
    </w:lvl>
    <w:lvl w:ilvl="1" w:tplc="35BCD952" w:tentative="1">
      <w:start w:val="1"/>
      <w:numFmt w:val="lowerLetter"/>
      <w:lvlText w:val="%2."/>
      <w:lvlJc w:val="left"/>
      <w:pPr>
        <w:ind w:left="2574" w:hanging="360"/>
      </w:pPr>
    </w:lvl>
    <w:lvl w:ilvl="2" w:tplc="CA9A0D7E" w:tentative="1">
      <w:start w:val="1"/>
      <w:numFmt w:val="lowerRoman"/>
      <w:lvlText w:val="%3."/>
      <w:lvlJc w:val="right"/>
      <w:pPr>
        <w:ind w:left="3294" w:hanging="180"/>
      </w:pPr>
    </w:lvl>
    <w:lvl w:ilvl="3" w:tplc="D884B75C" w:tentative="1">
      <w:start w:val="1"/>
      <w:numFmt w:val="decimal"/>
      <w:lvlText w:val="%4."/>
      <w:lvlJc w:val="left"/>
      <w:pPr>
        <w:ind w:left="4014" w:hanging="360"/>
      </w:pPr>
    </w:lvl>
    <w:lvl w:ilvl="4" w:tplc="ED3C94D6" w:tentative="1">
      <w:start w:val="1"/>
      <w:numFmt w:val="lowerLetter"/>
      <w:lvlText w:val="%5."/>
      <w:lvlJc w:val="left"/>
      <w:pPr>
        <w:ind w:left="4734" w:hanging="360"/>
      </w:pPr>
    </w:lvl>
    <w:lvl w:ilvl="5" w:tplc="684E0A00" w:tentative="1">
      <w:start w:val="1"/>
      <w:numFmt w:val="lowerRoman"/>
      <w:lvlText w:val="%6."/>
      <w:lvlJc w:val="right"/>
      <w:pPr>
        <w:ind w:left="5454" w:hanging="180"/>
      </w:pPr>
    </w:lvl>
    <w:lvl w:ilvl="6" w:tplc="1D081A10" w:tentative="1">
      <w:start w:val="1"/>
      <w:numFmt w:val="decimal"/>
      <w:lvlText w:val="%7."/>
      <w:lvlJc w:val="left"/>
      <w:pPr>
        <w:ind w:left="6174" w:hanging="360"/>
      </w:pPr>
    </w:lvl>
    <w:lvl w:ilvl="7" w:tplc="34AAB578" w:tentative="1">
      <w:start w:val="1"/>
      <w:numFmt w:val="lowerLetter"/>
      <w:lvlText w:val="%8."/>
      <w:lvlJc w:val="left"/>
      <w:pPr>
        <w:ind w:left="6894" w:hanging="360"/>
      </w:pPr>
    </w:lvl>
    <w:lvl w:ilvl="8" w:tplc="3946889E" w:tentative="1">
      <w:start w:val="1"/>
      <w:numFmt w:val="lowerRoman"/>
      <w:lvlText w:val="%9."/>
      <w:lvlJc w:val="right"/>
      <w:pPr>
        <w:ind w:left="7614" w:hanging="180"/>
      </w:pPr>
    </w:lvl>
  </w:abstractNum>
  <w:abstractNum w:abstractNumId="32" w15:restartNumberingAfterBreak="0">
    <w:nsid w:val="041D7F76"/>
    <w:multiLevelType w:val="hybridMultilevel"/>
    <w:tmpl w:val="D522FC96"/>
    <w:lvl w:ilvl="0" w:tplc="9402A422">
      <w:start w:val="1"/>
      <w:numFmt w:val="lowerLetter"/>
      <w:pStyle w:val="68RatesDictionarya4"/>
      <w:lvlText w:val="(%1)"/>
      <w:lvlJc w:val="left"/>
      <w:pPr>
        <w:ind w:left="454" w:hanging="454"/>
      </w:pPr>
      <w:rPr>
        <w:rFonts w:hint="default"/>
      </w:rPr>
    </w:lvl>
    <w:lvl w:ilvl="1" w:tplc="17600F9E" w:tentative="1">
      <w:start w:val="1"/>
      <w:numFmt w:val="lowerLetter"/>
      <w:lvlText w:val="%2."/>
      <w:lvlJc w:val="left"/>
      <w:pPr>
        <w:ind w:left="1440" w:hanging="360"/>
      </w:pPr>
    </w:lvl>
    <w:lvl w:ilvl="2" w:tplc="67AA604E" w:tentative="1">
      <w:start w:val="1"/>
      <w:numFmt w:val="lowerRoman"/>
      <w:lvlText w:val="%3."/>
      <w:lvlJc w:val="right"/>
      <w:pPr>
        <w:ind w:left="2160" w:hanging="180"/>
      </w:pPr>
    </w:lvl>
    <w:lvl w:ilvl="3" w:tplc="0C8CBFD8" w:tentative="1">
      <w:start w:val="1"/>
      <w:numFmt w:val="decimal"/>
      <w:lvlText w:val="%4."/>
      <w:lvlJc w:val="left"/>
      <w:pPr>
        <w:ind w:left="2880" w:hanging="360"/>
      </w:pPr>
    </w:lvl>
    <w:lvl w:ilvl="4" w:tplc="45240908" w:tentative="1">
      <w:start w:val="1"/>
      <w:numFmt w:val="lowerLetter"/>
      <w:lvlText w:val="%5."/>
      <w:lvlJc w:val="left"/>
      <w:pPr>
        <w:ind w:left="3600" w:hanging="360"/>
      </w:pPr>
    </w:lvl>
    <w:lvl w:ilvl="5" w:tplc="D3B6AE18" w:tentative="1">
      <w:start w:val="1"/>
      <w:numFmt w:val="lowerRoman"/>
      <w:lvlText w:val="%6."/>
      <w:lvlJc w:val="right"/>
      <w:pPr>
        <w:ind w:left="4320" w:hanging="180"/>
      </w:pPr>
    </w:lvl>
    <w:lvl w:ilvl="6" w:tplc="4E7EB3E6" w:tentative="1">
      <w:start w:val="1"/>
      <w:numFmt w:val="decimal"/>
      <w:lvlText w:val="%7."/>
      <w:lvlJc w:val="left"/>
      <w:pPr>
        <w:ind w:left="5040" w:hanging="360"/>
      </w:pPr>
    </w:lvl>
    <w:lvl w:ilvl="7" w:tplc="F03E0ADE" w:tentative="1">
      <w:start w:val="1"/>
      <w:numFmt w:val="lowerLetter"/>
      <w:lvlText w:val="%8."/>
      <w:lvlJc w:val="left"/>
      <w:pPr>
        <w:ind w:left="5760" w:hanging="360"/>
      </w:pPr>
    </w:lvl>
    <w:lvl w:ilvl="8" w:tplc="6CA67FF6" w:tentative="1">
      <w:start w:val="1"/>
      <w:numFmt w:val="lowerRoman"/>
      <w:lvlText w:val="%9."/>
      <w:lvlJc w:val="right"/>
      <w:pPr>
        <w:ind w:left="6480" w:hanging="180"/>
      </w:pPr>
    </w:lvl>
  </w:abstractNum>
  <w:abstractNum w:abstractNumId="33" w15:restartNumberingAfterBreak="0">
    <w:nsid w:val="043E6DE0"/>
    <w:multiLevelType w:val="hybridMultilevel"/>
    <w:tmpl w:val="F1EA21B4"/>
    <w:lvl w:ilvl="0" w:tplc="424CDCCA">
      <w:start w:val="1"/>
      <w:numFmt w:val="lowerLetter"/>
      <w:pStyle w:val="83RatesTablea2"/>
      <w:lvlText w:val="%1)"/>
      <w:lvlJc w:val="left"/>
      <w:pPr>
        <w:ind w:left="454" w:hanging="284"/>
      </w:pPr>
      <w:rPr>
        <w:rFonts w:hint="default"/>
      </w:rPr>
    </w:lvl>
    <w:lvl w:ilvl="1" w:tplc="CB68003E">
      <w:start w:val="1"/>
      <w:numFmt w:val="lowerLetter"/>
      <w:lvlText w:val="%2."/>
      <w:lvlJc w:val="left"/>
      <w:pPr>
        <w:ind w:left="1485" w:hanging="360"/>
      </w:pPr>
    </w:lvl>
    <w:lvl w:ilvl="2" w:tplc="B99E72F4">
      <w:start w:val="1"/>
      <w:numFmt w:val="lowerRoman"/>
      <w:lvlText w:val="%3."/>
      <w:lvlJc w:val="right"/>
      <w:pPr>
        <w:ind w:left="2205" w:hanging="180"/>
      </w:pPr>
    </w:lvl>
    <w:lvl w:ilvl="3" w:tplc="6F6E5FF8">
      <w:start w:val="1"/>
      <w:numFmt w:val="decimal"/>
      <w:lvlText w:val="%4."/>
      <w:lvlJc w:val="left"/>
      <w:pPr>
        <w:ind w:left="2925" w:hanging="360"/>
      </w:pPr>
    </w:lvl>
    <w:lvl w:ilvl="4" w:tplc="476A2AB6">
      <w:start w:val="1"/>
      <w:numFmt w:val="lowerLetter"/>
      <w:lvlText w:val="%5."/>
      <w:lvlJc w:val="left"/>
      <w:pPr>
        <w:ind w:left="3645" w:hanging="360"/>
      </w:pPr>
    </w:lvl>
    <w:lvl w:ilvl="5" w:tplc="FD2663B8">
      <w:start w:val="1"/>
      <w:numFmt w:val="lowerRoman"/>
      <w:lvlText w:val="%6."/>
      <w:lvlJc w:val="right"/>
      <w:pPr>
        <w:ind w:left="4365" w:hanging="180"/>
      </w:pPr>
    </w:lvl>
    <w:lvl w:ilvl="6" w:tplc="0FF46C52">
      <w:start w:val="1"/>
      <w:numFmt w:val="decimal"/>
      <w:lvlText w:val="%7."/>
      <w:lvlJc w:val="left"/>
      <w:pPr>
        <w:ind w:left="5085" w:hanging="360"/>
      </w:pPr>
    </w:lvl>
    <w:lvl w:ilvl="7" w:tplc="F9CC8A0A">
      <w:start w:val="1"/>
      <w:numFmt w:val="lowerLetter"/>
      <w:lvlText w:val="%8."/>
      <w:lvlJc w:val="left"/>
      <w:pPr>
        <w:ind w:left="5805" w:hanging="360"/>
      </w:pPr>
    </w:lvl>
    <w:lvl w:ilvl="8" w:tplc="2BF011D0">
      <w:start w:val="1"/>
      <w:numFmt w:val="lowerRoman"/>
      <w:lvlText w:val="%9."/>
      <w:lvlJc w:val="right"/>
      <w:pPr>
        <w:ind w:left="6525" w:hanging="180"/>
      </w:pPr>
    </w:lvl>
  </w:abstractNum>
  <w:abstractNum w:abstractNumId="34" w15:restartNumberingAfterBreak="0">
    <w:nsid w:val="05943E3B"/>
    <w:multiLevelType w:val="hybridMultilevel"/>
    <w:tmpl w:val="5708450C"/>
    <w:lvl w:ilvl="0" w:tplc="69461FAE">
      <w:start w:val="1"/>
      <w:numFmt w:val="lowerLetter"/>
      <w:pStyle w:val="134RatesTablea28"/>
      <w:lvlText w:val="%1)"/>
      <w:lvlJc w:val="left"/>
      <w:pPr>
        <w:ind w:left="340" w:hanging="312"/>
      </w:pPr>
      <w:rPr>
        <w:rFonts w:hint="default"/>
      </w:rPr>
    </w:lvl>
    <w:lvl w:ilvl="1" w:tplc="B500650C">
      <w:start w:val="1"/>
      <w:numFmt w:val="lowerLetter"/>
      <w:lvlText w:val="%2."/>
      <w:lvlJc w:val="left"/>
      <w:pPr>
        <w:ind w:left="1080" w:hanging="360"/>
      </w:pPr>
    </w:lvl>
    <w:lvl w:ilvl="2" w:tplc="E5C69370">
      <w:start w:val="1"/>
      <w:numFmt w:val="lowerRoman"/>
      <w:lvlText w:val="%3."/>
      <w:lvlJc w:val="right"/>
      <w:pPr>
        <w:ind w:left="1800" w:hanging="180"/>
      </w:pPr>
    </w:lvl>
    <w:lvl w:ilvl="3" w:tplc="DDCC772C">
      <w:start w:val="1"/>
      <w:numFmt w:val="decimal"/>
      <w:lvlText w:val="%4."/>
      <w:lvlJc w:val="left"/>
      <w:pPr>
        <w:ind w:left="2520" w:hanging="360"/>
      </w:pPr>
    </w:lvl>
    <w:lvl w:ilvl="4" w:tplc="6D34E856">
      <w:start w:val="1"/>
      <w:numFmt w:val="lowerLetter"/>
      <w:lvlText w:val="%5."/>
      <w:lvlJc w:val="left"/>
      <w:pPr>
        <w:ind w:left="3240" w:hanging="360"/>
      </w:pPr>
    </w:lvl>
    <w:lvl w:ilvl="5" w:tplc="E5522308">
      <w:start w:val="1"/>
      <w:numFmt w:val="lowerRoman"/>
      <w:lvlText w:val="%6."/>
      <w:lvlJc w:val="right"/>
      <w:pPr>
        <w:ind w:left="3960" w:hanging="180"/>
      </w:pPr>
    </w:lvl>
    <w:lvl w:ilvl="6" w:tplc="7110E24E">
      <w:start w:val="1"/>
      <w:numFmt w:val="decimal"/>
      <w:lvlText w:val="%7."/>
      <w:lvlJc w:val="left"/>
      <w:pPr>
        <w:ind w:left="4680" w:hanging="360"/>
      </w:pPr>
    </w:lvl>
    <w:lvl w:ilvl="7" w:tplc="6990392A">
      <w:start w:val="1"/>
      <w:numFmt w:val="lowerLetter"/>
      <w:lvlText w:val="%8."/>
      <w:lvlJc w:val="left"/>
      <w:pPr>
        <w:ind w:left="5400" w:hanging="360"/>
      </w:pPr>
    </w:lvl>
    <w:lvl w:ilvl="8" w:tplc="8016534C">
      <w:start w:val="1"/>
      <w:numFmt w:val="lowerRoman"/>
      <w:lvlText w:val="%9."/>
      <w:lvlJc w:val="right"/>
      <w:pPr>
        <w:ind w:left="6120" w:hanging="180"/>
      </w:pPr>
    </w:lvl>
  </w:abstractNum>
  <w:abstractNum w:abstractNumId="35" w15:restartNumberingAfterBreak="0">
    <w:nsid w:val="05FF2695"/>
    <w:multiLevelType w:val="hybridMultilevel"/>
    <w:tmpl w:val="1458B3FA"/>
    <w:lvl w:ilvl="0" w:tplc="49FA53EA">
      <w:start w:val="1"/>
      <w:numFmt w:val="lowerLetter"/>
      <w:pStyle w:val="9RatesNumberinga1"/>
      <w:lvlText w:val="(%1)"/>
      <w:lvlJc w:val="left"/>
      <w:pPr>
        <w:ind w:left="927" w:hanging="360"/>
      </w:pPr>
      <w:rPr>
        <w:rFonts w:ascii="Arial" w:hAnsi="Arial" w:hint="default"/>
        <w:b w:val="0"/>
        <w:i w:val="0"/>
        <w:caps w:val="0"/>
        <w:strike w:val="0"/>
        <w:dstrike w:val="0"/>
        <w:vanish w:val="0"/>
        <w:sz w:val="20"/>
        <w:vertAlign w:val="baseline"/>
      </w:rPr>
    </w:lvl>
    <w:lvl w:ilvl="1" w:tplc="C56C708C">
      <w:start w:val="1"/>
      <w:numFmt w:val="lowerLetter"/>
      <w:lvlText w:val="%2."/>
      <w:lvlJc w:val="left"/>
      <w:pPr>
        <w:ind w:left="1800" w:hanging="360"/>
      </w:pPr>
    </w:lvl>
    <w:lvl w:ilvl="2" w:tplc="08783E78">
      <w:start w:val="1"/>
      <w:numFmt w:val="lowerRoman"/>
      <w:lvlText w:val="%3."/>
      <w:lvlJc w:val="right"/>
      <w:pPr>
        <w:ind w:left="2520" w:hanging="180"/>
      </w:pPr>
    </w:lvl>
    <w:lvl w:ilvl="3" w:tplc="E20EE7C2">
      <w:start w:val="1"/>
      <w:numFmt w:val="decimal"/>
      <w:lvlText w:val="%4."/>
      <w:lvlJc w:val="left"/>
      <w:pPr>
        <w:ind w:left="3240" w:hanging="360"/>
      </w:pPr>
    </w:lvl>
    <w:lvl w:ilvl="4" w:tplc="96D63B3A">
      <w:start w:val="1"/>
      <w:numFmt w:val="lowerLetter"/>
      <w:lvlText w:val="%5."/>
      <w:lvlJc w:val="left"/>
      <w:pPr>
        <w:ind w:left="3960" w:hanging="360"/>
      </w:pPr>
    </w:lvl>
    <w:lvl w:ilvl="5" w:tplc="8C065DAE">
      <w:start w:val="1"/>
      <w:numFmt w:val="lowerRoman"/>
      <w:lvlText w:val="%6."/>
      <w:lvlJc w:val="right"/>
      <w:pPr>
        <w:ind w:left="4680" w:hanging="180"/>
      </w:pPr>
    </w:lvl>
    <w:lvl w:ilvl="6" w:tplc="45CC0072">
      <w:start w:val="1"/>
      <w:numFmt w:val="decimal"/>
      <w:lvlText w:val="%7."/>
      <w:lvlJc w:val="left"/>
      <w:pPr>
        <w:ind w:left="5400" w:hanging="360"/>
      </w:pPr>
    </w:lvl>
    <w:lvl w:ilvl="7" w:tplc="8896553C">
      <w:start w:val="1"/>
      <w:numFmt w:val="lowerLetter"/>
      <w:lvlText w:val="%8."/>
      <w:lvlJc w:val="left"/>
      <w:pPr>
        <w:ind w:left="6120" w:hanging="360"/>
      </w:pPr>
    </w:lvl>
    <w:lvl w:ilvl="8" w:tplc="7632BCD0">
      <w:start w:val="1"/>
      <w:numFmt w:val="lowerRoman"/>
      <w:lvlText w:val="%9."/>
      <w:lvlJc w:val="right"/>
      <w:pPr>
        <w:ind w:left="6840" w:hanging="180"/>
      </w:pPr>
    </w:lvl>
  </w:abstractNum>
  <w:abstractNum w:abstractNumId="36" w15:restartNumberingAfterBreak="0">
    <w:nsid w:val="06017EAF"/>
    <w:multiLevelType w:val="hybridMultilevel"/>
    <w:tmpl w:val="9FFCF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06575962"/>
    <w:multiLevelType w:val="hybridMultilevel"/>
    <w:tmpl w:val="ACA0E3BA"/>
    <w:lvl w:ilvl="0" w:tplc="277E57AA">
      <w:start w:val="1"/>
      <w:numFmt w:val="lowerRoman"/>
      <w:pStyle w:val="40RatesNumberingi7"/>
      <w:lvlText w:val="(%1)"/>
      <w:lvlJc w:val="left"/>
      <w:pPr>
        <w:ind w:left="992" w:hanging="425"/>
      </w:pPr>
      <w:rPr>
        <w:rFonts w:hint="default"/>
      </w:rPr>
    </w:lvl>
    <w:lvl w:ilvl="1" w:tplc="995C0F24">
      <w:start w:val="1"/>
      <w:numFmt w:val="lowerLetter"/>
      <w:lvlText w:val="%2."/>
      <w:lvlJc w:val="left"/>
      <w:pPr>
        <w:ind w:left="2149" w:hanging="360"/>
      </w:pPr>
    </w:lvl>
    <w:lvl w:ilvl="2" w:tplc="4BD24222">
      <w:start w:val="1"/>
      <w:numFmt w:val="lowerRoman"/>
      <w:lvlText w:val="%3."/>
      <w:lvlJc w:val="right"/>
      <w:pPr>
        <w:ind w:left="2869" w:hanging="180"/>
      </w:pPr>
    </w:lvl>
    <w:lvl w:ilvl="3" w:tplc="9D1A6E60">
      <w:start w:val="1"/>
      <w:numFmt w:val="decimal"/>
      <w:lvlText w:val="%4."/>
      <w:lvlJc w:val="left"/>
      <w:pPr>
        <w:ind w:left="3589" w:hanging="360"/>
      </w:pPr>
    </w:lvl>
    <w:lvl w:ilvl="4" w:tplc="DEF8556A">
      <w:start w:val="1"/>
      <w:numFmt w:val="lowerLetter"/>
      <w:lvlText w:val="%5."/>
      <w:lvlJc w:val="left"/>
      <w:pPr>
        <w:ind w:left="4309" w:hanging="360"/>
      </w:pPr>
    </w:lvl>
    <w:lvl w:ilvl="5" w:tplc="15969F92">
      <w:start w:val="1"/>
      <w:numFmt w:val="lowerRoman"/>
      <w:lvlText w:val="%6."/>
      <w:lvlJc w:val="right"/>
      <w:pPr>
        <w:ind w:left="5029" w:hanging="180"/>
      </w:pPr>
    </w:lvl>
    <w:lvl w:ilvl="6" w:tplc="528AF0FC">
      <w:start w:val="1"/>
      <w:numFmt w:val="decimal"/>
      <w:lvlText w:val="%7."/>
      <w:lvlJc w:val="left"/>
      <w:pPr>
        <w:ind w:left="5749" w:hanging="360"/>
      </w:pPr>
    </w:lvl>
    <w:lvl w:ilvl="7" w:tplc="7A00C3A6">
      <w:start w:val="1"/>
      <w:numFmt w:val="lowerLetter"/>
      <w:lvlText w:val="%8."/>
      <w:lvlJc w:val="left"/>
      <w:pPr>
        <w:ind w:left="6469" w:hanging="360"/>
      </w:pPr>
    </w:lvl>
    <w:lvl w:ilvl="8" w:tplc="59B4DBF8">
      <w:start w:val="1"/>
      <w:numFmt w:val="lowerRoman"/>
      <w:lvlText w:val="%9."/>
      <w:lvlJc w:val="right"/>
      <w:pPr>
        <w:ind w:left="7189" w:hanging="180"/>
      </w:pPr>
    </w:lvl>
  </w:abstractNum>
  <w:abstractNum w:abstractNumId="38" w15:restartNumberingAfterBreak="0">
    <w:nsid w:val="067C61D9"/>
    <w:multiLevelType w:val="hybridMultilevel"/>
    <w:tmpl w:val="6FF0C24A"/>
    <w:lvl w:ilvl="0" w:tplc="7DAE0024">
      <w:start w:val="1"/>
      <w:numFmt w:val="lowerLetter"/>
      <w:pStyle w:val="48RatesNumberinga1"/>
      <w:lvlText w:val="(%1)"/>
      <w:lvlJc w:val="left"/>
      <w:pPr>
        <w:ind w:left="1494" w:hanging="360"/>
      </w:pPr>
      <w:rPr>
        <w:rFonts w:ascii="Arial" w:hAnsi="Arial" w:hint="default"/>
        <w:b w:val="0"/>
        <w:i w:val="0"/>
        <w:caps w:val="0"/>
        <w:strike w:val="0"/>
        <w:dstrike w:val="0"/>
        <w:vanish w:val="0"/>
        <w:sz w:val="20"/>
        <w:vertAlign w:val="baseline"/>
      </w:rPr>
    </w:lvl>
    <w:lvl w:ilvl="1" w:tplc="B9660610">
      <w:start w:val="1"/>
      <w:numFmt w:val="lowerLetter"/>
      <w:lvlText w:val="%2."/>
      <w:lvlJc w:val="left"/>
      <w:pPr>
        <w:ind w:left="1582" w:hanging="360"/>
      </w:pPr>
    </w:lvl>
    <w:lvl w:ilvl="2" w:tplc="031A4928">
      <w:start w:val="1"/>
      <w:numFmt w:val="lowerRoman"/>
      <w:lvlText w:val="%3."/>
      <w:lvlJc w:val="right"/>
      <w:pPr>
        <w:ind w:left="2302" w:hanging="180"/>
      </w:pPr>
    </w:lvl>
    <w:lvl w:ilvl="3" w:tplc="0204A01A">
      <w:start w:val="1"/>
      <w:numFmt w:val="decimal"/>
      <w:lvlText w:val="%4."/>
      <w:lvlJc w:val="left"/>
      <w:pPr>
        <w:ind w:left="3022" w:hanging="360"/>
      </w:pPr>
    </w:lvl>
    <w:lvl w:ilvl="4" w:tplc="8AE4DC86">
      <w:start w:val="1"/>
      <w:numFmt w:val="lowerLetter"/>
      <w:lvlText w:val="%5."/>
      <w:lvlJc w:val="left"/>
      <w:pPr>
        <w:ind w:left="3742" w:hanging="360"/>
      </w:pPr>
    </w:lvl>
    <w:lvl w:ilvl="5" w:tplc="9FFCEF0A">
      <w:start w:val="1"/>
      <w:numFmt w:val="lowerRoman"/>
      <w:lvlText w:val="%6."/>
      <w:lvlJc w:val="right"/>
      <w:pPr>
        <w:ind w:left="4462" w:hanging="180"/>
      </w:pPr>
    </w:lvl>
    <w:lvl w:ilvl="6" w:tplc="FA02ACA8">
      <w:start w:val="1"/>
      <w:numFmt w:val="decimal"/>
      <w:lvlText w:val="%7."/>
      <w:lvlJc w:val="left"/>
      <w:pPr>
        <w:ind w:left="5182" w:hanging="360"/>
      </w:pPr>
    </w:lvl>
    <w:lvl w:ilvl="7" w:tplc="1CF6928A">
      <w:start w:val="1"/>
      <w:numFmt w:val="lowerLetter"/>
      <w:lvlText w:val="%8."/>
      <w:lvlJc w:val="left"/>
      <w:pPr>
        <w:ind w:left="5902" w:hanging="360"/>
      </w:pPr>
    </w:lvl>
    <w:lvl w:ilvl="8" w:tplc="4B9C060A">
      <w:start w:val="1"/>
      <w:numFmt w:val="lowerRoman"/>
      <w:lvlText w:val="%9."/>
      <w:lvlJc w:val="right"/>
      <w:pPr>
        <w:ind w:left="6622" w:hanging="180"/>
      </w:pPr>
    </w:lvl>
  </w:abstractNum>
  <w:abstractNum w:abstractNumId="39" w15:restartNumberingAfterBreak="0">
    <w:nsid w:val="06A05CDA"/>
    <w:multiLevelType w:val="hybridMultilevel"/>
    <w:tmpl w:val="C9EA8E64"/>
    <w:lvl w:ilvl="0" w:tplc="3DBE352C">
      <w:start w:val="1"/>
      <w:numFmt w:val="lowerRoman"/>
      <w:pStyle w:val="KM-RatesNumberingi5"/>
      <w:lvlText w:val="(%1)"/>
      <w:lvlJc w:val="left"/>
      <w:pPr>
        <w:ind w:left="2279" w:hanging="360"/>
      </w:pPr>
      <w:rPr>
        <w:rFonts w:hint="default"/>
      </w:rPr>
    </w:lvl>
    <w:lvl w:ilvl="1" w:tplc="414EC6DC" w:tentative="1">
      <w:start w:val="1"/>
      <w:numFmt w:val="lowerLetter"/>
      <w:lvlText w:val="%2."/>
      <w:lvlJc w:val="left"/>
      <w:pPr>
        <w:ind w:left="2999" w:hanging="360"/>
      </w:pPr>
    </w:lvl>
    <w:lvl w:ilvl="2" w:tplc="6A84E084" w:tentative="1">
      <w:start w:val="1"/>
      <w:numFmt w:val="lowerRoman"/>
      <w:lvlText w:val="%3."/>
      <w:lvlJc w:val="right"/>
      <w:pPr>
        <w:ind w:left="3719" w:hanging="180"/>
      </w:pPr>
    </w:lvl>
    <w:lvl w:ilvl="3" w:tplc="E3C21EC6" w:tentative="1">
      <w:start w:val="1"/>
      <w:numFmt w:val="decimal"/>
      <w:lvlText w:val="%4."/>
      <w:lvlJc w:val="left"/>
      <w:pPr>
        <w:ind w:left="4439" w:hanging="360"/>
      </w:pPr>
    </w:lvl>
    <w:lvl w:ilvl="4" w:tplc="0E14878A" w:tentative="1">
      <w:start w:val="1"/>
      <w:numFmt w:val="lowerLetter"/>
      <w:lvlText w:val="%5."/>
      <w:lvlJc w:val="left"/>
      <w:pPr>
        <w:ind w:left="5159" w:hanging="360"/>
      </w:pPr>
    </w:lvl>
    <w:lvl w:ilvl="5" w:tplc="612C35F4" w:tentative="1">
      <w:start w:val="1"/>
      <w:numFmt w:val="lowerRoman"/>
      <w:lvlText w:val="%6."/>
      <w:lvlJc w:val="right"/>
      <w:pPr>
        <w:ind w:left="5879" w:hanging="180"/>
      </w:pPr>
    </w:lvl>
    <w:lvl w:ilvl="6" w:tplc="5322D5C4" w:tentative="1">
      <w:start w:val="1"/>
      <w:numFmt w:val="decimal"/>
      <w:lvlText w:val="%7."/>
      <w:lvlJc w:val="left"/>
      <w:pPr>
        <w:ind w:left="6599" w:hanging="360"/>
      </w:pPr>
    </w:lvl>
    <w:lvl w:ilvl="7" w:tplc="706202BE" w:tentative="1">
      <w:start w:val="1"/>
      <w:numFmt w:val="lowerLetter"/>
      <w:lvlText w:val="%8."/>
      <w:lvlJc w:val="left"/>
      <w:pPr>
        <w:ind w:left="7319" w:hanging="360"/>
      </w:pPr>
    </w:lvl>
    <w:lvl w:ilvl="8" w:tplc="900CB3EE" w:tentative="1">
      <w:start w:val="1"/>
      <w:numFmt w:val="lowerRoman"/>
      <w:lvlText w:val="%9."/>
      <w:lvlJc w:val="right"/>
      <w:pPr>
        <w:ind w:left="8039" w:hanging="180"/>
      </w:pPr>
    </w:lvl>
  </w:abstractNum>
  <w:abstractNum w:abstractNumId="40" w15:restartNumberingAfterBreak="0">
    <w:nsid w:val="070C02B6"/>
    <w:multiLevelType w:val="hybridMultilevel"/>
    <w:tmpl w:val="24D09660"/>
    <w:lvl w:ilvl="0" w:tplc="75141846">
      <w:start w:val="1"/>
      <w:numFmt w:val="lowerLetter"/>
      <w:pStyle w:val="12RatesNumberinga3"/>
      <w:lvlText w:val="%1)"/>
      <w:lvlJc w:val="left"/>
      <w:pPr>
        <w:ind w:left="1843" w:hanging="425"/>
      </w:pPr>
      <w:rPr>
        <w:rFonts w:hint="default"/>
      </w:rPr>
    </w:lvl>
    <w:lvl w:ilvl="1" w:tplc="77CAF2FC">
      <w:start w:val="1"/>
      <w:numFmt w:val="lowerLetter"/>
      <w:lvlText w:val="%2."/>
      <w:lvlJc w:val="left"/>
      <w:pPr>
        <w:ind w:left="2509" w:hanging="360"/>
      </w:pPr>
    </w:lvl>
    <w:lvl w:ilvl="2" w:tplc="76922140">
      <w:start w:val="1"/>
      <w:numFmt w:val="lowerRoman"/>
      <w:lvlText w:val="%3."/>
      <w:lvlJc w:val="right"/>
      <w:pPr>
        <w:ind w:left="3229" w:hanging="180"/>
      </w:pPr>
    </w:lvl>
    <w:lvl w:ilvl="3" w:tplc="1B20101C">
      <w:start w:val="1"/>
      <w:numFmt w:val="decimal"/>
      <w:lvlText w:val="%4."/>
      <w:lvlJc w:val="left"/>
      <w:pPr>
        <w:ind w:left="3949" w:hanging="360"/>
      </w:pPr>
    </w:lvl>
    <w:lvl w:ilvl="4" w:tplc="7188F6F4">
      <w:start w:val="1"/>
      <w:numFmt w:val="lowerLetter"/>
      <w:lvlText w:val="%5."/>
      <w:lvlJc w:val="left"/>
      <w:pPr>
        <w:ind w:left="4669" w:hanging="360"/>
      </w:pPr>
    </w:lvl>
    <w:lvl w:ilvl="5" w:tplc="8980965A">
      <w:start w:val="1"/>
      <w:numFmt w:val="lowerRoman"/>
      <w:lvlText w:val="%6."/>
      <w:lvlJc w:val="right"/>
      <w:pPr>
        <w:ind w:left="5389" w:hanging="180"/>
      </w:pPr>
    </w:lvl>
    <w:lvl w:ilvl="6" w:tplc="878446FC">
      <w:start w:val="1"/>
      <w:numFmt w:val="decimal"/>
      <w:lvlText w:val="%7."/>
      <w:lvlJc w:val="left"/>
      <w:pPr>
        <w:ind w:left="6109" w:hanging="360"/>
      </w:pPr>
    </w:lvl>
    <w:lvl w:ilvl="7" w:tplc="7E68D5D8">
      <w:start w:val="1"/>
      <w:numFmt w:val="lowerLetter"/>
      <w:lvlText w:val="%8."/>
      <w:lvlJc w:val="left"/>
      <w:pPr>
        <w:ind w:left="6829" w:hanging="360"/>
      </w:pPr>
    </w:lvl>
    <w:lvl w:ilvl="8" w:tplc="72F80C12">
      <w:start w:val="1"/>
      <w:numFmt w:val="lowerRoman"/>
      <w:lvlText w:val="%9."/>
      <w:lvlJc w:val="right"/>
      <w:pPr>
        <w:ind w:left="7549" w:hanging="180"/>
      </w:pPr>
    </w:lvl>
  </w:abstractNum>
  <w:abstractNum w:abstractNumId="41" w15:restartNumberingAfterBreak="0">
    <w:nsid w:val="071562E6"/>
    <w:multiLevelType w:val="hybridMultilevel"/>
    <w:tmpl w:val="AD88D24C"/>
    <w:lvl w:ilvl="0" w:tplc="98A469F4">
      <w:start w:val="1"/>
      <w:numFmt w:val="lowerLetter"/>
      <w:pStyle w:val="21RatesNumberinga2"/>
      <w:lvlText w:val="(%1)"/>
      <w:lvlJc w:val="left"/>
      <w:pPr>
        <w:ind w:left="1287" w:hanging="360"/>
      </w:pPr>
      <w:rPr>
        <w:rFonts w:hint="default"/>
      </w:rPr>
    </w:lvl>
    <w:lvl w:ilvl="1" w:tplc="1D6898DC" w:tentative="1">
      <w:start w:val="1"/>
      <w:numFmt w:val="lowerLetter"/>
      <w:lvlText w:val="%2."/>
      <w:lvlJc w:val="left"/>
      <w:pPr>
        <w:ind w:left="2007" w:hanging="360"/>
      </w:pPr>
    </w:lvl>
    <w:lvl w:ilvl="2" w:tplc="A3E2B1B0" w:tentative="1">
      <w:start w:val="1"/>
      <w:numFmt w:val="lowerRoman"/>
      <w:lvlText w:val="%3."/>
      <w:lvlJc w:val="right"/>
      <w:pPr>
        <w:ind w:left="2727" w:hanging="180"/>
      </w:pPr>
    </w:lvl>
    <w:lvl w:ilvl="3" w:tplc="563831D6" w:tentative="1">
      <w:start w:val="1"/>
      <w:numFmt w:val="decimal"/>
      <w:lvlText w:val="%4."/>
      <w:lvlJc w:val="left"/>
      <w:pPr>
        <w:ind w:left="3447" w:hanging="360"/>
      </w:pPr>
    </w:lvl>
    <w:lvl w:ilvl="4" w:tplc="45043BE6" w:tentative="1">
      <w:start w:val="1"/>
      <w:numFmt w:val="lowerLetter"/>
      <w:lvlText w:val="%5."/>
      <w:lvlJc w:val="left"/>
      <w:pPr>
        <w:ind w:left="4167" w:hanging="360"/>
      </w:pPr>
    </w:lvl>
    <w:lvl w:ilvl="5" w:tplc="78643A96" w:tentative="1">
      <w:start w:val="1"/>
      <w:numFmt w:val="lowerRoman"/>
      <w:lvlText w:val="%6."/>
      <w:lvlJc w:val="right"/>
      <w:pPr>
        <w:ind w:left="4887" w:hanging="180"/>
      </w:pPr>
    </w:lvl>
    <w:lvl w:ilvl="6" w:tplc="DBBC70A0" w:tentative="1">
      <w:start w:val="1"/>
      <w:numFmt w:val="decimal"/>
      <w:lvlText w:val="%7."/>
      <w:lvlJc w:val="left"/>
      <w:pPr>
        <w:ind w:left="5607" w:hanging="360"/>
      </w:pPr>
    </w:lvl>
    <w:lvl w:ilvl="7" w:tplc="365E17A2" w:tentative="1">
      <w:start w:val="1"/>
      <w:numFmt w:val="lowerLetter"/>
      <w:lvlText w:val="%8."/>
      <w:lvlJc w:val="left"/>
      <w:pPr>
        <w:ind w:left="6327" w:hanging="360"/>
      </w:pPr>
    </w:lvl>
    <w:lvl w:ilvl="8" w:tplc="2604BE26" w:tentative="1">
      <w:start w:val="1"/>
      <w:numFmt w:val="lowerRoman"/>
      <w:lvlText w:val="%9."/>
      <w:lvlJc w:val="right"/>
      <w:pPr>
        <w:ind w:left="7047" w:hanging="180"/>
      </w:pPr>
    </w:lvl>
  </w:abstractNum>
  <w:abstractNum w:abstractNumId="42" w15:restartNumberingAfterBreak="0">
    <w:nsid w:val="07C83E1F"/>
    <w:multiLevelType w:val="hybridMultilevel"/>
    <w:tmpl w:val="D8747E5A"/>
    <w:lvl w:ilvl="0" w:tplc="D7440260">
      <w:start w:val="1"/>
      <w:numFmt w:val="lowerLetter"/>
      <w:pStyle w:val="95RatesTablea6"/>
      <w:lvlText w:val="%1)"/>
      <w:lvlJc w:val="left"/>
      <w:pPr>
        <w:ind w:left="312" w:hanging="284"/>
      </w:pPr>
      <w:rPr>
        <w:rFonts w:hint="default"/>
      </w:rPr>
    </w:lvl>
    <w:lvl w:ilvl="1" w:tplc="689CC236">
      <w:start w:val="1"/>
      <w:numFmt w:val="lowerLetter"/>
      <w:lvlText w:val="%2."/>
      <w:lvlJc w:val="left"/>
      <w:pPr>
        <w:ind w:left="1440" w:hanging="360"/>
      </w:pPr>
    </w:lvl>
    <w:lvl w:ilvl="2" w:tplc="1BB6922C">
      <w:start w:val="1"/>
      <w:numFmt w:val="lowerRoman"/>
      <w:lvlText w:val="%3."/>
      <w:lvlJc w:val="right"/>
      <w:pPr>
        <w:ind w:left="2160" w:hanging="180"/>
      </w:pPr>
    </w:lvl>
    <w:lvl w:ilvl="3" w:tplc="1D6AC344">
      <w:start w:val="1"/>
      <w:numFmt w:val="decimal"/>
      <w:lvlText w:val="%4."/>
      <w:lvlJc w:val="left"/>
      <w:pPr>
        <w:ind w:left="2880" w:hanging="360"/>
      </w:pPr>
    </w:lvl>
    <w:lvl w:ilvl="4" w:tplc="A726F51C">
      <w:start w:val="1"/>
      <w:numFmt w:val="lowerLetter"/>
      <w:lvlText w:val="%5."/>
      <w:lvlJc w:val="left"/>
      <w:pPr>
        <w:ind w:left="3600" w:hanging="360"/>
      </w:pPr>
    </w:lvl>
    <w:lvl w:ilvl="5" w:tplc="F5E01A16">
      <w:start w:val="1"/>
      <w:numFmt w:val="lowerRoman"/>
      <w:lvlText w:val="%6."/>
      <w:lvlJc w:val="right"/>
      <w:pPr>
        <w:ind w:left="4320" w:hanging="180"/>
      </w:pPr>
    </w:lvl>
    <w:lvl w:ilvl="6" w:tplc="1D7C9BDE">
      <w:start w:val="1"/>
      <w:numFmt w:val="decimal"/>
      <w:lvlText w:val="%7."/>
      <w:lvlJc w:val="left"/>
      <w:pPr>
        <w:ind w:left="5040" w:hanging="360"/>
      </w:pPr>
    </w:lvl>
    <w:lvl w:ilvl="7" w:tplc="23FC02CE">
      <w:start w:val="1"/>
      <w:numFmt w:val="lowerLetter"/>
      <w:lvlText w:val="%8."/>
      <w:lvlJc w:val="left"/>
      <w:pPr>
        <w:ind w:left="5760" w:hanging="360"/>
      </w:pPr>
    </w:lvl>
    <w:lvl w:ilvl="8" w:tplc="09EAB9B4">
      <w:start w:val="1"/>
      <w:numFmt w:val="lowerRoman"/>
      <w:lvlText w:val="%9."/>
      <w:lvlJc w:val="right"/>
      <w:pPr>
        <w:ind w:left="6480" w:hanging="180"/>
      </w:pPr>
    </w:lvl>
  </w:abstractNum>
  <w:abstractNum w:abstractNumId="43" w15:restartNumberingAfterBreak="0">
    <w:nsid w:val="07EB6E10"/>
    <w:multiLevelType w:val="hybridMultilevel"/>
    <w:tmpl w:val="915E6576"/>
    <w:lvl w:ilvl="0" w:tplc="9148F6E0">
      <w:start w:val="1"/>
      <w:numFmt w:val="lowerLetter"/>
      <w:pStyle w:val="SDMRevStmta2"/>
      <w:lvlText w:val="(%1)"/>
      <w:lvlJc w:val="left"/>
      <w:pPr>
        <w:ind w:left="851" w:hanging="426"/>
      </w:pPr>
      <w:rPr>
        <w:rFonts w:hint="default"/>
      </w:rPr>
    </w:lvl>
    <w:lvl w:ilvl="1" w:tplc="742C382E" w:tentative="1">
      <w:start w:val="1"/>
      <w:numFmt w:val="lowerLetter"/>
      <w:lvlText w:val="%2."/>
      <w:lvlJc w:val="left"/>
      <w:pPr>
        <w:ind w:left="1440" w:hanging="360"/>
      </w:pPr>
    </w:lvl>
    <w:lvl w:ilvl="2" w:tplc="8C8C657C" w:tentative="1">
      <w:start w:val="1"/>
      <w:numFmt w:val="lowerRoman"/>
      <w:lvlText w:val="%3."/>
      <w:lvlJc w:val="right"/>
      <w:pPr>
        <w:ind w:left="2160" w:hanging="180"/>
      </w:pPr>
    </w:lvl>
    <w:lvl w:ilvl="3" w:tplc="A7B66AB8" w:tentative="1">
      <w:start w:val="1"/>
      <w:numFmt w:val="decimal"/>
      <w:lvlText w:val="%4."/>
      <w:lvlJc w:val="left"/>
      <w:pPr>
        <w:ind w:left="2880" w:hanging="360"/>
      </w:pPr>
    </w:lvl>
    <w:lvl w:ilvl="4" w:tplc="9CFC126A" w:tentative="1">
      <w:start w:val="1"/>
      <w:numFmt w:val="lowerLetter"/>
      <w:lvlText w:val="%5."/>
      <w:lvlJc w:val="left"/>
      <w:pPr>
        <w:ind w:left="3600" w:hanging="360"/>
      </w:pPr>
    </w:lvl>
    <w:lvl w:ilvl="5" w:tplc="BE8CB7A6" w:tentative="1">
      <w:start w:val="1"/>
      <w:numFmt w:val="lowerRoman"/>
      <w:lvlText w:val="%6."/>
      <w:lvlJc w:val="right"/>
      <w:pPr>
        <w:ind w:left="4320" w:hanging="180"/>
      </w:pPr>
    </w:lvl>
    <w:lvl w:ilvl="6" w:tplc="EC34415C" w:tentative="1">
      <w:start w:val="1"/>
      <w:numFmt w:val="decimal"/>
      <w:lvlText w:val="%7."/>
      <w:lvlJc w:val="left"/>
      <w:pPr>
        <w:ind w:left="5040" w:hanging="360"/>
      </w:pPr>
    </w:lvl>
    <w:lvl w:ilvl="7" w:tplc="C24EE4BA" w:tentative="1">
      <w:start w:val="1"/>
      <w:numFmt w:val="lowerLetter"/>
      <w:lvlText w:val="%8."/>
      <w:lvlJc w:val="left"/>
      <w:pPr>
        <w:ind w:left="5760" w:hanging="360"/>
      </w:pPr>
    </w:lvl>
    <w:lvl w:ilvl="8" w:tplc="6DE4457A" w:tentative="1">
      <w:start w:val="1"/>
      <w:numFmt w:val="lowerRoman"/>
      <w:lvlText w:val="%9."/>
      <w:lvlJc w:val="right"/>
      <w:pPr>
        <w:ind w:left="6480" w:hanging="180"/>
      </w:pPr>
    </w:lvl>
  </w:abstractNum>
  <w:abstractNum w:abstractNumId="44" w15:restartNumberingAfterBreak="0">
    <w:nsid w:val="09123752"/>
    <w:multiLevelType w:val="hybridMultilevel"/>
    <w:tmpl w:val="2B0E1E42"/>
    <w:lvl w:ilvl="0" w:tplc="B3381452">
      <w:start w:val="1"/>
      <w:numFmt w:val="lowerRoman"/>
      <w:lvlText w:val="(%1)"/>
      <w:lvlJc w:val="left"/>
      <w:pPr>
        <w:ind w:left="720" w:hanging="720"/>
      </w:pPr>
      <w:rPr>
        <w:rFonts w:hint="default"/>
        <w:color w:val="000000" w:themeColor="text1"/>
      </w:rPr>
    </w:lvl>
    <w:lvl w:ilvl="1" w:tplc="CF6850DC" w:tentative="1">
      <w:start w:val="1"/>
      <w:numFmt w:val="lowerLetter"/>
      <w:lvlText w:val="%2."/>
      <w:lvlJc w:val="left"/>
      <w:pPr>
        <w:ind w:left="1080" w:hanging="360"/>
      </w:pPr>
    </w:lvl>
    <w:lvl w:ilvl="2" w:tplc="8CC62EFC" w:tentative="1">
      <w:start w:val="1"/>
      <w:numFmt w:val="lowerRoman"/>
      <w:lvlText w:val="%3."/>
      <w:lvlJc w:val="right"/>
      <w:pPr>
        <w:ind w:left="1800" w:hanging="180"/>
      </w:pPr>
    </w:lvl>
    <w:lvl w:ilvl="3" w:tplc="08F4CE78" w:tentative="1">
      <w:start w:val="1"/>
      <w:numFmt w:val="decimal"/>
      <w:lvlText w:val="%4."/>
      <w:lvlJc w:val="left"/>
      <w:pPr>
        <w:ind w:left="2520" w:hanging="360"/>
      </w:pPr>
    </w:lvl>
    <w:lvl w:ilvl="4" w:tplc="4E660F1A" w:tentative="1">
      <w:start w:val="1"/>
      <w:numFmt w:val="lowerLetter"/>
      <w:lvlText w:val="%5."/>
      <w:lvlJc w:val="left"/>
      <w:pPr>
        <w:ind w:left="3240" w:hanging="360"/>
      </w:pPr>
    </w:lvl>
    <w:lvl w:ilvl="5" w:tplc="C2748462" w:tentative="1">
      <w:start w:val="1"/>
      <w:numFmt w:val="lowerRoman"/>
      <w:lvlText w:val="%6."/>
      <w:lvlJc w:val="right"/>
      <w:pPr>
        <w:ind w:left="3960" w:hanging="180"/>
      </w:pPr>
    </w:lvl>
    <w:lvl w:ilvl="6" w:tplc="1F4E6366" w:tentative="1">
      <w:start w:val="1"/>
      <w:numFmt w:val="decimal"/>
      <w:lvlText w:val="%7."/>
      <w:lvlJc w:val="left"/>
      <w:pPr>
        <w:ind w:left="4680" w:hanging="360"/>
      </w:pPr>
    </w:lvl>
    <w:lvl w:ilvl="7" w:tplc="9FB67A32" w:tentative="1">
      <w:start w:val="1"/>
      <w:numFmt w:val="lowerLetter"/>
      <w:lvlText w:val="%8."/>
      <w:lvlJc w:val="left"/>
      <w:pPr>
        <w:ind w:left="5400" w:hanging="360"/>
      </w:pPr>
    </w:lvl>
    <w:lvl w:ilvl="8" w:tplc="33AE2110" w:tentative="1">
      <w:start w:val="1"/>
      <w:numFmt w:val="lowerRoman"/>
      <w:lvlText w:val="%9."/>
      <w:lvlJc w:val="right"/>
      <w:pPr>
        <w:ind w:left="6120" w:hanging="180"/>
      </w:pPr>
    </w:lvl>
  </w:abstractNum>
  <w:abstractNum w:abstractNumId="45" w15:restartNumberingAfterBreak="0">
    <w:nsid w:val="09855CA1"/>
    <w:multiLevelType w:val="hybridMultilevel"/>
    <w:tmpl w:val="2ECA74C0"/>
    <w:lvl w:ilvl="0" w:tplc="FFFFFFFF">
      <w:start w:val="1"/>
      <w:numFmt w:val="lowerRoman"/>
      <w:lvlText w:val="%1)"/>
      <w:lvlJc w:val="left"/>
      <w:pPr>
        <w:ind w:left="672" w:hanging="360"/>
      </w:pPr>
    </w:lvl>
    <w:lvl w:ilvl="1" w:tplc="FFFFFFFF">
      <w:start w:val="1"/>
      <w:numFmt w:val="upperLetter"/>
      <w:lvlText w:val="%2."/>
      <w:lvlJc w:val="left"/>
      <w:pPr>
        <w:ind w:left="2112" w:hanging="720"/>
      </w:pPr>
    </w:lvl>
    <w:lvl w:ilvl="2" w:tplc="FFFFFFFF">
      <w:start w:val="1"/>
      <w:numFmt w:val="lowerRoman"/>
      <w:lvlText w:val="%3."/>
      <w:lvlJc w:val="right"/>
      <w:pPr>
        <w:ind w:left="2472" w:hanging="180"/>
      </w:pPr>
    </w:lvl>
    <w:lvl w:ilvl="3" w:tplc="FFFFFFFF">
      <w:start w:val="1"/>
      <w:numFmt w:val="decimal"/>
      <w:lvlText w:val="%4."/>
      <w:lvlJc w:val="left"/>
      <w:pPr>
        <w:ind w:left="3192" w:hanging="360"/>
      </w:pPr>
    </w:lvl>
    <w:lvl w:ilvl="4" w:tplc="FFFFFFFF">
      <w:start w:val="1"/>
      <w:numFmt w:val="lowerLetter"/>
      <w:lvlText w:val="%5."/>
      <w:lvlJc w:val="left"/>
      <w:pPr>
        <w:ind w:left="3912" w:hanging="360"/>
      </w:pPr>
    </w:lvl>
    <w:lvl w:ilvl="5" w:tplc="FFFFFFFF">
      <w:start w:val="1"/>
      <w:numFmt w:val="lowerRoman"/>
      <w:lvlText w:val="%6."/>
      <w:lvlJc w:val="right"/>
      <w:pPr>
        <w:ind w:left="4632" w:hanging="180"/>
      </w:pPr>
    </w:lvl>
    <w:lvl w:ilvl="6" w:tplc="FFFFFFFF">
      <w:start w:val="1"/>
      <w:numFmt w:val="decimal"/>
      <w:lvlText w:val="%7."/>
      <w:lvlJc w:val="left"/>
      <w:pPr>
        <w:ind w:left="5352" w:hanging="360"/>
      </w:pPr>
    </w:lvl>
    <w:lvl w:ilvl="7" w:tplc="FFFFFFFF">
      <w:start w:val="1"/>
      <w:numFmt w:val="lowerLetter"/>
      <w:lvlText w:val="%8."/>
      <w:lvlJc w:val="left"/>
      <w:pPr>
        <w:ind w:left="6072" w:hanging="360"/>
      </w:pPr>
    </w:lvl>
    <w:lvl w:ilvl="8" w:tplc="FFFFFFFF">
      <w:start w:val="1"/>
      <w:numFmt w:val="lowerRoman"/>
      <w:lvlText w:val="%9."/>
      <w:lvlJc w:val="right"/>
      <w:pPr>
        <w:ind w:left="6792" w:hanging="180"/>
      </w:pPr>
    </w:lvl>
  </w:abstractNum>
  <w:abstractNum w:abstractNumId="46" w15:restartNumberingAfterBreak="0">
    <w:nsid w:val="0A1F0091"/>
    <w:multiLevelType w:val="hybridMultilevel"/>
    <w:tmpl w:val="38A200CA"/>
    <w:lvl w:ilvl="0" w:tplc="A612B3EC">
      <w:start w:val="1"/>
      <w:numFmt w:val="lowerLetter"/>
      <w:pStyle w:val="44RatesNumberingi3"/>
      <w:lvlText w:val="(%1)"/>
      <w:lvlJc w:val="right"/>
      <w:pPr>
        <w:ind w:left="1559" w:hanging="425"/>
      </w:pPr>
      <w:rPr>
        <w:rFonts w:ascii="Arial" w:eastAsia="Calibri" w:hAnsi="Arial" w:cs="Arial"/>
      </w:rPr>
    </w:lvl>
    <w:lvl w:ilvl="1" w:tplc="D2CC922C">
      <w:start w:val="1"/>
      <w:numFmt w:val="lowerLetter"/>
      <w:lvlText w:val="%2."/>
      <w:lvlJc w:val="left"/>
      <w:pPr>
        <w:ind w:left="1789" w:hanging="360"/>
      </w:pPr>
    </w:lvl>
    <w:lvl w:ilvl="2" w:tplc="1F6AAC9E">
      <w:start w:val="1"/>
      <w:numFmt w:val="lowerRoman"/>
      <w:lvlText w:val="%3."/>
      <w:lvlJc w:val="right"/>
      <w:pPr>
        <w:ind w:left="2509" w:hanging="180"/>
      </w:pPr>
    </w:lvl>
    <w:lvl w:ilvl="3" w:tplc="9572DA20">
      <w:start w:val="1"/>
      <w:numFmt w:val="decimal"/>
      <w:lvlText w:val="%4."/>
      <w:lvlJc w:val="left"/>
      <w:pPr>
        <w:ind w:left="3229" w:hanging="360"/>
      </w:pPr>
    </w:lvl>
    <w:lvl w:ilvl="4" w:tplc="8BE6A2CC">
      <w:start w:val="1"/>
      <w:numFmt w:val="lowerLetter"/>
      <w:lvlText w:val="%5."/>
      <w:lvlJc w:val="left"/>
      <w:pPr>
        <w:ind w:left="3949" w:hanging="360"/>
      </w:pPr>
    </w:lvl>
    <w:lvl w:ilvl="5" w:tplc="F84E6BC0">
      <w:start w:val="1"/>
      <w:numFmt w:val="lowerRoman"/>
      <w:lvlText w:val="%6."/>
      <w:lvlJc w:val="right"/>
      <w:pPr>
        <w:ind w:left="4669" w:hanging="180"/>
      </w:pPr>
    </w:lvl>
    <w:lvl w:ilvl="6" w:tplc="05D88D6C">
      <w:start w:val="1"/>
      <w:numFmt w:val="decimal"/>
      <w:lvlText w:val="%7."/>
      <w:lvlJc w:val="left"/>
      <w:pPr>
        <w:ind w:left="5389" w:hanging="360"/>
      </w:pPr>
    </w:lvl>
    <w:lvl w:ilvl="7" w:tplc="EFF6612C">
      <w:start w:val="1"/>
      <w:numFmt w:val="lowerLetter"/>
      <w:lvlText w:val="%8."/>
      <w:lvlJc w:val="left"/>
      <w:pPr>
        <w:ind w:left="6109" w:hanging="360"/>
      </w:pPr>
    </w:lvl>
    <w:lvl w:ilvl="8" w:tplc="574A2E4A">
      <w:start w:val="1"/>
      <w:numFmt w:val="lowerRoman"/>
      <w:lvlText w:val="%9."/>
      <w:lvlJc w:val="right"/>
      <w:pPr>
        <w:ind w:left="6829" w:hanging="180"/>
      </w:pPr>
    </w:lvl>
  </w:abstractNum>
  <w:abstractNum w:abstractNumId="47" w15:restartNumberingAfterBreak="0">
    <w:nsid w:val="0A662453"/>
    <w:multiLevelType w:val="hybridMultilevel"/>
    <w:tmpl w:val="4592795E"/>
    <w:lvl w:ilvl="0" w:tplc="B68CA17C">
      <w:start w:val="1"/>
      <w:numFmt w:val="lowerLetter"/>
      <w:pStyle w:val="171RatesCodeTablea8"/>
      <w:lvlText w:val="%1."/>
      <w:lvlJc w:val="left"/>
      <w:pPr>
        <w:ind w:left="425" w:hanging="414"/>
      </w:pPr>
      <w:rPr>
        <w:rFonts w:hint="default"/>
      </w:rPr>
    </w:lvl>
    <w:lvl w:ilvl="1" w:tplc="B8BEE846">
      <w:start w:val="1"/>
      <w:numFmt w:val="lowerLetter"/>
      <w:lvlText w:val="%2."/>
      <w:lvlJc w:val="left"/>
      <w:pPr>
        <w:ind w:left="1440" w:hanging="360"/>
      </w:pPr>
    </w:lvl>
    <w:lvl w:ilvl="2" w:tplc="659EE8DA">
      <w:start w:val="1"/>
      <w:numFmt w:val="lowerRoman"/>
      <w:lvlText w:val="%3."/>
      <w:lvlJc w:val="right"/>
      <w:pPr>
        <w:ind w:left="2160" w:hanging="180"/>
      </w:pPr>
    </w:lvl>
    <w:lvl w:ilvl="3" w:tplc="83724370">
      <w:start w:val="1"/>
      <w:numFmt w:val="decimal"/>
      <w:lvlText w:val="%4."/>
      <w:lvlJc w:val="left"/>
      <w:pPr>
        <w:ind w:left="2880" w:hanging="360"/>
      </w:pPr>
    </w:lvl>
    <w:lvl w:ilvl="4" w:tplc="A6268AD8">
      <w:start w:val="1"/>
      <w:numFmt w:val="lowerLetter"/>
      <w:lvlText w:val="%5."/>
      <w:lvlJc w:val="left"/>
      <w:pPr>
        <w:ind w:left="3600" w:hanging="360"/>
      </w:pPr>
    </w:lvl>
    <w:lvl w:ilvl="5" w:tplc="EF48250A">
      <w:start w:val="1"/>
      <w:numFmt w:val="lowerRoman"/>
      <w:lvlText w:val="%6."/>
      <w:lvlJc w:val="right"/>
      <w:pPr>
        <w:ind w:left="4320" w:hanging="180"/>
      </w:pPr>
    </w:lvl>
    <w:lvl w:ilvl="6" w:tplc="3218502A">
      <w:start w:val="1"/>
      <w:numFmt w:val="decimal"/>
      <w:lvlText w:val="%7."/>
      <w:lvlJc w:val="left"/>
      <w:pPr>
        <w:ind w:left="5040" w:hanging="360"/>
      </w:pPr>
    </w:lvl>
    <w:lvl w:ilvl="7" w:tplc="E1F65A52">
      <w:start w:val="1"/>
      <w:numFmt w:val="lowerLetter"/>
      <w:lvlText w:val="%8."/>
      <w:lvlJc w:val="left"/>
      <w:pPr>
        <w:ind w:left="5760" w:hanging="360"/>
      </w:pPr>
    </w:lvl>
    <w:lvl w:ilvl="8" w:tplc="8B801FCC">
      <w:start w:val="1"/>
      <w:numFmt w:val="lowerRoman"/>
      <w:lvlText w:val="%9."/>
      <w:lvlJc w:val="right"/>
      <w:pPr>
        <w:ind w:left="6480" w:hanging="180"/>
      </w:pPr>
    </w:lvl>
  </w:abstractNum>
  <w:abstractNum w:abstractNumId="48" w15:restartNumberingAfterBreak="0">
    <w:nsid w:val="0B0612F5"/>
    <w:multiLevelType w:val="hybridMultilevel"/>
    <w:tmpl w:val="D9BCC336"/>
    <w:lvl w:ilvl="0" w:tplc="E822F340">
      <w:start w:val="1"/>
      <w:numFmt w:val="lowerLetter"/>
      <w:pStyle w:val="134RatesTablea30"/>
      <w:lvlText w:val="%1)"/>
      <w:lvlJc w:val="left"/>
      <w:pPr>
        <w:ind w:left="748" w:hanging="360"/>
      </w:pPr>
    </w:lvl>
    <w:lvl w:ilvl="1" w:tplc="92DC8FDA" w:tentative="1">
      <w:start w:val="1"/>
      <w:numFmt w:val="lowerLetter"/>
      <w:lvlText w:val="%2."/>
      <w:lvlJc w:val="left"/>
      <w:pPr>
        <w:ind w:left="1468" w:hanging="360"/>
      </w:pPr>
    </w:lvl>
    <w:lvl w:ilvl="2" w:tplc="1524507E" w:tentative="1">
      <w:start w:val="1"/>
      <w:numFmt w:val="lowerRoman"/>
      <w:lvlText w:val="%3."/>
      <w:lvlJc w:val="right"/>
      <w:pPr>
        <w:ind w:left="2188" w:hanging="180"/>
      </w:pPr>
    </w:lvl>
    <w:lvl w:ilvl="3" w:tplc="62EC89A4" w:tentative="1">
      <w:start w:val="1"/>
      <w:numFmt w:val="decimal"/>
      <w:lvlText w:val="%4."/>
      <w:lvlJc w:val="left"/>
      <w:pPr>
        <w:ind w:left="2908" w:hanging="360"/>
      </w:pPr>
    </w:lvl>
    <w:lvl w:ilvl="4" w:tplc="BCB4FA90" w:tentative="1">
      <w:start w:val="1"/>
      <w:numFmt w:val="lowerLetter"/>
      <w:lvlText w:val="%5."/>
      <w:lvlJc w:val="left"/>
      <w:pPr>
        <w:ind w:left="3628" w:hanging="360"/>
      </w:pPr>
    </w:lvl>
    <w:lvl w:ilvl="5" w:tplc="25CE95EA" w:tentative="1">
      <w:start w:val="1"/>
      <w:numFmt w:val="lowerRoman"/>
      <w:lvlText w:val="%6."/>
      <w:lvlJc w:val="right"/>
      <w:pPr>
        <w:ind w:left="4348" w:hanging="180"/>
      </w:pPr>
    </w:lvl>
    <w:lvl w:ilvl="6" w:tplc="DD1E89A2" w:tentative="1">
      <w:start w:val="1"/>
      <w:numFmt w:val="decimal"/>
      <w:lvlText w:val="%7."/>
      <w:lvlJc w:val="left"/>
      <w:pPr>
        <w:ind w:left="5068" w:hanging="360"/>
      </w:pPr>
    </w:lvl>
    <w:lvl w:ilvl="7" w:tplc="AAA86200" w:tentative="1">
      <w:start w:val="1"/>
      <w:numFmt w:val="lowerLetter"/>
      <w:lvlText w:val="%8."/>
      <w:lvlJc w:val="left"/>
      <w:pPr>
        <w:ind w:left="5788" w:hanging="360"/>
      </w:pPr>
    </w:lvl>
    <w:lvl w:ilvl="8" w:tplc="2C7E480A" w:tentative="1">
      <w:start w:val="1"/>
      <w:numFmt w:val="lowerRoman"/>
      <w:lvlText w:val="%9."/>
      <w:lvlJc w:val="right"/>
      <w:pPr>
        <w:ind w:left="6508" w:hanging="180"/>
      </w:pPr>
    </w:lvl>
  </w:abstractNum>
  <w:abstractNum w:abstractNumId="49" w15:restartNumberingAfterBreak="0">
    <w:nsid w:val="0B5024E7"/>
    <w:multiLevelType w:val="hybridMultilevel"/>
    <w:tmpl w:val="56A6A0CC"/>
    <w:lvl w:ilvl="0" w:tplc="1E62FFFC">
      <w:start w:val="1"/>
      <w:numFmt w:val="lowerLetter"/>
      <w:pStyle w:val="66RatesNumberinga2"/>
      <w:lvlText w:val="%1."/>
      <w:lvlJc w:val="left"/>
      <w:pPr>
        <w:ind w:left="1418" w:hanging="284"/>
      </w:pPr>
      <w:rPr>
        <w:rFonts w:hint="default"/>
      </w:rPr>
    </w:lvl>
    <w:lvl w:ilvl="1" w:tplc="161EDADC">
      <w:start w:val="1"/>
      <w:numFmt w:val="lowerLetter"/>
      <w:lvlText w:val="%2."/>
      <w:lvlJc w:val="left"/>
      <w:pPr>
        <w:ind w:left="1582" w:hanging="360"/>
      </w:pPr>
    </w:lvl>
    <w:lvl w:ilvl="2" w:tplc="D832963C">
      <w:start w:val="1"/>
      <w:numFmt w:val="lowerRoman"/>
      <w:lvlText w:val="%3."/>
      <w:lvlJc w:val="right"/>
      <w:pPr>
        <w:ind w:left="2302" w:hanging="180"/>
      </w:pPr>
    </w:lvl>
    <w:lvl w:ilvl="3" w:tplc="05E0B14C">
      <w:start w:val="1"/>
      <w:numFmt w:val="decimal"/>
      <w:lvlText w:val="%4."/>
      <w:lvlJc w:val="left"/>
      <w:pPr>
        <w:ind w:left="3022" w:hanging="360"/>
      </w:pPr>
    </w:lvl>
    <w:lvl w:ilvl="4" w:tplc="26725830">
      <w:start w:val="1"/>
      <w:numFmt w:val="lowerLetter"/>
      <w:lvlText w:val="%5."/>
      <w:lvlJc w:val="left"/>
      <w:pPr>
        <w:ind w:left="3742" w:hanging="360"/>
      </w:pPr>
    </w:lvl>
    <w:lvl w:ilvl="5" w:tplc="A2840B96">
      <w:start w:val="1"/>
      <w:numFmt w:val="lowerRoman"/>
      <w:lvlText w:val="%6."/>
      <w:lvlJc w:val="right"/>
      <w:pPr>
        <w:ind w:left="4462" w:hanging="180"/>
      </w:pPr>
    </w:lvl>
    <w:lvl w:ilvl="6" w:tplc="DF36A722">
      <w:start w:val="1"/>
      <w:numFmt w:val="decimal"/>
      <w:lvlText w:val="%7."/>
      <w:lvlJc w:val="left"/>
      <w:pPr>
        <w:ind w:left="5182" w:hanging="360"/>
      </w:pPr>
    </w:lvl>
    <w:lvl w:ilvl="7" w:tplc="746238C6">
      <w:start w:val="1"/>
      <w:numFmt w:val="lowerLetter"/>
      <w:lvlText w:val="%8."/>
      <w:lvlJc w:val="left"/>
      <w:pPr>
        <w:ind w:left="5902" w:hanging="360"/>
      </w:pPr>
    </w:lvl>
    <w:lvl w:ilvl="8" w:tplc="61BE2392">
      <w:start w:val="1"/>
      <w:numFmt w:val="lowerRoman"/>
      <w:lvlText w:val="%9."/>
      <w:lvlJc w:val="right"/>
      <w:pPr>
        <w:ind w:left="6622" w:hanging="180"/>
      </w:pPr>
    </w:lvl>
  </w:abstractNum>
  <w:abstractNum w:abstractNumId="50" w15:restartNumberingAfterBreak="0">
    <w:nsid w:val="0C2926B0"/>
    <w:multiLevelType w:val="hybridMultilevel"/>
    <w:tmpl w:val="D092048C"/>
    <w:lvl w:ilvl="0" w:tplc="0CFA0F4E">
      <w:start w:val="1"/>
      <w:numFmt w:val="lowerLetter"/>
      <w:pStyle w:val="134RatesTablea31"/>
      <w:lvlText w:val="%1)"/>
      <w:lvlJc w:val="left"/>
      <w:pPr>
        <w:ind w:left="748" w:hanging="360"/>
      </w:pPr>
    </w:lvl>
    <w:lvl w:ilvl="1" w:tplc="89726854" w:tentative="1">
      <w:start w:val="1"/>
      <w:numFmt w:val="lowerLetter"/>
      <w:lvlText w:val="%2."/>
      <w:lvlJc w:val="left"/>
      <w:pPr>
        <w:ind w:left="1468" w:hanging="360"/>
      </w:pPr>
    </w:lvl>
    <w:lvl w:ilvl="2" w:tplc="CFC68F5E" w:tentative="1">
      <w:start w:val="1"/>
      <w:numFmt w:val="lowerRoman"/>
      <w:lvlText w:val="%3."/>
      <w:lvlJc w:val="right"/>
      <w:pPr>
        <w:ind w:left="2188" w:hanging="180"/>
      </w:pPr>
    </w:lvl>
    <w:lvl w:ilvl="3" w:tplc="78BA0A70" w:tentative="1">
      <w:start w:val="1"/>
      <w:numFmt w:val="decimal"/>
      <w:lvlText w:val="%4."/>
      <w:lvlJc w:val="left"/>
      <w:pPr>
        <w:ind w:left="2908" w:hanging="360"/>
      </w:pPr>
    </w:lvl>
    <w:lvl w:ilvl="4" w:tplc="B43CCE22" w:tentative="1">
      <w:start w:val="1"/>
      <w:numFmt w:val="lowerLetter"/>
      <w:lvlText w:val="%5."/>
      <w:lvlJc w:val="left"/>
      <w:pPr>
        <w:ind w:left="3628" w:hanging="360"/>
      </w:pPr>
    </w:lvl>
    <w:lvl w:ilvl="5" w:tplc="725A5668" w:tentative="1">
      <w:start w:val="1"/>
      <w:numFmt w:val="lowerRoman"/>
      <w:lvlText w:val="%6."/>
      <w:lvlJc w:val="right"/>
      <w:pPr>
        <w:ind w:left="4348" w:hanging="180"/>
      </w:pPr>
    </w:lvl>
    <w:lvl w:ilvl="6" w:tplc="46AE17A4" w:tentative="1">
      <w:start w:val="1"/>
      <w:numFmt w:val="decimal"/>
      <w:lvlText w:val="%7."/>
      <w:lvlJc w:val="left"/>
      <w:pPr>
        <w:ind w:left="5068" w:hanging="360"/>
      </w:pPr>
    </w:lvl>
    <w:lvl w:ilvl="7" w:tplc="67D4A5CA" w:tentative="1">
      <w:start w:val="1"/>
      <w:numFmt w:val="lowerLetter"/>
      <w:lvlText w:val="%8."/>
      <w:lvlJc w:val="left"/>
      <w:pPr>
        <w:ind w:left="5788" w:hanging="360"/>
      </w:pPr>
    </w:lvl>
    <w:lvl w:ilvl="8" w:tplc="C2D84C94" w:tentative="1">
      <w:start w:val="1"/>
      <w:numFmt w:val="lowerRoman"/>
      <w:lvlText w:val="%9."/>
      <w:lvlJc w:val="right"/>
      <w:pPr>
        <w:ind w:left="6508" w:hanging="180"/>
      </w:pPr>
    </w:lvl>
  </w:abstractNum>
  <w:abstractNum w:abstractNumId="51" w15:restartNumberingAfterBreak="0">
    <w:nsid w:val="0C8200E4"/>
    <w:multiLevelType w:val="hybridMultilevel"/>
    <w:tmpl w:val="24C8508E"/>
    <w:lvl w:ilvl="0" w:tplc="BA62BE66">
      <w:start w:val="1"/>
      <w:numFmt w:val="lowerRoman"/>
      <w:pStyle w:val="70RatesDictionaryi2"/>
      <w:lvlText w:val="(%1)"/>
      <w:lvlJc w:val="left"/>
      <w:pPr>
        <w:ind w:left="873" w:hanging="419"/>
      </w:pPr>
      <w:rPr>
        <w:rFonts w:hint="default"/>
      </w:rPr>
    </w:lvl>
    <w:lvl w:ilvl="1" w:tplc="FBF2151A" w:tentative="1">
      <w:start w:val="1"/>
      <w:numFmt w:val="lowerLetter"/>
      <w:lvlText w:val="%2."/>
      <w:lvlJc w:val="left"/>
      <w:pPr>
        <w:ind w:left="1440" w:hanging="360"/>
      </w:pPr>
    </w:lvl>
    <w:lvl w:ilvl="2" w:tplc="0CEAC290" w:tentative="1">
      <w:start w:val="1"/>
      <w:numFmt w:val="lowerRoman"/>
      <w:lvlText w:val="%3."/>
      <w:lvlJc w:val="right"/>
      <w:pPr>
        <w:ind w:left="2160" w:hanging="180"/>
      </w:pPr>
    </w:lvl>
    <w:lvl w:ilvl="3" w:tplc="84F661E4" w:tentative="1">
      <w:start w:val="1"/>
      <w:numFmt w:val="decimal"/>
      <w:lvlText w:val="%4."/>
      <w:lvlJc w:val="left"/>
      <w:pPr>
        <w:ind w:left="2880" w:hanging="360"/>
      </w:pPr>
    </w:lvl>
    <w:lvl w:ilvl="4" w:tplc="BD0854A0" w:tentative="1">
      <w:start w:val="1"/>
      <w:numFmt w:val="lowerLetter"/>
      <w:lvlText w:val="%5."/>
      <w:lvlJc w:val="left"/>
      <w:pPr>
        <w:ind w:left="3600" w:hanging="360"/>
      </w:pPr>
    </w:lvl>
    <w:lvl w:ilvl="5" w:tplc="E8269064" w:tentative="1">
      <w:start w:val="1"/>
      <w:numFmt w:val="lowerRoman"/>
      <w:lvlText w:val="%6."/>
      <w:lvlJc w:val="right"/>
      <w:pPr>
        <w:ind w:left="4320" w:hanging="180"/>
      </w:pPr>
    </w:lvl>
    <w:lvl w:ilvl="6" w:tplc="CD6ADF0A" w:tentative="1">
      <w:start w:val="1"/>
      <w:numFmt w:val="decimal"/>
      <w:lvlText w:val="%7."/>
      <w:lvlJc w:val="left"/>
      <w:pPr>
        <w:ind w:left="5040" w:hanging="360"/>
      </w:pPr>
    </w:lvl>
    <w:lvl w:ilvl="7" w:tplc="405C8086" w:tentative="1">
      <w:start w:val="1"/>
      <w:numFmt w:val="lowerLetter"/>
      <w:lvlText w:val="%8."/>
      <w:lvlJc w:val="left"/>
      <w:pPr>
        <w:ind w:left="5760" w:hanging="360"/>
      </w:pPr>
    </w:lvl>
    <w:lvl w:ilvl="8" w:tplc="FA82F704" w:tentative="1">
      <w:start w:val="1"/>
      <w:numFmt w:val="lowerRoman"/>
      <w:lvlText w:val="%9."/>
      <w:lvlJc w:val="right"/>
      <w:pPr>
        <w:ind w:left="6480" w:hanging="180"/>
      </w:pPr>
    </w:lvl>
  </w:abstractNum>
  <w:abstractNum w:abstractNumId="52" w15:restartNumberingAfterBreak="0">
    <w:nsid w:val="0C9E4855"/>
    <w:multiLevelType w:val="hybridMultilevel"/>
    <w:tmpl w:val="BA26FAD4"/>
    <w:lvl w:ilvl="0" w:tplc="5752399A">
      <w:start w:val="1"/>
      <w:numFmt w:val="lowerLetter"/>
      <w:pStyle w:val="99RatesTablea10"/>
      <w:lvlText w:val="%1)"/>
      <w:lvlJc w:val="left"/>
      <w:pPr>
        <w:ind w:left="312" w:hanging="284"/>
      </w:pPr>
      <w:rPr>
        <w:rFonts w:hint="default"/>
      </w:rPr>
    </w:lvl>
    <w:lvl w:ilvl="1" w:tplc="13AC1DFC">
      <w:start w:val="1"/>
      <w:numFmt w:val="lowerLetter"/>
      <w:lvlText w:val="%2."/>
      <w:lvlJc w:val="left"/>
      <w:pPr>
        <w:ind w:left="1440" w:hanging="360"/>
      </w:pPr>
    </w:lvl>
    <w:lvl w:ilvl="2" w:tplc="BFBE9280">
      <w:start w:val="1"/>
      <w:numFmt w:val="lowerRoman"/>
      <w:lvlText w:val="%3."/>
      <w:lvlJc w:val="right"/>
      <w:pPr>
        <w:ind w:left="2160" w:hanging="180"/>
      </w:pPr>
    </w:lvl>
    <w:lvl w:ilvl="3" w:tplc="D3982D54">
      <w:start w:val="1"/>
      <w:numFmt w:val="decimal"/>
      <w:lvlText w:val="%4."/>
      <w:lvlJc w:val="left"/>
      <w:pPr>
        <w:ind w:left="2880" w:hanging="360"/>
      </w:pPr>
    </w:lvl>
    <w:lvl w:ilvl="4" w:tplc="36104A42">
      <w:start w:val="1"/>
      <w:numFmt w:val="lowerLetter"/>
      <w:lvlText w:val="%5."/>
      <w:lvlJc w:val="left"/>
      <w:pPr>
        <w:ind w:left="3600" w:hanging="360"/>
      </w:pPr>
    </w:lvl>
    <w:lvl w:ilvl="5" w:tplc="1AC4386C">
      <w:start w:val="1"/>
      <w:numFmt w:val="lowerRoman"/>
      <w:lvlText w:val="%6."/>
      <w:lvlJc w:val="right"/>
      <w:pPr>
        <w:ind w:left="4320" w:hanging="180"/>
      </w:pPr>
    </w:lvl>
    <w:lvl w:ilvl="6" w:tplc="042A3D3C">
      <w:start w:val="1"/>
      <w:numFmt w:val="decimal"/>
      <w:lvlText w:val="%7."/>
      <w:lvlJc w:val="left"/>
      <w:pPr>
        <w:ind w:left="5040" w:hanging="360"/>
      </w:pPr>
    </w:lvl>
    <w:lvl w:ilvl="7" w:tplc="A96AB5F6">
      <w:start w:val="1"/>
      <w:numFmt w:val="lowerLetter"/>
      <w:lvlText w:val="%8."/>
      <w:lvlJc w:val="left"/>
      <w:pPr>
        <w:ind w:left="5760" w:hanging="360"/>
      </w:pPr>
    </w:lvl>
    <w:lvl w:ilvl="8" w:tplc="53F66206">
      <w:start w:val="1"/>
      <w:numFmt w:val="lowerRoman"/>
      <w:lvlText w:val="%9."/>
      <w:lvlJc w:val="right"/>
      <w:pPr>
        <w:ind w:left="6480" w:hanging="180"/>
      </w:pPr>
    </w:lvl>
  </w:abstractNum>
  <w:abstractNum w:abstractNumId="53" w15:restartNumberingAfterBreak="0">
    <w:nsid w:val="0CD56B26"/>
    <w:multiLevelType w:val="hybridMultilevel"/>
    <w:tmpl w:val="A22E68DC"/>
    <w:lvl w:ilvl="0" w:tplc="731C95A4">
      <w:start w:val="1"/>
      <w:numFmt w:val="lowerLetter"/>
      <w:pStyle w:val="168RatesCodeTablea5"/>
      <w:lvlText w:val="%1."/>
      <w:lvlJc w:val="left"/>
      <w:pPr>
        <w:ind w:left="425" w:hanging="414"/>
      </w:pPr>
      <w:rPr>
        <w:rFonts w:hint="default"/>
      </w:rPr>
    </w:lvl>
    <w:lvl w:ilvl="1" w:tplc="2D44FB20">
      <w:start w:val="1"/>
      <w:numFmt w:val="lowerLetter"/>
      <w:lvlText w:val="%2."/>
      <w:lvlJc w:val="left"/>
      <w:pPr>
        <w:ind w:left="1440" w:hanging="360"/>
      </w:pPr>
    </w:lvl>
    <w:lvl w:ilvl="2" w:tplc="86AAC348">
      <w:start w:val="1"/>
      <w:numFmt w:val="lowerRoman"/>
      <w:lvlText w:val="%3."/>
      <w:lvlJc w:val="right"/>
      <w:pPr>
        <w:ind w:left="2160" w:hanging="180"/>
      </w:pPr>
    </w:lvl>
    <w:lvl w:ilvl="3" w:tplc="548A9BE4">
      <w:start w:val="1"/>
      <w:numFmt w:val="decimal"/>
      <w:lvlText w:val="%4."/>
      <w:lvlJc w:val="left"/>
      <w:pPr>
        <w:ind w:left="2880" w:hanging="360"/>
      </w:pPr>
    </w:lvl>
    <w:lvl w:ilvl="4" w:tplc="EA9AC008">
      <w:start w:val="1"/>
      <w:numFmt w:val="lowerLetter"/>
      <w:lvlText w:val="%5."/>
      <w:lvlJc w:val="left"/>
      <w:pPr>
        <w:ind w:left="3600" w:hanging="360"/>
      </w:pPr>
    </w:lvl>
    <w:lvl w:ilvl="5" w:tplc="6E58B65A">
      <w:start w:val="1"/>
      <w:numFmt w:val="lowerRoman"/>
      <w:lvlText w:val="%6."/>
      <w:lvlJc w:val="right"/>
      <w:pPr>
        <w:ind w:left="4320" w:hanging="180"/>
      </w:pPr>
    </w:lvl>
    <w:lvl w:ilvl="6" w:tplc="26FCE9F2">
      <w:start w:val="1"/>
      <w:numFmt w:val="decimal"/>
      <w:lvlText w:val="%7."/>
      <w:lvlJc w:val="left"/>
      <w:pPr>
        <w:ind w:left="5040" w:hanging="360"/>
      </w:pPr>
    </w:lvl>
    <w:lvl w:ilvl="7" w:tplc="7814FC88">
      <w:start w:val="1"/>
      <w:numFmt w:val="lowerLetter"/>
      <w:lvlText w:val="%8."/>
      <w:lvlJc w:val="left"/>
      <w:pPr>
        <w:ind w:left="5760" w:hanging="360"/>
      </w:pPr>
    </w:lvl>
    <w:lvl w:ilvl="8" w:tplc="932A3668">
      <w:start w:val="1"/>
      <w:numFmt w:val="lowerRoman"/>
      <w:lvlText w:val="%9."/>
      <w:lvlJc w:val="right"/>
      <w:pPr>
        <w:ind w:left="6480" w:hanging="180"/>
      </w:pPr>
    </w:lvl>
  </w:abstractNum>
  <w:abstractNum w:abstractNumId="54" w15:restartNumberingAfterBreak="0">
    <w:nsid w:val="0E017FEE"/>
    <w:multiLevelType w:val="hybridMultilevel"/>
    <w:tmpl w:val="BAF4C206"/>
    <w:lvl w:ilvl="0" w:tplc="2E1A0460">
      <w:start w:val="1"/>
      <w:numFmt w:val="lowerRoman"/>
      <w:pStyle w:val="11RatesNumberingi1"/>
      <w:lvlText w:val="(%1)"/>
      <w:lvlJc w:val="left"/>
      <w:pPr>
        <w:ind w:left="1418" w:hanging="426"/>
      </w:pPr>
      <w:rPr>
        <w:rFonts w:hint="default"/>
      </w:rPr>
    </w:lvl>
    <w:lvl w:ilvl="1" w:tplc="24C03666">
      <w:start w:val="1"/>
      <w:numFmt w:val="lowerLetter"/>
      <w:lvlText w:val="%2."/>
      <w:lvlJc w:val="left"/>
      <w:pPr>
        <w:ind w:left="1789" w:hanging="360"/>
      </w:pPr>
    </w:lvl>
    <w:lvl w:ilvl="2" w:tplc="63808684">
      <w:start w:val="1"/>
      <w:numFmt w:val="lowerRoman"/>
      <w:lvlText w:val="%3."/>
      <w:lvlJc w:val="right"/>
      <w:pPr>
        <w:ind w:left="2509" w:hanging="180"/>
      </w:pPr>
    </w:lvl>
    <w:lvl w:ilvl="3" w:tplc="D5245608">
      <w:start w:val="1"/>
      <w:numFmt w:val="decimal"/>
      <w:lvlText w:val="%4."/>
      <w:lvlJc w:val="left"/>
      <w:pPr>
        <w:ind w:left="3229" w:hanging="360"/>
      </w:pPr>
    </w:lvl>
    <w:lvl w:ilvl="4" w:tplc="FA064A34">
      <w:start w:val="1"/>
      <w:numFmt w:val="lowerLetter"/>
      <w:lvlText w:val="%5."/>
      <w:lvlJc w:val="left"/>
      <w:pPr>
        <w:ind w:left="3949" w:hanging="360"/>
      </w:pPr>
    </w:lvl>
    <w:lvl w:ilvl="5" w:tplc="FF46DFE6">
      <w:start w:val="1"/>
      <w:numFmt w:val="lowerRoman"/>
      <w:lvlText w:val="%6."/>
      <w:lvlJc w:val="right"/>
      <w:pPr>
        <w:ind w:left="4669" w:hanging="180"/>
      </w:pPr>
    </w:lvl>
    <w:lvl w:ilvl="6" w:tplc="1D90826E">
      <w:start w:val="1"/>
      <w:numFmt w:val="decimal"/>
      <w:lvlText w:val="%7."/>
      <w:lvlJc w:val="left"/>
      <w:pPr>
        <w:ind w:left="5389" w:hanging="360"/>
      </w:pPr>
    </w:lvl>
    <w:lvl w:ilvl="7" w:tplc="204A0B88">
      <w:start w:val="1"/>
      <w:numFmt w:val="lowerLetter"/>
      <w:lvlText w:val="%8."/>
      <w:lvlJc w:val="left"/>
      <w:pPr>
        <w:ind w:left="6109" w:hanging="360"/>
      </w:pPr>
    </w:lvl>
    <w:lvl w:ilvl="8" w:tplc="AB5ECB48">
      <w:start w:val="1"/>
      <w:numFmt w:val="lowerRoman"/>
      <w:lvlText w:val="%9."/>
      <w:lvlJc w:val="right"/>
      <w:pPr>
        <w:ind w:left="6829" w:hanging="180"/>
      </w:pPr>
    </w:lvl>
  </w:abstractNum>
  <w:abstractNum w:abstractNumId="55" w15:restartNumberingAfterBreak="0">
    <w:nsid w:val="0E493D32"/>
    <w:multiLevelType w:val="hybridMultilevel"/>
    <w:tmpl w:val="EF9E25B0"/>
    <w:lvl w:ilvl="0" w:tplc="8CA86A92">
      <w:start w:val="1"/>
      <w:numFmt w:val="lowerRoman"/>
      <w:lvlText w:val="(%1)"/>
      <w:lvlJc w:val="left"/>
      <w:pPr>
        <w:ind w:left="360" w:hanging="360"/>
      </w:pPr>
      <w:rPr>
        <w:rFonts w:hint="default"/>
      </w:rPr>
    </w:lvl>
    <w:lvl w:ilvl="1" w:tplc="E198164C" w:tentative="1">
      <w:start w:val="1"/>
      <w:numFmt w:val="lowerLetter"/>
      <w:lvlText w:val="%2."/>
      <w:lvlJc w:val="left"/>
      <w:pPr>
        <w:ind w:left="1080" w:hanging="360"/>
      </w:pPr>
    </w:lvl>
    <w:lvl w:ilvl="2" w:tplc="E75AF836" w:tentative="1">
      <w:start w:val="1"/>
      <w:numFmt w:val="lowerRoman"/>
      <w:lvlText w:val="%3."/>
      <w:lvlJc w:val="right"/>
      <w:pPr>
        <w:ind w:left="1800" w:hanging="180"/>
      </w:pPr>
    </w:lvl>
    <w:lvl w:ilvl="3" w:tplc="EE78052A" w:tentative="1">
      <w:start w:val="1"/>
      <w:numFmt w:val="decimal"/>
      <w:lvlText w:val="%4."/>
      <w:lvlJc w:val="left"/>
      <w:pPr>
        <w:ind w:left="2520" w:hanging="360"/>
      </w:pPr>
    </w:lvl>
    <w:lvl w:ilvl="4" w:tplc="60D2B332" w:tentative="1">
      <w:start w:val="1"/>
      <w:numFmt w:val="lowerLetter"/>
      <w:lvlText w:val="%5."/>
      <w:lvlJc w:val="left"/>
      <w:pPr>
        <w:ind w:left="3240" w:hanging="360"/>
      </w:pPr>
    </w:lvl>
    <w:lvl w:ilvl="5" w:tplc="2BD88A5A" w:tentative="1">
      <w:start w:val="1"/>
      <w:numFmt w:val="lowerRoman"/>
      <w:lvlText w:val="%6."/>
      <w:lvlJc w:val="right"/>
      <w:pPr>
        <w:ind w:left="3960" w:hanging="180"/>
      </w:pPr>
    </w:lvl>
    <w:lvl w:ilvl="6" w:tplc="1D26A12E" w:tentative="1">
      <w:start w:val="1"/>
      <w:numFmt w:val="decimal"/>
      <w:lvlText w:val="%7."/>
      <w:lvlJc w:val="left"/>
      <w:pPr>
        <w:ind w:left="4680" w:hanging="360"/>
      </w:pPr>
    </w:lvl>
    <w:lvl w:ilvl="7" w:tplc="CE38CD90" w:tentative="1">
      <w:start w:val="1"/>
      <w:numFmt w:val="lowerLetter"/>
      <w:lvlText w:val="%8."/>
      <w:lvlJc w:val="left"/>
      <w:pPr>
        <w:ind w:left="5400" w:hanging="360"/>
      </w:pPr>
    </w:lvl>
    <w:lvl w:ilvl="8" w:tplc="94DC49AA" w:tentative="1">
      <w:start w:val="1"/>
      <w:numFmt w:val="lowerRoman"/>
      <w:lvlText w:val="%9."/>
      <w:lvlJc w:val="right"/>
      <w:pPr>
        <w:ind w:left="6120" w:hanging="180"/>
      </w:pPr>
    </w:lvl>
  </w:abstractNum>
  <w:abstractNum w:abstractNumId="56" w15:restartNumberingAfterBreak="0">
    <w:nsid w:val="0EEE7D43"/>
    <w:multiLevelType w:val="hybridMultilevel"/>
    <w:tmpl w:val="7B40ACA0"/>
    <w:lvl w:ilvl="0" w:tplc="42C62804">
      <w:start w:val="1"/>
      <w:numFmt w:val="decimal"/>
      <w:pStyle w:val="Heading3-RevStmtPolicy"/>
      <w:lvlText w:val="%1."/>
      <w:lvlJc w:val="left"/>
      <w:pPr>
        <w:ind w:left="720" w:hanging="360"/>
      </w:pPr>
      <w:rPr>
        <w:rFonts w:hint="default"/>
        <w:b/>
        <w:sz w:val="20"/>
        <w:szCs w:val="20"/>
      </w:rPr>
    </w:lvl>
    <w:lvl w:ilvl="1" w:tplc="658E6990" w:tentative="1">
      <w:start w:val="1"/>
      <w:numFmt w:val="lowerLetter"/>
      <w:lvlText w:val="%2."/>
      <w:lvlJc w:val="left"/>
      <w:pPr>
        <w:ind w:left="1440" w:hanging="360"/>
      </w:pPr>
    </w:lvl>
    <w:lvl w:ilvl="2" w:tplc="106203FE" w:tentative="1">
      <w:start w:val="1"/>
      <w:numFmt w:val="lowerRoman"/>
      <w:lvlText w:val="%3."/>
      <w:lvlJc w:val="right"/>
      <w:pPr>
        <w:ind w:left="2160" w:hanging="180"/>
      </w:pPr>
    </w:lvl>
    <w:lvl w:ilvl="3" w:tplc="5F666B1E" w:tentative="1">
      <w:start w:val="1"/>
      <w:numFmt w:val="decimal"/>
      <w:lvlText w:val="%4."/>
      <w:lvlJc w:val="left"/>
      <w:pPr>
        <w:ind w:left="2880" w:hanging="360"/>
      </w:pPr>
    </w:lvl>
    <w:lvl w:ilvl="4" w:tplc="D4BCC63E" w:tentative="1">
      <w:start w:val="1"/>
      <w:numFmt w:val="lowerLetter"/>
      <w:lvlText w:val="%5."/>
      <w:lvlJc w:val="left"/>
      <w:pPr>
        <w:ind w:left="3600" w:hanging="360"/>
      </w:pPr>
    </w:lvl>
    <w:lvl w:ilvl="5" w:tplc="B09019D8" w:tentative="1">
      <w:start w:val="1"/>
      <w:numFmt w:val="lowerRoman"/>
      <w:lvlText w:val="%6."/>
      <w:lvlJc w:val="right"/>
      <w:pPr>
        <w:ind w:left="4320" w:hanging="180"/>
      </w:pPr>
    </w:lvl>
    <w:lvl w:ilvl="6" w:tplc="E8220D2E" w:tentative="1">
      <w:start w:val="1"/>
      <w:numFmt w:val="decimal"/>
      <w:lvlText w:val="%7."/>
      <w:lvlJc w:val="left"/>
      <w:pPr>
        <w:ind w:left="5040" w:hanging="360"/>
      </w:pPr>
    </w:lvl>
    <w:lvl w:ilvl="7" w:tplc="075487D8" w:tentative="1">
      <w:start w:val="1"/>
      <w:numFmt w:val="lowerLetter"/>
      <w:lvlText w:val="%8."/>
      <w:lvlJc w:val="left"/>
      <w:pPr>
        <w:ind w:left="5760" w:hanging="360"/>
      </w:pPr>
    </w:lvl>
    <w:lvl w:ilvl="8" w:tplc="04709172" w:tentative="1">
      <w:start w:val="1"/>
      <w:numFmt w:val="lowerRoman"/>
      <w:lvlText w:val="%9."/>
      <w:lvlJc w:val="right"/>
      <w:pPr>
        <w:ind w:left="6480" w:hanging="180"/>
      </w:pPr>
    </w:lvl>
  </w:abstractNum>
  <w:abstractNum w:abstractNumId="57" w15:restartNumberingAfterBreak="0">
    <w:nsid w:val="111D3F63"/>
    <w:multiLevelType w:val="hybridMultilevel"/>
    <w:tmpl w:val="428413F6"/>
    <w:lvl w:ilvl="0" w:tplc="F1ACFED6">
      <w:start w:val="1"/>
      <w:numFmt w:val="lowerLetter"/>
      <w:pStyle w:val="KM-RatesHeading1221"/>
      <w:lvlText w:val="(%1)"/>
      <w:lvlJc w:val="left"/>
      <w:pPr>
        <w:ind w:left="1854" w:hanging="360"/>
      </w:pPr>
      <w:rPr>
        <w:rFonts w:ascii="Arial" w:hAnsi="Arial" w:hint="default"/>
        <w:b/>
        <w:i w:val="0"/>
        <w:caps w:val="0"/>
        <w:strike w:val="0"/>
        <w:dstrike w:val="0"/>
        <w:vanish w:val="0"/>
        <w:sz w:val="20"/>
        <w:vertAlign w:val="baseline"/>
      </w:rPr>
    </w:lvl>
    <w:lvl w:ilvl="1" w:tplc="202A3168" w:tentative="1">
      <w:start w:val="1"/>
      <w:numFmt w:val="lowerLetter"/>
      <w:lvlText w:val="%2."/>
      <w:lvlJc w:val="left"/>
      <w:pPr>
        <w:ind w:left="2574" w:hanging="360"/>
      </w:pPr>
    </w:lvl>
    <w:lvl w:ilvl="2" w:tplc="C5D2AB5E" w:tentative="1">
      <w:start w:val="1"/>
      <w:numFmt w:val="lowerRoman"/>
      <w:lvlText w:val="%3."/>
      <w:lvlJc w:val="right"/>
      <w:pPr>
        <w:ind w:left="3294" w:hanging="180"/>
      </w:pPr>
    </w:lvl>
    <w:lvl w:ilvl="3" w:tplc="AF0CD728" w:tentative="1">
      <w:start w:val="1"/>
      <w:numFmt w:val="decimal"/>
      <w:lvlText w:val="%4."/>
      <w:lvlJc w:val="left"/>
      <w:pPr>
        <w:ind w:left="4014" w:hanging="360"/>
      </w:pPr>
    </w:lvl>
    <w:lvl w:ilvl="4" w:tplc="B518D79A" w:tentative="1">
      <w:start w:val="1"/>
      <w:numFmt w:val="lowerLetter"/>
      <w:lvlText w:val="%5."/>
      <w:lvlJc w:val="left"/>
      <w:pPr>
        <w:ind w:left="4734" w:hanging="360"/>
      </w:pPr>
    </w:lvl>
    <w:lvl w:ilvl="5" w:tplc="E182D746" w:tentative="1">
      <w:start w:val="1"/>
      <w:numFmt w:val="lowerRoman"/>
      <w:lvlText w:val="%6."/>
      <w:lvlJc w:val="right"/>
      <w:pPr>
        <w:ind w:left="5454" w:hanging="180"/>
      </w:pPr>
    </w:lvl>
    <w:lvl w:ilvl="6" w:tplc="1ECAAF2A" w:tentative="1">
      <w:start w:val="1"/>
      <w:numFmt w:val="decimal"/>
      <w:lvlText w:val="%7."/>
      <w:lvlJc w:val="left"/>
      <w:pPr>
        <w:ind w:left="6174" w:hanging="360"/>
      </w:pPr>
    </w:lvl>
    <w:lvl w:ilvl="7" w:tplc="4B460A04" w:tentative="1">
      <w:start w:val="1"/>
      <w:numFmt w:val="lowerLetter"/>
      <w:lvlText w:val="%8."/>
      <w:lvlJc w:val="left"/>
      <w:pPr>
        <w:ind w:left="6894" w:hanging="360"/>
      </w:pPr>
    </w:lvl>
    <w:lvl w:ilvl="8" w:tplc="80025E8E" w:tentative="1">
      <w:start w:val="1"/>
      <w:numFmt w:val="lowerRoman"/>
      <w:lvlText w:val="%9."/>
      <w:lvlJc w:val="right"/>
      <w:pPr>
        <w:ind w:left="7614" w:hanging="180"/>
      </w:pPr>
    </w:lvl>
  </w:abstractNum>
  <w:abstractNum w:abstractNumId="58" w15:restartNumberingAfterBreak="0">
    <w:nsid w:val="11F172A8"/>
    <w:multiLevelType w:val="hybridMultilevel"/>
    <w:tmpl w:val="EF9E25B0"/>
    <w:lvl w:ilvl="0" w:tplc="E4ECBC82">
      <w:start w:val="1"/>
      <w:numFmt w:val="lowerRoman"/>
      <w:lvlText w:val="(%1)"/>
      <w:lvlJc w:val="left"/>
      <w:pPr>
        <w:ind w:left="360" w:hanging="360"/>
      </w:pPr>
      <w:rPr>
        <w:rFonts w:hint="default"/>
      </w:rPr>
    </w:lvl>
    <w:lvl w:ilvl="1" w:tplc="3B602EC0" w:tentative="1">
      <w:start w:val="1"/>
      <w:numFmt w:val="lowerLetter"/>
      <w:lvlText w:val="%2."/>
      <w:lvlJc w:val="left"/>
      <w:pPr>
        <w:ind w:left="1080" w:hanging="360"/>
      </w:pPr>
    </w:lvl>
    <w:lvl w:ilvl="2" w:tplc="CF72C7F4" w:tentative="1">
      <w:start w:val="1"/>
      <w:numFmt w:val="lowerRoman"/>
      <w:lvlText w:val="%3."/>
      <w:lvlJc w:val="right"/>
      <w:pPr>
        <w:ind w:left="1800" w:hanging="180"/>
      </w:pPr>
    </w:lvl>
    <w:lvl w:ilvl="3" w:tplc="693CB22A" w:tentative="1">
      <w:start w:val="1"/>
      <w:numFmt w:val="decimal"/>
      <w:lvlText w:val="%4."/>
      <w:lvlJc w:val="left"/>
      <w:pPr>
        <w:ind w:left="2520" w:hanging="360"/>
      </w:pPr>
    </w:lvl>
    <w:lvl w:ilvl="4" w:tplc="8620FA68" w:tentative="1">
      <w:start w:val="1"/>
      <w:numFmt w:val="lowerLetter"/>
      <w:lvlText w:val="%5."/>
      <w:lvlJc w:val="left"/>
      <w:pPr>
        <w:ind w:left="3240" w:hanging="360"/>
      </w:pPr>
    </w:lvl>
    <w:lvl w:ilvl="5" w:tplc="EFE83536" w:tentative="1">
      <w:start w:val="1"/>
      <w:numFmt w:val="lowerRoman"/>
      <w:lvlText w:val="%6."/>
      <w:lvlJc w:val="right"/>
      <w:pPr>
        <w:ind w:left="3960" w:hanging="180"/>
      </w:pPr>
    </w:lvl>
    <w:lvl w:ilvl="6" w:tplc="B91CF7EC" w:tentative="1">
      <w:start w:val="1"/>
      <w:numFmt w:val="decimal"/>
      <w:lvlText w:val="%7."/>
      <w:lvlJc w:val="left"/>
      <w:pPr>
        <w:ind w:left="4680" w:hanging="360"/>
      </w:pPr>
    </w:lvl>
    <w:lvl w:ilvl="7" w:tplc="DAB00AA4" w:tentative="1">
      <w:start w:val="1"/>
      <w:numFmt w:val="lowerLetter"/>
      <w:lvlText w:val="%8."/>
      <w:lvlJc w:val="left"/>
      <w:pPr>
        <w:ind w:left="5400" w:hanging="360"/>
      </w:pPr>
    </w:lvl>
    <w:lvl w:ilvl="8" w:tplc="84702830" w:tentative="1">
      <w:start w:val="1"/>
      <w:numFmt w:val="lowerRoman"/>
      <w:lvlText w:val="%9."/>
      <w:lvlJc w:val="right"/>
      <w:pPr>
        <w:ind w:left="6120" w:hanging="180"/>
      </w:pPr>
    </w:lvl>
  </w:abstractNum>
  <w:abstractNum w:abstractNumId="59" w15:restartNumberingAfterBreak="0">
    <w:nsid w:val="124E6167"/>
    <w:multiLevelType w:val="hybridMultilevel"/>
    <w:tmpl w:val="1F1CBE3C"/>
    <w:lvl w:ilvl="0" w:tplc="B1D0ECB6">
      <w:start w:val="1"/>
      <w:numFmt w:val="lowerLetter"/>
      <w:pStyle w:val="108RatesTablea18"/>
      <w:lvlText w:val="%1)"/>
      <w:lvlJc w:val="left"/>
      <w:pPr>
        <w:ind w:left="312" w:hanging="284"/>
      </w:pPr>
      <w:rPr>
        <w:rFonts w:hint="default"/>
      </w:rPr>
    </w:lvl>
    <w:lvl w:ilvl="1" w:tplc="BD8E6A78">
      <w:start w:val="1"/>
      <w:numFmt w:val="lowerLetter"/>
      <w:lvlText w:val="%2."/>
      <w:lvlJc w:val="left"/>
      <w:pPr>
        <w:ind w:left="1440" w:hanging="360"/>
      </w:pPr>
    </w:lvl>
    <w:lvl w:ilvl="2" w:tplc="EF3EB66C">
      <w:start w:val="1"/>
      <w:numFmt w:val="lowerRoman"/>
      <w:lvlText w:val="%3."/>
      <w:lvlJc w:val="right"/>
      <w:pPr>
        <w:ind w:left="2160" w:hanging="180"/>
      </w:pPr>
    </w:lvl>
    <w:lvl w:ilvl="3" w:tplc="E19EF176">
      <w:start w:val="1"/>
      <w:numFmt w:val="decimal"/>
      <w:lvlText w:val="%4."/>
      <w:lvlJc w:val="left"/>
      <w:pPr>
        <w:ind w:left="2880" w:hanging="360"/>
      </w:pPr>
    </w:lvl>
    <w:lvl w:ilvl="4" w:tplc="E38283FC">
      <w:start w:val="1"/>
      <w:numFmt w:val="lowerLetter"/>
      <w:lvlText w:val="%5."/>
      <w:lvlJc w:val="left"/>
      <w:pPr>
        <w:ind w:left="3600" w:hanging="360"/>
      </w:pPr>
    </w:lvl>
    <w:lvl w:ilvl="5" w:tplc="E9BC65EA">
      <w:start w:val="1"/>
      <w:numFmt w:val="lowerRoman"/>
      <w:lvlText w:val="%6."/>
      <w:lvlJc w:val="right"/>
      <w:pPr>
        <w:ind w:left="4320" w:hanging="180"/>
      </w:pPr>
    </w:lvl>
    <w:lvl w:ilvl="6" w:tplc="1B8E8DDE">
      <w:start w:val="1"/>
      <w:numFmt w:val="decimal"/>
      <w:lvlText w:val="%7."/>
      <w:lvlJc w:val="left"/>
      <w:pPr>
        <w:ind w:left="5040" w:hanging="360"/>
      </w:pPr>
    </w:lvl>
    <w:lvl w:ilvl="7" w:tplc="17EC3BF8">
      <w:start w:val="1"/>
      <w:numFmt w:val="lowerLetter"/>
      <w:lvlText w:val="%8."/>
      <w:lvlJc w:val="left"/>
      <w:pPr>
        <w:ind w:left="5760" w:hanging="360"/>
      </w:pPr>
    </w:lvl>
    <w:lvl w:ilvl="8" w:tplc="15721ED2">
      <w:start w:val="1"/>
      <w:numFmt w:val="lowerRoman"/>
      <w:lvlText w:val="%9."/>
      <w:lvlJc w:val="right"/>
      <w:pPr>
        <w:ind w:left="6480" w:hanging="180"/>
      </w:pPr>
    </w:lvl>
  </w:abstractNum>
  <w:abstractNum w:abstractNumId="60" w15:restartNumberingAfterBreak="0">
    <w:nsid w:val="129508B9"/>
    <w:multiLevelType w:val="hybridMultilevel"/>
    <w:tmpl w:val="0D5E110A"/>
    <w:lvl w:ilvl="0" w:tplc="6D140816">
      <w:start w:val="1"/>
      <w:numFmt w:val="lowerLetter"/>
      <w:pStyle w:val="173RatesCodeTablea10"/>
      <w:lvlText w:val="%1."/>
      <w:lvlJc w:val="left"/>
      <w:pPr>
        <w:ind w:left="425" w:hanging="414"/>
      </w:pPr>
      <w:rPr>
        <w:rFonts w:hint="default"/>
      </w:rPr>
    </w:lvl>
    <w:lvl w:ilvl="1" w:tplc="9912DFA6">
      <w:start w:val="1"/>
      <w:numFmt w:val="lowerLetter"/>
      <w:lvlText w:val="%2."/>
      <w:lvlJc w:val="left"/>
      <w:pPr>
        <w:ind w:left="1440" w:hanging="360"/>
      </w:pPr>
    </w:lvl>
    <w:lvl w:ilvl="2" w:tplc="8C566B92">
      <w:start w:val="1"/>
      <w:numFmt w:val="lowerRoman"/>
      <w:lvlText w:val="%3."/>
      <w:lvlJc w:val="right"/>
      <w:pPr>
        <w:ind w:left="2160" w:hanging="180"/>
      </w:pPr>
    </w:lvl>
    <w:lvl w:ilvl="3" w:tplc="497C9CEC">
      <w:start w:val="1"/>
      <w:numFmt w:val="decimal"/>
      <w:lvlText w:val="%4."/>
      <w:lvlJc w:val="left"/>
      <w:pPr>
        <w:ind w:left="2880" w:hanging="360"/>
      </w:pPr>
    </w:lvl>
    <w:lvl w:ilvl="4" w:tplc="A6D6044C">
      <w:start w:val="1"/>
      <w:numFmt w:val="lowerLetter"/>
      <w:lvlText w:val="%5."/>
      <w:lvlJc w:val="left"/>
      <w:pPr>
        <w:ind w:left="3600" w:hanging="360"/>
      </w:pPr>
    </w:lvl>
    <w:lvl w:ilvl="5" w:tplc="45C8648E">
      <w:start w:val="1"/>
      <w:numFmt w:val="lowerRoman"/>
      <w:lvlText w:val="%6."/>
      <w:lvlJc w:val="right"/>
      <w:pPr>
        <w:ind w:left="4320" w:hanging="180"/>
      </w:pPr>
    </w:lvl>
    <w:lvl w:ilvl="6" w:tplc="2D1CD13E">
      <w:start w:val="1"/>
      <w:numFmt w:val="decimal"/>
      <w:lvlText w:val="%7."/>
      <w:lvlJc w:val="left"/>
      <w:pPr>
        <w:ind w:left="5040" w:hanging="360"/>
      </w:pPr>
    </w:lvl>
    <w:lvl w:ilvl="7" w:tplc="B3288786">
      <w:start w:val="1"/>
      <w:numFmt w:val="lowerLetter"/>
      <w:lvlText w:val="%8."/>
      <w:lvlJc w:val="left"/>
      <w:pPr>
        <w:ind w:left="5760" w:hanging="360"/>
      </w:pPr>
    </w:lvl>
    <w:lvl w:ilvl="8" w:tplc="7FC40318">
      <w:start w:val="1"/>
      <w:numFmt w:val="lowerRoman"/>
      <w:lvlText w:val="%9."/>
      <w:lvlJc w:val="right"/>
      <w:pPr>
        <w:ind w:left="6480" w:hanging="180"/>
      </w:pPr>
    </w:lvl>
  </w:abstractNum>
  <w:abstractNum w:abstractNumId="61" w15:restartNumberingAfterBreak="0">
    <w:nsid w:val="12C1182E"/>
    <w:multiLevelType w:val="hybridMultilevel"/>
    <w:tmpl w:val="1D36F00E"/>
    <w:lvl w:ilvl="0" w:tplc="14C063CE">
      <w:start w:val="1"/>
      <w:numFmt w:val="lowerLetter"/>
      <w:pStyle w:val="42RatesNumberinga6"/>
      <w:lvlText w:val="(%1)"/>
      <w:lvlJc w:val="left"/>
      <w:pPr>
        <w:ind w:left="1418" w:hanging="426"/>
      </w:pPr>
      <w:rPr>
        <w:rFonts w:hint="default"/>
      </w:rPr>
    </w:lvl>
    <w:lvl w:ilvl="1" w:tplc="67883422">
      <w:start w:val="1"/>
      <w:numFmt w:val="lowerLetter"/>
      <w:lvlText w:val="%2."/>
      <w:lvlJc w:val="left"/>
      <w:pPr>
        <w:ind w:left="2149" w:hanging="360"/>
      </w:pPr>
    </w:lvl>
    <w:lvl w:ilvl="2" w:tplc="8CC605AA">
      <w:start w:val="1"/>
      <w:numFmt w:val="lowerRoman"/>
      <w:lvlText w:val="%3."/>
      <w:lvlJc w:val="right"/>
      <w:pPr>
        <w:ind w:left="2869" w:hanging="180"/>
      </w:pPr>
    </w:lvl>
    <w:lvl w:ilvl="3" w:tplc="BBE4B07E">
      <w:start w:val="1"/>
      <w:numFmt w:val="decimal"/>
      <w:lvlText w:val="%4."/>
      <w:lvlJc w:val="left"/>
      <w:pPr>
        <w:ind w:left="3589" w:hanging="360"/>
      </w:pPr>
    </w:lvl>
    <w:lvl w:ilvl="4" w:tplc="805004F6">
      <w:start w:val="1"/>
      <w:numFmt w:val="lowerLetter"/>
      <w:lvlText w:val="%5."/>
      <w:lvlJc w:val="left"/>
      <w:pPr>
        <w:ind w:left="4309" w:hanging="360"/>
      </w:pPr>
    </w:lvl>
    <w:lvl w:ilvl="5" w:tplc="D0A6F69E">
      <w:start w:val="1"/>
      <w:numFmt w:val="lowerRoman"/>
      <w:lvlText w:val="%6."/>
      <w:lvlJc w:val="right"/>
      <w:pPr>
        <w:ind w:left="5029" w:hanging="180"/>
      </w:pPr>
    </w:lvl>
    <w:lvl w:ilvl="6" w:tplc="A41AE486">
      <w:start w:val="1"/>
      <w:numFmt w:val="decimal"/>
      <w:lvlText w:val="%7."/>
      <w:lvlJc w:val="left"/>
      <w:pPr>
        <w:ind w:left="5749" w:hanging="360"/>
      </w:pPr>
    </w:lvl>
    <w:lvl w:ilvl="7" w:tplc="AF585042">
      <w:start w:val="1"/>
      <w:numFmt w:val="lowerLetter"/>
      <w:lvlText w:val="%8."/>
      <w:lvlJc w:val="left"/>
      <w:pPr>
        <w:ind w:left="6469" w:hanging="360"/>
      </w:pPr>
    </w:lvl>
    <w:lvl w:ilvl="8" w:tplc="86D63C4E">
      <w:start w:val="1"/>
      <w:numFmt w:val="lowerRoman"/>
      <w:lvlText w:val="%9."/>
      <w:lvlJc w:val="right"/>
      <w:pPr>
        <w:ind w:left="7189" w:hanging="180"/>
      </w:pPr>
    </w:lvl>
  </w:abstractNum>
  <w:abstractNum w:abstractNumId="62" w15:restartNumberingAfterBreak="0">
    <w:nsid w:val="133A3CDD"/>
    <w:multiLevelType w:val="hybridMultilevel"/>
    <w:tmpl w:val="CF08F240"/>
    <w:lvl w:ilvl="0" w:tplc="FFFFFFFF">
      <w:start w:val="1"/>
      <w:numFmt w:val="lowerRoman"/>
      <w:lvlText w:val="%1)"/>
      <w:lvlJc w:val="left"/>
      <w:pPr>
        <w:ind w:left="927" w:hanging="360"/>
      </w:pPr>
    </w:lvl>
    <w:lvl w:ilvl="1" w:tplc="FFFFFFFF">
      <w:start w:val="1"/>
      <w:numFmt w:val="upperLetter"/>
      <w:lvlText w:val="%2."/>
      <w:lvlJc w:val="left"/>
      <w:pPr>
        <w:ind w:left="2367" w:hanging="72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63" w15:restartNumberingAfterBreak="0">
    <w:nsid w:val="13B956CF"/>
    <w:multiLevelType w:val="hybridMultilevel"/>
    <w:tmpl w:val="FBA22BF0"/>
    <w:lvl w:ilvl="0" w:tplc="BE2C4224">
      <w:start w:val="1"/>
      <w:numFmt w:val="lowerRoman"/>
      <w:pStyle w:val="80RatesTablei1"/>
      <w:lvlText w:val="%1)"/>
      <w:lvlJc w:val="left"/>
      <w:pPr>
        <w:ind w:left="760" w:hanging="420"/>
      </w:pPr>
      <w:rPr>
        <w:rFonts w:hint="default"/>
      </w:rPr>
    </w:lvl>
    <w:lvl w:ilvl="1" w:tplc="B4327D74">
      <w:start w:val="1"/>
      <w:numFmt w:val="lowerLetter"/>
      <w:lvlText w:val="%2."/>
      <w:lvlJc w:val="left"/>
      <w:pPr>
        <w:ind w:left="1800" w:hanging="360"/>
      </w:pPr>
    </w:lvl>
    <w:lvl w:ilvl="2" w:tplc="61EAB1E4">
      <w:start w:val="1"/>
      <w:numFmt w:val="lowerRoman"/>
      <w:lvlText w:val="%3."/>
      <w:lvlJc w:val="right"/>
      <w:pPr>
        <w:ind w:left="2520" w:hanging="180"/>
      </w:pPr>
    </w:lvl>
    <w:lvl w:ilvl="3" w:tplc="FA0419E4">
      <w:start w:val="1"/>
      <w:numFmt w:val="decimal"/>
      <w:lvlText w:val="%4."/>
      <w:lvlJc w:val="left"/>
      <w:pPr>
        <w:ind w:left="3240" w:hanging="360"/>
      </w:pPr>
    </w:lvl>
    <w:lvl w:ilvl="4" w:tplc="C76E4B9C">
      <w:start w:val="1"/>
      <w:numFmt w:val="lowerLetter"/>
      <w:lvlText w:val="%5."/>
      <w:lvlJc w:val="left"/>
      <w:pPr>
        <w:ind w:left="3960" w:hanging="360"/>
      </w:pPr>
    </w:lvl>
    <w:lvl w:ilvl="5" w:tplc="FD1A737E">
      <w:start w:val="1"/>
      <w:numFmt w:val="lowerRoman"/>
      <w:lvlText w:val="%6."/>
      <w:lvlJc w:val="right"/>
      <w:pPr>
        <w:ind w:left="4680" w:hanging="180"/>
      </w:pPr>
    </w:lvl>
    <w:lvl w:ilvl="6" w:tplc="01E884B6">
      <w:start w:val="1"/>
      <w:numFmt w:val="decimal"/>
      <w:lvlText w:val="%7."/>
      <w:lvlJc w:val="left"/>
      <w:pPr>
        <w:ind w:left="5400" w:hanging="360"/>
      </w:pPr>
    </w:lvl>
    <w:lvl w:ilvl="7" w:tplc="A83A4F4C">
      <w:start w:val="1"/>
      <w:numFmt w:val="lowerLetter"/>
      <w:lvlText w:val="%8."/>
      <w:lvlJc w:val="left"/>
      <w:pPr>
        <w:ind w:left="6120" w:hanging="360"/>
      </w:pPr>
    </w:lvl>
    <w:lvl w:ilvl="8" w:tplc="9FEEE456">
      <w:start w:val="1"/>
      <w:numFmt w:val="lowerRoman"/>
      <w:lvlText w:val="%9."/>
      <w:lvlJc w:val="right"/>
      <w:pPr>
        <w:ind w:left="6840" w:hanging="180"/>
      </w:pPr>
    </w:lvl>
  </w:abstractNum>
  <w:abstractNum w:abstractNumId="64" w15:restartNumberingAfterBreak="0">
    <w:nsid w:val="1653226E"/>
    <w:multiLevelType w:val="hybridMultilevel"/>
    <w:tmpl w:val="4748065C"/>
    <w:lvl w:ilvl="0" w:tplc="99DAE4C8">
      <w:start w:val="1"/>
      <w:numFmt w:val="lowerRoman"/>
      <w:pStyle w:val="31RatesNumberingi1"/>
      <w:lvlText w:val="(%1)"/>
      <w:lvlJc w:val="left"/>
      <w:pPr>
        <w:ind w:left="1287" w:hanging="360"/>
      </w:pPr>
    </w:lvl>
    <w:lvl w:ilvl="1" w:tplc="7B947BE6">
      <w:start w:val="1"/>
      <w:numFmt w:val="lowerLetter"/>
      <w:lvlText w:val="%2."/>
      <w:lvlJc w:val="left"/>
      <w:pPr>
        <w:ind w:left="2007" w:hanging="360"/>
      </w:pPr>
    </w:lvl>
    <w:lvl w:ilvl="2" w:tplc="9E7C726E">
      <w:start w:val="1"/>
      <w:numFmt w:val="lowerRoman"/>
      <w:lvlText w:val="%3."/>
      <w:lvlJc w:val="right"/>
      <w:pPr>
        <w:ind w:left="2727" w:hanging="180"/>
      </w:pPr>
    </w:lvl>
    <w:lvl w:ilvl="3" w:tplc="44EEE350">
      <w:start w:val="1"/>
      <w:numFmt w:val="decimal"/>
      <w:lvlText w:val="%4."/>
      <w:lvlJc w:val="left"/>
      <w:pPr>
        <w:ind w:left="3447" w:hanging="360"/>
      </w:pPr>
    </w:lvl>
    <w:lvl w:ilvl="4" w:tplc="1FE85E7A">
      <w:start w:val="1"/>
      <w:numFmt w:val="lowerLetter"/>
      <w:lvlText w:val="%5."/>
      <w:lvlJc w:val="left"/>
      <w:pPr>
        <w:ind w:left="4167" w:hanging="360"/>
      </w:pPr>
    </w:lvl>
    <w:lvl w:ilvl="5" w:tplc="CC323BD0">
      <w:start w:val="1"/>
      <w:numFmt w:val="lowerRoman"/>
      <w:lvlText w:val="%6."/>
      <w:lvlJc w:val="right"/>
      <w:pPr>
        <w:ind w:left="4887" w:hanging="180"/>
      </w:pPr>
    </w:lvl>
    <w:lvl w:ilvl="6" w:tplc="0C3840FA">
      <w:start w:val="1"/>
      <w:numFmt w:val="decimal"/>
      <w:lvlText w:val="%7."/>
      <w:lvlJc w:val="left"/>
      <w:pPr>
        <w:ind w:left="5607" w:hanging="360"/>
      </w:pPr>
    </w:lvl>
    <w:lvl w:ilvl="7" w:tplc="3D647302">
      <w:start w:val="1"/>
      <w:numFmt w:val="lowerLetter"/>
      <w:lvlText w:val="%8."/>
      <w:lvlJc w:val="left"/>
      <w:pPr>
        <w:ind w:left="6327" w:hanging="360"/>
      </w:pPr>
    </w:lvl>
    <w:lvl w:ilvl="8" w:tplc="6CC8B934">
      <w:start w:val="1"/>
      <w:numFmt w:val="lowerRoman"/>
      <w:lvlText w:val="%9."/>
      <w:lvlJc w:val="right"/>
      <w:pPr>
        <w:ind w:left="7047" w:hanging="180"/>
      </w:pPr>
    </w:lvl>
  </w:abstractNum>
  <w:abstractNum w:abstractNumId="65" w15:restartNumberingAfterBreak="0">
    <w:nsid w:val="16D06B52"/>
    <w:multiLevelType w:val="hybridMultilevel"/>
    <w:tmpl w:val="C100B738"/>
    <w:lvl w:ilvl="0" w:tplc="56881750">
      <w:start w:val="1"/>
      <w:numFmt w:val="decimal"/>
      <w:lvlText w:val="3.%1"/>
      <w:lvlJc w:val="left"/>
      <w:pPr>
        <w:ind w:left="1287" w:hanging="360"/>
      </w:pPr>
      <w:rPr>
        <w:rFonts w:hint="default"/>
        <w:b/>
        <w:sz w:val="20"/>
        <w:szCs w:val="20"/>
      </w:rPr>
    </w:lvl>
    <w:lvl w:ilvl="1" w:tplc="99783D9A" w:tentative="1">
      <w:start w:val="1"/>
      <w:numFmt w:val="lowerLetter"/>
      <w:lvlText w:val="%2."/>
      <w:lvlJc w:val="left"/>
      <w:pPr>
        <w:ind w:left="2007" w:hanging="360"/>
      </w:pPr>
    </w:lvl>
    <w:lvl w:ilvl="2" w:tplc="89E24878" w:tentative="1">
      <w:start w:val="1"/>
      <w:numFmt w:val="lowerRoman"/>
      <w:lvlText w:val="%3."/>
      <w:lvlJc w:val="right"/>
      <w:pPr>
        <w:ind w:left="2727" w:hanging="180"/>
      </w:pPr>
    </w:lvl>
    <w:lvl w:ilvl="3" w:tplc="8B9AF836" w:tentative="1">
      <w:start w:val="1"/>
      <w:numFmt w:val="decimal"/>
      <w:lvlText w:val="%4."/>
      <w:lvlJc w:val="left"/>
      <w:pPr>
        <w:ind w:left="3447" w:hanging="360"/>
      </w:pPr>
    </w:lvl>
    <w:lvl w:ilvl="4" w:tplc="C70CA10C" w:tentative="1">
      <w:start w:val="1"/>
      <w:numFmt w:val="lowerLetter"/>
      <w:lvlText w:val="%5."/>
      <w:lvlJc w:val="left"/>
      <w:pPr>
        <w:ind w:left="4167" w:hanging="360"/>
      </w:pPr>
    </w:lvl>
    <w:lvl w:ilvl="5" w:tplc="EB804A82" w:tentative="1">
      <w:start w:val="1"/>
      <w:numFmt w:val="lowerRoman"/>
      <w:lvlText w:val="%6."/>
      <w:lvlJc w:val="right"/>
      <w:pPr>
        <w:ind w:left="4887" w:hanging="180"/>
      </w:pPr>
    </w:lvl>
    <w:lvl w:ilvl="6" w:tplc="B31248C6" w:tentative="1">
      <w:start w:val="1"/>
      <w:numFmt w:val="decimal"/>
      <w:lvlText w:val="%7."/>
      <w:lvlJc w:val="left"/>
      <w:pPr>
        <w:ind w:left="5607" w:hanging="360"/>
      </w:pPr>
    </w:lvl>
    <w:lvl w:ilvl="7" w:tplc="6164A0AE" w:tentative="1">
      <w:start w:val="1"/>
      <w:numFmt w:val="lowerLetter"/>
      <w:lvlText w:val="%8."/>
      <w:lvlJc w:val="left"/>
      <w:pPr>
        <w:ind w:left="6327" w:hanging="360"/>
      </w:pPr>
    </w:lvl>
    <w:lvl w:ilvl="8" w:tplc="D6A62914" w:tentative="1">
      <w:start w:val="1"/>
      <w:numFmt w:val="lowerRoman"/>
      <w:lvlText w:val="%9."/>
      <w:lvlJc w:val="right"/>
      <w:pPr>
        <w:ind w:left="7047" w:hanging="180"/>
      </w:pPr>
    </w:lvl>
  </w:abstractNum>
  <w:abstractNum w:abstractNumId="66" w15:restartNumberingAfterBreak="0">
    <w:nsid w:val="17D73B5A"/>
    <w:multiLevelType w:val="hybridMultilevel"/>
    <w:tmpl w:val="624670F6"/>
    <w:lvl w:ilvl="0" w:tplc="570485CC">
      <w:start w:val="1"/>
      <w:numFmt w:val="lowerLetter"/>
      <w:pStyle w:val="114RatesTablea24"/>
      <w:lvlText w:val="%1)"/>
      <w:lvlJc w:val="left"/>
      <w:pPr>
        <w:ind w:left="312" w:hanging="284"/>
      </w:pPr>
      <w:rPr>
        <w:rFonts w:hint="default"/>
      </w:rPr>
    </w:lvl>
    <w:lvl w:ilvl="1" w:tplc="5C0A7CEE">
      <w:start w:val="1"/>
      <w:numFmt w:val="lowerLetter"/>
      <w:lvlText w:val="%2."/>
      <w:lvlJc w:val="left"/>
      <w:pPr>
        <w:ind w:left="1440" w:hanging="360"/>
      </w:pPr>
    </w:lvl>
    <w:lvl w:ilvl="2" w:tplc="44968836">
      <w:start w:val="1"/>
      <w:numFmt w:val="lowerRoman"/>
      <w:lvlText w:val="%3."/>
      <w:lvlJc w:val="right"/>
      <w:pPr>
        <w:ind w:left="2160" w:hanging="180"/>
      </w:pPr>
    </w:lvl>
    <w:lvl w:ilvl="3" w:tplc="2A820A30">
      <w:start w:val="1"/>
      <w:numFmt w:val="decimal"/>
      <w:lvlText w:val="%4."/>
      <w:lvlJc w:val="left"/>
      <w:pPr>
        <w:ind w:left="2880" w:hanging="360"/>
      </w:pPr>
    </w:lvl>
    <w:lvl w:ilvl="4" w:tplc="2BA6D88E">
      <w:start w:val="1"/>
      <w:numFmt w:val="lowerLetter"/>
      <w:lvlText w:val="%5."/>
      <w:lvlJc w:val="left"/>
      <w:pPr>
        <w:ind w:left="3600" w:hanging="360"/>
      </w:pPr>
    </w:lvl>
    <w:lvl w:ilvl="5" w:tplc="4C1C541E">
      <w:start w:val="1"/>
      <w:numFmt w:val="lowerRoman"/>
      <w:lvlText w:val="%6."/>
      <w:lvlJc w:val="right"/>
      <w:pPr>
        <w:ind w:left="4320" w:hanging="180"/>
      </w:pPr>
    </w:lvl>
    <w:lvl w:ilvl="6" w:tplc="678CF3B0">
      <w:start w:val="1"/>
      <w:numFmt w:val="decimal"/>
      <w:lvlText w:val="%7."/>
      <w:lvlJc w:val="left"/>
      <w:pPr>
        <w:ind w:left="5040" w:hanging="360"/>
      </w:pPr>
    </w:lvl>
    <w:lvl w:ilvl="7" w:tplc="2C6211C4">
      <w:start w:val="1"/>
      <w:numFmt w:val="lowerLetter"/>
      <w:lvlText w:val="%8."/>
      <w:lvlJc w:val="left"/>
      <w:pPr>
        <w:ind w:left="5760" w:hanging="360"/>
      </w:pPr>
    </w:lvl>
    <w:lvl w:ilvl="8" w:tplc="0B18D97E">
      <w:start w:val="1"/>
      <w:numFmt w:val="lowerRoman"/>
      <w:lvlText w:val="%9."/>
      <w:lvlJc w:val="right"/>
      <w:pPr>
        <w:ind w:left="6480" w:hanging="180"/>
      </w:pPr>
    </w:lvl>
  </w:abstractNum>
  <w:abstractNum w:abstractNumId="67" w15:restartNumberingAfterBreak="0">
    <w:nsid w:val="1884231A"/>
    <w:multiLevelType w:val="hybridMultilevel"/>
    <w:tmpl w:val="121E54CA"/>
    <w:lvl w:ilvl="0" w:tplc="60B2F606">
      <w:start w:val="1"/>
      <w:numFmt w:val="lowerLetter"/>
      <w:pStyle w:val="148RatesTablea40"/>
      <w:lvlText w:val="%1)"/>
      <w:lvlJc w:val="left"/>
      <w:pPr>
        <w:ind w:left="312" w:hanging="284"/>
      </w:pPr>
      <w:rPr>
        <w:rFonts w:hint="default"/>
      </w:rPr>
    </w:lvl>
    <w:lvl w:ilvl="1" w:tplc="D61209D0">
      <w:start w:val="1"/>
      <w:numFmt w:val="lowerLetter"/>
      <w:lvlText w:val="%2."/>
      <w:lvlJc w:val="left"/>
      <w:pPr>
        <w:ind w:left="1440" w:hanging="360"/>
      </w:pPr>
    </w:lvl>
    <w:lvl w:ilvl="2" w:tplc="BCCC53F0">
      <w:start w:val="1"/>
      <w:numFmt w:val="lowerRoman"/>
      <w:lvlText w:val="%3."/>
      <w:lvlJc w:val="right"/>
      <w:pPr>
        <w:ind w:left="2160" w:hanging="180"/>
      </w:pPr>
    </w:lvl>
    <w:lvl w:ilvl="3" w:tplc="75A0DAF6">
      <w:start w:val="1"/>
      <w:numFmt w:val="decimal"/>
      <w:lvlText w:val="%4."/>
      <w:lvlJc w:val="left"/>
      <w:pPr>
        <w:ind w:left="2880" w:hanging="360"/>
      </w:pPr>
    </w:lvl>
    <w:lvl w:ilvl="4" w:tplc="C05C08E4">
      <w:start w:val="1"/>
      <w:numFmt w:val="lowerLetter"/>
      <w:lvlText w:val="%5."/>
      <w:lvlJc w:val="left"/>
      <w:pPr>
        <w:ind w:left="3600" w:hanging="360"/>
      </w:pPr>
    </w:lvl>
    <w:lvl w:ilvl="5" w:tplc="739C9D80">
      <w:start w:val="1"/>
      <w:numFmt w:val="lowerRoman"/>
      <w:lvlText w:val="%6."/>
      <w:lvlJc w:val="right"/>
      <w:pPr>
        <w:ind w:left="4320" w:hanging="180"/>
      </w:pPr>
    </w:lvl>
    <w:lvl w:ilvl="6" w:tplc="A2AC3492">
      <w:start w:val="1"/>
      <w:numFmt w:val="decimal"/>
      <w:lvlText w:val="%7."/>
      <w:lvlJc w:val="left"/>
      <w:pPr>
        <w:ind w:left="5040" w:hanging="360"/>
      </w:pPr>
    </w:lvl>
    <w:lvl w:ilvl="7" w:tplc="563C8BFA">
      <w:start w:val="1"/>
      <w:numFmt w:val="lowerLetter"/>
      <w:lvlText w:val="%8."/>
      <w:lvlJc w:val="left"/>
      <w:pPr>
        <w:ind w:left="5760" w:hanging="360"/>
      </w:pPr>
    </w:lvl>
    <w:lvl w:ilvl="8" w:tplc="7C262882">
      <w:start w:val="1"/>
      <w:numFmt w:val="lowerRoman"/>
      <w:lvlText w:val="%9."/>
      <w:lvlJc w:val="right"/>
      <w:pPr>
        <w:ind w:left="6480" w:hanging="180"/>
      </w:pPr>
    </w:lvl>
  </w:abstractNum>
  <w:abstractNum w:abstractNumId="68" w15:restartNumberingAfterBreak="0">
    <w:nsid w:val="18FD4941"/>
    <w:multiLevelType w:val="hybridMultilevel"/>
    <w:tmpl w:val="1026046E"/>
    <w:lvl w:ilvl="0" w:tplc="F162BD2C">
      <w:start w:val="1"/>
      <w:numFmt w:val="lowerLetter"/>
      <w:pStyle w:val="KM-RatesTablea34"/>
      <w:lvlText w:val="%1)"/>
      <w:lvlJc w:val="left"/>
      <w:pPr>
        <w:ind w:left="748" w:hanging="360"/>
      </w:pPr>
    </w:lvl>
    <w:lvl w:ilvl="1" w:tplc="BAC47FC6" w:tentative="1">
      <w:start w:val="1"/>
      <w:numFmt w:val="lowerLetter"/>
      <w:lvlText w:val="%2."/>
      <w:lvlJc w:val="left"/>
      <w:pPr>
        <w:ind w:left="1468" w:hanging="360"/>
      </w:pPr>
    </w:lvl>
    <w:lvl w:ilvl="2" w:tplc="5784E2CC" w:tentative="1">
      <w:start w:val="1"/>
      <w:numFmt w:val="lowerRoman"/>
      <w:lvlText w:val="%3."/>
      <w:lvlJc w:val="right"/>
      <w:pPr>
        <w:ind w:left="2188" w:hanging="180"/>
      </w:pPr>
    </w:lvl>
    <w:lvl w:ilvl="3" w:tplc="4D4245B4" w:tentative="1">
      <w:start w:val="1"/>
      <w:numFmt w:val="decimal"/>
      <w:lvlText w:val="%4."/>
      <w:lvlJc w:val="left"/>
      <w:pPr>
        <w:ind w:left="2908" w:hanging="360"/>
      </w:pPr>
    </w:lvl>
    <w:lvl w:ilvl="4" w:tplc="97AC209E" w:tentative="1">
      <w:start w:val="1"/>
      <w:numFmt w:val="lowerLetter"/>
      <w:lvlText w:val="%5."/>
      <w:lvlJc w:val="left"/>
      <w:pPr>
        <w:ind w:left="3628" w:hanging="360"/>
      </w:pPr>
    </w:lvl>
    <w:lvl w:ilvl="5" w:tplc="CD64EC5A" w:tentative="1">
      <w:start w:val="1"/>
      <w:numFmt w:val="lowerRoman"/>
      <w:lvlText w:val="%6."/>
      <w:lvlJc w:val="right"/>
      <w:pPr>
        <w:ind w:left="4348" w:hanging="180"/>
      </w:pPr>
    </w:lvl>
    <w:lvl w:ilvl="6" w:tplc="F9EC8C2C" w:tentative="1">
      <w:start w:val="1"/>
      <w:numFmt w:val="decimal"/>
      <w:lvlText w:val="%7."/>
      <w:lvlJc w:val="left"/>
      <w:pPr>
        <w:ind w:left="5068" w:hanging="360"/>
      </w:pPr>
    </w:lvl>
    <w:lvl w:ilvl="7" w:tplc="F7784612" w:tentative="1">
      <w:start w:val="1"/>
      <w:numFmt w:val="lowerLetter"/>
      <w:lvlText w:val="%8."/>
      <w:lvlJc w:val="left"/>
      <w:pPr>
        <w:ind w:left="5788" w:hanging="360"/>
      </w:pPr>
    </w:lvl>
    <w:lvl w:ilvl="8" w:tplc="AC74814C" w:tentative="1">
      <w:start w:val="1"/>
      <w:numFmt w:val="lowerRoman"/>
      <w:lvlText w:val="%9."/>
      <w:lvlJc w:val="right"/>
      <w:pPr>
        <w:ind w:left="6508" w:hanging="180"/>
      </w:pPr>
    </w:lvl>
  </w:abstractNum>
  <w:abstractNum w:abstractNumId="69" w15:restartNumberingAfterBreak="0">
    <w:nsid w:val="19231882"/>
    <w:multiLevelType w:val="hybridMultilevel"/>
    <w:tmpl w:val="CF08F240"/>
    <w:lvl w:ilvl="0" w:tplc="FFFFFFFF">
      <w:start w:val="1"/>
      <w:numFmt w:val="lowerRoman"/>
      <w:lvlText w:val="%1)"/>
      <w:lvlJc w:val="left"/>
      <w:pPr>
        <w:ind w:left="672" w:hanging="360"/>
      </w:pPr>
    </w:lvl>
    <w:lvl w:ilvl="1" w:tplc="FFFFFFFF">
      <w:start w:val="1"/>
      <w:numFmt w:val="upperLetter"/>
      <w:lvlText w:val="%2."/>
      <w:lvlJc w:val="left"/>
      <w:pPr>
        <w:ind w:left="2112" w:hanging="720"/>
      </w:pPr>
    </w:lvl>
    <w:lvl w:ilvl="2" w:tplc="FFFFFFFF">
      <w:start w:val="1"/>
      <w:numFmt w:val="lowerRoman"/>
      <w:lvlText w:val="%3."/>
      <w:lvlJc w:val="right"/>
      <w:pPr>
        <w:ind w:left="2472" w:hanging="180"/>
      </w:pPr>
    </w:lvl>
    <w:lvl w:ilvl="3" w:tplc="FFFFFFFF">
      <w:start w:val="1"/>
      <w:numFmt w:val="decimal"/>
      <w:lvlText w:val="%4."/>
      <w:lvlJc w:val="left"/>
      <w:pPr>
        <w:ind w:left="3192" w:hanging="360"/>
      </w:pPr>
    </w:lvl>
    <w:lvl w:ilvl="4" w:tplc="FFFFFFFF">
      <w:start w:val="1"/>
      <w:numFmt w:val="lowerLetter"/>
      <w:lvlText w:val="%5."/>
      <w:lvlJc w:val="left"/>
      <w:pPr>
        <w:ind w:left="3912" w:hanging="360"/>
      </w:pPr>
    </w:lvl>
    <w:lvl w:ilvl="5" w:tplc="FFFFFFFF">
      <w:start w:val="1"/>
      <w:numFmt w:val="lowerRoman"/>
      <w:lvlText w:val="%6."/>
      <w:lvlJc w:val="right"/>
      <w:pPr>
        <w:ind w:left="4632" w:hanging="180"/>
      </w:pPr>
    </w:lvl>
    <w:lvl w:ilvl="6" w:tplc="FFFFFFFF">
      <w:start w:val="1"/>
      <w:numFmt w:val="decimal"/>
      <w:lvlText w:val="%7."/>
      <w:lvlJc w:val="left"/>
      <w:pPr>
        <w:ind w:left="5352" w:hanging="360"/>
      </w:pPr>
    </w:lvl>
    <w:lvl w:ilvl="7" w:tplc="FFFFFFFF">
      <w:start w:val="1"/>
      <w:numFmt w:val="lowerLetter"/>
      <w:lvlText w:val="%8."/>
      <w:lvlJc w:val="left"/>
      <w:pPr>
        <w:ind w:left="6072" w:hanging="360"/>
      </w:pPr>
    </w:lvl>
    <w:lvl w:ilvl="8" w:tplc="FFFFFFFF">
      <w:start w:val="1"/>
      <w:numFmt w:val="lowerRoman"/>
      <w:lvlText w:val="%9."/>
      <w:lvlJc w:val="right"/>
      <w:pPr>
        <w:ind w:left="6792" w:hanging="180"/>
      </w:pPr>
    </w:lvl>
  </w:abstractNum>
  <w:abstractNum w:abstractNumId="70" w15:restartNumberingAfterBreak="0">
    <w:nsid w:val="19730F4D"/>
    <w:multiLevelType w:val="hybridMultilevel"/>
    <w:tmpl w:val="C0D2CF2A"/>
    <w:lvl w:ilvl="0" w:tplc="66647158">
      <w:start w:val="1"/>
      <w:numFmt w:val="lowerLetter"/>
      <w:pStyle w:val="69RatesDictionarya5"/>
      <w:lvlText w:val="(%1)"/>
      <w:lvlJc w:val="left"/>
      <w:pPr>
        <w:ind w:left="454" w:hanging="454"/>
      </w:pPr>
      <w:rPr>
        <w:rFonts w:hint="default"/>
      </w:rPr>
    </w:lvl>
    <w:lvl w:ilvl="1" w:tplc="D8ACFA7E" w:tentative="1">
      <w:start w:val="1"/>
      <w:numFmt w:val="lowerLetter"/>
      <w:lvlText w:val="%2."/>
      <w:lvlJc w:val="left"/>
      <w:pPr>
        <w:ind w:left="1440" w:hanging="360"/>
      </w:pPr>
    </w:lvl>
    <w:lvl w:ilvl="2" w:tplc="3900300C" w:tentative="1">
      <w:start w:val="1"/>
      <w:numFmt w:val="lowerRoman"/>
      <w:lvlText w:val="%3."/>
      <w:lvlJc w:val="right"/>
      <w:pPr>
        <w:ind w:left="2160" w:hanging="180"/>
      </w:pPr>
    </w:lvl>
    <w:lvl w:ilvl="3" w:tplc="A6BE7258" w:tentative="1">
      <w:start w:val="1"/>
      <w:numFmt w:val="decimal"/>
      <w:lvlText w:val="%4."/>
      <w:lvlJc w:val="left"/>
      <w:pPr>
        <w:ind w:left="2880" w:hanging="360"/>
      </w:pPr>
    </w:lvl>
    <w:lvl w:ilvl="4" w:tplc="2F38CB42" w:tentative="1">
      <w:start w:val="1"/>
      <w:numFmt w:val="lowerLetter"/>
      <w:lvlText w:val="%5."/>
      <w:lvlJc w:val="left"/>
      <w:pPr>
        <w:ind w:left="3600" w:hanging="360"/>
      </w:pPr>
    </w:lvl>
    <w:lvl w:ilvl="5" w:tplc="4606EB3C" w:tentative="1">
      <w:start w:val="1"/>
      <w:numFmt w:val="lowerRoman"/>
      <w:lvlText w:val="%6."/>
      <w:lvlJc w:val="right"/>
      <w:pPr>
        <w:ind w:left="4320" w:hanging="180"/>
      </w:pPr>
    </w:lvl>
    <w:lvl w:ilvl="6" w:tplc="09F8D1DE" w:tentative="1">
      <w:start w:val="1"/>
      <w:numFmt w:val="decimal"/>
      <w:lvlText w:val="%7."/>
      <w:lvlJc w:val="left"/>
      <w:pPr>
        <w:ind w:left="5040" w:hanging="360"/>
      </w:pPr>
    </w:lvl>
    <w:lvl w:ilvl="7" w:tplc="E196EAB2" w:tentative="1">
      <w:start w:val="1"/>
      <w:numFmt w:val="lowerLetter"/>
      <w:lvlText w:val="%8."/>
      <w:lvlJc w:val="left"/>
      <w:pPr>
        <w:ind w:left="5760" w:hanging="360"/>
      </w:pPr>
    </w:lvl>
    <w:lvl w:ilvl="8" w:tplc="59E2853E" w:tentative="1">
      <w:start w:val="1"/>
      <w:numFmt w:val="lowerRoman"/>
      <w:lvlText w:val="%9."/>
      <w:lvlJc w:val="right"/>
      <w:pPr>
        <w:ind w:left="6480" w:hanging="180"/>
      </w:pPr>
    </w:lvl>
  </w:abstractNum>
  <w:abstractNum w:abstractNumId="71" w15:restartNumberingAfterBreak="0">
    <w:nsid w:val="1A2079F6"/>
    <w:multiLevelType w:val="hybridMultilevel"/>
    <w:tmpl w:val="4BC429F2"/>
    <w:lvl w:ilvl="0" w:tplc="F4D4FEE2">
      <w:start w:val="1"/>
      <w:numFmt w:val="decimal"/>
      <w:pStyle w:val="KM-RatesHeading1211"/>
      <w:lvlText w:val="12.1.%1"/>
      <w:lvlJc w:val="left"/>
      <w:pPr>
        <w:ind w:left="1854" w:hanging="360"/>
      </w:pPr>
      <w:rPr>
        <w:rFonts w:hint="default"/>
        <w:b/>
        <w:i w:val="0"/>
      </w:rPr>
    </w:lvl>
    <w:lvl w:ilvl="1" w:tplc="EAE604A0" w:tentative="1">
      <w:start w:val="1"/>
      <w:numFmt w:val="lowerLetter"/>
      <w:lvlText w:val="%2."/>
      <w:lvlJc w:val="left"/>
      <w:pPr>
        <w:ind w:left="2574" w:hanging="360"/>
      </w:pPr>
    </w:lvl>
    <w:lvl w:ilvl="2" w:tplc="A77AA54E" w:tentative="1">
      <w:start w:val="1"/>
      <w:numFmt w:val="lowerRoman"/>
      <w:lvlText w:val="%3."/>
      <w:lvlJc w:val="right"/>
      <w:pPr>
        <w:ind w:left="3294" w:hanging="180"/>
      </w:pPr>
    </w:lvl>
    <w:lvl w:ilvl="3" w:tplc="3C167110" w:tentative="1">
      <w:start w:val="1"/>
      <w:numFmt w:val="decimal"/>
      <w:lvlText w:val="%4."/>
      <w:lvlJc w:val="left"/>
      <w:pPr>
        <w:ind w:left="4014" w:hanging="360"/>
      </w:pPr>
    </w:lvl>
    <w:lvl w:ilvl="4" w:tplc="DEE0FAEC" w:tentative="1">
      <w:start w:val="1"/>
      <w:numFmt w:val="lowerLetter"/>
      <w:lvlText w:val="%5."/>
      <w:lvlJc w:val="left"/>
      <w:pPr>
        <w:ind w:left="4734" w:hanging="360"/>
      </w:pPr>
    </w:lvl>
    <w:lvl w:ilvl="5" w:tplc="E10E7B1E" w:tentative="1">
      <w:start w:val="1"/>
      <w:numFmt w:val="lowerRoman"/>
      <w:lvlText w:val="%6."/>
      <w:lvlJc w:val="right"/>
      <w:pPr>
        <w:ind w:left="5454" w:hanging="180"/>
      </w:pPr>
    </w:lvl>
    <w:lvl w:ilvl="6" w:tplc="AE60315C" w:tentative="1">
      <w:start w:val="1"/>
      <w:numFmt w:val="decimal"/>
      <w:lvlText w:val="%7."/>
      <w:lvlJc w:val="left"/>
      <w:pPr>
        <w:ind w:left="6174" w:hanging="360"/>
      </w:pPr>
    </w:lvl>
    <w:lvl w:ilvl="7" w:tplc="269A64F2" w:tentative="1">
      <w:start w:val="1"/>
      <w:numFmt w:val="lowerLetter"/>
      <w:lvlText w:val="%8."/>
      <w:lvlJc w:val="left"/>
      <w:pPr>
        <w:ind w:left="6894" w:hanging="360"/>
      </w:pPr>
    </w:lvl>
    <w:lvl w:ilvl="8" w:tplc="26C6C4B0" w:tentative="1">
      <w:start w:val="1"/>
      <w:numFmt w:val="lowerRoman"/>
      <w:lvlText w:val="%9."/>
      <w:lvlJc w:val="right"/>
      <w:pPr>
        <w:ind w:left="7614" w:hanging="180"/>
      </w:pPr>
    </w:lvl>
  </w:abstractNum>
  <w:abstractNum w:abstractNumId="72" w15:restartNumberingAfterBreak="0">
    <w:nsid w:val="1A695A32"/>
    <w:multiLevelType w:val="hybridMultilevel"/>
    <w:tmpl w:val="5498D0E2"/>
    <w:lvl w:ilvl="0" w:tplc="390863D4">
      <w:start w:val="1"/>
      <w:numFmt w:val="lowerLetter"/>
      <w:pStyle w:val="160RatesTablea48"/>
      <w:lvlText w:val="%1)"/>
      <w:lvlJc w:val="left"/>
      <w:pPr>
        <w:ind w:left="312" w:hanging="284"/>
      </w:pPr>
      <w:rPr>
        <w:rFonts w:hint="default"/>
      </w:rPr>
    </w:lvl>
    <w:lvl w:ilvl="1" w:tplc="4C20E9E4">
      <w:start w:val="1"/>
      <w:numFmt w:val="lowerLetter"/>
      <w:lvlText w:val="%2."/>
      <w:lvlJc w:val="left"/>
      <w:pPr>
        <w:ind w:left="1440" w:hanging="360"/>
      </w:pPr>
    </w:lvl>
    <w:lvl w:ilvl="2" w:tplc="75BC1C80">
      <w:start w:val="1"/>
      <w:numFmt w:val="lowerRoman"/>
      <w:lvlText w:val="%3."/>
      <w:lvlJc w:val="right"/>
      <w:pPr>
        <w:ind w:left="2160" w:hanging="180"/>
      </w:pPr>
    </w:lvl>
    <w:lvl w:ilvl="3" w:tplc="E5B86536">
      <w:start w:val="1"/>
      <w:numFmt w:val="decimal"/>
      <w:lvlText w:val="%4."/>
      <w:lvlJc w:val="left"/>
      <w:pPr>
        <w:ind w:left="2880" w:hanging="360"/>
      </w:pPr>
    </w:lvl>
    <w:lvl w:ilvl="4" w:tplc="538ECE08">
      <w:start w:val="1"/>
      <w:numFmt w:val="lowerLetter"/>
      <w:lvlText w:val="%5."/>
      <w:lvlJc w:val="left"/>
      <w:pPr>
        <w:ind w:left="3600" w:hanging="360"/>
      </w:pPr>
    </w:lvl>
    <w:lvl w:ilvl="5" w:tplc="A68A8DA6">
      <w:start w:val="1"/>
      <w:numFmt w:val="lowerRoman"/>
      <w:lvlText w:val="%6."/>
      <w:lvlJc w:val="right"/>
      <w:pPr>
        <w:ind w:left="4320" w:hanging="180"/>
      </w:pPr>
    </w:lvl>
    <w:lvl w:ilvl="6" w:tplc="82882ED6">
      <w:start w:val="1"/>
      <w:numFmt w:val="decimal"/>
      <w:lvlText w:val="%7."/>
      <w:lvlJc w:val="left"/>
      <w:pPr>
        <w:ind w:left="5040" w:hanging="360"/>
      </w:pPr>
    </w:lvl>
    <w:lvl w:ilvl="7" w:tplc="18B2CC24">
      <w:start w:val="1"/>
      <w:numFmt w:val="lowerLetter"/>
      <w:lvlText w:val="%8."/>
      <w:lvlJc w:val="left"/>
      <w:pPr>
        <w:ind w:left="5760" w:hanging="360"/>
      </w:pPr>
    </w:lvl>
    <w:lvl w:ilvl="8" w:tplc="3DE8435A">
      <w:start w:val="1"/>
      <w:numFmt w:val="lowerRoman"/>
      <w:lvlText w:val="%9."/>
      <w:lvlJc w:val="right"/>
      <w:pPr>
        <w:ind w:left="6480" w:hanging="180"/>
      </w:pPr>
    </w:lvl>
  </w:abstractNum>
  <w:abstractNum w:abstractNumId="73" w15:restartNumberingAfterBreak="0">
    <w:nsid w:val="1A9F7C6F"/>
    <w:multiLevelType w:val="hybridMultilevel"/>
    <w:tmpl w:val="C3FE8F74"/>
    <w:lvl w:ilvl="0" w:tplc="181C458C">
      <w:start w:val="1"/>
      <w:numFmt w:val="lowerRoman"/>
      <w:pStyle w:val="SDMRevStmti7"/>
      <w:lvlText w:val="(%1)"/>
      <w:lvlJc w:val="left"/>
      <w:pPr>
        <w:ind w:left="1843" w:hanging="425"/>
      </w:pPr>
      <w:rPr>
        <w:rFonts w:hint="default"/>
      </w:rPr>
    </w:lvl>
    <w:lvl w:ilvl="1" w:tplc="90ACB2DE" w:tentative="1">
      <w:start w:val="1"/>
      <w:numFmt w:val="lowerLetter"/>
      <w:lvlText w:val="%2."/>
      <w:lvlJc w:val="left"/>
      <w:pPr>
        <w:ind w:left="1503" w:hanging="360"/>
      </w:pPr>
    </w:lvl>
    <w:lvl w:ilvl="2" w:tplc="920C74DA" w:tentative="1">
      <w:start w:val="1"/>
      <w:numFmt w:val="lowerRoman"/>
      <w:lvlText w:val="%3."/>
      <w:lvlJc w:val="right"/>
      <w:pPr>
        <w:ind w:left="2223" w:hanging="180"/>
      </w:pPr>
    </w:lvl>
    <w:lvl w:ilvl="3" w:tplc="4F54B52A" w:tentative="1">
      <w:start w:val="1"/>
      <w:numFmt w:val="decimal"/>
      <w:lvlText w:val="%4."/>
      <w:lvlJc w:val="left"/>
      <w:pPr>
        <w:ind w:left="2943" w:hanging="360"/>
      </w:pPr>
    </w:lvl>
    <w:lvl w:ilvl="4" w:tplc="8F320072" w:tentative="1">
      <w:start w:val="1"/>
      <w:numFmt w:val="lowerLetter"/>
      <w:lvlText w:val="%5."/>
      <w:lvlJc w:val="left"/>
      <w:pPr>
        <w:ind w:left="3663" w:hanging="360"/>
      </w:pPr>
    </w:lvl>
    <w:lvl w:ilvl="5" w:tplc="63E49772" w:tentative="1">
      <w:start w:val="1"/>
      <w:numFmt w:val="lowerRoman"/>
      <w:lvlText w:val="%6."/>
      <w:lvlJc w:val="right"/>
      <w:pPr>
        <w:ind w:left="4383" w:hanging="180"/>
      </w:pPr>
    </w:lvl>
    <w:lvl w:ilvl="6" w:tplc="5C7EC610" w:tentative="1">
      <w:start w:val="1"/>
      <w:numFmt w:val="decimal"/>
      <w:lvlText w:val="%7."/>
      <w:lvlJc w:val="left"/>
      <w:pPr>
        <w:ind w:left="5103" w:hanging="360"/>
      </w:pPr>
    </w:lvl>
    <w:lvl w:ilvl="7" w:tplc="0472F710" w:tentative="1">
      <w:start w:val="1"/>
      <w:numFmt w:val="lowerLetter"/>
      <w:lvlText w:val="%8."/>
      <w:lvlJc w:val="left"/>
      <w:pPr>
        <w:ind w:left="5823" w:hanging="360"/>
      </w:pPr>
    </w:lvl>
    <w:lvl w:ilvl="8" w:tplc="A1EA2B98" w:tentative="1">
      <w:start w:val="1"/>
      <w:numFmt w:val="lowerRoman"/>
      <w:lvlText w:val="%9."/>
      <w:lvlJc w:val="right"/>
      <w:pPr>
        <w:ind w:left="6543" w:hanging="180"/>
      </w:pPr>
    </w:lvl>
  </w:abstractNum>
  <w:abstractNum w:abstractNumId="74" w15:restartNumberingAfterBreak="0">
    <w:nsid w:val="1C040B39"/>
    <w:multiLevelType w:val="hybridMultilevel"/>
    <w:tmpl w:val="271A5288"/>
    <w:lvl w:ilvl="0" w:tplc="98765728">
      <w:start w:val="1"/>
      <w:numFmt w:val="lowerRoman"/>
      <w:pStyle w:val="55RatesDictionaryi1"/>
      <w:lvlText w:val="(%1)"/>
      <w:lvlJc w:val="left"/>
      <w:pPr>
        <w:ind w:left="873" w:hanging="419"/>
      </w:pPr>
      <w:rPr>
        <w:rFonts w:hint="default"/>
      </w:rPr>
    </w:lvl>
    <w:lvl w:ilvl="1" w:tplc="1E4ED666">
      <w:start w:val="1"/>
      <w:numFmt w:val="upperLetter"/>
      <w:pStyle w:val="56RatesDictionaryA1"/>
      <w:lvlText w:val="%2."/>
      <w:lvlJc w:val="left"/>
      <w:pPr>
        <w:ind w:left="1440" w:hanging="567"/>
      </w:pPr>
      <w:rPr>
        <w:rFonts w:hint="default"/>
      </w:rPr>
    </w:lvl>
    <w:lvl w:ilvl="2" w:tplc="C2B406AC">
      <w:start w:val="1"/>
      <w:numFmt w:val="lowerRoman"/>
      <w:lvlText w:val="%3."/>
      <w:lvlJc w:val="right"/>
      <w:pPr>
        <w:ind w:left="2622" w:hanging="180"/>
      </w:pPr>
    </w:lvl>
    <w:lvl w:ilvl="3" w:tplc="3C107CE6">
      <w:start w:val="1"/>
      <w:numFmt w:val="decimal"/>
      <w:lvlText w:val="%4."/>
      <w:lvlJc w:val="left"/>
      <w:pPr>
        <w:ind w:left="3342" w:hanging="360"/>
      </w:pPr>
    </w:lvl>
    <w:lvl w:ilvl="4" w:tplc="F072D06C">
      <w:start w:val="1"/>
      <w:numFmt w:val="lowerLetter"/>
      <w:lvlText w:val="%5."/>
      <w:lvlJc w:val="left"/>
      <w:pPr>
        <w:ind w:left="4062" w:hanging="360"/>
      </w:pPr>
    </w:lvl>
    <w:lvl w:ilvl="5" w:tplc="75A6EC86">
      <w:start w:val="1"/>
      <w:numFmt w:val="lowerRoman"/>
      <w:lvlText w:val="%6."/>
      <w:lvlJc w:val="right"/>
      <w:pPr>
        <w:ind w:left="4782" w:hanging="180"/>
      </w:pPr>
    </w:lvl>
    <w:lvl w:ilvl="6" w:tplc="4FBC58BC">
      <w:start w:val="1"/>
      <w:numFmt w:val="decimal"/>
      <w:lvlText w:val="%7."/>
      <w:lvlJc w:val="left"/>
      <w:pPr>
        <w:ind w:left="5502" w:hanging="360"/>
      </w:pPr>
    </w:lvl>
    <w:lvl w:ilvl="7" w:tplc="8112F6AC">
      <w:start w:val="1"/>
      <w:numFmt w:val="lowerLetter"/>
      <w:lvlText w:val="%8."/>
      <w:lvlJc w:val="left"/>
      <w:pPr>
        <w:ind w:left="6222" w:hanging="360"/>
      </w:pPr>
    </w:lvl>
    <w:lvl w:ilvl="8" w:tplc="DD9C44F2">
      <w:start w:val="1"/>
      <w:numFmt w:val="lowerRoman"/>
      <w:lvlText w:val="%9."/>
      <w:lvlJc w:val="right"/>
      <w:pPr>
        <w:ind w:left="6942" w:hanging="180"/>
      </w:pPr>
    </w:lvl>
  </w:abstractNum>
  <w:abstractNum w:abstractNumId="75" w15:restartNumberingAfterBreak="0">
    <w:nsid w:val="1C7D1D65"/>
    <w:multiLevelType w:val="hybridMultilevel"/>
    <w:tmpl w:val="6A6AC63E"/>
    <w:lvl w:ilvl="0" w:tplc="430441DE">
      <w:start w:val="1"/>
      <w:numFmt w:val="lowerRoman"/>
      <w:pStyle w:val="SDMRevStmti2"/>
      <w:lvlText w:val="(%1)"/>
      <w:lvlJc w:val="left"/>
      <w:pPr>
        <w:ind w:left="1985" w:hanging="567"/>
      </w:pPr>
      <w:rPr>
        <w:rFonts w:hint="default"/>
      </w:rPr>
    </w:lvl>
    <w:lvl w:ilvl="1" w:tplc="2DD013CC" w:tentative="1">
      <w:start w:val="1"/>
      <w:numFmt w:val="lowerLetter"/>
      <w:lvlText w:val="%2."/>
      <w:lvlJc w:val="left"/>
      <w:pPr>
        <w:ind w:left="1503" w:hanging="360"/>
      </w:pPr>
    </w:lvl>
    <w:lvl w:ilvl="2" w:tplc="E0D61A38" w:tentative="1">
      <w:start w:val="1"/>
      <w:numFmt w:val="lowerRoman"/>
      <w:lvlText w:val="%3."/>
      <w:lvlJc w:val="right"/>
      <w:pPr>
        <w:ind w:left="2223" w:hanging="180"/>
      </w:pPr>
    </w:lvl>
    <w:lvl w:ilvl="3" w:tplc="342853FC" w:tentative="1">
      <w:start w:val="1"/>
      <w:numFmt w:val="decimal"/>
      <w:lvlText w:val="%4."/>
      <w:lvlJc w:val="left"/>
      <w:pPr>
        <w:ind w:left="2943" w:hanging="360"/>
      </w:pPr>
    </w:lvl>
    <w:lvl w:ilvl="4" w:tplc="4A5867CA" w:tentative="1">
      <w:start w:val="1"/>
      <w:numFmt w:val="lowerLetter"/>
      <w:lvlText w:val="%5."/>
      <w:lvlJc w:val="left"/>
      <w:pPr>
        <w:ind w:left="3663" w:hanging="360"/>
      </w:pPr>
    </w:lvl>
    <w:lvl w:ilvl="5" w:tplc="0DCA394A" w:tentative="1">
      <w:start w:val="1"/>
      <w:numFmt w:val="lowerRoman"/>
      <w:lvlText w:val="%6."/>
      <w:lvlJc w:val="right"/>
      <w:pPr>
        <w:ind w:left="4383" w:hanging="180"/>
      </w:pPr>
    </w:lvl>
    <w:lvl w:ilvl="6" w:tplc="50682790" w:tentative="1">
      <w:start w:val="1"/>
      <w:numFmt w:val="decimal"/>
      <w:lvlText w:val="%7."/>
      <w:lvlJc w:val="left"/>
      <w:pPr>
        <w:ind w:left="5103" w:hanging="360"/>
      </w:pPr>
    </w:lvl>
    <w:lvl w:ilvl="7" w:tplc="4B4AA604" w:tentative="1">
      <w:start w:val="1"/>
      <w:numFmt w:val="lowerLetter"/>
      <w:lvlText w:val="%8."/>
      <w:lvlJc w:val="left"/>
      <w:pPr>
        <w:ind w:left="5823" w:hanging="360"/>
      </w:pPr>
    </w:lvl>
    <w:lvl w:ilvl="8" w:tplc="87EE517A" w:tentative="1">
      <w:start w:val="1"/>
      <w:numFmt w:val="lowerRoman"/>
      <w:lvlText w:val="%9."/>
      <w:lvlJc w:val="right"/>
      <w:pPr>
        <w:ind w:left="6543" w:hanging="180"/>
      </w:pPr>
    </w:lvl>
  </w:abstractNum>
  <w:abstractNum w:abstractNumId="76" w15:restartNumberingAfterBreak="0">
    <w:nsid w:val="1D0F7FC6"/>
    <w:multiLevelType w:val="hybridMultilevel"/>
    <w:tmpl w:val="35322AF2"/>
    <w:lvl w:ilvl="0" w:tplc="85569462">
      <w:start w:val="1"/>
      <w:numFmt w:val="lowerLetter"/>
      <w:pStyle w:val="HKRevStmta91"/>
      <w:lvlText w:val="(%1)"/>
      <w:lvlJc w:val="left"/>
      <w:pPr>
        <w:ind w:left="1494" w:hanging="360"/>
      </w:pPr>
      <w:rPr>
        <w:rFonts w:hint="default"/>
        <w:b w:val="0"/>
        <w:i w:val="0"/>
        <w:caps w:val="0"/>
        <w:strike w:val="0"/>
        <w:dstrike w:val="0"/>
        <w:vanish w:val="0"/>
        <w:sz w:val="20"/>
        <w:vertAlign w:val="baseline"/>
      </w:rPr>
    </w:lvl>
    <w:lvl w:ilvl="1" w:tplc="EBE0A678" w:tentative="1">
      <w:start w:val="1"/>
      <w:numFmt w:val="lowerLetter"/>
      <w:lvlText w:val="%2."/>
      <w:lvlJc w:val="left"/>
      <w:pPr>
        <w:ind w:left="2574" w:hanging="360"/>
      </w:pPr>
    </w:lvl>
    <w:lvl w:ilvl="2" w:tplc="BD50321E" w:tentative="1">
      <w:start w:val="1"/>
      <w:numFmt w:val="lowerRoman"/>
      <w:lvlText w:val="%3."/>
      <w:lvlJc w:val="right"/>
      <w:pPr>
        <w:ind w:left="3294" w:hanging="180"/>
      </w:pPr>
    </w:lvl>
    <w:lvl w:ilvl="3" w:tplc="18DC0F20" w:tentative="1">
      <w:start w:val="1"/>
      <w:numFmt w:val="decimal"/>
      <w:lvlText w:val="%4."/>
      <w:lvlJc w:val="left"/>
      <w:pPr>
        <w:ind w:left="4014" w:hanging="360"/>
      </w:pPr>
    </w:lvl>
    <w:lvl w:ilvl="4" w:tplc="ABB84ADC" w:tentative="1">
      <w:start w:val="1"/>
      <w:numFmt w:val="lowerLetter"/>
      <w:lvlText w:val="%5."/>
      <w:lvlJc w:val="left"/>
      <w:pPr>
        <w:ind w:left="4734" w:hanging="360"/>
      </w:pPr>
    </w:lvl>
    <w:lvl w:ilvl="5" w:tplc="3E9092B6" w:tentative="1">
      <w:start w:val="1"/>
      <w:numFmt w:val="lowerRoman"/>
      <w:lvlText w:val="%6."/>
      <w:lvlJc w:val="right"/>
      <w:pPr>
        <w:ind w:left="5454" w:hanging="180"/>
      </w:pPr>
    </w:lvl>
    <w:lvl w:ilvl="6" w:tplc="B59254E8" w:tentative="1">
      <w:start w:val="1"/>
      <w:numFmt w:val="decimal"/>
      <w:lvlText w:val="%7."/>
      <w:lvlJc w:val="left"/>
      <w:pPr>
        <w:ind w:left="6174" w:hanging="360"/>
      </w:pPr>
    </w:lvl>
    <w:lvl w:ilvl="7" w:tplc="A87644E2" w:tentative="1">
      <w:start w:val="1"/>
      <w:numFmt w:val="lowerLetter"/>
      <w:lvlText w:val="%8."/>
      <w:lvlJc w:val="left"/>
      <w:pPr>
        <w:ind w:left="6894" w:hanging="360"/>
      </w:pPr>
    </w:lvl>
    <w:lvl w:ilvl="8" w:tplc="224C0D7A" w:tentative="1">
      <w:start w:val="1"/>
      <w:numFmt w:val="lowerRoman"/>
      <w:lvlText w:val="%9."/>
      <w:lvlJc w:val="right"/>
      <w:pPr>
        <w:ind w:left="7614" w:hanging="180"/>
      </w:pPr>
    </w:lvl>
  </w:abstractNum>
  <w:abstractNum w:abstractNumId="77" w15:restartNumberingAfterBreak="0">
    <w:nsid w:val="1D16118F"/>
    <w:multiLevelType w:val="hybridMultilevel"/>
    <w:tmpl w:val="B26A37D2"/>
    <w:lvl w:ilvl="0" w:tplc="11E6E51C">
      <w:start w:val="1"/>
      <w:numFmt w:val="lowerLetter"/>
      <w:pStyle w:val="124RatesTablea18"/>
      <w:lvlText w:val="%1)"/>
      <w:lvlJc w:val="left"/>
      <w:pPr>
        <w:ind w:left="312" w:hanging="284"/>
      </w:pPr>
      <w:rPr>
        <w:rFonts w:hint="default"/>
      </w:rPr>
    </w:lvl>
    <w:lvl w:ilvl="1" w:tplc="F8EAD848">
      <w:start w:val="1"/>
      <w:numFmt w:val="lowerLetter"/>
      <w:lvlText w:val="%2."/>
      <w:lvlJc w:val="left"/>
      <w:pPr>
        <w:ind w:left="1376" w:hanging="360"/>
      </w:pPr>
    </w:lvl>
    <w:lvl w:ilvl="2" w:tplc="E1F620DC">
      <w:start w:val="1"/>
      <w:numFmt w:val="lowerRoman"/>
      <w:lvlText w:val="%3."/>
      <w:lvlJc w:val="right"/>
      <w:pPr>
        <w:ind w:left="2096" w:hanging="180"/>
      </w:pPr>
    </w:lvl>
    <w:lvl w:ilvl="3" w:tplc="FB22D256">
      <w:start w:val="1"/>
      <w:numFmt w:val="decimal"/>
      <w:lvlText w:val="%4."/>
      <w:lvlJc w:val="left"/>
      <w:pPr>
        <w:ind w:left="2816" w:hanging="360"/>
      </w:pPr>
    </w:lvl>
    <w:lvl w:ilvl="4" w:tplc="C78E3F36">
      <w:start w:val="1"/>
      <w:numFmt w:val="lowerLetter"/>
      <w:lvlText w:val="%5."/>
      <w:lvlJc w:val="left"/>
      <w:pPr>
        <w:ind w:left="3536" w:hanging="360"/>
      </w:pPr>
    </w:lvl>
    <w:lvl w:ilvl="5" w:tplc="5F1AF46C">
      <w:start w:val="1"/>
      <w:numFmt w:val="lowerRoman"/>
      <w:lvlText w:val="%6."/>
      <w:lvlJc w:val="right"/>
      <w:pPr>
        <w:ind w:left="4256" w:hanging="180"/>
      </w:pPr>
    </w:lvl>
    <w:lvl w:ilvl="6" w:tplc="6526D4E4">
      <w:start w:val="1"/>
      <w:numFmt w:val="decimal"/>
      <w:lvlText w:val="%7."/>
      <w:lvlJc w:val="left"/>
      <w:pPr>
        <w:ind w:left="4976" w:hanging="360"/>
      </w:pPr>
    </w:lvl>
    <w:lvl w:ilvl="7" w:tplc="A76C574C">
      <w:start w:val="1"/>
      <w:numFmt w:val="lowerLetter"/>
      <w:lvlText w:val="%8."/>
      <w:lvlJc w:val="left"/>
      <w:pPr>
        <w:ind w:left="5696" w:hanging="360"/>
      </w:pPr>
    </w:lvl>
    <w:lvl w:ilvl="8" w:tplc="6A0E19DE">
      <w:start w:val="1"/>
      <w:numFmt w:val="lowerRoman"/>
      <w:lvlText w:val="%9."/>
      <w:lvlJc w:val="right"/>
      <w:pPr>
        <w:ind w:left="6416" w:hanging="180"/>
      </w:pPr>
    </w:lvl>
  </w:abstractNum>
  <w:abstractNum w:abstractNumId="78" w15:restartNumberingAfterBreak="0">
    <w:nsid w:val="1D3075D2"/>
    <w:multiLevelType w:val="hybridMultilevel"/>
    <w:tmpl w:val="8C08B372"/>
    <w:lvl w:ilvl="0" w:tplc="CC30E25A">
      <w:start w:val="1"/>
      <w:numFmt w:val="lowerRoman"/>
      <w:lvlText w:val="(%1)"/>
      <w:lvlJc w:val="left"/>
      <w:pPr>
        <w:ind w:left="720" w:hanging="360"/>
      </w:pPr>
      <w:rPr>
        <w:rFonts w:hint="default"/>
      </w:rPr>
    </w:lvl>
    <w:lvl w:ilvl="1" w:tplc="1B74AD60" w:tentative="1">
      <w:start w:val="1"/>
      <w:numFmt w:val="lowerLetter"/>
      <w:lvlText w:val="%2."/>
      <w:lvlJc w:val="left"/>
      <w:pPr>
        <w:ind w:left="1440" w:hanging="360"/>
      </w:pPr>
    </w:lvl>
    <w:lvl w:ilvl="2" w:tplc="C58ABFE2" w:tentative="1">
      <w:start w:val="1"/>
      <w:numFmt w:val="lowerRoman"/>
      <w:lvlText w:val="%3."/>
      <w:lvlJc w:val="right"/>
      <w:pPr>
        <w:ind w:left="2160" w:hanging="180"/>
      </w:pPr>
    </w:lvl>
    <w:lvl w:ilvl="3" w:tplc="B58A1E14" w:tentative="1">
      <w:start w:val="1"/>
      <w:numFmt w:val="decimal"/>
      <w:lvlText w:val="%4."/>
      <w:lvlJc w:val="left"/>
      <w:pPr>
        <w:ind w:left="2880" w:hanging="360"/>
      </w:pPr>
    </w:lvl>
    <w:lvl w:ilvl="4" w:tplc="6C209228" w:tentative="1">
      <w:start w:val="1"/>
      <w:numFmt w:val="lowerLetter"/>
      <w:lvlText w:val="%5."/>
      <w:lvlJc w:val="left"/>
      <w:pPr>
        <w:ind w:left="3600" w:hanging="360"/>
      </w:pPr>
    </w:lvl>
    <w:lvl w:ilvl="5" w:tplc="763EC0DA" w:tentative="1">
      <w:start w:val="1"/>
      <w:numFmt w:val="lowerRoman"/>
      <w:lvlText w:val="%6."/>
      <w:lvlJc w:val="right"/>
      <w:pPr>
        <w:ind w:left="4320" w:hanging="180"/>
      </w:pPr>
    </w:lvl>
    <w:lvl w:ilvl="6" w:tplc="F904A0A4" w:tentative="1">
      <w:start w:val="1"/>
      <w:numFmt w:val="decimal"/>
      <w:lvlText w:val="%7."/>
      <w:lvlJc w:val="left"/>
      <w:pPr>
        <w:ind w:left="5040" w:hanging="360"/>
      </w:pPr>
    </w:lvl>
    <w:lvl w:ilvl="7" w:tplc="450AED2C" w:tentative="1">
      <w:start w:val="1"/>
      <w:numFmt w:val="lowerLetter"/>
      <w:lvlText w:val="%8."/>
      <w:lvlJc w:val="left"/>
      <w:pPr>
        <w:ind w:left="5760" w:hanging="360"/>
      </w:pPr>
    </w:lvl>
    <w:lvl w:ilvl="8" w:tplc="6A2EF466" w:tentative="1">
      <w:start w:val="1"/>
      <w:numFmt w:val="lowerRoman"/>
      <w:lvlText w:val="%9."/>
      <w:lvlJc w:val="right"/>
      <w:pPr>
        <w:ind w:left="6480" w:hanging="180"/>
      </w:pPr>
    </w:lvl>
  </w:abstractNum>
  <w:abstractNum w:abstractNumId="79" w15:restartNumberingAfterBreak="0">
    <w:nsid w:val="1D922933"/>
    <w:multiLevelType w:val="hybridMultilevel"/>
    <w:tmpl w:val="C80A9A18"/>
    <w:lvl w:ilvl="0" w:tplc="F7925D9C">
      <w:start w:val="1"/>
      <w:numFmt w:val="lowerLetter"/>
      <w:pStyle w:val="150RatesTablea42"/>
      <w:lvlText w:val="%1)"/>
      <w:lvlJc w:val="left"/>
      <w:pPr>
        <w:ind w:left="312" w:hanging="284"/>
      </w:pPr>
      <w:rPr>
        <w:rFonts w:hint="default"/>
      </w:rPr>
    </w:lvl>
    <w:lvl w:ilvl="1" w:tplc="C5C0CE1C">
      <w:start w:val="1"/>
      <w:numFmt w:val="lowerLetter"/>
      <w:lvlText w:val="%2."/>
      <w:lvlJc w:val="left"/>
      <w:pPr>
        <w:ind w:left="1440" w:hanging="360"/>
      </w:pPr>
    </w:lvl>
    <w:lvl w:ilvl="2" w:tplc="9C78478E">
      <w:start w:val="1"/>
      <w:numFmt w:val="lowerRoman"/>
      <w:lvlText w:val="%3."/>
      <w:lvlJc w:val="right"/>
      <w:pPr>
        <w:ind w:left="2160" w:hanging="180"/>
      </w:pPr>
    </w:lvl>
    <w:lvl w:ilvl="3" w:tplc="A15CDCEA">
      <w:start w:val="1"/>
      <w:numFmt w:val="decimal"/>
      <w:lvlText w:val="%4."/>
      <w:lvlJc w:val="left"/>
      <w:pPr>
        <w:ind w:left="2880" w:hanging="360"/>
      </w:pPr>
    </w:lvl>
    <w:lvl w:ilvl="4" w:tplc="9E5258A4">
      <w:start w:val="1"/>
      <w:numFmt w:val="lowerLetter"/>
      <w:lvlText w:val="%5."/>
      <w:lvlJc w:val="left"/>
      <w:pPr>
        <w:ind w:left="3600" w:hanging="360"/>
      </w:pPr>
    </w:lvl>
    <w:lvl w:ilvl="5" w:tplc="0A68ABD6">
      <w:start w:val="1"/>
      <w:numFmt w:val="lowerRoman"/>
      <w:lvlText w:val="%6."/>
      <w:lvlJc w:val="right"/>
      <w:pPr>
        <w:ind w:left="4320" w:hanging="180"/>
      </w:pPr>
    </w:lvl>
    <w:lvl w:ilvl="6" w:tplc="A4804BAE">
      <w:start w:val="1"/>
      <w:numFmt w:val="decimal"/>
      <w:lvlText w:val="%7."/>
      <w:lvlJc w:val="left"/>
      <w:pPr>
        <w:ind w:left="5040" w:hanging="360"/>
      </w:pPr>
    </w:lvl>
    <w:lvl w:ilvl="7" w:tplc="C6BE2166">
      <w:start w:val="1"/>
      <w:numFmt w:val="lowerLetter"/>
      <w:lvlText w:val="%8."/>
      <w:lvlJc w:val="left"/>
      <w:pPr>
        <w:ind w:left="5760" w:hanging="360"/>
      </w:pPr>
    </w:lvl>
    <w:lvl w:ilvl="8" w:tplc="A8EE4AAC">
      <w:start w:val="1"/>
      <w:numFmt w:val="lowerRoman"/>
      <w:lvlText w:val="%9."/>
      <w:lvlJc w:val="right"/>
      <w:pPr>
        <w:ind w:left="6480" w:hanging="180"/>
      </w:pPr>
    </w:lvl>
  </w:abstractNum>
  <w:abstractNum w:abstractNumId="80" w15:restartNumberingAfterBreak="0">
    <w:nsid w:val="1E36364F"/>
    <w:multiLevelType w:val="hybridMultilevel"/>
    <w:tmpl w:val="8746F260"/>
    <w:lvl w:ilvl="0" w:tplc="14A8E588">
      <w:start w:val="1"/>
      <w:numFmt w:val="lowerLetter"/>
      <w:pStyle w:val="KM-RatesNumberinga7"/>
      <w:lvlText w:val="(%1)"/>
      <w:lvlJc w:val="left"/>
      <w:pPr>
        <w:ind w:left="1854" w:hanging="360"/>
      </w:pPr>
      <w:rPr>
        <w:rFonts w:hint="default"/>
      </w:rPr>
    </w:lvl>
    <w:lvl w:ilvl="1" w:tplc="36665F9A" w:tentative="1">
      <w:start w:val="1"/>
      <w:numFmt w:val="lowerLetter"/>
      <w:lvlText w:val="%2."/>
      <w:lvlJc w:val="left"/>
      <w:pPr>
        <w:ind w:left="2574" w:hanging="360"/>
      </w:pPr>
    </w:lvl>
    <w:lvl w:ilvl="2" w:tplc="24BA7A3E" w:tentative="1">
      <w:start w:val="1"/>
      <w:numFmt w:val="lowerRoman"/>
      <w:lvlText w:val="%3."/>
      <w:lvlJc w:val="right"/>
      <w:pPr>
        <w:ind w:left="3294" w:hanging="180"/>
      </w:pPr>
    </w:lvl>
    <w:lvl w:ilvl="3" w:tplc="FF1C6536" w:tentative="1">
      <w:start w:val="1"/>
      <w:numFmt w:val="decimal"/>
      <w:lvlText w:val="%4."/>
      <w:lvlJc w:val="left"/>
      <w:pPr>
        <w:ind w:left="4014" w:hanging="360"/>
      </w:pPr>
    </w:lvl>
    <w:lvl w:ilvl="4" w:tplc="56BCC4D6" w:tentative="1">
      <w:start w:val="1"/>
      <w:numFmt w:val="lowerLetter"/>
      <w:lvlText w:val="%5."/>
      <w:lvlJc w:val="left"/>
      <w:pPr>
        <w:ind w:left="4734" w:hanging="360"/>
      </w:pPr>
    </w:lvl>
    <w:lvl w:ilvl="5" w:tplc="008E8DD0" w:tentative="1">
      <w:start w:val="1"/>
      <w:numFmt w:val="lowerRoman"/>
      <w:lvlText w:val="%6."/>
      <w:lvlJc w:val="right"/>
      <w:pPr>
        <w:ind w:left="5454" w:hanging="180"/>
      </w:pPr>
    </w:lvl>
    <w:lvl w:ilvl="6" w:tplc="0F163B40" w:tentative="1">
      <w:start w:val="1"/>
      <w:numFmt w:val="decimal"/>
      <w:lvlText w:val="%7."/>
      <w:lvlJc w:val="left"/>
      <w:pPr>
        <w:ind w:left="6174" w:hanging="360"/>
      </w:pPr>
    </w:lvl>
    <w:lvl w:ilvl="7" w:tplc="7A627D16" w:tentative="1">
      <w:start w:val="1"/>
      <w:numFmt w:val="lowerLetter"/>
      <w:lvlText w:val="%8."/>
      <w:lvlJc w:val="left"/>
      <w:pPr>
        <w:ind w:left="6894" w:hanging="360"/>
      </w:pPr>
    </w:lvl>
    <w:lvl w:ilvl="8" w:tplc="3014C1DE" w:tentative="1">
      <w:start w:val="1"/>
      <w:numFmt w:val="lowerRoman"/>
      <w:lvlText w:val="%9."/>
      <w:lvlJc w:val="right"/>
      <w:pPr>
        <w:ind w:left="7614" w:hanging="180"/>
      </w:pPr>
    </w:lvl>
  </w:abstractNum>
  <w:abstractNum w:abstractNumId="81" w15:restartNumberingAfterBreak="0">
    <w:nsid w:val="1E4E5192"/>
    <w:multiLevelType w:val="hybridMultilevel"/>
    <w:tmpl w:val="4A424D7C"/>
    <w:lvl w:ilvl="0" w:tplc="87A8A30E">
      <w:start w:val="1"/>
      <w:numFmt w:val="bullet"/>
      <w:lvlText w:val=""/>
      <w:lvlJc w:val="left"/>
      <w:pPr>
        <w:ind w:left="720" w:hanging="360"/>
      </w:pPr>
      <w:rPr>
        <w:rFonts w:ascii="Symbol" w:hAnsi="Symbol" w:hint="default"/>
      </w:rPr>
    </w:lvl>
    <w:lvl w:ilvl="1" w:tplc="F744A270">
      <w:start w:val="1"/>
      <w:numFmt w:val="bullet"/>
      <w:lvlText w:val="o"/>
      <w:lvlJc w:val="left"/>
      <w:pPr>
        <w:ind w:left="1440" w:hanging="360"/>
      </w:pPr>
      <w:rPr>
        <w:rFonts w:ascii="Courier New" w:hAnsi="Courier New" w:cs="Courier New" w:hint="default"/>
      </w:rPr>
    </w:lvl>
    <w:lvl w:ilvl="2" w:tplc="153C20E2">
      <w:start w:val="1"/>
      <w:numFmt w:val="bullet"/>
      <w:lvlText w:val=""/>
      <w:lvlJc w:val="left"/>
      <w:pPr>
        <w:ind w:left="2160" w:hanging="360"/>
      </w:pPr>
      <w:rPr>
        <w:rFonts w:ascii="Wingdings" w:hAnsi="Wingdings" w:hint="default"/>
      </w:rPr>
    </w:lvl>
    <w:lvl w:ilvl="3" w:tplc="E45A1694">
      <w:start w:val="1"/>
      <w:numFmt w:val="bullet"/>
      <w:lvlText w:val=""/>
      <w:lvlJc w:val="left"/>
      <w:pPr>
        <w:ind w:left="2880" w:hanging="360"/>
      </w:pPr>
      <w:rPr>
        <w:rFonts w:ascii="Symbol" w:hAnsi="Symbol" w:hint="default"/>
      </w:rPr>
    </w:lvl>
    <w:lvl w:ilvl="4" w:tplc="8D884686">
      <w:start w:val="1"/>
      <w:numFmt w:val="bullet"/>
      <w:lvlText w:val="o"/>
      <w:lvlJc w:val="left"/>
      <w:pPr>
        <w:ind w:left="3600" w:hanging="360"/>
      </w:pPr>
      <w:rPr>
        <w:rFonts w:ascii="Courier New" w:hAnsi="Courier New" w:cs="Courier New" w:hint="default"/>
      </w:rPr>
    </w:lvl>
    <w:lvl w:ilvl="5" w:tplc="D52CB290">
      <w:start w:val="1"/>
      <w:numFmt w:val="bullet"/>
      <w:lvlText w:val=""/>
      <w:lvlJc w:val="left"/>
      <w:pPr>
        <w:ind w:left="4320" w:hanging="360"/>
      </w:pPr>
      <w:rPr>
        <w:rFonts w:ascii="Wingdings" w:hAnsi="Wingdings" w:hint="default"/>
      </w:rPr>
    </w:lvl>
    <w:lvl w:ilvl="6" w:tplc="CBBA3474">
      <w:start w:val="1"/>
      <w:numFmt w:val="bullet"/>
      <w:lvlText w:val=""/>
      <w:lvlJc w:val="left"/>
      <w:pPr>
        <w:ind w:left="5040" w:hanging="360"/>
      </w:pPr>
      <w:rPr>
        <w:rFonts w:ascii="Symbol" w:hAnsi="Symbol" w:hint="default"/>
      </w:rPr>
    </w:lvl>
    <w:lvl w:ilvl="7" w:tplc="8E3CFA42">
      <w:start w:val="1"/>
      <w:numFmt w:val="bullet"/>
      <w:lvlText w:val="o"/>
      <w:lvlJc w:val="left"/>
      <w:pPr>
        <w:ind w:left="5760" w:hanging="360"/>
      </w:pPr>
      <w:rPr>
        <w:rFonts w:ascii="Courier New" w:hAnsi="Courier New" w:cs="Courier New" w:hint="default"/>
      </w:rPr>
    </w:lvl>
    <w:lvl w:ilvl="8" w:tplc="76C049A6">
      <w:start w:val="1"/>
      <w:numFmt w:val="bullet"/>
      <w:lvlText w:val=""/>
      <w:lvlJc w:val="left"/>
      <w:pPr>
        <w:ind w:left="6480" w:hanging="360"/>
      </w:pPr>
      <w:rPr>
        <w:rFonts w:ascii="Wingdings" w:hAnsi="Wingdings" w:hint="default"/>
      </w:rPr>
    </w:lvl>
  </w:abstractNum>
  <w:abstractNum w:abstractNumId="82" w15:restartNumberingAfterBreak="0">
    <w:nsid w:val="1E9D2B1E"/>
    <w:multiLevelType w:val="hybridMultilevel"/>
    <w:tmpl w:val="BBECF3BA"/>
    <w:lvl w:ilvl="0" w:tplc="EC923E72">
      <w:start w:val="1"/>
      <w:numFmt w:val="lowerRoman"/>
      <w:pStyle w:val="SDMRevStmti1"/>
      <w:lvlText w:val="(%1)"/>
      <w:lvlJc w:val="left"/>
      <w:pPr>
        <w:ind w:left="720" w:hanging="360"/>
      </w:pPr>
      <w:rPr>
        <w:rFonts w:ascii="Arial" w:hAnsi="Arial" w:hint="default"/>
        <w:b w:val="0"/>
        <w:i w:val="0"/>
        <w:caps w:val="0"/>
        <w:strike w:val="0"/>
        <w:dstrike w:val="0"/>
        <w:vanish w:val="0"/>
        <w:sz w:val="20"/>
        <w:vertAlign w:val="baseline"/>
      </w:rPr>
    </w:lvl>
    <w:lvl w:ilvl="1" w:tplc="EA74FAA0" w:tentative="1">
      <w:start w:val="1"/>
      <w:numFmt w:val="lowerLetter"/>
      <w:lvlText w:val="%2."/>
      <w:lvlJc w:val="left"/>
      <w:pPr>
        <w:ind w:left="1440" w:hanging="360"/>
      </w:pPr>
    </w:lvl>
    <w:lvl w:ilvl="2" w:tplc="674E8038" w:tentative="1">
      <w:start w:val="1"/>
      <w:numFmt w:val="lowerRoman"/>
      <w:lvlText w:val="%3."/>
      <w:lvlJc w:val="right"/>
      <w:pPr>
        <w:ind w:left="2160" w:hanging="180"/>
      </w:pPr>
    </w:lvl>
    <w:lvl w:ilvl="3" w:tplc="4B08E24C" w:tentative="1">
      <w:start w:val="1"/>
      <w:numFmt w:val="decimal"/>
      <w:lvlText w:val="%4."/>
      <w:lvlJc w:val="left"/>
      <w:pPr>
        <w:ind w:left="2880" w:hanging="360"/>
      </w:pPr>
    </w:lvl>
    <w:lvl w:ilvl="4" w:tplc="23D88072" w:tentative="1">
      <w:start w:val="1"/>
      <w:numFmt w:val="lowerLetter"/>
      <w:lvlText w:val="%5."/>
      <w:lvlJc w:val="left"/>
      <w:pPr>
        <w:ind w:left="3600" w:hanging="360"/>
      </w:pPr>
    </w:lvl>
    <w:lvl w:ilvl="5" w:tplc="1EF4BC0C" w:tentative="1">
      <w:start w:val="1"/>
      <w:numFmt w:val="lowerRoman"/>
      <w:lvlText w:val="%6."/>
      <w:lvlJc w:val="right"/>
      <w:pPr>
        <w:ind w:left="4320" w:hanging="180"/>
      </w:pPr>
    </w:lvl>
    <w:lvl w:ilvl="6" w:tplc="AF640EE2" w:tentative="1">
      <w:start w:val="1"/>
      <w:numFmt w:val="decimal"/>
      <w:lvlText w:val="%7."/>
      <w:lvlJc w:val="left"/>
      <w:pPr>
        <w:ind w:left="5040" w:hanging="360"/>
      </w:pPr>
    </w:lvl>
    <w:lvl w:ilvl="7" w:tplc="70223696" w:tentative="1">
      <w:start w:val="1"/>
      <w:numFmt w:val="lowerLetter"/>
      <w:lvlText w:val="%8."/>
      <w:lvlJc w:val="left"/>
      <w:pPr>
        <w:ind w:left="5760" w:hanging="360"/>
      </w:pPr>
    </w:lvl>
    <w:lvl w:ilvl="8" w:tplc="A24A5CF8" w:tentative="1">
      <w:start w:val="1"/>
      <w:numFmt w:val="lowerRoman"/>
      <w:lvlText w:val="%9."/>
      <w:lvlJc w:val="right"/>
      <w:pPr>
        <w:ind w:left="6480" w:hanging="180"/>
      </w:pPr>
    </w:lvl>
  </w:abstractNum>
  <w:abstractNum w:abstractNumId="83" w15:restartNumberingAfterBreak="0">
    <w:nsid w:val="1EDD30BC"/>
    <w:multiLevelType w:val="hybridMultilevel"/>
    <w:tmpl w:val="2F7AE910"/>
    <w:lvl w:ilvl="0" w:tplc="B4C0B9C2">
      <w:start w:val="1"/>
      <w:numFmt w:val="lowerLetter"/>
      <w:pStyle w:val="SDM-RevPolicy1"/>
      <w:lvlText w:val="(%1)"/>
      <w:lvlJc w:val="left"/>
      <w:pPr>
        <w:tabs>
          <w:tab w:val="num" w:pos="1134"/>
        </w:tabs>
        <w:ind w:left="1134" w:hanging="567"/>
      </w:pPr>
      <w:rPr>
        <w:rFonts w:hint="default"/>
      </w:rPr>
    </w:lvl>
    <w:lvl w:ilvl="1" w:tplc="E8F47D76">
      <w:start w:val="1"/>
      <w:numFmt w:val="lowerRoman"/>
      <w:lvlText w:val="(%2)"/>
      <w:lvlJc w:val="left"/>
      <w:pPr>
        <w:ind w:left="2028" w:hanging="360"/>
      </w:pPr>
      <w:rPr>
        <w:rFonts w:hint="default"/>
      </w:rPr>
    </w:lvl>
    <w:lvl w:ilvl="2" w:tplc="812C16EC" w:tentative="1">
      <w:start w:val="1"/>
      <w:numFmt w:val="lowerRoman"/>
      <w:lvlText w:val="%3."/>
      <w:lvlJc w:val="right"/>
      <w:pPr>
        <w:ind w:left="2748" w:hanging="180"/>
      </w:pPr>
    </w:lvl>
    <w:lvl w:ilvl="3" w:tplc="A6103FCA" w:tentative="1">
      <w:start w:val="1"/>
      <w:numFmt w:val="decimal"/>
      <w:lvlText w:val="%4."/>
      <w:lvlJc w:val="left"/>
      <w:pPr>
        <w:ind w:left="3468" w:hanging="360"/>
      </w:pPr>
    </w:lvl>
    <w:lvl w:ilvl="4" w:tplc="B144128E" w:tentative="1">
      <w:start w:val="1"/>
      <w:numFmt w:val="lowerLetter"/>
      <w:lvlText w:val="%5."/>
      <w:lvlJc w:val="left"/>
      <w:pPr>
        <w:ind w:left="4188" w:hanging="360"/>
      </w:pPr>
    </w:lvl>
    <w:lvl w:ilvl="5" w:tplc="3490035A" w:tentative="1">
      <w:start w:val="1"/>
      <w:numFmt w:val="lowerRoman"/>
      <w:lvlText w:val="%6."/>
      <w:lvlJc w:val="right"/>
      <w:pPr>
        <w:ind w:left="4908" w:hanging="180"/>
      </w:pPr>
    </w:lvl>
    <w:lvl w:ilvl="6" w:tplc="D0503B9E" w:tentative="1">
      <w:start w:val="1"/>
      <w:numFmt w:val="decimal"/>
      <w:lvlText w:val="%7."/>
      <w:lvlJc w:val="left"/>
      <w:pPr>
        <w:ind w:left="5628" w:hanging="360"/>
      </w:pPr>
    </w:lvl>
    <w:lvl w:ilvl="7" w:tplc="86224ABC" w:tentative="1">
      <w:start w:val="1"/>
      <w:numFmt w:val="lowerLetter"/>
      <w:lvlText w:val="%8."/>
      <w:lvlJc w:val="left"/>
      <w:pPr>
        <w:ind w:left="6348" w:hanging="360"/>
      </w:pPr>
    </w:lvl>
    <w:lvl w:ilvl="8" w:tplc="61128520" w:tentative="1">
      <w:start w:val="1"/>
      <w:numFmt w:val="lowerRoman"/>
      <w:lvlText w:val="%9."/>
      <w:lvlJc w:val="right"/>
      <w:pPr>
        <w:ind w:left="7068" w:hanging="180"/>
      </w:pPr>
    </w:lvl>
  </w:abstractNum>
  <w:abstractNum w:abstractNumId="84" w15:restartNumberingAfterBreak="0">
    <w:nsid w:val="20045F89"/>
    <w:multiLevelType w:val="hybridMultilevel"/>
    <w:tmpl w:val="A97C932E"/>
    <w:lvl w:ilvl="0" w:tplc="55449B38">
      <w:start w:val="2"/>
      <w:numFmt w:val="lowerLetter"/>
      <w:lvlText w:val="%1)"/>
      <w:lvlJc w:val="left"/>
      <w:pPr>
        <w:ind w:left="36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202F5459"/>
    <w:multiLevelType w:val="hybridMultilevel"/>
    <w:tmpl w:val="ADC035BA"/>
    <w:lvl w:ilvl="0" w:tplc="5B067436">
      <w:start w:val="1"/>
      <w:numFmt w:val="lowerRoman"/>
      <w:pStyle w:val="KM-ListParagraph"/>
      <w:lvlText w:val="(%1)"/>
      <w:lvlJc w:val="left"/>
      <w:pPr>
        <w:ind w:left="2061" w:hanging="360"/>
      </w:pPr>
      <w:rPr>
        <w:rFonts w:ascii="Arial" w:hAnsi="Arial" w:hint="default"/>
        <w:b w:val="0"/>
        <w:i w:val="0"/>
        <w:caps w:val="0"/>
        <w:strike w:val="0"/>
        <w:dstrike w:val="0"/>
        <w:vanish w:val="0"/>
        <w:sz w:val="20"/>
        <w:vertAlign w:val="baseline"/>
      </w:rPr>
    </w:lvl>
    <w:lvl w:ilvl="1" w:tplc="A600D262">
      <w:start w:val="1"/>
      <w:numFmt w:val="lowerLetter"/>
      <w:lvlText w:val="%2."/>
      <w:lvlJc w:val="left"/>
      <w:pPr>
        <w:ind w:left="1440" w:hanging="360"/>
      </w:pPr>
    </w:lvl>
    <w:lvl w:ilvl="2" w:tplc="7226A9BE">
      <w:start w:val="1"/>
      <w:numFmt w:val="lowerRoman"/>
      <w:lvlText w:val="%3."/>
      <w:lvlJc w:val="right"/>
      <w:pPr>
        <w:ind w:left="2160" w:hanging="180"/>
      </w:pPr>
    </w:lvl>
    <w:lvl w:ilvl="3" w:tplc="6E04EA04">
      <w:start w:val="1"/>
      <w:numFmt w:val="decimal"/>
      <w:lvlText w:val="%4."/>
      <w:lvlJc w:val="left"/>
      <w:pPr>
        <w:ind w:left="2880" w:hanging="360"/>
      </w:pPr>
    </w:lvl>
    <w:lvl w:ilvl="4" w:tplc="3A4E47F0">
      <w:start w:val="1"/>
      <w:numFmt w:val="lowerLetter"/>
      <w:lvlText w:val="%5."/>
      <w:lvlJc w:val="left"/>
      <w:pPr>
        <w:ind w:left="3600" w:hanging="360"/>
      </w:pPr>
    </w:lvl>
    <w:lvl w:ilvl="5" w:tplc="0FACB170">
      <w:start w:val="1"/>
      <w:numFmt w:val="lowerRoman"/>
      <w:lvlText w:val="%6."/>
      <w:lvlJc w:val="right"/>
      <w:pPr>
        <w:ind w:left="4320" w:hanging="180"/>
      </w:pPr>
    </w:lvl>
    <w:lvl w:ilvl="6" w:tplc="B38A40BA">
      <w:start w:val="1"/>
      <w:numFmt w:val="decimal"/>
      <w:lvlText w:val="%7."/>
      <w:lvlJc w:val="left"/>
      <w:pPr>
        <w:ind w:left="5040" w:hanging="360"/>
      </w:pPr>
    </w:lvl>
    <w:lvl w:ilvl="7" w:tplc="7048D294">
      <w:start w:val="1"/>
      <w:numFmt w:val="lowerLetter"/>
      <w:lvlText w:val="%8."/>
      <w:lvlJc w:val="left"/>
      <w:pPr>
        <w:ind w:left="5760" w:hanging="360"/>
      </w:pPr>
    </w:lvl>
    <w:lvl w:ilvl="8" w:tplc="32404AC4">
      <w:start w:val="1"/>
      <w:numFmt w:val="lowerRoman"/>
      <w:lvlText w:val="%9."/>
      <w:lvlJc w:val="right"/>
      <w:pPr>
        <w:ind w:left="6480" w:hanging="180"/>
      </w:pPr>
    </w:lvl>
  </w:abstractNum>
  <w:abstractNum w:abstractNumId="86" w15:restartNumberingAfterBreak="0">
    <w:nsid w:val="20FA542D"/>
    <w:multiLevelType w:val="multilevel"/>
    <w:tmpl w:val="4BC8CEB4"/>
    <w:lvl w:ilvl="0">
      <w:start w:val="1"/>
      <w:numFmt w:val="decimal"/>
      <w:pStyle w:val="Heading3-RevPolicy"/>
      <w:lvlText w:val="%1."/>
      <w:lvlJc w:val="left"/>
      <w:pPr>
        <w:ind w:left="567" w:hanging="567"/>
      </w:pPr>
      <w:rPr>
        <w:rFonts w:hint="default"/>
        <w:b/>
        <w:sz w:val="20"/>
        <w:szCs w:val="20"/>
      </w:rPr>
    </w:lvl>
    <w:lvl w:ilvl="1">
      <w:start w:val="1"/>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21353376"/>
    <w:multiLevelType w:val="multilevel"/>
    <w:tmpl w:val="91C6E8D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6"/>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8" w15:restartNumberingAfterBreak="0">
    <w:nsid w:val="2154518D"/>
    <w:multiLevelType w:val="hybridMultilevel"/>
    <w:tmpl w:val="C3DA2C72"/>
    <w:lvl w:ilvl="0" w:tplc="39BEA8BE">
      <w:start w:val="1"/>
      <w:numFmt w:val="upperLetter"/>
      <w:pStyle w:val="32RatesNumberinga4"/>
      <w:lvlText w:val="(%1)"/>
      <w:lvlJc w:val="left"/>
      <w:pPr>
        <w:ind w:left="1778" w:hanging="360"/>
      </w:pPr>
      <w:rPr>
        <w:rFonts w:hint="default"/>
      </w:rPr>
    </w:lvl>
    <w:lvl w:ilvl="1" w:tplc="0BD2FD38">
      <w:start w:val="1"/>
      <w:numFmt w:val="lowerLetter"/>
      <w:lvlText w:val="%2."/>
      <w:lvlJc w:val="left"/>
      <w:pPr>
        <w:ind w:left="1440" w:hanging="360"/>
      </w:pPr>
    </w:lvl>
    <w:lvl w:ilvl="2" w:tplc="0414F600">
      <w:start w:val="1"/>
      <w:numFmt w:val="lowerRoman"/>
      <w:lvlText w:val="%3."/>
      <w:lvlJc w:val="right"/>
      <w:pPr>
        <w:ind w:left="2160" w:hanging="180"/>
      </w:pPr>
    </w:lvl>
    <w:lvl w:ilvl="3" w:tplc="074C5CF8">
      <w:start w:val="1"/>
      <w:numFmt w:val="decimal"/>
      <w:lvlText w:val="%4."/>
      <w:lvlJc w:val="left"/>
      <w:pPr>
        <w:ind w:left="2880" w:hanging="360"/>
      </w:pPr>
    </w:lvl>
    <w:lvl w:ilvl="4" w:tplc="2CF89912">
      <w:start w:val="1"/>
      <w:numFmt w:val="lowerLetter"/>
      <w:lvlText w:val="%5."/>
      <w:lvlJc w:val="left"/>
      <w:pPr>
        <w:ind w:left="3600" w:hanging="360"/>
      </w:pPr>
    </w:lvl>
    <w:lvl w:ilvl="5" w:tplc="DACC7204">
      <w:start w:val="1"/>
      <w:numFmt w:val="lowerRoman"/>
      <w:lvlText w:val="%6."/>
      <w:lvlJc w:val="right"/>
      <w:pPr>
        <w:ind w:left="4320" w:hanging="180"/>
      </w:pPr>
    </w:lvl>
    <w:lvl w:ilvl="6" w:tplc="74FA1510">
      <w:start w:val="1"/>
      <w:numFmt w:val="decimal"/>
      <w:lvlText w:val="%7."/>
      <w:lvlJc w:val="left"/>
      <w:pPr>
        <w:ind w:left="5040" w:hanging="360"/>
      </w:pPr>
    </w:lvl>
    <w:lvl w:ilvl="7" w:tplc="5C56B730">
      <w:start w:val="1"/>
      <w:numFmt w:val="lowerLetter"/>
      <w:lvlText w:val="%8."/>
      <w:lvlJc w:val="left"/>
      <w:pPr>
        <w:ind w:left="5760" w:hanging="360"/>
      </w:pPr>
    </w:lvl>
    <w:lvl w:ilvl="8" w:tplc="588EADE8">
      <w:start w:val="1"/>
      <w:numFmt w:val="lowerRoman"/>
      <w:lvlText w:val="%9."/>
      <w:lvlJc w:val="right"/>
      <w:pPr>
        <w:ind w:left="6480" w:hanging="180"/>
      </w:pPr>
    </w:lvl>
  </w:abstractNum>
  <w:abstractNum w:abstractNumId="89" w15:restartNumberingAfterBreak="0">
    <w:nsid w:val="217D5DE1"/>
    <w:multiLevelType w:val="hybridMultilevel"/>
    <w:tmpl w:val="9EEC29D2"/>
    <w:lvl w:ilvl="0" w:tplc="9FE8FB24">
      <w:start w:val="1"/>
      <w:numFmt w:val="lowerLetter"/>
      <w:pStyle w:val="100RatesTablea11"/>
      <w:lvlText w:val="%1)"/>
      <w:lvlJc w:val="left"/>
      <w:pPr>
        <w:ind w:left="312" w:hanging="284"/>
      </w:pPr>
      <w:rPr>
        <w:rFonts w:hint="default"/>
      </w:rPr>
    </w:lvl>
    <w:lvl w:ilvl="1" w:tplc="33EC53B0">
      <w:start w:val="1"/>
      <w:numFmt w:val="lowerLetter"/>
      <w:lvlText w:val="%2."/>
      <w:lvlJc w:val="left"/>
      <w:pPr>
        <w:ind w:left="1440" w:hanging="360"/>
      </w:pPr>
    </w:lvl>
    <w:lvl w:ilvl="2" w:tplc="126AD280">
      <w:start w:val="1"/>
      <w:numFmt w:val="lowerRoman"/>
      <w:lvlText w:val="%3."/>
      <w:lvlJc w:val="right"/>
      <w:pPr>
        <w:ind w:left="2160" w:hanging="180"/>
      </w:pPr>
    </w:lvl>
    <w:lvl w:ilvl="3" w:tplc="206C27F2">
      <w:start w:val="1"/>
      <w:numFmt w:val="decimal"/>
      <w:lvlText w:val="%4."/>
      <w:lvlJc w:val="left"/>
      <w:pPr>
        <w:ind w:left="2880" w:hanging="360"/>
      </w:pPr>
    </w:lvl>
    <w:lvl w:ilvl="4" w:tplc="B31606AE">
      <w:start w:val="1"/>
      <w:numFmt w:val="lowerLetter"/>
      <w:lvlText w:val="%5."/>
      <w:lvlJc w:val="left"/>
      <w:pPr>
        <w:ind w:left="3600" w:hanging="360"/>
      </w:pPr>
    </w:lvl>
    <w:lvl w:ilvl="5" w:tplc="95A08F12">
      <w:start w:val="1"/>
      <w:numFmt w:val="lowerRoman"/>
      <w:lvlText w:val="%6."/>
      <w:lvlJc w:val="right"/>
      <w:pPr>
        <w:ind w:left="4320" w:hanging="180"/>
      </w:pPr>
    </w:lvl>
    <w:lvl w:ilvl="6" w:tplc="3A5E84D6">
      <w:start w:val="1"/>
      <w:numFmt w:val="decimal"/>
      <w:lvlText w:val="%7."/>
      <w:lvlJc w:val="left"/>
      <w:pPr>
        <w:ind w:left="5040" w:hanging="360"/>
      </w:pPr>
    </w:lvl>
    <w:lvl w:ilvl="7" w:tplc="6FC0758A">
      <w:start w:val="1"/>
      <w:numFmt w:val="lowerLetter"/>
      <w:lvlText w:val="%8."/>
      <w:lvlJc w:val="left"/>
      <w:pPr>
        <w:ind w:left="5760" w:hanging="360"/>
      </w:pPr>
    </w:lvl>
    <w:lvl w:ilvl="8" w:tplc="939E92A8">
      <w:start w:val="1"/>
      <w:numFmt w:val="lowerRoman"/>
      <w:lvlText w:val="%9."/>
      <w:lvlJc w:val="right"/>
      <w:pPr>
        <w:ind w:left="6480" w:hanging="180"/>
      </w:pPr>
    </w:lvl>
  </w:abstractNum>
  <w:abstractNum w:abstractNumId="90" w15:restartNumberingAfterBreak="0">
    <w:nsid w:val="21DB18EC"/>
    <w:multiLevelType w:val="hybridMultilevel"/>
    <w:tmpl w:val="C77C6F9A"/>
    <w:lvl w:ilvl="0" w:tplc="3F4CCAA0">
      <w:start w:val="1"/>
      <w:numFmt w:val="upperLetter"/>
      <w:pStyle w:val="18RatesNumberingi2"/>
      <w:lvlText w:val="(%1)"/>
      <w:lvlJc w:val="left"/>
      <w:pPr>
        <w:ind w:left="1985" w:hanging="567"/>
      </w:pPr>
      <w:rPr>
        <w:rFonts w:ascii="Arial" w:eastAsia="Calibri" w:hAnsi="Arial" w:cs="Arial"/>
      </w:rPr>
    </w:lvl>
    <w:lvl w:ilvl="1" w:tplc="0AC8F154">
      <w:start w:val="1"/>
      <w:numFmt w:val="lowerLetter"/>
      <w:lvlText w:val="%2."/>
      <w:lvlJc w:val="left"/>
      <w:pPr>
        <w:ind w:left="1440" w:hanging="360"/>
      </w:pPr>
    </w:lvl>
    <w:lvl w:ilvl="2" w:tplc="A9E4000C">
      <w:start w:val="1"/>
      <w:numFmt w:val="decimal"/>
      <w:lvlText w:val="(%3)"/>
      <w:lvlJc w:val="right"/>
      <w:pPr>
        <w:ind w:left="2160" w:hanging="180"/>
      </w:pPr>
      <w:rPr>
        <w:rFonts w:ascii="Arial" w:eastAsia="Calibri" w:hAnsi="Arial" w:cs="Arial"/>
      </w:rPr>
    </w:lvl>
    <w:lvl w:ilvl="3" w:tplc="25488FF8">
      <w:start w:val="1"/>
      <w:numFmt w:val="decimal"/>
      <w:lvlText w:val="%4."/>
      <w:lvlJc w:val="left"/>
      <w:pPr>
        <w:ind w:left="2880" w:hanging="360"/>
      </w:pPr>
    </w:lvl>
    <w:lvl w:ilvl="4" w:tplc="A2A88928">
      <w:start w:val="1"/>
      <w:numFmt w:val="lowerLetter"/>
      <w:lvlText w:val="%5."/>
      <w:lvlJc w:val="left"/>
      <w:pPr>
        <w:ind w:left="3600" w:hanging="360"/>
      </w:pPr>
    </w:lvl>
    <w:lvl w:ilvl="5" w:tplc="64E04E7C">
      <w:start w:val="1"/>
      <w:numFmt w:val="lowerRoman"/>
      <w:lvlText w:val="%6."/>
      <w:lvlJc w:val="right"/>
      <w:pPr>
        <w:ind w:left="4320" w:hanging="180"/>
      </w:pPr>
    </w:lvl>
    <w:lvl w:ilvl="6" w:tplc="6C265F88">
      <w:start w:val="1"/>
      <w:numFmt w:val="decimal"/>
      <w:lvlText w:val="%7."/>
      <w:lvlJc w:val="left"/>
      <w:pPr>
        <w:ind w:left="5040" w:hanging="360"/>
      </w:pPr>
    </w:lvl>
    <w:lvl w:ilvl="7" w:tplc="5178FB24">
      <w:start w:val="1"/>
      <w:numFmt w:val="lowerLetter"/>
      <w:lvlText w:val="%8."/>
      <w:lvlJc w:val="left"/>
      <w:pPr>
        <w:ind w:left="5760" w:hanging="360"/>
      </w:pPr>
    </w:lvl>
    <w:lvl w:ilvl="8" w:tplc="5C688446">
      <w:start w:val="1"/>
      <w:numFmt w:val="lowerRoman"/>
      <w:lvlText w:val="%9."/>
      <w:lvlJc w:val="right"/>
      <w:pPr>
        <w:ind w:left="6480" w:hanging="180"/>
      </w:pPr>
    </w:lvl>
  </w:abstractNum>
  <w:abstractNum w:abstractNumId="91" w15:restartNumberingAfterBreak="0">
    <w:nsid w:val="221C3F24"/>
    <w:multiLevelType w:val="hybridMultilevel"/>
    <w:tmpl w:val="DC565A08"/>
    <w:lvl w:ilvl="0" w:tplc="A32673F0">
      <w:start w:val="1"/>
      <w:numFmt w:val="lowerLetter"/>
      <w:pStyle w:val="164RatesCodeTablea1"/>
      <w:lvlText w:val="%1."/>
      <w:lvlJc w:val="left"/>
      <w:pPr>
        <w:ind w:left="425" w:hanging="414"/>
      </w:pPr>
      <w:rPr>
        <w:rFonts w:hint="default"/>
      </w:rPr>
    </w:lvl>
    <w:lvl w:ilvl="1" w:tplc="59FA55B6">
      <w:start w:val="1"/>
      <w:numFmt w:val="lowerLetter"/>
      <w:lvlText w:val="%2."/>
      <w:lvlJc w:val="left"/>
      <w:pPr>
        <w:ind w:left="1440" w:hanging="360"/>
      </w:pPr>
    </w:lvl>
    <w:lvl w:ilvl="2" w:tplc="C0C85446">
      <w:start w:val="1"/>
      <w:numFmt w:val="lowerRoman"/>
      <w:lvlText w:val="%3."/>
      <w:lvlJc w:val="right"/>
      <w:pPr>
        <w:ind w:left="2160" w:hanging="180"/>
      </w:pPr>
    </w:lvl>
    <w:lvl w:ilvl="3" w:tplc="8D708BF4">
      <w:start w:val="1"/>
      <w:numFmt w:val="decimal"/>
      <w:lvlText w:val="%4."/>
      <w:lvlJc w:val="left"/>
      <w:pPr>
        <w:ind w:left="2880" w:hanging="360"/>
      </w:pPr>
    </w:lvl>
    <w:lvl w:ilvl="4" w:tplc="A978E140">
      <w:start w:val="1"/>
      <w:numFmt w:val="lowerLetter"/>
      <w:lvlText w:val="%5."/>
      <w:lvlJc w:val="left"/>
      <w:pPr>
        <w:ind w:left="3600" w:hanging="360"/>
      </w:pPr>
    </w:lvl>
    <w:lvl w:ilvl="5" w:tplc="D5908B1E">
      <w:start w:val="1"/>
      <w:numFmt w:val="lowerRoman"/>
      <w:lvlText w:val="%6."/>
      <w:lvlJc w:val="right"/>
      <w:pPr>
        <w:ind w:left="4320" w:hanging="180"/>
      </w:pPr>
    </w:lvl>
    <w:lvl w:ilvl="6" w:tplc="A198B068">
      <w:start w:val="1"/>
      <w:numFmt w:val="decimal"/>
      <w:lvlText w:val="%7."/>
      <w:lvlJc w:val="left"/>
      <w:pPr>
        <w:ind w:left="5040" w:hanging="360"/>
      </w:pPr>
    </w:lvl>
    <w:lvl w:ilvl="7" w:tplc="393890DC">
      <w:start w:val="1"/>
      <w:numFmt w:val="lowerLetter"/>
      <w:lvlText w:val="%8."/>
      <w:lvlJc w:val="left"/>
      <w:pPr>
        <w:ind w:left="5760" w:hanging="360"/>
      </w:pPr>
    </w:lvl>
    <w:lvl w:ilvl="8" w:tplc="DDCA3D4A">
      <w:start w:val="1"/>
      <w:numFmt w:val="lowerRoman"/>
      <w:lvlText w:val="%9."/>
      <w:lvlJc w:val="right"/>
      <w:pPr>
        <w:ind w:left="6480" w:hanging="180"/>
      </w:pPr>
    </w:lvl>
  </w:abstractNum>
  <w:abstractNum w:abstractNumId="92" w15:restartNumberingAfterBreak="0">
    <w:nsid w:val="22EF6F1E"/>
    <w:multiLevelType w:val="hybridMultilevel"/>
    <w:tmpl w:val="756AEAD0"/>
    <w:lvl w:ilvl="0" w:tplc="0838BAA8">
      <w:start w:val="1"/>
      <w:numFmt w:val="lowerLetter"/>
      <w:pStyle w:val="147RatesTablea39"/>
      <w:lvlText w:val="%1)"/>
      <w:lvlJc w:val="left"/>
      <w:pPr>
        <w:ind w:left="312" w:hanging="284"/>
      </w:pPr>
      <w:rPr>
        <w:rFonts w:hint="default"/>
      </w:rPr>
    </w:lvl>
    <w:lvl w:ilvl="1" w:tplc="536EFBFC">
      <w:start w:val="1"/>
      <w:numFmt w:val="lowerLetter"/>
      <w:lvlText w:val="%2."/>
      <w:lvlJc w:val="left"/>
      <w:pPr>
        <w:ind w:left="1440" w:hanging="360"/>
      </w:pPr>
    </w:lvl>
    <w:lvl w:ilvl="2" w:tplc="83D85A8A">
      <w:start w:val="1"/>
      <w:numFmt w:val="lowerRoman"/>
      <w:lvlText w:val="%3."/>
      <w:lvlJc w:val="right"/>
      <w:pPr>
        <w:ind w:left="2160" w:hanging="180"/>
      </w:pPr>
    </w:lvl>
    <w:lvl w:ilvl="3" w:tplc="DA58033A">
      <w:start w:val="1"/>
      <w:numFmt w:val="decimal"/>
      <w:lvlText w:val="%4."/>
      <w:lvlJc w:val="left"/>
      <w:pPr>
        <w:ind w:left="2880" w:hanging="360"/>
      </w:pPr>
    </w:lvl>
    <w:lvl w:ilvl="4" w:tplc="2C3675E2">
      <w:start w:val="1"/>
      <w:numFmt w:val="lowerLetter"/>
      <w:lvlText w:val="%5."/>
      <w:lvlJc w:val="left"/>
      <w:pPr>
        <w:ind w:left="3600" w:hanging="360"/>
      </w:pPr>
    </w:lvl>
    <w:lvl w:ilvl="5" w:tplc="C19C257C">
      <w:start w:val="1"/>
      <w:numFmt w:val="lowerRoman"/>
      <w:lvlText w:val="%6."/>
      <w:lvlJc w:val="right"/>
      <w:pPr>
        <w:ind w:left="4320" w:hanging="180"/>
      </w:pPr>
    </w:lvl>
    <w:lvl w:ilvl="6" w:tplc="7A4C1060">
      <w:start w:val="1"/>
      <w:numFmt w:val="decimal"/>
      <w:lvlText w:val="%7."/>
      <w:lvlJc w:val="left"/>
      <w:pPr>
        <w:ind w:left="5040" w:hanging="360"/>
      </w:pPr>
    </w:lvl>
    <w:lvl w:ilvl="7" w:tplc="A22616BA">
      <w:start w:val="1"/>
      <w:numFmt w:val="lowerLetter"/>
      <w:lvlText w:val="%8."/>
      <w:lvlJc w:val="left"/>
      <w:pPr>
        <w:ind w:left="5760" w:hanging="360"/>
      </w:pPr>
    </w:lvl>
    <w:lvl w:ilvl="8" w:tplc="567E842C">
      <w:start w:val="1"/>
      <w:numFmt w:val="lowerRoman"/>
      <w:lvlText w:val="%9."/>
      <w:lvlJc w:val="right"/>
      <w:pPr>
        <w:ind w:left="6480" w:hanging="180"/>
      </w:pPr>
    </w:lvl>
  </w:abstractNum>
  <w:abstractNum w:abstractNumId="93" w15:restartNumberingAfterBreak="0">
    <w:nsid w:val="231E658D"/>
    <w:multiLevelType w:val="hybridMultilevel"/>
    <w:tmpl w:val="B63837CC"/>
    <w:lvl w:ilvl="0" w:tplc="AA0C2846">
      <w:start w:val="1"/>
      <w:numFmt w:val="lowerLetter"/>
      <w:pStyle w:val="94RatesTablea5"/>
      <w:lvlText w:val="%1)"/>
      <w:lvlJc w:val="left"/>
      <w:pPr>
        <w:ind w:left="340" w:hanging="312"/>
      </w:pPr>
      <w:rPr>
        <w:rFonts w:hint="default"/>
      </w:rPr>
    </w:lvl>
    <w:lvl w:ilvl="1" w:tplc="7B18AD22">
      <w:start w:val="1"/>
      <w:numFmt w:val="lowerLetter"/>
      <w:lvlText w:val="%2."/>
      <w:lvlJc w:val="left"/>
      <w:pPr>
        <w:ind w:left="1440" w:hanging="360"/>
      </w:pPr>
    </w:lvl>
    <w:lvl w:ilvl="2" w:tplc="8578EBCE">
      <w:start w:val="1"/>
      <w:numFmt w:val="lowerRoman"/>
      <w:lvlText w:val="%3."/>
      <w:lvlJc w:val="right"/>
      <w:pPr>
        <w:ind w:left="2160" w:hanging="180"/>
      </w:pPr>
    </w:lvl>
    <w:lvl w:ilvl="3" w:tplc="F9DABABE">
      <w:start w:val="1"/>
      <w:numFmt w:val="decimal"/>
      <w:lvlText w:val="%4."/>
      <w:lvlJc w:val="left"/>
      <w:pPr>
        <w:ind w:left="2880" w:hanging="360"/>
      </w:pPr>
    </w:lvl>
    <w:lvl w:ilvl="4" w:tplc="896EB966">
      <w:start w:val="1"/>
      <w:numFmt w:val="lowerLetter"/>
      <w:lvlText w:val="%5."/>
      <w:lvlJc w:val="left"/>
      <w:pPr>
        <w:ind w:left="3600" w:hanging="360"/>
      </w:pPr>
    </w:lvl>
    <w:lvl w:ilvl="5" w:tplc="29D41318">
      <w:start w:val="1"/>
      <w:numFmt w:val="lowerRoman"/>
      <w:lvlText w:val="%6."/>
      <w:lvlJc w:val="right"/>
      <w:pPr>
        <w:ind w:left="4320" w:hanging="180"/>
      </w:pPr>
    </w:lvl>
    <w:lvl w:ilvl="6" w:tplc="F13E5CC4">
      <w:start w:val="1"/>
      <w:numFmt w:val="decimal"/>
      <w:lvlText w:val="%7."/>
      <w:lvlJc w:val="left"/>
      <w:pPr>
        <w:ind w:left="5040" w:hanging="360"/>
      </w:pPr>
    </w:lvl>
    <w:lvl w:ilvl="7" w:tplc="4748E4B2">
      <w:start w:val="1"/>
      <w:numFmt w:val="lowerLetter"/>
      <w:lvlText w:val="%8."/>
      <w:lvlJc w:val="left"/>
      <w:pPr>
        <w:ind w:left="5760" w:hanging="360"/>
      </w:pPr>
    </w:lvl>
    <w:lvl w:ilvl="8" w:tplc="40E4DD86">
      <w:start w:val="1"/>
      <w:numFmt w:val="lowerRoman"/>
      <w:lvlText w:val="%9."/>
      <w:lvlJc w:val="right"/>
      <w:pPr>
        <w:ind w:left="6480" w:hanging="180"/>
      </w:pPr>
    </w:lvl>
  </w:abstractNum>
  <w:abstractNum w:abstractNumId="94" w15:restartNumberingAfterBreak="0">
    <w:nsid w:val="237865BE"/>
    <w:multiLevelType w:val="hybridMultilevel"/>
    <w:tmpl w:val="A16C30AE"/>
    <w:lvl w:ilvl="0" w:tplc="0330A5E6">
      <w:start w:val="1"/>
      <w:numFmt w:val="lowerLetter"/>
      <w:pStyle w:val="96RatesTablea7"/>
      <w:lvlText w:val="%1)"/>
      <w:lvlJc w:val="left"/>
      <w:pPr>
        <w:ind w:left="312" w:hanging="284"/>
      </w:pPr>
      <w:rPr>
        <w:rFonts w:hint="default"/>
      </w:rPr>
    </w:lvl>
    <w:lvl w:ilvl="1" w:tplc="195C3DCE">
      <w:start w:val="1"/>
      <w:numFmt w:val="lowerLetter"/>
      <w:lvlText w:val="%2."/>
      <w:lvlJc w:val="left"/>
      <w:pPr>
        <w:ind w:left="1440" w:hanging="360"/>
      </w:pPr>
    </w:lvl>
    <w:lvl w:ilvl="2" w:tplc="93F83214">
      <w:start w:val="1"/>
      <w:numFmt w:val="lowerRoman"/>
      <w:lvlText w:val="%3."/>
      <w:lvlJc w:val="right"/>
      <w:pPr>
        <w:ind w:left="2160" w:hanging="180"/>
      </w:pPr>
    </w:lvl>
    <w:lvl w:ilvl="3" w:tplc="8968D9C6">
      <w:start w:val="1"/>
      <w:numFmt w:val="decimal"/>
      <w:lvlText w:val="%4."/>
      <w:lvlJc w:val="left"/>
      <w:pPr>
        <w:ind w:left="2880" w:hanging="360"/>
      </w:pPr>
    </w:lvl>
    <w:lvl w:ilvl="4" w:tplc="0EAAEAB0">
      <w:start w:val="1"/>
      <w:numFmt w:val="lowerLetter"/>
      <w:lvlText w:val="%5."/>
      <w:lvlJc w:val="left"/>
      <w:pPr>
        <w:ind w:left="3600" w:hanging="360"/>
      </w:pPr>
    </w:lvl>
    <w:lvl w:ilvl="5" w:tplc="21C252D6">
      <w:start w:val="1"/>
      <w:numFmt w:val="lowerRoman"/>
      <w:lvlText w:val="%6."/>
      <w:lvlJc w:val="right"/>
      <w:pPr>
        <w:ind w:left="4320" w:hanging="180"/>
      </w:pPr>
    </w:lvl>
    <w:lvl w:ilvl="6" w:tplc="65D2BC30">
      <w:start w:val="1"/>
      <w:numFmt w:val="decimal"/>
      <w:lvlText w:val="%7."/>
      <w:lvlJc w:val="left"/>
      <w:pPr>
        <w:ind w:left="5040" w:hanging="360"/>
      </w:pPr>
    </w:lvl>
    <w:lvl w:ilvl="7" w:tplc="FA9E469A">
      <w:start w:val="1"/>
      <w:numFmt w:val="lowerLetter"/>
      <w:lvlText w:val="%8."/>
      <w:lvlJc w:val="left"/>
      <w:pPr>
        <w:ind w:left="5760" w:hanging="360"/>
      </w:pPr>
    </w:lvl>
    <w:lvl w:ilvl="8" w:tplc="0DD63C16">
      <w:start w:val="1"/>
      <w:numFmt w:val="lowerRoman"/>
      <w:lvlText w:val="%9."/>
      <w:lvlJc w:val="right"/>
      <w:pPr>
        <w:ind w:left="6480" w:hanging="180"/>
      </w:pPr>
    </w:lvl>
  </w:abstractNum>
  <w:abstractNum w:abstractNumId="95" w15:restartNumberingAfterBreak="0">
    <w:nsid w:val="23FA64C0"/>
    <w:multiLevelType w:val="hybridMultilevel"/>
    <w:tmpl w:val="1D2A3BC6"/>
    <w:lvl w:ilvl="0" w:tplc="8C4E17FE">
      <w:start w:val="1"/>
      <w:numFmt w:val="lowerLetter"/>
      <w:pStyle w:val="152RatesTablea44"/>
      <w:lvlText w:val="%1)"/>
      <w:lvlJc w:val="left"/>
      <w:pPr>
        <w:ind w:left="1009" w:hanging="283"/>
      </w:pPr>
      <w:rPr>
        <w:rFonts w:hint="default"/>
        <w:b w:val="0"/>
        <w:sz w:val="15"/>
        <w:szCs w:val="15"/>
      </w:rPr>
    </w:lvl>
    <w:lvl w:ilvl="1" w:tplc="C2467082">
      <w:start w:val="1"/>
      <w:numFmt w:val="lowerLetter"/>
      <w:lvlText w:val="%2."/>
      <w:lvlJc w:val="left"/>
      <w:pPr>
        <w:ind w:left="1440" w:hanging="360"/>
      </w:pPr>
    </w:lvl>
    <w:lvl w:ilvl="2" w:tplc="8312CDF4">
      <w:start w:val="1"/>
      <w:numFmt w:val="lowerRoman"/>
      <w:lvlText w:val="%3."/>
      <w:lvlJc w:val="right"/>
      <w:pPr>
        <w:ind w:left="2160" w:hanging="180"/>
      </w:pPr>
    </w:lvl>
    <w:lvl w:ilvl="3" w:tplc="B4E8CF8A">
      <w:start w:val="1"/>
      <w:numFmt w:val="decimal"/>
      <w:lvlText w:val="%4."/>
      <w:lvlJc w:val="left"/>
      <w:pPr>
        <w:ind w:left="2880" w:hanging="360"/>
      </w:pPr>
    </w:lvl>
    <w:lvl w:ilvl="4" w:tplc="7C28729A">
      <w:start w:val="1"/>
      <w:numFmt w:val="lowerLetter"/>
      <w:lvlText w:val="%5."/>
      <w:lvlJc w:val="left"/>
      <w:pPr>
        <w:ind w:left="3600" w:hanging="360"/>
      </w:pPr>
    </w:lvl>
    <w:lvl w:ilvl="5" w:tplc="F3D0FC12">
      <w:start w:val="1"/>
      <w:numFmt w:val="lowerRoman"/>
      <w:lvlText w:val="%6."/>
      <w:lvlJc w:val="right"/>
      <w:pPr>
        <w:ind w:left="4320" w:hanging="180"/>
      </w:pPr>
    </w:lvl>
    <w:lvl w:ilvl="6" w:tplc="F432AFF2">
      <w:start w:val="1"/>
      <w:numFmt w:val="decimal"/>
      <w:lvlText w:val="%7."/>
      <w:lvlJc w:val="left"/>
      <w:pPr>
        <w:ind w:left="5040" w:hanging="360"/>
      </w:pPr>
    </w:lvl>
    <w:lvl w:ilvl="7" w:tplc="71E853F4">
      <w:start w:val="1"/>
      <w:numFmt w:val="lowerLetter"/>
      <w:lvlText w:val="%8."/>
      <w:lvlJc w:val="left"/>
      <w:pPr>
        <w:ind w:left="5760" w:hanging="360"/>
      </w:pPr>
    </w:lvl>
    <w:lvl w:ilvl="8" w:tplc="0B6C6B3E">
      <w:start w:val="1"/>
      <w:numFmt w:val="lowerRoman"/>
      <w:lvlText w:val="%9."/>
      <w:lvlJc w:val="right"/>
      <w:pPr>
        <w:ind w:left="6480" w:hanging="180"/>
      </w:pPr>
    </w:lvl>
  </w:abstractNum>
  <w:abstractNum w:abstractNumId="96" w15:restartNumberingAfterBreak="0">
    <w:nsid w:val="25137F7D"/>
    <w:multiLevelType w:val="hybridMultilevel"/>
    <w:tmpl w:val="5D608AC8"/>
    <w:lvl w:ilvl="0" w:tplc="9D90398E">
      <w:start w:val="1"/>
      <w:numFmt w:val="lowerLetter"/>
      <w:pStyle w:val="50RatesNumberinga10"/>
      <w:lvlText w:val="(%1)"/>
      <w:lvlJc w:val="left"/>
      <w:pPr>
        <w:ind w:left="2705" w:hanging="360"/>
      </w:pPr>
      <w:rPr>
        <w:rFonts w:hint="default"/>
      </w:rPr>
    </w:lvl>
    <w:lvl w:ilvl="1" w:tplc="82D24A00" w:tentative="1">
      <w:start w:val="1"/>
      <w:numFmt w:val="lowerLetter"/>
      <w:lvlText w:val="%2."/>
      <w:lvlJc w:val="left"/>
      <w:pPr>
        <w:ind w:left="3425" w:hanging="360"/>
      </w:pPr>
    </w:lvl>
    <w:lvl w:ilvl="2" w:tplc="6F06B7EC" w:tentative="1">
      <w:start w:val="1"/>
      <w:numFmt w:val="lowerRoman"/>
      <w:lvlText w:val="%3."/>
      <w:lvlJc w:val="right"/>
      <w:pPr>
        <w:ind w:left="4145" w:hanging="180"/>
      </w:pPr>
    </w:lvl>
    <w:lvl w:ilvl="3" w:tplc="861C762E" w:tentative="1">
      <w:start w:val="1"/>
      <w:numFmt w:val="decimal"/>
      <w:lvlText w:val="%4."/>
      <w:lvlJc w:val="left"/>
      <w:pPr>
        <w:ind w:left="4865" w:hanging="360"/>
      </w:pPr>
    </w:lvl>
    <w:lvl w:ilvl="4" w:tplc="66E27DBE" w:tentative="1">
      <w:start w:val="1"/>
      <w:numFmt w:val="lowerLetter"/>
      <w:lvlText w:val="%5."/>
      <w:lvlJc w:val="left"/>
      <w:pPr>
        <w:ind w:left="5585" w:hanging="360"/>
      </w:pPr>
    </w:lvl>
    <w:lvl w:ilvl="5" w:tplc="3EEAEA1C" w:tentative="1">
      <w:start w:val="1"/>
      <w:numFmt w:val="lowerRoman"/>
      <w:lvlText w:val="%6."/>
      <w:lvlJc w:val="right"/>
      <w:pPr>
        <w:ind w:left="6305" w:hanging="180"/>
      </w:pPr>
    </w:lvl>
    <w:lvl w:ilvl="6" w:tplc="E85CCE4A" w:tentative="1">
      <w:start w:val="1"/>
      <w:numFmt w:val="decimal"/>
      <w:lvlText w:val="%7."/>
      <w:lvlJc w:val="left"/>
      <w:pPr>
        <w:ind w:left="7025" w:hanging="360"/>
      </w:pPr>
    </w:lvl>
    <w:lvl w:ilvl="7" w:tplc="A8B46C1A" w:tentative="1">
      <w:start w:val="1"/>
      <w:numFmt w:val="lowerLetter"/>
      <w:lvlText w:val="%8."/>
      <w:lvlJc w:val="left"/>
      <w:pPr>
        <w:ind w:left="7745" w:hanging="360"/>
      </w:pPr>
    </w:lvl>
    <w:lvl w:ilvl="8" w:tplc="BAC6CC7E" w:tentative="1">
      <w:start w:val="1"/>
      <w:numFmt w:val="lowerRoman"/>
      <w:lvlText w:val="%9."/>
      <w:lvlJc w:val="right"/>
      <w:pPr>
        <w:ind w:left="8465" w:hanging="180"/>
      </w:pPr>
    </w:lvl>
  </w:abstractNum>
  <w:abstractNum w:abstractNumId="97" w15:restartNumberingAfterBreak="0">
    <w:nsid w:val="25F15063"/>
    <w:multiLevelType w:val="hybridMultilevel"/>
    <w:tmpl w:val="AA702A12"/>
    <w:lvl w:ilvl="0" w:tplc="A6C09714">
      <w:start w:val="1"/>
      <w:numFmt w:val="lowerLetter"/>
      <w:pStyle w:val="SDMRevPolicy6"/>
      <w:lvlText w:val="(%1)"/>
      <w:lvlJc w:val="left"/>
      <w:pPr>
        <w:ind w:left="1440" w:hanging="360"/>
      </w:pPr>
      <w:rPr>
        <w:rFonts w:hint="default"/>
      </w:rPr>
    </w:lvl>
    <w:lvl w:ilvl="1" w:tplc="80E06E80" w:tentative="1">
      <w:start w:val="1"/>
      <w:numFmt w:val="bullet"/>
      <w:lvlText w:val="o"/>
      <w:lvlJc w:val="left"/>
      <w:pPr>
        <w:ind w:left="2160" w:hanging="360"/>
      </w:pPr>
      <w:rPr>
        <w:rFonts w:ascii="Courier New" w:hAnsi="Courier New" w:cs="Courier New" w:hint="default"/>
      </w:rPr>
    </w:lvl>
    <w:lvl w:ilvl="2" w:tplc="AB428218" w:tentative="1">
      <w:start w:val="1"/>
      <w:numFmt w:val="bullet"/>
      <w:lvlText w:val=""/>
      <w:lvlJc w:val="left"/>
      <w:pPr>
        <w:ind w:left="2880" w:hanging="360"/>
      </w:pPr>
      <w:rPr>
        <w:rFonts w:ascii="Wingdings" w:hAnsi="Wingdings" w:hint="default"/>
      </w:rPr>
    </w:lvl>
    <w:lvl w:ilvl="3" w:tplc="4F5E5572" w:tentative="1">
      <w:start w:val="1"/>
      <w:numFmt w:val="bullet"/>
      <w:lvlText w:val=""/>
      <w:lvlJc w:val="left"/>
      <w:pPr>
        <w:ind w:left="3600" w:hanging="360"/>
      </w:pPr>
      <w:rPr>
        <w:rFonts w:ascii="Symbol" w:hAnsi="Symbol" w:hint="default"/>
      </w:rPr>
    </w:lvl>
    <w:lvl w:ilvl="4" w:tplc="6ABC48A6" w:tentative="1">
      <w:start w:val="1"/>
      <w:numFmt w:val="bullet"/>
      <w:lvlText w:val="o"/>
      <w:lvlJc w:val="left"/>
      <w:pPr>
        <w:ind w:left="4320" w:hanging="360"/>
      </w:pPr>
      <w:rPr>
        <w:rFonts w:ascii="Courier New" w:hAnsi="Courier New" w:cs="Courier New" w:hint="default"/>
      </w:rPr>
    </w:lvl>
    <w:lvl w:ilvl="5" w:tplc="97147B7A" w:tentative="1">
      <w:start w:val="1"/>
      <w:numFmt w:val="bullet"/>
      <w:lvlText w:val=""/>
      <w:lvlJc w:val="left"/>
      <w:pPr>
        <w:ind w:left="5040" w:hanging="360"/>
      </w:pPr>
      <w:rPr>
        <w:rFonts w:ascii="Wingdings" w:hAnsi="Wingdings" w:hint="default"/>
      </w:rPr>
    </w:lvl>
    <w:lvl w:ilvl="6" w:tplc="56322FA0" w:tentative="1">
      <w:start w:val="1"/>
      <w:numFmt w:val="bullet"/>
      <w:lvlText w:val=""/>
      <w:lvlJc w:val="left"/>
      <w:pPr>
        <w:ind w:left="5760" w:hanging="360"/>
      </w:pPr>
      <w:rPr>
        <w:rFonts w:ascii="Symbol" w:hAnsi="Symbol" w:hint="default"/>
      </w:rPr>
    </w:lvl>
    <w:lvl w:ilvl="7" w:tplc="60FC37B6" w:tentative="1">
      <w:start w:val="1"/>
      <w:numFmt w:val="bullet"/>
      <w:lvlText w:val="o"/>
      <w:lvlJc w:val="left"/>
      <w:pPr>
        <w:ind w:left="6480" w:hanging="360"/>
      </w:pPr>
      <w:rPr>
        <w:rFonts w:ascii="Courier New" w:hAnsi="Courier New" w:cs="Courier New" w:hint="default"/>
      </w:rPr>
    </w:lvl>
    <w:lvl w:ilvl="8" w:tplc="C834E6EE" w:tentative="1">
      <w:start w:val="1"/>
      <w:numFmt w:val="bullet"/>
      <w:lvlText w:val=""/>
      <w:lvlJc w:val="left"/>
      <w:pPr>
        <w:ind w:left="7200" w:hanging="360"/>
      </w:pPr>
      <w:rPr>
        <w:rFonts w:ascii="Wingdings" w:hAnsi="Wingdings" w:hint="default"/>
      </w:rPr>
    </w:lvl>
  </w:abstractNum>
  <w:abstractNum w:abstractNumId="98" w15:restartNumberingAfterBreak="0">
    <w:nsid w:val="25F978E0"/>
    <w:multiLevelType w:val="hybridMultilevel"/>
    <w:tmpl w:val="111EF4C0"/>
    <w:lvl w:ilvl="0" w:tplc="397A6760">
      <w:start w:val="1"/>
      <w:numFmt w:val="lowerLetter"/>
      <w:pStyle w:val="HKRevPolicya"/>
      <w:lvlText w:val="(%1)"/>
      <w:lvlJc w:val="left"/>
      <w:pPr>
        <w:ind w:left="1854" w:hanging="360"/>
      </w:pPr>
      <w:rPr>
        <w:rFonts w:ascii="Arial" w:hAnsi="Arial" w:hint="default"/>
        <w:b w:val="0"/>
        <w:i w:val="0"/>
        <w:caps w:val="0"/>
        <w:strike w:val="0"/>
        <w:dstrike w:val="0"/>
        <w:vanish w:val="0"/>
        <w:sz w:val="20"/>
        <w:vertAlign w:val="baseline"/>
      </w:rPr>
    </w:lvl>
    <w:lvl w:ilvl="1" w:tplc="508EDC08" w:tentative="1">
      <w:start w:val="1"/>
      <w:numFmt w:val="lowerLetter"/>
      <w:lvlText w:val="%2."/>
      <w:lvlJc w:val="left"/>
      <w:pPr>
        <w:ind w:left="2574" w:hanging="360"/>
      </w:pPr>
    </w:lvl>
    <w:lvl w:ilvl="2" w:tplc="B6624814" w:tentative="1">
      <w:start w:val="1"/>
      <w:numFmt w:val="lowerRoman"/>
      <w:lvlText w:val="%3."/>
      <w:lvlJc w:val="right"/>
      <w:pPr>
        <w:ind w:left="3294" w:hanging="180"/>
      </w:pPr>
    </w:lvl>
    <w:lvl w:ilvl="3" w:tplc="8EC6CBAC" w:tentative="1">
      <w:start w:val="1"/>
      <w:numFmt w:val="decimal"/>
      <w:lvlText w:val="%4."/>
      <w:lvlJc w:val="left"/>
      <w:pPr>
        <w:ind w:left="4014" w:hanging="360"/>
      </w:pPr>
    </w:lvl>
    <w:lvl w:ilvl="4" w:tplc="3B14C9E0" w:tentative="1">
      <w:start w:val="1"/>
      <w:numFmt w:val="lowerLetter"/>
      <w:lvlText w:val="%5."/>
      <w:lvlJc w:val="left"/>
      <w:pPr>
        <w:ind w:left="4734" w:hanging="360"/>
      </w:pPr>
    </w:lvl>
    <w:lvl w:ilvl="5" w:tplc="22E61454" w:tentative="1">
      <w:start w:val="1"/>
      <w:numFmt w:val="lowerRoman"/>
      <w:lvlText w:val="%6."/>
      <w:lvlJc w:val="right"/>
      <w:pPr>
        <w:ind w:left="5454" w:hanging="180"/>
      </w:pPr>
    </w:lvl>
    <w:lvl w:ilvl="6" w:tplc="5CC207DC" w:tentative="1">
      <w:start w:val="1"/>
      <w:numFmt w:val="decimal"/>
      <w:lvlText w:val="%7."/>
      <w:lvlJc w:val="left"/>
      <w:pPr>
        <w:ind w:left="6174" w:hanging="360"/>
      </w:pPr>
    </w:lvl>
    <w:lvl w:ilvl="7" w:tplc="E44A6FF4" w:tentative="1">
      <w:start w:val="1"/>
      <w:numFmt w:val="lowerLetter"/>
      <w:lvlText w:val="%8."/>
      <w:lvlJc w:val="left"/>
      <w:pPr>
        <w:ind w:left="6894" w:hanging="360"/>
      </w:pPr>
    </w:lvl>
    <w:lvl w:ilvl="8" w:tplc="8516268A" w:tentative="1">
      <w:start w:val="1"/>
      <w:numFmt w:val="lowerRoman"/>
      <w:lvlText w:val="%9."/>
      <w:lvlJc w:val="right"/>
      <w:pPr>
        <w:ind w:left="7614" w:hanging="180"/>
      </w:pPr>
    </w:lvl>
  </w:abstractNum>
  <w:abstractNum w:abstractNumId="99" w15:restartNumberingAfterBreak="0">
    <w:nsid w:val="270F18C3"/>
    <w:multiLevelType w:val="hybridMultilevel"/>
    <w:tmpl w:val="2318954A"/>
    <w:lvl w:ilvl="0" w:tplc="E1B0D2CC">
      <w:start w:val="1"/>
      <w:numFmt w:val="lowerLetter"/>
      <w:pStyle w:val="38RatesNumberinga5"/>
      <w:lvlText w:val="(%1)"/>
      <w:lvlJc w:val="left"/>
      <w:pPr>
        <w:ind w:left="720" w:hanging="360"/>
      </w:pPr>
    </w:lvl>
    <w:lvl w:ilvl="1" w:tplc="84BCC674">
      <w:start w:val="1"/>
      <w:numFmt w:val="lowerLetter"/>
      <w:lvlText w:val="%2."/>
      <w:lvlJc w:val="left"/>
      <w:pPr>
        <w:ind w:left="1440" w:hanging="360"/>
      </w:pPr>
    </w:lvl>
    <w:lvl w:ilvl="2" w:tplc="E458BA30">
      <w:start w:val="1"/>
      <w:numFmt w:val="lowerRoman"/>
      <w:lvlText w:val="%3."/>
      <w:lvlJc w:val="right"/>
      <w:pPr>
        <w:ind w:left="2160" w:hanging="180"/>
      </w:pPr>
    </w:lvl>
    <w:lvl w:ilvl="3" w:tplc="626C2818">
      <w:start w:val="1"/>
      <w:numFmt w:val="decimal"/>
      <w:lvlText w:val="%4."/>
      <w:lvlJc w:val="left"/>
      <w:pPr>
        <w:ind w:left="2880" w:hanging="360"/>
      </w:pPr>
    </w:lvl>
    <w:lvl w:ilvl="4" w:tplc="66D6BE2A">
      <w:start w:val="1"/>
      <w:numFmt w:val="lowerLetter"/>
      <w:lvlText w:val="%5."/>
      <w:lvlJc w:val="left"/>
      <w:pPr>
        <w:ind w:left="3600" w:hanging="360"/>
      </w:pPr>
    </w:lvl>
    <w:lvl w:ilvl="5" w:tplc="0BBEEB0E">
      <w:start w:val="1"/>
      <w:numFmt w:val="lowerRoman"/>
      <w:lvlText w:val="%6."/>
      <w:lvlJc w:val="right"/>
      <w:pPr>
        <w:ind w:left="4320" w:hanging="180"/>
      </w:pPr>
    </w:lvl>
    <w:lvl w:ilvl="6" w:tplc="348E95AC">
      <w:start w:val="1"/>
      <w:numFmt w:val="decimal"/>
      <w:lvlText w:val="%7."/>
      <w:lvlJc w:val="left"/>
      <w:pPr>
        <w:ind w:left="5040" w:hanging="360"/>
      </w:pPr>
    </w:lvl>
    <w:lvl w:ilvl="7" w:tplc="815410E4">
      <w:start w:val="1"/>
      <w:numFmt w:val="lowerLetter"/>
      <w:lvlText w:val="%8."/>
      <w:lvlJc w:val="left"/>
      <w:pPr>
        <w:ind w:left="5760" w:hanging="360"/>
      </w:pPr>
    </w:lvl>
    <w:lvl w:ilvl="8" w:tplc="74A086B2">
      <w:start w:val="1"/>
      <w:numFmt w:val="lowerRoman"/>
      <w:lvlText w:val="%9."/>
      <w:lvlJc w:val="right"/>
      <w:pPr>
        <w:ind w:left="6480" w:hanging="180"/>
      </w:pPr>
    </w:lvl>
  </w:abstractNum>
  <w:abstractNum w:abstractNumId="100" w15:restartNumberingAfterBreak="0">
    <w:nsid w:val="271752E9"/>
    <w:multiLevelType w:val="hybridMultilevel"/>
    <w:tmpl w:val="5082E716"/>
    <w:lvl w:ilvl="0" w:tplc="AD2CEE60">
      <w:start w:val="1"/>
      <w:numFmt w:val="lowerLetter"/>
      <w:pStyle w:val="SDMRevStmta"/>
      <w:lvlText w:val="(%1)"/>
      <w:lvlJc w:val="left"/>
      <w:pPr>
        <w:ind w:left="1070" w:hanging="360"/>
      </w:pPr>
      <w:rPr>
        <w:rFonts w:cs="Times New Roman" w:hint="default"/>
      </w:rPr>
    </w:lvl>
    <w:lvl w:ilvl="1" w:tplc="6AC81796" w:tentative="1">
      <w:start w:val="1"/>
      <w:numFmt w:val="lowerLetter"/>
      <w:lvlText w:val="%2."/>
      <w:lvlJc w:val="left"/>
      <w:pPr>
        <w:ind w:left="1790" w:hanging="360"/>
      </w:pPr>
      <w:rPr>
        <w:rFonts w:cs="Times New Roman"/>
      </w:rPr>
    </w:lvl>
    <w:lvl w:ilvl="2" w:tplc="1F1A8E62" w:tentative="1">
      <w:start w:val="1"/>
      <w:numFmt w:val="lowerRoman"/>
      <w:lvlText w:val="%3."/>
      <w:lvlJc w:val="right"/>
      <w:pPr>
        <w:ind w:left="2510" w:hanging="180"/>
      </w:pPr>
      <w:rPr>
        <w:rFonts w:cs="Times New Roman"/>
      </w:rPr>
    </w:lvl>
    <w:lvl w:ilvl="3" w:tplc="E35E4A62" w:tentative="1">
      <w:start w:val="1"/>
      <w:numFmt w:val="decimal"/>
      <w:lvlText w:val="%4."/>
      <w:lvlJc w:val="left"/>
      <w:pPr>
        <w:ind w:left="3230" w:hanging="360"/>
      </w:pPr>
      <w:rPr>
        <w:rFonts w:cs="Times New Roman"/>
      </w:rPr>
    </w:lvl>
    <w:lvl w:ilvl="4" w:tplc="FEA2297A" w:tentative="1">
      <w:start w:val="1"/>
      <w:numFmt w:val="lowerLetter"/>
      <w:lvlText w:val="%5."/>
      <w:lvlJc w:val="left"/>
      <w:pPr>
        <w:ind w:left="3950" w:hanging="360"/>
      </w:pPr>
      <w:rPr>
        <w:rFonts w:cs="Times New Roman"/>
      </w:rPr>
    </w:lvl>
    <w:lvl w:ilvl="5" w:tplc="A35A61C2" w:tentative="1">
      <w:start w:val="1"/>
      <w:numFmt w:val="lowerRoman"/>
      <w:lvlText w:val="%6."/>
      <w:lvlJc w:val="right"/>
      <w:pPr>
        <w:ind w:left="4670" w:hanging="180"/>
      </w:pPr>
      <w:rPr>
        <w:rFonts w:cs="Times New Roman"/>
      </w:rPr>
    </w:lvl>
    <w:lvl w:ilvl="6" w:tplc="B330BF5E" w:tentative="1">
      <w:start w:val="1"/>
      <w:numFmt w:val="decimal"/>
      <w:lvlText w:val="%7."/>
      <w:lvlJc w:val="left"/>
      <w:pPr>
        <w:ind w:left="5390" w:hanging="360"/>
      </w:pPr>
      <w:rPr>
        <w:rFonts w:cs="Times New Roman"/>
      </w:rPr>
    </w:lvl>
    <w:lvl w:ilvl="7" w:tplc="306E4362" w:tentative="1">
      <w:start w:val="1"/>
      <w:numFmt w:val="lowerLetter"/>
      <w:lvlText w:val="%8."/>
      <w:lvlJc w:val="left"/>
      <w:pPr>
        <w:ind w:left="6110" w:hanging="360"/>
      </w:pPr>
      <w:rPr>
        <w:rFonts w:cs="Times New Roman"/>
      </w:rPr>
    </w:lvl>
    <w:lvl w:ilvl="8" w:tplc="656A12A4" w:tentative="1">
      <w:start w:val="1"/>
      <w:numFmt w:val="lowerRoman"/>
      <w:lvlText w:val="%9."/>
      <w:lvlJc w:val="right"/>
      <w:pPr>
        <w:ind w:left="6830" w:hanging="180"/>
      </w:pPr>
      <w:rPr>
        <w:rFonts w:cs="Times New Roman"/>
      </w:rPr>
    </w:lvl>
  </w:abstractNum>
  <w:abstractNum w:abstractNumId="101" w15:restartNumberingAfterBreak="0">
    <w:nsid w:val="273E1EE4"/>
    <w:multiLevelType w:val="hybridMultilevel"/>
    <w:tmpl w:val="6F6289E8"/>
    <w:lvl w:ilvl="0" w:tplc="2E26CAFA">
      <w:start w:val="1"/>
      <w:numFmt w:val="bullet"/>
      <w:lvlText w:val=""/>
      <w:lvlJc w:val="left"/>
      <w:pPr>
        <w:ind w:left="720" w:hanging="360"/>
      </w:pPr>
      <w:rPr>
        <w:rFonts w:ascii="Symbol" w:hAnsi="Symbol" w:hint="default"/>
      </w:rPr>
    </w:lvl>
    <w:lvl w:ilvl="1" w:tplc="87A091F4">
      <w:start w:val="1"/>
      <w:numFmt w:val="bullet"/>
      <w:lvlText w:val="o"/>
      <w:lvlJc w:val="left"/>
      <w:pPr>
        <w:ind w:left="1440" w:hanging="360"/>
      </w:pPr>
      <w:rPr>
        <w:rFonts w:ascii="Courier New" w:hAnsi="Courier New" w:cs="Courier New" w:hint="default"/>
      </w:rPr>
    </w:lvl>
    <w:lvl w:ilvl="2" w:tplc="CCAA45B8">
      <w:start w:val="1"/>
      <w:numFmt w:val="bullet"/>
      <w:lvlText w:val=""/>
      <w:lvlJc w:val="left"/>
      <w:pPr>
        <w:ind w:left="2160" w:hanging="360"/>
      </w:pPr>
      <w:rPr>
        <w:rFonts w:ascii="Wingdings" w:hAnsi="Wingdings" w:hint="default"/>
      </w:rPr>
    </w:lvl>
    <w:lvl w:ilvl="3" w:tplc="FDD468E2">
      <w:start w:val="1"/>
      <w:numFmt w:val="bullet"/>
      <w:lvlText w:val=""/>
      <w:lvlJc w:val="left"/>
      <w:pPr>
        <w:ind w:left="2880" w:hanging="360"/>
      </w:pPr>
      <w:rPr>
        <w:rFonts w:ascii="Symbol" w:hAnsi="Symbol" w:hint="default"/>
      </w:rPr>
    </w:lvl>
    <w:lvl w:ilvl="4" w:tplc="161A3F9E">
      <w:start w:val="1"/>
      <w:numFmt w:val="bullet"/>
      <w:lvlText w:val="o"/>
      <w:lvlJc w:val="left"/>
      <w:pPr>
        <w:ind w:left="3600" w:hanging="360"/>
      </w:pPr>
      <w:rPr>
        <w:rFonts w:ascii="Courier New" w:hAnsi="Courier New" w:cs="Courier New" w:hint="default"/>
      </w:rPr>
    </w:lvl>
    <w:lvl w:ilvl="5" w:tplc="F8C08D3A">
      <w:start w:val="1"/>
      <w:numFmt w:val="bullet"/>
      <w:lvlText w:val=""/>
      <w:lvlJc w:val="left"/>
      <w:pPr>
        <w:ind w:left="4320" w:hanging="360"/>
      </w:pPr>
      <w:rPr>
        <w:rFonts w:ascii="Wingdings" w:hAnsi="Wingdings" w:hint="default"/>
      </w:rPr>
    </w:lvl>
    <w:lvl w:ilvl="6" w:tplc="82684FF0">
      <w:start w:val="1"/>
      <w:numFmt w:val="bullet"/>
      <w:lvlText w:val=""/>
      <w:lvlJc w:val="left"/>
      <w:pPr>
        <w:ind w:left="5040" w:hanging="360"/>
      </w:pPr>
      <w:rPr>
        <w:rFonts w:ascii="Symbol" w:hAnsi="Symbol" w:hint="default"/>
      </w:rPr>
    </w:lvl>
    <w:lvl w:ilvl="7" w:tplc="1C44C6E4">
      <w:start w:val="1"/>
      <w:numFmt w:val="bullet"/>
      <w:lvlText w:val="o"/>
      <w:lvlJc w:val="left"/>
      <w:pPr>
        <w:ind w:left="5760" w:hanging="360"/>
      </w:pPr>
      <w:rPr>
        <w:rFonts w:ascii="Courier New" w:hAnsi="Courier New" w:cs="Courier New" w:hint="default"/>
      </w:rPr>
    </w:lvl>
    <w:lvl w:ilvl="8" w:tplc="ACE8CF98">
      <w:start w:val="1"/>
      <w:numFmt w:val="bullet"/>
      <w:lvlText w:val=""/>
      <w:lvlJc w:val="left"/>
      <w:pPr>
        <w:ind w:left="6480" w:hanging="360"/>
      </w:pPr>
      <w:rPr>
        <w:rFonts w:ascii="Wingdings" w:hAnsi="Wingdings" w:hint="default"/>
      </w:rPr>
    </w:lvl>
  </w:abstractNum>
  <w:abstractNum w:abstractNumId="102" w15:restartNumberingAfterBreak="0">
    <w:nsid w:val="27D84329"/>
    <w:multiLevelType w:val="hybridMultilevel"/>
    <w:tmpl w:val="62388FBC"/>
    <w:lvl w:ilvl="0" w:tplc="FA0402BC">
      <w:start w:val="1"/>
      <w:numFmt w:val="lowerLetter"/>
      <w:pStyle w:val="177RatesCodeTablea14"/>
      <w:lvlText w:val="%1."/>
      <w:lvlJc w:val="left"/>
      <w:pPr>
        <w:ind w:left="425" w:hanging="414"/>
      </w:pPr>
      <w:rPr>
        <w:rFonts w:hint="default"/>
      </w:rPr>
    </w:lvl>
    <w:lvl w:ilvl="1" w:tplc="67B04ECE">
      <w:start w:val="1"/>
      <w:numFmt w:val="lowerLetter"/>
      <w:lvlText w:val="%2."/>
      <w:lvlJc w:val="left"/>
      <w:pPr>
        <w:ind w:left="1440" w:hanging="360"/>
      </w:pPr>
    </w:lvl>
    <w:lvl w:ilvl="2" w:tplc="A060F44A">
      <w:start w:val="1"/>
      <w:numFmt w:val="lowerRoman"/>
      <w:lvlText w:val="%3."/>
      <w:lvlJc w:val="right"/>
      <w:pPr>
        <w:ind w:left="2160" w:hanging="180"/>
      </w:pPr>
    </w:lvl>
    <w:lvl w:ilvl="3" w:tplc="79C4FAD2">
      <w:start w:val="1"/>
      <w:numFmt w:val="decimal"/>
      <w:lvlText w:val="%4."/>
      <w:lvlJc w:val="left"/>
      <w:pPr>
        <w:ind w:left="2880" w:hanging="360"/>
      </w:pPr>
    </w:lvl>
    <w:lvl w:ilvl="4" w:tplc="F20667DE">
      <w:start w:val="1"/>
      <w:numFmt w:val="lowerLetter"/>
      <w:lvlText w:val="%5."/>
      <w:lvlJc w:val="left"/>
      <w:pPr>
        <w:ind w:left="3600" w:hanging="360"/>
      </w:pPr>
    </w:lvl>
    <w:lvl w:ilvl="5" w:tplc="079A1D7A">
      <w:start w:val="1"/>
      <w:numFmt w:val="lowerRoman"/>
      <w:lvlText w:val="%6."/>
      <w:lvlJc w:val="right"/>
      <w:pPr>
        <w:ind w:left="4320" w:hanging="180"/>
      </w:pPr>
    </w:lvl>
    <w:lvl w:ilvl="6" w:tplc="1A487AC6">
      <w:start w:val="1"/>
      <w:numFmt w:val="decimal"/>
      <w:lvlText w:val="%7."/>
      <w:lvlJc w:val="left"/>
      <w:pPr>
        <w:ind w:left="5040" w:hanging="360"/>
      </w:pPr>
    </w:lvl>
    <w:lvl w:ilvl="7" w:tplc="637CEF0E">
      <w:start w:val="1"/>
      <w:numFmt w:val="lowerLetter"/>
      <w:lvlText w:val="%8."/>
      <w:lvlJc w:val="left"/>
      <w:pPr>
        <w:ind w:left="5760" w:hanging="360"/>
      </w:pPr>
    </w:lvl>
    <w:lvl w:ilvl="8" w:tplc="8E20FA94">
      <w:start w:val="1"/>
      <w:numFmt w:val="lowerRoman"/>
      <w:lvlText w:val="%9."/>
      <w:lvlJc w:val="right"/>
      <w:pPr>
        <w:ind w:left="6480" w:hanging="180"/>
      </w:pPr>
    </w:lvl>
  </w:abstractNum>
  <w:abstractNum w:abstractNumId="103" w15:restartNumberingAfterBreak="0">
    <w:nsid w:val="27DC536A"/>
    <w:multiLevelType w:val="hybridMultilevel"/>
    <w:tmpl w:val="17F681F6"/>
    <w:lvl w:ilvl="0" w:tplc="EBBE94DA">
      <w:start w:val="1"/>
      <w:numFmt w:val="lowerLetter"/>
      <w:pStyle w:val="111RatesTablea21"/>
      <w:lvlText w:val="%1)"/>
      <w:lvlJc w:val="left"/>
      <w:pPr>
        <w:ind w:left="312" w:hanging="284"/>
      </w:pPr>
      <w:rPr>
        <w:rFonts w:hint="default"/>
      </w:rPr>
    </w:lvl>
    <w:lvl w:ilvl="1" w:tplc="FEA82118">
      <w:start w:val="1"/>
      <w:numFmt w:val="lowerLetter"/>
      <w:lvlText w:val="%2."/>
      <w:lvlJc w:val="left"/>
      <w:pPr>
        <w:ind w:left="1440" w:hanging="360"/>
      </w:pPr>
    </w:lvl>
    <w:lvl w:ilvl="2" w:tplc="DD720278">
      <w:start w:val="1"/>
      <w:numFmt w:val="lowerRoman"/>
      <w:lvlText w:val="%3."/>
      <w:lvlJc w:val="right"/>
      <w:pPr>
        <w:ind w:left="2160" w:hanging="180"/>
      </w:pPr>
    </w:lvl>
    <w:lvl w:ilvl="3" w:tplc="02408CF2">
      <w:start w:val="1"/>
      <w:numFmt w:val="decimal"/>
      <w:lvlText w:val="%4."/>
      <w:lvlJc w:val="left"/>
      <w:pPr>
        <w:ind w:left="2880" w:hanging="360"/>
      </w:pPr>
    </w:lvl>
    <w:lvl w:ilvl="4" w:tplc="A5AE94AE">
      <w:start w:val="1"/>
      <w:numFmt w:val="lowerLetter"/>
      <w:lvlText w:val="%5."/>
      <w:lvlJc w:val="left"/>
      <w:pPr>
        <w:ind w:left="3600" w:hanging="360"/>
      </w:pPr>
    </w:lvl>
    <w:lvl w:ilvl="5" w:tplc="600C2890">
      <w:start w:val="1"/>
      <w:numFmt w:val="lowerRoman"/>
      <w:lvlText w:val="%6."/>
      <w:lvlJc w:val="right"/>
      <w:pPr>
        <w:ind w:left="4320" w:hanging="180"/>
      </w:pPr>
    </w:lvl>
    <w:lvl w:ilvl="6" w:tplc="A85E9368">
      <w:start w:val="1"/>
      <w:numFmt w:val="decimal"/>
      <w:lvlText w:val="%7."/>
      <w:lvlJc w:val="left"/>
      <w:pPr>
        <w:ind w:left="5040" w:hanging="360"/>
      </w:pPr>
    </w:lvl>
    <w:lvl w:ilvl="7" w:tplc="79320FAE">
      <w:start w:val="1"/>
      <w:numFmt w:val="lowerLetter"/>
      <w:lvlText w:val="%8."/>
      <w:lvlJc w:val="left"/>
      <w:pPr>
        <w:ind w:left="5760" w:hanging="360"/>
      </w:pPr>
    </w:lvl>
    <w:lvl w:ilvl="8" w:tplc="CDA8345C">
      <w:start w:val="1"/>
      <w:numFmt w:val="lowerRoman"/>
      <w:lvlText w:val="%9."/>
      <w:lvlJc w:val="right"/>
      <w:pPr>
        <w:ind w:left="6480" w:hanging="180"/>
      </w:pPr>
    </w:lvl>
  </w:abstractNum>
  <w:abstractNum w:abstractNumId="104" w15:restartNumberingAfterBreak="0">
    <w:nsid w:val="293C1351"/>
    <w:multiLevelType w:val="hybridMultilevel"/>
    <w:tmpl w:val="6414D456"/>
    <w:lvl w:ilvl="0" w:tplc="CBCE3210">
      <w:start w:val="1"/>
      <w:numFmt w:val="lowerLetter"/>
      <w:pStyle w:val="SDMRevStmta51"/>
      <w:lvlText w:val="(%1)"/>
      <w:lvlJc w:val="left"/>
      <w:pPr>
        <w:ind w:left="1571" w:hanging="360"/>
      </w:pPr>
      <w:rPr>
        <w:rFonts w:hint="default"/>
      </w:rPr>
    </w:lvl>
    <w:lvl w:ilvl="1" w:tplc="DCF07D44" w:tentative="1">
      <w:start w:val="1"/>
      <w:numFmt w:val="lowerLetter"/>
      <w:lvlText w:val="%2."/>
      <w:lvlJc w:val="left"/>
      <w:pPr>
        <w:ind w:left="2291" w:hanging="360"/>
      </w:pPr>
    </w:lvl>
    <w:lvl w:ilvl="2" w:tplc="4162E24A" w:tentative="1">
      <w:start w:val="1"/>
      <w:numFmt w:val="lowerRoman"/>
      <w:lvlText w:val="%3."/>
      <w:lvlJc w:val="right"/>
      <w:pPr>
        <w:ind w:left="3011" w:hanging="180"/>
      </w:pPr>
    </w:lvl>
    <w:lvl w:ilvl="3" w:tplc="C27A3BB2" w:tentative="1">
      <w:start w:val="1"/>
      <w:numFmt w:val="decimal"/>
      <w:lvlText w:val="%4."/>
      <w:lvlJc w:val="left"/>
      <w:pPr>
        <w:ind w:left="3731" w:hanging="360"/>
      </w:pPr>
    </w:lvl>
    <w:lvl w:ilvl="4" w:tplc="9C12D958" w:tentative="1">
      <w:start w:val="1"/>
      <w:numFmt w:val="lowerLetter"/>
      <w:lvlText w:val="%5."/>
      <w:lvlJc w:val="left"/>
      <w:pPr>
        <w:ind w:left="4451" w:hanging="360"/>
      </w:pPr>
    </w:lvl>
    <w:lvl w:ilvl="5" w:tplc="9B06CF1E" w:tentative="1">
      <w:start w:val="1"/>
      <w:numFmt w:val="lowerRoman"/>
      <w:lvlText w:val="%6."/>
      <w:lvlJc w:val="right"/>
      <w:pPr>
        <w:ind w:left="5171" w:hanging="180"/>
      </w:pPr>
    </w:lvl>
    <w:lvl w:ilvl="6" w:tplc="6040CD14" w:tentative="1">
      <w:start w:val="1"/>
      <w:numFmt w:val="decimal"/>
      <w:lvlText w:val="%7."/>
      <w:lvlJc w:val="left"/>
      <w:pPr>
        <w:ind w:left="5891" w:hanging="360"/>
      </w:pPr>
    </w:lvl>
    <w:lvl w:ilvl="7" w:tplc="FB6616B8" w:tentative="1">
      <w:start w:val="1"/>
      <w:numFmt w:val="lowerLetter"/>
      <w:lvlText w:val="%8."/>
      <w:lvlJc w:val="left"/>
      <w:pPr>
        <w:ind w:left="6611" w:hanging="360"/>
      </w:pPr>
    </w:lvl>
    <w:lvl w:ilvl="8" w:tplc="DFA0C01E" w:tentative="1">
      <w:start w:val="1"/>
      <w:numFmt w:val="lowerRoman"/>
      <w:lvlText w:val="%9."/>
      <w:lvlJc w:val="right"/>
      <w:pPr>
        <w:ind w:left="7331" w:hanging="180"/>
      </w:pPr>
    </w:lvl>
  </w:abstractNum>
  <w:abstractNum w:abstractNumId="105" w15:restartNumberingAfterBreak="0">
    <w:nsid w:val="299E4C2A"/>
    <w:multiLevelType w:val="hybridMultilevel"/>
    <w:tmpl w:val="92683B02"/>
    <w:lvl w:ilvl="0" w:tplc="36C6B7E2">
      <w:start w:val="1"/>
      <w:numFmt w:val="lowerLetter"/>
      <w:lvlText w:val="(%1)"/>
      <w:lvlJc w:val="left"/>
      <w:pPr>
        <w:ind w:left="720" w:hanging="360"/>
      </w:pPr>
      <w:rPr>
        <w:rFonts w:hint="default"/>
      </w:rPr>
    </w:lvl>
    <w:lvl w:ilvl="1" w:tplc="FECC87F2">
      <w:start w:val="1"/>
      <w:numFmt w:val="lowerRoman"/>
      <w:pStyle w:val="SDMRevPolicy2"/>
      <w:lvlText w:val="(%2)"/>
      <w:lvlJc w:val="left"/>
      <w:pPr>
        <w:ind w:left="1559" w:hanging="425"/>
      </w:pPr>
      <w:rPr>
        <w:rFonts w:hint="default"/>
      </w:rPr>
    </w:lvl>
    <w:lvl w:ilvl="2" w:tplc="F8A228DA">
      <w:start w:val="1"/>
      <w:numFmt w:val="lowerRoman"/>
      <w:lvlText w:val="%3."/>
      <w:lvlJc w:val="right"/>
      <w:pPr>
        <w:ind w:left="2160" w:hanging="180"/>
      </w:pPr>
    </w:lvl>
    <w:lvl w:ilvl="3" w:tplc="A536B768" w:tentative="1">
      <w:start w:val="1"/>
      <w:numFmt w:val="decimal"/>
      <w:lvlText w:val="%4."/>
      <w:lvlJc w:val="left"/>
      <w:pPr>
        <w:ind w:left="2880" w:hanging="360"/>
      </w:pPr>
    </w:lvl>
    <w:lvl w:ilvl="4" w:tplc="A5FE7E28" w:tentative="1">
      <w:start w:val="1"/>
      <w:numFmt w:val="lowerLetter"/>
      <w:lvlText w:val="%5."/>
      <w:lvlJc w:val="left"/>
      <w:pPr>
        <w:ind w:left="3600" w:hanging="360"/>
      </w:pPr>
    </w:lvl>
    <w:lvl w:ilvl="5" w:tplc="214491EC" w:tentative="1">
      <w:start w:val="1"/>
      <w:numFmt w:val="lowerRoman"/>
      <w:lvlText w:val="%6."/>
      <w:lvlJc w:val="right"/>
      <w:pPr>
        <w:ind w:left="4320" w:hanging="180"/>
      </w:pPr>
    </w:lvl>
    <w:lvl w:ilvl="6" w:tplc="8FBCC1C2" w:tentative="1">
      <w:start w:val="1"/>
      <w:numFmt w:val="decimal"/>
      <w:lvlText w:val="%7."/>
      <w:lvlJc w:val="left"/>
      <w:pPr>
        <w:ind w:left="5040" w:hanging="360"/>
      </w:pPr>
    </w:lvl>
    <w:lvl w:ilvl="7" w:tplc="E034BB12" w:tentative="1">
      <w:start w:val="1"/>
      <w:numFmt w:val="lowerLetter"/>
      <w:lvlText w:val="%8."/>
      <w:lvlJc w:val="left"/>
      <w:pPr>
        <w:ind w:left="5760" w:hanging="360"/>
      </w:pPr>
    </w:lvl>
    <w:lvl w:ilvl="8" w:tplc="40464C6A" w:tentative="1">
      <w:start w:val="1"/>
      <w:numFmt w:val="lowerRoman"/>
      <w:lvlText w:val="%9."/>
      <w:lvlJc w:val="right"/>
      <w:pPr>
        <w:ind w:left="6480" w:hanging="180"/>
      </w:pPr>
    </w:lvl>
  </w:abstractNum>
  <w:abstractNum w:abstractNumId="106" w15:restartNumberingAfterBreak="0">
    <w:nsid w:val="2A1F30BC"/>
    <w:multiLevelType w:val="hybridMultilevel"/>
    <w:tmpl w:val="EA2881B8"/>
    <w:lvl w:ilvl="0" w:tplc="2C681510">
      <w:start w:val="1"/>
      <w:numFmt w:val="lowerLetter"/>
      <w:pStyle w:val="115RatesTablea25"/>
      <w:lvlText w:val="%1)"/>
      <w:lvlJc w:val="left"/>
      <w:pPr>
        <w:ind w:left="312" w:hanging="284"/>
      </w:pPr>
      <w:rPr>
        <w:rFonts w:hint="default"/>
      </w:rPr>
    </w:lvl>
    <w:lvl w:ilvl="1" w:tplc="7E9CBEC0">
      <w:start w:val="1"/>
      <w:numFmt w:val="lowerLetter"/>
      <w:lvlText w:val="%2."/>
      <w:lvlJc w:val="left"/>
      <w:pPr>
        <w:ind w:left="1440" w:hanging="360"/>
      </w:pPr>
    </w:lvl>
    <w:lvl w:ilvl="2" w:tplc="6C6CC852">
      <w:start w:val="1"/>
      <w:numFmt w:val="lowerRoman"/>
      <w:lvlText w:val="%3."/>
      <w:lvlJc w:val="right"/>
      <w:pPr>
        <w:ind w:left="2160" w:hanging="180"/>
      </w:pPr>
    </w:lvl>
    <w:lvl w:ilvl="3" w:tplc="791C9C1C">
      <w:start w:val="1"/>
      <w:numFmt w:val="decimal"/>
      <w:lvlText w:val="%4."/>
      <w:lvlJc w:val="left"/>
      <w:pPr>
        <w:ind w:left="2880" w:hanging="360"/>
      </w:pPr>
    </w:lvl>
    <w:lvl w:ilvl="4" w:tplc="6ABAE370">
      <w:start w:val="1"/>
      <w:numFmt w:val="lowerLetter"/>
      <w:lvlText w:val="%5."/>
      <w:lvlJc w:val="left"/>
      <w:pPr>
        <w:ind w:left="3600" w:hanging="360"/>
      </w:pPr>
    </w:lvl>
    <w:lvl w:ilvl="5" w:tplc="CF7C55CC">
      <w:start w:val="1"/>
      <w:numFmt w:val="lowerRoman"/>
      <w:lvlText w:val="%6."/>
      <w:lvlJc w:val="right"/>
      <w:pPr>
        <w:ind w:left="4320" w:hanging="180"/>
      </w:pPr>
    </w:lvl>
    <w:lvl w:ilvl="6" w:tplc="C520E2C4">
      <w:start w:val="1"/>
      <w:numFmt w:val="decimal"/>
      <w:lvlText w:val="%7."/>
      <w:lvlJc w:val="left"/>
      <w:pPr>
        <w:ind w:left="5040" w:hanging="360"/>
      </w:pPr>
    </w:lvl>
    <w:lvl w:ilvl="7" w:tplc="1F00C7F8">
      <w:start w:val="1"/>
      <w:numFmt w:val="lowerLetter"/>
      <w:lvlText w:val="%8."/>
      <w:lvlJc w:val="left"/>
      <w:pPr>
        <w:ind w:left="5760" w:hanging="360"/>
      </w:pPr>
    </w:lvl>
    <w:lvl w:ilvl="8" w:tplc="2A7059EE">
      <w:start w:val="1"/>
      <w:numFmt w:val="lowerRoman"/>
      <w:lvlText w:val="%9."/>
      <w:lvlJc w:val="right"/>
      <w:pPr>
        <w:ind w:left="6480" w:hanging="180"/>
      </w:pPr>
    </w:lvl>
  </w:abstractNum>
  <w:abstractNum w:abstractNumId="107" w15:restartNumberingAfterBreak="0">
    <w:nsid w:val="2C156BC3"/>
    <w:multiLevelType w:val="hybridMultilevel"/>
    <w:tmpl w:val="0BE256EE"/>
    <w:lvl w:ilvl="0" w:tplc="B91AAF16">
      <w:start w:val="1"/>
      <w:numFmt w:val="lowerLetter"/>
      <w:pStyle w:val="151RatesTablea45"/>
      <w:lvlText w:val="%1)"/>
      <w:lvlJc w:val="left"/>
      <w:pPr>
        <w:ind w:left="388" w:hanging="360"/>
      </w:pPr>
    </w:lvl>
    <w:lvl w:ilvl="1" w:tplc="71ECDAC6" w:tentative="1">
      <w:start w:val="1"/>
      <w:numFmt w:val="lowerLetter"/>
      <w:lvlText w:val="%2."/>
      <w:lvlJc w:val="left"/>
      <w:pPr>
        <w:ind w:left="1468" w:hanging="360"/>
      </w:pPr>
    </w:lvl>
    <w:lvl w:ilvl="2" w:tplc="6CE04736" w:tentative="1">
      <w:start w:val="1"/>
      <w:numFmt w:val="lowerRoman"/>
      <w:lvlText w:val="%3."/>
      <w:lvlJc w:val="right"/>
      <w:pPr>
        <w:ind w:left="2188" w:hanging="180"/>
      </w:pPr>
    </w:lvl>
    <w:lvl w:ilvl="3" w:tplc="613EEBCC" w:tentative="1">
      <w:start w:val="1"/>
      <w:numFmt w:val="decimal"/>
      <w:lvlText w:val="%4."/>
      <w:lvlJc w:val="left"/>
      <w:pPr>
        <w:ind w:left="2908" w:hanging="360"/>
      </w:pPr>
    </w:lvl>
    <w:lvl w:ilvl="4" w:tplc="B01CD6EA" w:tentative="1">
      <w:start w:val="1"/>
      <w:numFmt w:val="lowerLetter"/>
      <w:lvlText w:val="%5."/>
      <w:lvlJc w:val="left"/>
      <w:pPr>
        <w:ind w:left="3628" w:hanging="360"/>
      </w:pPr>
    </w:lvl>
    <w:lvl w:ilvl="5" w:tplc="79F2C36E" w:tentative="1">
      <w:start w:val="1"/>
      <w:numFmt w:val="lowerRoman"/>
      <w:lvlText w:val="%6."/>
      <w:lvlJc w:val="right"/>
      <w:pPr>
        <w:ind w:left="4348" w:hanging="180"/>
      </w:pPr>
    </w:lvl>
    <w:lvl w:ilvl="6" w:tplc="023C14D8" w:tentative="1">
      <w:start w:val="1"/>
      <w:numFmt w:val="decimal"/>
      <w:lvlText w:val="%7."/>
      <w:lvlJc w:val="left"/>
      <w:pPr>
        <w:ind w:left="5068" w:hanging="360"/>
      </w:pPr>
    </w:lvl>
    <w:lvl w:ilvl="7" w:tplc="E5F2F5D4" w:tentative="1">
      <w:start w:val="1"/>
      <w:numFmt w:val="lowerLetter"/>
      <w:lvlText w:val="%8."/>
      <w:lvlJc w:val="left"/>
      <w:pPr>
        <w:ind w:left="5788" w:hanging="360"/>
      </w:pPr>
    </w:lvl>
    <w:lvl w:ilvl="8" w:tplc="6B088558" w:tentative="1">
      <w:start w:val="1"/>
      <w:numFmt w:val="lowerRoman"/>
      <w:lvlText w:val="%9."/>
      <w:lvlJc w:val="right"/>
      <w:pPr>
        <w:ind w:left="6508" w:hanging="180"/>
      </w:pPr>
    </w:lvl>
  </w:abstractNum>
  <w:abstractNum w:abstractNumId="108" w15:restartNumberingAfterBreak="0">
    <w:nsid w:val="2C5564EF"/>
    <w:multiLevelType w:val="hybridMultilevel"/>
    <w:tmpl w:val="9F5AA996"/>
    <w:lvl w:ilvl="0" w:tplc="59908396">
      <w:start w:val="1"/>
      <w:numFmt w:val="lowerLetter"/>
      <w:pStyle w:val="151RatesTablea46"/>
      <w:lvlText w:val="%1)"/>
      <w:lvlJc w:val="left"/>
      <w:pPr>
        <w:ind w:left="388" w:hanging="360"/>
      </w:pPr>
    </w:lvl>
    <w:lvl w:ilvl="1" w:tplc="A8543C2A" w:tentative="1">
      <w:start w:val="1"/>
      <w:numFmt w:val="lowerLetter"/>
      <w:lvlText w:val="%2."/>
      <w:lvlJc w:val="left"/>
      <w:pPr>
        <w:ind w:left="1468" w:hanging="360"/>
      </w:pPr>
    </w:lvl>
    <w:lvl w:ilvl="2" w:tplc="879E54F0" w:tentative="1">
      <w:start w:val="1"/>
      <w:numFmt w:val="lowerRoman"/>
      <w:lvlText w:val="%3."/>
      <w:lvlJc w:val="right"/>
      <w:pPr>
        <w:ind w:left="2188" w:hanging="180"/>
      </w:pPr>
    </w:lvl>
    <w:lvl w:ilvl="3" w:tplc="02B66882" w:tentative="1">
      <w:start w:val="1"/>
      <w:numFmt w:val="decimal"/>
      <w:lvlText w:val="%4."/>
      <w:lvlJc w:val="left"/>
      <w:pPr>
        <w:ind w:left="2908" w:hanging="360"/>
      </w:pPr>
    </w:lvl>
    <w:lvl w:ilvl="4" w:tplc="E55CBC94" w:tentative="1">
      <w:start w:val="1"/>
      <w:numFmt w:val="lowerLetter"/>
      <w:lvlText w:val="%5."/>
      <w:lvlJc w:val="left"/>
      <w:pPr>
        <w:ind w:left="3628" w:hanging="360"/>
      </w:pPr>
    </w:lvl>
    <w:lvl w:ilvl="5" w:tplc="1EA4BA76" w:tentative="1">
      <w:start w:val="1"/>
      <w:numFmt w:val="lowerRoman"/>
      <w:lvlText w:val="%6."/>
      <w:lvlJc w:val="right"/>
      <w:pPr>
        <w:ind w:left="4348" w:hanging="180"/>
      </w:pPr>
    </w:lvl>
    <w:lvl w:ilvl="6" w:tplc="AF2CC8A4" w:tentative="1">
      <w:start w:val="1"/>
      <w:numFmt w:val="decimal"/>
      <w:lvlText w:val="%7."/>
      <w:lvlJc w:val="left"/>
      <w:pPr>
        <w:ind w:left="5068" w:hanging="360"/>
      </w:pPr>
    </w:lvl>
    <w:lvl w:ilvl="7" w:tplc="E2AC937A" w:tentative="1">
      <w:start w:val="1"/>
      <w:numFmt w:val="lowerLetter"/>
      <w:lvlText w:val="%8."/>
      <w:lvlJc w:val="left"/>
      <w:pPr>
        <w:ind w:left="5788" w:hanging="360"/>
      </w:pPr>
    </w:lvl>
    <w:lvl w:ilvl="8" w:tplc="57328274" w:tentative="1">
      <w:start w:val="1"/>
      <w:numFmt w:val="lowerRoman"/>
      <w:lvlText w:val="%9."/>
      <w:lvlJc w:val="right"/>
      <w:pPr>
        <w:ind w:left="6508" w:hanging="180"/>
      </w:pPr>
    </w:lvl>
  </w:abstractNum>
  <w:abstractNum w:abstractNumId="109" w15:restartNumberingAfterBreak="0">
    <w:nsid w:val="2C851FAA"/>
    <w:multiLevelType w:val="hybridMultilevel"/>
    <w:tmpl w:val="FF70F628"/>
    <w:lvl w:ilvl="0" w:tplc="9B5C8496">
      <w:start w:val="1"/>
      <w:numFmt w:val="lowerRoman"/>
      <w:pStyle w:val="KM-ListParagraph3"/>
      <w:lvlText w:val="(%1)"/>
      <w:lvlJc w:val="left"/>
      <w:pPr>
        <w:ind w:left="1494" w:hanging="360"/>
      </w:pPr>
      <w:rPr>
        <w:rFonts w:hint="default"/>
      </w:rPr>
    </w:lvl>
    <w:lvl w:ilvl="1" w:tplc="EA9C0430">
      <w:start w:val="1"/>
      <w:numFmt w:val="lowerLetter"/>
      <w:lvlText w:val="%2."/>
      <w:lvlJc w:val="left"/>
      <w:pPr>
        <w:ind w:left="2149" w:hanging="360"/>
      </w:pPr>
    </w:lvl>
    <w:lvl w:ilvl="2" w:tplc="115A14F6">
      <w:start w:val="1"/>
      <w:numFmt w:val="lowerRoman"/>
      <w:lvlText w:val="%3."/>
      <w:lvlJc w:val="right"/>
      <w:pPr>
        <w:ind w:left="2869" w:hanging="180"/>
      </w:pPr>
    </w:lvl>
    <w:lvl w:ilvl="3" w:tplc="6B808EB2">
      <w:start w:val="1"/>
      <w:numFmt w:val="decimal"/>
      <w:lvlText w:val="%4."/>
      <w:lvlJc w:val="left"/>
      <w:pPr>
        <w:ind w:left="3589" w:hanging="360"/>
      </w:pPr>
    </w:lvl>
    <w:lvl w:ilvl="4" w:tplc="C47EA980">
      <w:start w:val="1"/>
      <w:numFmt w:val="lowerLetter"/>
      <w:lvlText w:val="%5."/>
      <w:lvlJc w:val="left"/>
      <w:pPr>
        <w:ind w:left="4309" w:hanging="360"/>
      </w:pPr>
    </w:lvl>
    <w:lvl w:ilvl="5" w:tplc="24704216">
      <w:start w:val="1"/>
      <w:numFmt w:val="lowerRoman"/>
      <w:lvlText w:val="%6."/>
      <w:lvlJc w:val="right"/>
      <w:pPr>
        <w:ind w:left="5029" w:hanging="180"/>
      </w:pPr>
    </w:lvl>
    <w:lvl w:ilvl="6" w:tplc="C13C9E22">
      <w:start w:val="1"/>
      <w:numFmt w:val="decimal"/>
      <w:lvlText w:val="%7."/>
      <w:lvlJc w:val="left"/>
      <w:pPr>
        <w:ind w:left="5749" w:hanging="360"/>
      </w:pPr>
    </w:lvl>
    <w:lvl w:ilvl="7" w:tplc="064CEAC4">
      <w:start w:val="1"/>
      <w:numFmt w:val="lowerLetter"/>
      <w:lvlText w:val="%8."/>
      <w:lvlJc w:val="left"/>
      <w:pPr>
        <w:ind w:left="6469" w:hanging="360"/>
      </w:pPr>
    </w:lvl>
    <w:lvl w:ilvl="8" w:tplc="FAD2F040">
      <w:start w:val="1"/>
      <w:numFmt w:val="lowerRoman"/>
      <w:lvlText w:val="%9."/>
      <w:lvlJc w:val="right"/>
      <w:pPr>
        <w:ind w:left="7189" w:hanging="180"/>
      </w:pPr>
    </w:lvl>
  </w:abstractNum>
  <w:abstractNum w:abstractNumId="110" w15:restartNumberingAfterBreak="0">
    <w:nsid w:val="2CFA289E"/>
    <w:multiLevelType w:val="hybridMultilevel"/>
    <w:tmpl w:val="F8961EEC"/>
    <w:lvl w:ilvl="0" w:tplc="303CC192">
      <w:start w:val="1"/>
      <w:numFmt w:val="decimal"/>
      <w:pStyle w:val="KM-RatesHeading121"/>
      <w:lvlText w:val="12.%1"/>
      <w:lvlJc w:val="left"/>
      <w:pPr>
        <w:ind w:left="720" w:hanging="360"/>
      </w:pPr>
      <w:rPr>
        <w:rFonts w:ascii="Arial" w:hAnsi="Arial" w:hint="default"/>
        <w:b/>
        <w:i w:val="0"/>
        <w:sz w:val="20"/>
      </w:rPr>
    </w:lvl>
    <w:lvl w:ilvl="1" w:tplc="977AB102" w:tentative="1">
      <w:start w:val="1"/>
      <w:numFmt w:val="lowerLetter"/>
      <w:lvlText w:val="%2."/>
      <w:lvlJc w:val="left"/>
      <w:pPr>
        <w:ind w:left="1440" w:hanging="360"/>
      </w:pPr>
    </w:lvl>
    <w:lvl w:ilvl="2" w:tplc="192632FC" w:tentative="1">
      <w:start w:val="1"/>
      <w:numFmt w:val="lowerRoman"/>
      <w:lvlText w:val="%3."/>
      <w:lvlJc w:val="right"/>
      <w:pPr>
        <w:ind w:left="2160" w:hanging="180"/>
      </w:pPr>
    </w:lvl>
    <w:lvl w:ilvl="3" w:tplc="6B02C504" w:tentative="1">
      <w:start w:val="1"/>
      <w:numFmt w:val="decimal"/>
      <w:lvlText w:val="%4."/>
      <w:lvlJc w:val="left"/>
      <w:pPr>
        <w:ind w:left="2880" w:hanging="360"/>
      </w:pPr>
    </w:lvl>
    <w:lvl w:ilvl="4" w:tplc="A4DAD27E" w:tentative="1">
      <w:start w:val="1"/>
      <w:numFmt w:val="lowerLetter"/>
      <w:lvlText w:val="%5."/>
      <w:lvlJc w:val="left"/>
      <w:pPr>
        <w:ind w:left="3600" w:hanging="360"/>
      </w:pPr>
    </w:lvl>
    <w:lvl w:ilvl="5" w:tplc="CA9C443C" w:tentative="1">
      <w:start w:val="1"/>
      <w:numFmt w:val="lowerRoman"/>
      <w:lvlText w:val="%6."/>
      <w:lvlJc w:val="right"/>
      <w:pPr>
        <w:ind w:left="4320" w:hanging="180"/>
      </w:pPr>
    </w:lvl>
    <w:lvl w:ilvl="6" w:tplc="0C1E26D0" w:tentative="1">
      <w:start w:val="1"/>
      <w:numFmt w:val="decimal"/>
      <w:lvlText w:val="%7."/>
      <w:lvlJc w:val="left"/>
      <w:pPr>
        <w:ind w:left="5040" w:hanging="360"/>
      </w:pPr>
    </w:lvl>
    <w:lvl w:ilvl="7" w:tplc="4EF44752" w:tentative="1">
      <w:start w:val="1"/>
      <w:numFmt w:val="lowerLetter"/>
      <w:lvlText w:val="%8."/>
      <w:lvlJc w:val="left"/>
      <w:pPr>
        <w:ind w:left="5760" w:hanging="360"/>
      </w:pPr>
    </w:lvl>
    <w:lvl w:ilvl="8" w:tplc="87C88224" w:tentative="1">
      <w:start w:val="1"/>
      <w:numFmt w:val="lowerRoman"/>
      <w:lvlText w:val="%9."/>
      <w:lvlJc w:val="right"/>
      <w:pPr>
        <w:ind w:left="6480" w:hanging="180"/>
      </w:pPr>
    </w:lvl>
  </w:abstractNum>
  <w:abstractNum w:abstractNumId="111" w15:restartNumberingAfterBreak="0">
    <w:nsid w:val="2D3745F1"/>
    <w:multiLevelType w:val="hybridMultilevel"/>
    <w:tmpl w:val="CF42D5A0"/>
    <w:lvl w:ilvl="0" w:tplc="95C0596C">
      <w:start w:val="1"/>
      <w:numFmt w:val="lowerRoman"/>
      <w:pStyle w:val="71RatesDictionaryi3"/>
      <w:lvlText w:val="(%1)"/>
      <w:lvlJc w:val="left"/>
      <w:pPr>
        <w:ind w:left="873" w:hanging="419"/>
      </w:pPr>
      <w:rPr>
        <w:rFonts w:hint="default"/>
      </w:rPr>
    </w:lvl>
    <w:lvl w:ilvl="1" w:tplc="EAE26CD0" w:tentative="1">
      <w:start w:val="1"/>
      <w:numFmt w:val="lowerLetter"/>
      <w:lvlText w:val="%2."/>
      <w:lvlJc w:val="left"/>
      <w:pPr>
        <w:ind w:left="1440" w:hanging="360"/>
      </w:pPr>
    </w:lvl>
    <w:lvl w:ilvl="2" w:tplc="FA1212E2" w:tentative="1">
      <w:start w:val="1"/>
      <w:numFmt w:val="lowerRoman"/>
      <w:lvlText w:val="%3."/>
      <w:lvlJc w:val="right"/>
      <w:pPr>
        <w:ind w:left="2160" w:hanging="180"/>
      </w:pPr>
    </w:lvl>
    <w:lvl w:ilvl="3" w:tplc="EF24F84E" w:tentative="1">
      <w:start w:val="1"/>
      <w:numFmt w:val="decimal"/>
      <w:lvlText w:val="%4."/>
      <w:lvlJc w:val="left"/>
      <w:pPr>
        <w:ind w:left="2880" w:hanging="360"/>
      </w:pPr>
    </w:lvl>
    <w:lvl w:ilvl="4" w:tplc="5A0CE0FC" w:tentative="1">
      <w:start w:val="1"/>
      <w:numFmt w:val="lowerLetter"/>
      <w:lvlText w:val="%5."/>
      <w:lvlJc w:val="left"/>
      <w:pPr>
        <w:ind w:left="3600" w:hanging="360"/>
      </w:pPr>
    </w:lvl>
    <w:lvl w:ilvl="5" w:tplc="AD4CD530" w:tentative="1">
      <w:start w:val="1"/>
      <w:numFmt w:val="lowerRoman"/>
      <w:lvlText w:val="%6."/>
      <w:lvlJc w:val="right"/>
      <w:pPr>
        <w:ind w:left="4320" w:hanging="180"/>
      </w:pPr>
    </w:lvl>
    <w:lvl w:ilvl="6" w:tplc="51F47500" w:tentative="1">
      <w:start w:val="1"/>
      <w:numFmt w:val="decimal"/>
      <w:lvlText w:val="%7."/>
      <w:lvlJc w:val="left"/>
      <w:pPr>
        <w:ind w:left="5040" w:hanging="360"/>
      </w:pPr>
    </w:lvl>
    <w:lvl w:ilvl="7" w:tplc="EFBA503E" w:tentative="1">
      <w:start w:val="1"/>
      <w:numFmt w:val="lowerLetter"/>
      <w:lvlText w:val="%8."/>
      <w:lvlJc w:val="left"/>
      <w:pPr>
        <w:ind w:left="5760" w:hanging="360"/>
      </w:pPr>
    </w:lvl>
    <w:lvl w:ilvl="8" w:tplc="E86036D6" w:tentative="1">
      <w:start w:val="1"/>
      <w:numFmt w:val="lowerRoman"/>
      <w:lvlText w:val="%9."/>
      <w:lvlJc w:val="right"/>
      <w:pPr>
        <w:ind w:left="6480" w:hanging="180"/>
      </w:pPr>
    </w:lvl>
  </w:abstractNum>
  <w:abstractNum w:abstractNumId="112" w15:restartNumberingAfterBreak="0">
    <w:nsid w:val="2D537904"/>
    <w:multiLevelType w:val="hybridMultilevel"/>
    <w:tmpl w:val="C0900A8C"/>
    <w:lvl w:ilvl="0" w:tplc="DD127888">
      <w:start w:val="1"/>
      <w:numFmt w:val="lowerLetter"/>
      <w:pStyle w:val="SDMRevStmta3"/>
      <w:lvlText w:val="(%1)"/>
      <w:lvlJc w:val="left"/>
      <w:pPr>
        <w:ind w:left="1287" w:hanging="360"/>
      </w:pPr>
      <w:rPr>
        <w:rFonts w:hint="default"/>
      </w:rPr>
    </w:lvl>
    <w:lvl w:ilvl="1" w:tplc="55FE82C0" w:tentative="1">
      <w:start w:val="1"/>
      <w:numFmt w:val="lowerLetter"/>
      <w:lvlText w:val="%2."/>
      <w:lvlJc w:val="left"/>
      <w:pPr>
        <w:ind w:left="2007" w:hanging="360"/>
      </w:pPr>
    </w:lvl>
    <w:lvl w:ilvl="2" w:tplc="99EA1550" w:tentative="1">
      <w:start w:val="1"/>
      <w:numFmt w:val="lowerRoman"/>
      <w:lvlText w:val="%3."/>
      <w:lvlJc w:val="right"/>
      <w:pPr>
        <w:ind w:left="2727" w:hanging="180"/>
      </w:pPr>
    </w:lvl>
    <w:lvl w:ilvl="3" w:tplc="FCAAA294" w:tentative="1">
      <w:start w:val="1"/>
      <w:numFmt w:val="decimal"/>
      <w:lvlText w:val="%4."/>
      <w:lvlJc w:val="left"/>
      <w:pPr>
        <w:ind w:left="3447" w:hanging="360"/>
      </w:pPr>
    </w:lvl>
    <w:lvl w:ilvl="4" w:tplc="9D2C33C2" w:tentative="1">
      <w:start w:val="1"/>
      <w:numFmt w:val="lowerLetter"/>
      <w:lvlText w:val="%5."/>
      <w:lvlJc w:val="left"/>
      <w:pPr>
        <w:ind w:left="4167" w:hanging="360"/>
      </w:pPr>
    </w:lvl>
    <w:lvl w:ilvl="5" w:tplc="24D43A5C" w:tentative="1">
      <w:start w:val="1"/>
      <w:numFmt w:val="lowerRoman"/>
      <w:lvlText w:val="%6."/>
      <w:lvlJc w:val="right"/>
      <w:pPr>
        <w:ind w:left="4887" w:hanging="180"/>
      </w:pPr>
    </w:lvl>
    <w:lvl w:ilvl="6" w:tplc="2AC6737C" w:tentative="1">
      <w:start w:val="1"/>
      <w:numFmt w:val="decimal"/>
      <w:lvlText w:val="%7."/>
      <w:lvlJc w:val="left"/>
      <w:pPr>
        <w:ind w:left="5607" w:hanging="360"/>
      </w:pPr>
    </w:lvl>
    <w:lvl w:ilvl="7" w:tplc="D7D83978" w:tentative="1">
      <w:start w:val="1"/>
      <w:numFmt w:val="lowerLetter"/>
      <w:lvlText w:val="%8."/>
      <w:lvlJc w:val="left"/>
      <w:pPr>
        <w:ind w:left="6327" w:hanging="360"/>
      </w:pPr>
    </w:lvl>
    <w:lvl w:ilvl="8" w:tplc="3F6A4464" w:tentative="1">
      <w:start w:val="1"/>
      <w:numFmt w:val="lowerRoman"/>
      <w:lvlText w:val="%9."/>
      <w:lvlJc w:val="right"/>
      <w:pPr>
        <w:ind w:left="7047" w:hanging="180"/>
      </w:pPr>
    </w:lvl>
  </w:abstractNum>
  <w:abstractNum w:abstractNumId="113" w15:restartNumberingAfterBreak="0">
    <w:nsid w:val="2D6C37CC"/>
    <w:multiLevelType w:val="hybridMultilevel"/>
    <w:tmpl w:val="B186D27A"/>
    <w:lvl w:ilvl="0" w:tplc="4CE67054">
      <w:start w:val="1"/>
      <w:numFmt w:val="lowerLetter"/>
      <w:pStyle w:val="119RatesTablea29"/>
      <w:lvlText w:val="%1)"/>
      <w:lvlJc w:val="left"/>
      <w:pPr>
        <w:ind w:left="312" w:hanging="284"/>
      </w:pPr>
      <w:rPr>
        <w:rFonts w:hint="default"/>
      </w:rPr>
    </w:lvl>
    <w:lvl w:ilvl="1" w:tplc="A0F2D312">
      <w:start w:val="1"/>
      <w:numFmt w:val="lowerLetter"/>
      <w:lvlText w:val="%2."/>
      <w:lvlJc w:val="left"/>
      <w:pPr>
        <w:ind w:left="1440" w:hanging="360"/>
      </w:pPr>
    </w:lvl>
    <w:lvl w:ilvl="2" w:tplc="EBC8D844">
      <w:start w:val="1"/>
      <w:numFmt w:val="lowerRoman"/>
      <w:lvlText w:val="%3."/>
      <w:lvlJc w:val="right"/>
      <w:pPr>
        <w:ind w:left="2160" w:hanging="180"/>
      </w:pPr>
    </w:lvl>
    <w:lvl w:ilvl="3" w:tplc="2F321CA0">
      <w:start w:val="1"/>
      <w:numFmt w:val="decimal"/>
      <w:lvlText w:val="%4."/>
      <w:lvlJc w:val="left"/>
      <w:pPr>
        <w:ind w:left="2880" w:hanging="360"/>
      </w:pPr>
    </w:lvl>
    <w:lvl w:ilvl="4" w:tplc="6BA86BA0">
      <w:start w:val="1"/>
      <w:numFmt w:val="lowerLetter"/>
      <w:lvlText w:val="%5."/>
      <w:lvlJc w:val="left"/>
      <w:pPr>
        <w:ind w:left="3600" w:hanging="360"/>
      </w:pPr>
    </w:lvl>
    <w:lvl w:ilvl="5" w:tplc="5928AB46">
      <w:start w:val="1"/>
      <w:numFmt w:val="lowerRoman"/>
      <w:lvlText w:val="%6."/>
      <w:lvlJc w:val="right"/>
      <w:pPr>
        <w:ind w:left="4320" w:hanging="180"/>
      </w:pPr>
    </w:lvl>
    <w:lvl w:ilvl="6" w:tplc="5024DD24">
      <w:start w:val="1"/>
      <w:numFmt w:val="decimal"/>
      <w:lvlText w:val="%7."/>
      <w:lvlJc w:val="left"/>
      <w:pPr>
        <w:ind w:left="5040" w:hanging="360"/>
      </w:pPr>
    </w:lvl>
    <w:lvl w:ilvl="7" w:tplc="5BF2D040">
      <w:start w:val="1"/>
      <w:numFmt w:val="lowerLetter"/>
      <w:lvlText w:val="%8."/>
      <w:lvlJc w:val="left"/>
      <w:pPr>
        <w:ind w:left="5760" w:hanging="360"/>
      </w:pPr>
    </w:lvl>
    <w:lvl w:ilvl="8" w:tplc="A0A43462">
      <w:start w:val="1"/>
      <w:numFmt w:val="lowerRoman"/>
      <w:lvlText w:val="%9."/>
      <w:lvlJc w:val="right"/>
      <w:pPr>
        <w:ind w:left="6480" w:hanging="180"/>
      </w:pPr>
    </w:lvl>
  </w:abstractNum>
  <w:abstractNum w:abstractNumId="114" w15:restartNumberingAfterBreak="0">
    <w:nsid w:val="2E146FC0"/>
    <w:multiLevelType w:val="hybridMultilevel"/>
    <w:tmpl w:val="3A821962"/>
    <w:lvl w:ilvl="0" w:tplc="0C486FBE">
      <w:start w:val="1"/>
      <w:numFmt w:val="lowerLetter"/>
      <w:pStyle w:val="77RatesTablea1"/>
      <w:lvlText w:val="%1)"/>
      <w:lvlJc w:val="left"/>
      <w:pPr>
        <w:ind w:left="340" w:hanging="340"/>
      </w:pPr>
      <w:rPr>
        <w:rFonts w:hint="default"/>
        <w:i w:val="0"/>
        <w:iCs w:val="0"/>
      </w:rPr>
    </w:lvl>
    <w:lvl w:ilvl="1" w:tplc="5C98BE3A">
      <w:start w:val="1"/>
      <w:numFmt w:val="lowerLetter"/>
      <w:lvlText w:val="%2."/>
      <w:lvlJc w:val="left"/>
      <w:pPr>
        <w:ind w:left="1440" w:hanging="360"/>
      </w:pPr>
    </w:lvl>
    <w:lvl w:ilvl="2" w:tplc="3604C27A">
      <w:start w:val="1"/>
      <w:numFmt w:val="lowerRoman"/>
      <w:lvlText w:val="%3."/>
      <w:lvlJc w:val="right"/>
      <w:pPr>
        <w:ind w:left="2160" w:hanging="180"/>
      </w:pPr>
    </w:lvl>
    <w:lvl w:ilvl="3" w:tplc="639A7194">
      <w:start w:val="1"/>
      <w:numFmt w:val="decimal"/>
      <w:lvlText w:val="%4."/>
      <w:lvlJc w:val="left"/>
      <w:pPr>
        <w:ind w:left="2880" w:hanging="360"/>
      </w:pPr>
    </w:lvl>
    <w:lvl w:ilvl="4" w:tplc="CE2C0E06">
      <w:start w:val="1"/>
      <w:numFmt w:val="lowerLetter"/>
      <w:lvlText w:val="%5."/>
      <w:lvlJc w:val="left"/>
      <w:pPr>
        <w:ind w:left="3600" w:hanging="360"/>
      </w:pPr>
    </w:lvl>
    <w:lvl w:ilvl="5" w:tplc="8244DF7A">
      <w:start w:val="1"/>
      <w:numFmt w:val="lowerRoman"/>
      <w:lvlText w:val="%6."/>
      <w:lvlJc w:val="right"/>
      <w:pPr>
        <w:ind w:left="4320" w:hanging="180"/>
      </w:pPr>
    </w:lvl>
    <w:lvl w:ilvl="6" w:tplc="FB3CBE0A">
      <w:start w:val="1"/>
      <w:numFmt w:val="decimal"/>
      <w:lvlText w:val="%7."/>
      <w:lvlJc w:val="left"/>
      <w:pPr>
        <w:ind w:left="5040" w:hanging="360"/>
      </w:pPr>
    </w:lvl>
    <w:lvl w:ilvl="7" w:tplc="3F925520">
      <w:start w:val="1"/>
      <w:numFmt w:val="lowerLetter"/>
      <w:lvlText w:val="%8."/>
      <w:lvlJc w:val="left"/>
      <w:pPr>
        <w:ind w:left="5760" w:hanging="360"/>
      </w:pPr>
    </w:lvl>
    <w:lvl w:ilvl="8" w:tplc="2766BD74">
      <w:start w:val="1"/>
      <w:numFmt w:val="lowerRoman"/>
      <w:lvlText w:val="%9."/>
      <w:lvlJc w:val="right"/>
      <w:pPr>
        <w:ind w:left="6480" w:hanging="180"/>
      </w:pPr>
    </w:lvl>
  </w:abstractNum>
  <w:abstractNum w:abstractNumId="115" w15:restartNumberingAfterBreak="0">
    <w:nsid w:val="2ED7292F"/>
    <w:multiLevelType w:val="hybridMultilevel"/>
    <w:tmpl w:val="1F7C3A04"/>
    <w:lvl w:ilvl="0" w:tplc="F5F8F24E">
      <w:start w:val="1"/>
      <w:numFmt w:val="lowerLetter"/>
      <w:pStyle w:val="112RatesTablea22"/>
      <w:lvlText w:val="%1)"/>
      <w:lvlJc w:val="left"/>
      <w:pPr>
        <w:ind w:left="312" w:hanging="284"/>
      </w:pPr>
      <w:rPr>
        <w:rFonts w:hint="default"/>
      </w:rPr>
    </w:lvl>
    <w:lvl w:ilvl="1" w:tplc="630C4A38">
      <w:start w:val="1"/>
      <w:numFmt w:val="lowerLetter"/>
      <w:lvlText w:val="%2."/>
      <w:lvlJc w:val="left"/>
      <w:pPr>
        <w:ind w:left="1440" w:hanging="360"/>
      </w:pPr>
    </w:lvl>
    <w:lvl w:ilvl="2" w:tplc="DDBC364E">
      <w:start w:val="1"/>
      <w:numFmt w:val="lowerRoman"/>
      <w:lvlText w:val="%3."/>
      <w:lvlJc w:val="right"/>
      <w:pPr>
        <w:ind w:left="2160" w:hanging="180"/>
      </w:pPr>
    </w:lvl>
    <w:lvl w:ilvl="3" w:tplc="9AF29EA6">
      <w:start w:val="1"/>
      <w:numFmt w:val="decimal"/>
      <w:lvlText w:val="%4."/>
      <w:lvlJc w:val="left"/>
      <w:pPr>
        <w:ind w:left="2880" w:hanging="360"/>
      </w:pPr>
    </w:lvl>
    <w:lvl w:ilvl="4" w:tplc="D33076DE">
      <w:start w:val="1"/>
      <w:numFmt w:val="lowerLetter"/>
      <w:lvlText w:val="%5."/>
      <w:lvlJc w:val="left"/>
      <w:pPr>
        <w:ind w:left="3600" w:hanging="360"/>
      </w:pPr>
    </w:lvl>
    <w:lvl w:ilvl="5" w:tplc="9E8E1B64">
      <w:start w:val="1"/>
      <w:numFmt w:val="lowerRoman"/>
      <w:lvlText w:val="%6."/>
      <w:lvlJc w:val="right"/>
      <w:pPr>
        <w:ind w:left="4320" w:hanging="180"/>
      </w:pPr>
    </w:lvl>
    <w:lvl w:ilvl="6" w:tplc="1BA29CA2">
      <w:start w:val="1"/>
      <w:numFmt w:val="decimal"/>
      <w:lvlText w:val="%7."/>
      <w:lvlJc w:val="left"/>
      <w:pPr>
        <w:ind w:left="5040" w:hanging="360"/>
      </w:pPr>
    </w:lvl>
    <w:lvl w:ilvl="7" w:tplc="8D6AA7DA">
      <w:start w:val="1"/>
      <w:numFmt w:val="lowerLetter"/>
      <w:lvlText w:val="%8."/>
      <w:lvlJc w:val="left"/>
      <w:pPr>
        <w:ind w:left="5760" w:hanging="360"/>
      </w:pPr>
    </w:lvl>
    <w:lvl w:ilvl="8" w:tplc="F3C6BA9C">
      <w:start w:val="1"/>
      <w:numFmt w:val="lowerRoman"/>
      <w:lvlText w:val="%9."/>
      <w:lvlJc w:val="right"/>
      <w:pPr>
        <w:ind w:left="6480" w:hanging="180"/>
      </w:pPr>
    </w:lvl>
  </w:abstractNum>
  <w:abstractNum w:abstractNumId="116" w15:restartNumberingAfterBreak="0">
    <w:nsid w:val="31391640"/>
    <w:multiLevelType w:val="hybridMultilevel"/>
    <w:tmpl w:val="8D988420"/>
    <w:lvl w:ilvl="0" w:tplc="668A488A">
      <w:start w:val="1"/>
      <w:numFmt w:val="lowerLetter"/>
      <w:pStyle w:val="SDMRevStmta6"/>
      <w:lvlText w:val="(%1)"/>
      <w:lvlJc w:val="left"/>
      <w:pPr>
        <w:ind w:left="851" w:hanging="426"/>
      </w:pPr>
      <w:rPr>
        <w:rFonts w:hint="default"/>
      </w:rPr>
    </w:lvl>
    <w:lvl w:ilvl="1" w:tplc="260CFD7A" w:tentative="1">
      <w:start w:val="1"/>
      <w:numFmt w:val="lowerLetter"/>
      <w:lvlText w:val="%2."/>
      <w:lvlJc w:val="left"/>
      <w:pPr>
        <w:ind w:left="1440" w:hanging="360"/>
      </w:pPr>
    </w:lvl>
    <w:lvl w:ilvl="2" w:tplc="E6E436AE" w:tentative="1">
      <w:start w:val="1"/>
      <w:numFmt w:val="lowerRoman"/>
      <w:lvlText w:val="%3."/>
      <w:lvlJc w:val="right"/>
      <w:pPr>
        <w:ind w:left="2160" w:hanging="180"/>
      </w:pPr>
    </w:lvl>
    <w:lvl w:ilvl="3" w:tplc="4042AC42" w:tentative="1">
      <w:start w:val="1"/>
      <w:numFmt w:val="decimal"/>
      <w:lvlText w:val="%4."/>
      <w:lvlJc w:val="left"/>
      <w:pPr>
        <w:ind w:left="2880" w:hanging="360"/>
      </w:pPr>
    </w:lvl>
    <w:lvl w:ilvl="4" w:tplc="D4044E48" w:tentative="1">
      <w:start w:val="1"/>
      <w:numFmt w:val="lowerLetter"/>
      <w:lvlText w:val="%5."/>
      <w:lvlJc w:val="left"/>
      <w:pPr>
        <w:ind w:left="3600" w:hanging="360"/>
      </w:pPr>
    </w:lvl>
    <w:lvl w:ilvl="5" w:tplc="75CC9EF8" w:tentative="1">
      <w:start w:val="1"/>
      <w:numFmt w:val="lowerRoman"/>
      <w:lvlText w:val="%6."/>
      <w:lvlJc w:val="right"/>
      <w:pPr>
        <w:ind w:left="4320" w:hanging="180"/>
      </w:pPr>
    </w:lvl>
    <w:lvl w:ilvl="6" w:tplc="06AEA07A" w:tentative="1">
      <w:start w:val="1"/>
      <w:numFmt w:val="decimal"/>
      <w:lvlText w:val="%7."/>
      <w:lvlJc w:val="left"/>
      <w:pPr>
        <w:ind w:left="5040" w:hanging="360"/>
      </w:pPr>
    </w:lvl>
    <w:lvl w:ilvl="7" w:tplc="F09C5634" w:tentative="1">
      <w:start w:val="1"/>
      <w:numFmt w:val="lowerLetter"/>
      <w:lvlText w:val="%8."/>
      <w:lvlJc w:val="left"/>
      <w:pPr>
        <w:ind w:left="5760" w:hanging="360"/>
      </w:pPr>
    </w:lvl>
    <w:lvl w:ilvl="8" w:tplc="5EE011C6" w:tentative="1">
      <w:start w:val="1"/>
      <w:numFmt w:val="lowerRoman"/>
      <w:lvlText w:val="%9."/>
      <w:lvlJc w:val="right"/>
      <w:pPr>
        <w:ind w:left="6480" w:hanging="180"/>
      </w:pPr>
    </w:lvl>
  </w:abstractNum>
  <w:abstractNum w:abstractNumId="117" w15:restartNumberingAfterBreak="0">
    <w:nsid w:val="31AE15B4"/>
    <w:multiLevelType w:val="hybridMultilevel"/>
    <w:tmpl w:val="40FEACE0"/>
    <w:lvl w:ilvl="0" w:tplc="66DEC99A">
      <w:start w:val="1"/>
      <w:numFmt w:val="lowerLetter"/>
      <w:pStyle w:val="105RatesTablea15"/>
      <w:lvlText w:val="%1)"/>
      <w:lvlJc w:val="left"/>
      <w:pPr>
        <w:ind w:left="312" w:hanging="284"/>
      </w:pPr>
      <w:rPr>
        <w:rFonts w:hint="default"/>
      </w:rPr>
    </w:lvl>
    <w:lvl w:ilvl="1" w:tplc="93665666">
      <w:start w:val="1"/>
      <w:numFmt w:val="lowerLetter"/>
      <w:lvlText w:val="%2."/>
      <w:lvlJc w:val="left"/>
      <w:pPr>
        <w:ind w:left="1440" w:hanging="360"/>
      </w:pPr>
    </w:lvl>
    <w:lvl w:ilvl="2" w:tplc="D86070EE">
      <w:start w:val="1"/>
      <w:numFmt w:val="lowerRoman"/>
      <w:lvlText w:val="%3."/>
      <w:lvlJc w:val="right"/>
      <w:pPr>
        <w:ind w:left="2160" w:hanging="180"/>
      </w:pPr>
    </w:lvl>
    <w:lvl w:ilvl="3" w:tplc="D0BE81D6">
      <w:start w:val="1"/>
      <w:numFmt w:val="decimal"/>
      <w:lvlText w:val="%4."/>
      <w:lvlJc w:val="left"/>
      <w:pPr>
        <w:ind w:left="2880" w:hanging="360"/>
      </w:pPr>
    </w:lvl>
    <w:lvl w:ilvl="4" w:tplc="4FDABA5E">
      <w:start w:val="1"/>
      <w:numFmt w:val="lowerLetter"/>
      <w:lvlText w:val="%5."/>
      <w:lvlJc w:val="left"/>
      <w:pPr>
        <w:ind w:left="3600" w:hanging="360"/>
      </w:pPr>
    </w:lvl>
    <w:lvl w:ilvl="5" w:tplc="49D249DA">
      <w:start w:val="1"/>
      <w:numFmt w:val="lowerRoman"/>
      <w:lvlText w:val="%6."/>
      <w:lvlJc w:val="right"/>
      <w:pPr>
        <w:ind w:left="4320" w:hanging="180"/>
      </w:pPr>
    </w:lvl>
    <w:lvl w:ilvl="6" w:tplc="A9A6ED6A">
      <w:start w:val="1"/>
      <w:numFmt w:val="decimal"/>
      <w:lvlText w:val="%7."/>
      <w:lvlJc w:val="left"/>
      <w:pPr>
        <w:ind w:left="5040" w:hanging="360"/>
      </w:pPr>
    </w:lvl>
    <w:lvl w:ilvl="7" w:tplc="7DC0A42A">
      <w:start w:val="1"/>
      <w:numFmt w:val="lowerLetter"/>
      <w:lvlText w:val="%8."/>
      <w:lvlJc w:val="left"/>
      <w:pPr>
        <w:ind w:left="5760" w:hanging="360"/>
      </w:pPr>
    </w:lvl>
    <w:lvl w:ilvl="8" w:tplc="6CB27972">
      <w:start w:val="1"/>
      <w:numFmt w:val="lowerRoman"/>
      <w:lvlText w:val="%9."/>
      <w:lvlJc w:val="right"/>
      <w:pPr>
        <w:ind w:left="6480" w:hanging="180"/>
      </w:pPr>
    </w:lvl>
  </w:abstractNum>
  <w:abstractNum w:abstractNumId="118" w15:restartNumberingAfterBreak="0">
    <w:nsid w:val="31E147AC"/>
    <w:multiLevelType w:val="hybridMultilevel"/>
    <w:tmpl w:val="2B0E1E42"/>
    <w:lvl w:ilvl="0" w:tplc="FA2622C6">
      <w:start w:val="1"/>
      <w:numFmt w:val="lowerRoman"/>
      <w:lvlText w:val="(%1)"/>
      <w:lvlJc w:val="left"/>
      <w:pPr>
        <w:ind w:left="720" w:hanging="720"/>
      </w:pPr>
      <w:rPr>
        <w:rFonts w:hint="default"/>
        <w:color w:val="000000" w:themeColor="text1"/>
      </w:rPr>
    </w:lvl>
    <w:lvl w:ilvl="1" w:tplc="92CE4EF6" w:tentative="1">
      <w:start w:val="1"/>
      <w:numFmt w:val="lowerLetter"/>
      <w:lvlText w:val="%2."/>
      <w:lvlJc w:val="left"/>
      <w:pPr>
        <w:ind w:left="1080" w:hanging="360"/>
      </w:pPr>
    </w:lvl>
    <w:lvl w:ilvl="2" w:tplc="885835A4" w:tentative="1">
      <w:start w:val="1"/>
      <w:numFmt w:val="lowerRoman"/>
      <w:lvlText w:val="%3."/>
      <w:lvlJc w:val="right"/>
      <w:pPr>
        <w:ind w:left="1800" w:hanging="180"/>
      </w:pPr>
    </w:lvl>
    <w:lvl w:ilvl="3" w:tplc="2954C6FA" w:tentative="1">
      <w:start w:val="1"/>
      <w:numFmt w:val="decimal"/>
      <w:lvlText w:val="%4."/>
      <w:lvlJc w:val="left"/>
      <w:pPr>
        <w:ind w:left="2520" w:hanging="360"/>
      </w:pPr>
    </w:lvl>
    <w:lvl w:ilvl="4" w:tplc="EBACD27E" w:tentative="1">
      <w:start w:val="1"/>
      <w:numFmt w:val="lowerLetter"/>
      <w:lvlText w:val="%5."/>
      <w:lvlJc w:val="left"/>
      <w:pPr>
        <w:ind w:left="3240" w:hanging="360"/>
      </w:pPr>
    </w:lvl>
    <w:lvl w:ilvl="5" w:tplc="EBFCB72E" w:tentative="1">
      <w:start w:val="1"/>
      <w:numFmt w:val="lowerRoman"/>
      <w:lvlText w:val="%6."/>
      <w:lvlJc w:val="right"/>
      <w:pPr>
        <w:ind w:left="3960" w:hanging="180"/>
      </w:pPr>
    </w:lvl>
    <w:lvl w:ilvl="6" w:tplc="D6541064" w:tentative="1">
      <w:start w:val="1"/>
      <w:numFmt w:val="decimal"/>
      <w:lvlText w:val="%7."/>
      <w:lvlJc w:val="left"/>
      <w:pPr>
        <w:ind w:left="4680" w:hanging="360"/>
      </w:pPr>
    </w:lvl>
    <w:lvl w:ilvl="7" w:tplc="1C1236B0" w:tentative="1">
      <w:start w:val="1"/>
      <w:numFmt w:val="lowerLetter"/>
      <w:lvlText w:val="%8."/>
      <w:lvlJc w:val="left"/>
      <w:pPr>
        <w:ind w:left="5400" w:hanging="360"/>
      </w:pPr>
    </w:lvl>
    <w:lvl w:ilvl="8" w:tplc="6464C0EC" w:tentative="1">
      <w:start w:val="1"/>
      <w:numFmt w:val="lowerRoman"/>
      <w:lvlText w:val="%9."/>
      <w:lvlJc w:val="right"/>
      <w:pPr>
        <w:ind w:left="6120" w:hanging="180"/>
      </w:pPr>
    </w:lvl>
  </w:abstractNum>
  <w:abstractNum w:abstractNumId="119" w15:restartNumberingAfterBreak="0">
    <w:nsid w:val="31E31C05"/>
    <w:multiLevelType w:val="hybridMultilevel"/>
    <w:tmpl w:val="F27C0EEE"/>
    <w:lvl w:ilvl="0" w:tplc="4258BFA4">
      <w:numFmt w:val="bullet"/>
      <w:lvlText w:val="•"/>
      <w:lvlJc w:val="left"/>
      <w:pPr>
        <w:ind w:left="720" w:hanging="360"/>
      </w:pPr>
      <w:rPr>
        <w:rFonts w:ascii="Arial" w:eastAsia="Calibri" w:hAnsi="Arial" w:cs="Arial" w:hint="default"/>
        <w:color w:val="231F20"/>
        <w:w w:val="131"/>
        <w:sz w:val="18"/>
      </w:rPr>
    </w:lvl>
    <w:lvl w:ilvl="1" w:tplc="6D2A3BD8" w:tentative="1">
      <w:start w:val="1"/>
      <w:numFmt w:val="bullet"/>
      <w:lvlText w:val="o"/>
      <w:lvlJc w:val="left"/>
      <w:pPr>
        <w:ind w:left="1440" w:hanging="360"/>
      </w:pPr>
      <w:rPr>
        <w:rFonts w:ascii="Courier New" w:hAnsi="Courier New" w:cs="Courier New" w:hint="default"/>
      </w:rPr>
    </w:lvl>
    <w:lvl w:ilvl="2" w:tplc="4FD866B8" w:tentative="1">
      <w:start w:val="1"/>
      <w:numFmt w:val="bullet"/>
      <w:lvlText w:val=""/>
      <w:lvlJc w:val="left"/>
      <w:pPr>
        <w:ind w:left="2160" w:hanging="360"/>
      </w:pPr>
      <w:rPr>
        <w:rFonts w:ascii="Wingdings" w:hAnsi="Wingdings" w:hint="default"/>
      </w:rPr>
    </w:lvl>
    <w:lvl w:ilvl="3" w:tplc="385C914C" w:tentative="1">
      <w:start w:val="1"/>
      <w:numFmt w:val="bullet"/>
      <w:lvlText w:val=""/>
      <w:lvlJc w:val="left"/>
      <w:pPr>
        <w:ind w:left="2880" w:hanging="360"/>
      </w:pPr>
      <w:rPr>
        <w:rFonts w:ascii="Symbol" w:hAnsi="Symbol" w:hint="default"/>
      </w:rPr>
    </w:lvl>
    <w:lvl w:ilvl="4" w:tplc="8A08D6CC" w:tentative="1">
      <w:start w:val="1"/>
      <w:numFmt w:val="bullet"/>
      <w:lvlText w:val="o"/>
      <w:lvlJc w:val="left"/>
      <w:pPr>
        <w:ind w:left="3600" w:hanging="360"/>
      </w:pPr>
      <w:rPr>
        <w:rFonts w:ascii="Courier New" w:hAnsi="Courier New" w:cs="Courier New" w:hint="default"/>
      </w:rPr>
    </w:lvl>
    <w:lvl w:ilvl="5" w:tplc="0CF2DBDE" w:tentative="1">
      <w:start w:val="1"/>
      <w:numFmt w:val="bullet"/>
      <w:lvlText w:val=""/>
      <w:lvlJc w:val="left"/>
      <w:pPr>
        <w:ind w:left="4320" w:hanging="360"/>
      </w:pPr>
      <w:rPr>
        <w:rFonts w:ascii="Wingdings" w:hAnsi="Wingdings" w:hint="default"/>
      </w:rPr>
    </w:lvl>
    <w:lvl w:ilvl="6" w:tplc="7A3A9DD4" w:tentative="1">
      <w:start w:val="1"/>
      <w:numFmt w:val="bullet"/>
      <w:lvlText w:val=""/>
      <w:lvlJc w:val="left"/>
      <w:pPr>
        <w:ind w:left="5040" w:hanging="360"/>
      </w:pPr>
      <w:rPr>
        <w:rFonts w:ascii="Symbol" w:hAnsi="Symbol" w:hint="default"/>
      </w:rPr>
    </w:lvl>
    <w:lvl w:ilvl="7" w:tplc="42FC3E70" w:tentative="1">
      <w:start w:val="1"/>
      <w:numFmt w:val="bullet"/>
      <w:lvlText w:val="o"/>
      <w:lvlJc w:val="left"/>
      <w:pPr>
        <w:ind w:left="5760" w:hanging="360"/>
      </w:pPr>
      <w:rPr>
        <w:rFonts w:ascii="Courier New" w:hAnsi="Courier New" w:cs="Courier New" w:hint="default"/>
      </w:rPr>
    </w:lvl>
    <w:lvl w:ilvl="8" w:tplc="CF4891EA" w:tentative="1">
      <w:start w:val="1"/>
      <w:numFmt w:val="bullet"/>
      <w:lvlText w:val=""/>
      <w:lvlJc w:val="left"/>
      <w:pPr>
        <w:ind w:left="6480" w:hanging="360"/>
      </w:pPr>
      <w:rPr>
        <w:rFonts w:ascii="Wingdings" w:hAnsi="Wingdings" w:hint="default"/>
      </w:rPr>
    </w:lvl>
  </w:abstractNum>
  <w:abstractNum w:abstractNumId="120" w15:restartNumberingAfterBreak="0">
    <w:nsid w:val="32342808"/>
    <w:multiLevelType w:val="hybridMultilevel"/>
    <w:tmpl w:val="3D6E0B1A"/>
    <w:lvl w:ilvl="0" w:tplc="4B6CF3A2">
      <w:start w:val="1"/>
      <w:numFmt w:val="lowerRoman"/>
      <w:pStyle w:val="SDMRevStmti5"/>
      <w:lvlText w:val="(%1)"/>
      <w:lvlJc w:val="left"/>
      <w:pPr>
        <w:ind w:left="1985" w:hanging="567"/>
      </w:pPr>
      <w:rPr>
        <w:rFonts w:hint="default"/>
      </w:rPr>
    </w:lvl>
    <w:lvl w:ilvl="1" w:tplc="247E6C36" w:tentative="1">
      <w:start w:val="1"/>
      <w:numFmt w:val="lowerLetter"/>
      <w:lvlText w:val="%2."/>
      <w:lvlJc w:val="left"/>
      <w:pPr>
        <w:ind w:left="1503" w:hanging="360"/>
      </w:pPr>
    </w:lvl>
    <w:lvl w:ilvl="2" w:tplc="D004CF8E" w:tentative="1">
      <w:start w:val="1"/>
      <w:numFmt w:val="lowerRoman"/>
      <w:lvlText w:val="%3."/>
      <w:lvlJc w:val="right"/>
      <w:pPr>
        <w:ind w:left="2223" w:hanging="180"/>
      </w:pPr>
    </w:lvl>
    <w:lvl w:ilvl="3" w:tplc="0DB4074C" w:tentative="1">
      <w:start w:val="1"/>
      <w:numFmt w:val="decimal"/>
      <w:lvlText w:val="%4."/>
      <w:lvlJc w:val="left"/>
      <w:pPr>
        <w:ind w:left="2943" w:hanging="360"/>
      </w:pPr>
    </w:lvl>
    <w:lvl w:ilvl="4" w:tplc="5254BBFC" w:tentative="1">
      <w:start w:val="1"/>
      <w:numFmt w:val="lowerLetter"/>
      <w:lvlText w:val="%5."/>
      <w:lvlJc w:val="left"/>
      <w:pPr>
        <w:ind w:left="3663" w:hanging="360"/>
      </w:pPr>
    </w:lvl>
    <w:lvl w:ilvl="5" w:tplc="26D41804" w:tentative="1">
      <w:start w:val="1"/>
      <w:numFmt w:val="lowerRoman"/>
      <w:lvlText w:val="%6."/>
      <w:lvlJc w:val="right"/>
      <w:pPr>
        <w:ind w:left="4383" w:hanging="180"/>
      </w:pPr>
    </w:lvl>
    <w:lvl w:ilvl="6" w:tplc="AF280C50" w:tentative="1">
      <w:start w:val="1"/>
      <w:numFmt w:val="decimal"/>
      <w:lvlText w:val="%7."/>
      <w:lvlJc w:val="left"/>
      <w:pPr>
        <w:ind w:left="5103" w:hanging="360"/>
      </w:pPr>
    </w:lvl>
    <w:lvl w:ilvl="7" w:tplc="BEECEB6E" w:tentative="1">
      <w:start w:val="1"/>
      <w:numFmt w:val="lowerLetter"/>
      <w:lvlText w:val="%8."/>
      <w:lvlJc w:val="left"/>
      <w:pPr>
        <w:ind w:left="5823" w:hanging="360"/>
      </w:pPr>
    </w:lvl>
    <w:lvl w:ilvl="8" w:tplc="68BEB7F8" w:tentative="1">
      <w:start w:val="1"/>
      <w:numFmt w:val="lowerRoman"/>
      <w:lvlText w:val="%9."/>
      <w:lvlJc w:val="right"/>
      <w:pPr>
        <w:ind w:left="6543" w:hanging="180"/>
      </w:pPr>
    </w:lvl>
  </w:abstractNum>
  <w:abstractNum w:abstractNumId="121" w15:restartNumberingAfterBreak="0">
    <w:nsid w:val="326C15E9"/>
    <w:multiLevelType w:val="hybridMultilevel"/>
    <w:tmpl w:val="9C0CF94E"/>
    <w:lvl w:ilvl="0" w:tplc="1082C626">
      <w:start w:val="1"/>
      <w:numFmt w:val="lowerLetter"/>
      <w:pStyle w:val="KM-RatesTablea35"/>
      <w:lvlText w:val="%1)"/>
      <w:lvlJc w:val="left"/>
      <w:pPr>
        <w:ind w:left="748" w:hanging="360"/>
      </w:pPr>
    </w:lvl>
    <w:lvl w:ilvl="1" w:tplc="189A40EE" w:tentative="1">
      <w:start w:val="1"/>
      <w:numFmt w:val="lowerLetter"/>
      <w:lvlText w:val="%2."/>
      <w:lvlJc w:val="left"/>
      <w:pPr>
        <w:ind w:left="1468" w:hanging="360"/>
      </w:pPr>
    </w:lvl>
    <w:lvl w:ilvl="2" w:tplc="6D5E398A" w:tentative="1">
      <w:start w:val="1"/>
      <w:numFmt w:val="lowerRoman"/>
      <w:lvlText w:val="%3."/>
      <w:lvlJc w:val="right"/>
      <w:pPr>
        <w:ind w:left="2188" w:hanging="180"/>
      </w:pPr>
    </w:lvl>
    <w:lvl w:ilvl="3" w:tplc="D90AD0DA" w:tentative="1">
      <w:start w:val="1"/>
      <w:numFmt w:val="decimal"/>
      <w:lvlText w:val="%4."/>
      <w:lvlJc w:val="left"/>
      <w:pPr>
        <w:ind w:left="2908" w:hanging="360"/>
      </w:pPr>
    </w:lvl>
    <w:lvl w:ilvl="4" w:tplc="BAB093C2" w:tentative="1">
      <w:start w:val="1"/>
      <w:numFmt w:val="lowerLetter"/>
      <w:lvlText w:val="%5."/>
      <w:lvlJc w:val="left"/>
      <w:pPr>
        <w:ind w:left="3628" w:hanging="360"/>
      </w:pPr>
    </w:lvl>
    <w:lvl w:ilvl="5" w:tplc="F7A88528" w:tentative="1">
      <w:start w:val="1"/>
      <w:numFmt w:val="lowerRoman"/>
      <w:lvlText w:val="%6."/>
      <w:lvlJc w:val="right"/>
      <w:pPr>
        <w:ind w:left="4348" w:hanging="180"/>
      </w:pPr>
    </w:lvl>
    <w:lvl w:ilvl="6" w:tplc="C01EF922" w:tentative="1">
      <w:start w:val="1"/>
      <w:numFmt w:val="decimal"/>
      <w:lvlText w:val="%7."/>
      <w:lvlJc w:val="left"/>
      <w:pPr>
        <w:ind w:left="5068" w:hanging="360"/>
      </w:pPr>
    </w:lvl>
    <w:lvl w:ilvl="7" w:tplc="50903E80" w:tentative="1">
      <w:start w:val="1"/>
      <w:numFmt w:val="lowerLetter"/>
      <w:lvlText w:val="%8."/>
      <w:lvlJc w:val="left"/>
      <w:pPr>
        <w:ind w:left="5788" w:hanging="360"/>
      </w:pPr>
    </w:lvl>
    <w:lvl w:ilvl="8" w:tplc="4572B062" w:tentative="1">
      <w:start w:val="1"/>
      <w:numFmt w:val="lowerRoman"/>
      <w:lvlText w:val="%9."/>
      <w:lvlJc w:val="right"/>
      <w:pPr>
        <w:ind w:left="6508" w:hanging="180"/>
      </w:pPr>
    </w:lvl>
  </w:abstractNum>
  <w:abstractNum w:abstractNumId="122" w15:restartNumberingAfterBreak="0">
    <w:nsid w:val="32B049F3"/>
    <w:multiLevelType w:val="hybridMultilevel"/>
    <w:tmpl w:val="8E2211F6"/>
    <w:lvl w:ilvl="0" w:tplc="53B01D16">
      <w:start w:val="1"/>
      <w:numFmt w:val="lowerLetter"/>
      <w:pStyle w:val="51RatesNumberinga9"/>
      <w:lvlText w:val="(%1)"/>
      <w:lvlJc w:val="left"/>
      <w:pPr>
        <w:ind w:left="1701" w:hanging="567"/>
      </w:pPr>
      <w:rPr>
        <w:rFonts w:ascii="Arial" w:hAnsi="Arial" w:cs="Arial" w:hint="default"/>
        <w:sz w:val="20"/>
        <w:szCs w:val="20"/>
      </w:rPr>
    </w:lvl>
    <w:lvl w:ilvl="1" w:tplc="519A023E">
      <w:start w:val="1"/>
      <w:numFmt w:val="lowerLetter"/>
      <w:lvlText w:val="%2."/>
      <w:lvlJc w:val="left"/>
      <w:pPr>
        <w:ind w:left="2149" w:hanging="360"/>
      </w:pPr>
    </w:lvl>
    <w:lvl w:ilvl="2" w:tplc="52AE390A">
      <w:start w:val="1"/>
      <w:numFmt w:val="lowerRoman"/>
      <w:lvlText w:val="%3."/>
      <w:lvlJc w:val="right"/>
      <w:pPr>
        <w:ind w:left="2869" w:hanging="180"/>
      </w:pPr>
    </w:lvl>
    <w:lvl w:ilvl="3" w:tplc="9E7A5A5C">
      <w:start w:val="1"/>
      <w:numFmt w:val="decimal"/>
      <w:lvlText w:val="%4."/>
      <w:lvlJc w:val="left"/>
      <w:pPr>
        <w:ind w:left="3589" w:hanging="360"/>
      </w:pPr>
    </w:lvl>
    <w:lvl w:ilvl="4" w:tplc="FEA257CC">
      <w:start w:val="1"/>
      <w:numFmt w:val="lowerLetter"/>
      <w:lvlText w:val="%5."/>
      <w:lvlJc w:val="left"/>
      <w:pPr>
        <w:ind w:left="4309" w:hanging="360"/>
      </w:pPr>
    </w:lvl>
    <w:lvl w:ilvl="5" w:tplc="A1CA354A">
      <w:start w:val="1"/>
      <w:numFmt w:val="lowerRoman"/>
      <w:lvlText w:val="%6."/>
      <w:lvlJc w:val="right"/>
      <w:pPr>
        <w:ind w:left="5029" w:hanging="180"/>
      </w:pPr>
    </w:lvl>
    <w:lvl w:ilvl="6" w:tplc="C93EE43A">
      <w:start w:val="1"/>
      <w:numFmt w:val="decimal"/>
      <w:lvlText w:val="%7."/>
      <w:lvlJc w:val="left"/>
      <w:pPr>
        <w:ind w:left="5749" w:hanging="360"/>
      </w:pPr>
    </w:lvl>
    <w:lvl w:ilvl="7" w:tplc="1FB0F7AC">
      <w:start w:val="1"/>
      <w:numFmt w:val="lowerLetter"/>
      <w:lvlText w:val="%8."/>
      <w:lvlJc w:val="left"/>
      <w:pPr>
        <w:ind w:left="6469" w:hanging="360"/>
      </w:pPr>
    </w:lvl>
    <w:lvl w:ilvl="8" w:tplc="2C0EA0BC">
      <w:start w:val="1"/>
      <w:numFmt w:val="lowerRoman"/>
      <w:lvlText w:val="%9."/>
      <w:lvlJc w:val="right"/>
      <w:pPr>
        <w:ind w:left="7189" w:hanging="180"/>
      </w:pPr>
    </w:lvl>
  </w:abstractNum>
  <w:abstractNum w:abstractNumId="123" w15:restartNumberingAfterBreak="0">
    <w:nsid w:val="32FC3A78"/>
    <w:multiLevelType w:val="hybridMultilevel"/>
    <w:tmpl w:val="6FC67F48"/>
    <w:lvl w:ilvl="0" w:tplc="DFB84D52">
      <w:start w:val="1"/>
      <w:numFmt w:val="upperRoman"/>
      <w:pStyle w:val="137RatesTableI1"/>
      <w:lvlText w:val="%1."/>
      <w:lvlJc w:val="right"/>
      <w:pPr>
        <w:ind w:left="873" w:hanging="113"/>
      </w:pPr>
      <w:rPr>
        <w:rFonts w:hint="default"/>
      </w:rPr>
    </w:lvl>
    <w:lvl w:ilvl="1" w:tplc="97B0E8F4">
      <w:start w:val="1"/>
      <w:numFmt w:val="lowerLetter"/>
      <w:lvlText w:val="%2."/>
      <w:lvlJc w:val="left"/>
      <w:pPr>
        <w:ind w:left="1440" w:hanging="360"/>
      </w:pPr>
    </w:lvl>
    <w:lvl w:ilvl="2" w:tplc="5EA8E06E">
      <w:start w:val="1"/>
      <w:numFmt w:val="lowerRoman"/>
      <w:lvlText w:val="%3."/>
      <w:lvlJc w:val="right"/>
      <w:pPr>
        <w:ind w:left="2160" w:hanging="180"/>
      </w:pPr>
    </w:lvl>
    <w:lvl w:ilvl="3" w:tplc="6D9A0BDC">
      <w:start w:val="1"/>
      <w:numFmt w:val="decimal"/>
      <w:lvlText w:val="%4."/>
      <w:lvlJc w:val="left"/>
      <w:pPr>
        <w:ind w:left="2880" w:hanging="360"/>
      </w:pPr>
    </w:lvl>
    <w:lvl w:ilvl="4" w:tplc="335CC952">
      <w:start w:val="1"/>
      <w:numFmt w:val="lowerLetter"/>
      <w:lvlText w:val="%5."/>
      <w:lvlJc w:val="left"/>
      <w:pPr>
        <w:ind w:left="3600" w:hanging="360"/>
      </w:pPr>
    </w:lvl>
    <w:lvl w:ilvl="5" w:tplc="CDFE2F42">
      <w:start w:val="1"/>
      <w:numFmt w:val="lowerRoman"/>
      <w:lvlText w:val="%6."/>
      <w:lvlJc w:val="right"/>
      <w:pPr>
        <w:ind w:left="4320" w:hanging="180"/>
      </w:pPr>
    </w:lvl>
    <w:lvl w:ilvl="6" w:tplc="469C2FB4">
      <w:start w:val="1"/>
      <w:numFmt w:val="decimal"/>
      <w:lvlText w:val="%7."/>
      <w:lvlJc w:val="left"/>
      <w:pPr>
        <w:ind w:left="5040" w:hanging="360"/>
      </w:pPr>
    </w:lvl>
    <w:lvl w:ilvl="7" w:tplc="5352FE56">
      <w:start w:val="1"/>
      <w:numFmt w:val="lowerLetter"/>
      <w:lvlText w:val="%8."/>
      <w:lvlJc w:val="left"/>
      <w:pPr>
        <w:ind w:left="5760" w:hanging="360"/>
      </w:pPr>
    </w:lvl>
    <w:lvl w:ilvl="8" w:tplc="E3CE0430">
      <w:start w:val="1"/>
      <w:numFmt w:val="lowerRoman"/>
      <w:lvlText w:val="%9."/>
      <w:lvlJc w:val="right"/>
      <w:pPr>
        <w:ind w:left="6480" w:hanging="180"/>
      </w:pPr>
    </w:lvl>
  </w:abstractNum>
  <w:abstractNum w:abstractNumId="124" w15:restartNumberingAfterBreak="0">
    <w:nsid w:val="338539D0"/>
    <w:multiLevelType w:val="hybridMultilevel"/>
    <w:tmpl w:val="0E367C12"/>
    <w:lvl w:ilvl="0" w:tplc="56DC976C">
      <w:start w:val="1"/>
      <w:numFmt w:val="lowerRoman"/>
      <w:pStyle w:val="SDMRevStmti3"/>
      <w:lvlText w:val="(%1)"/>
      <w:lvlJc w:val="left"/>
      <w:pPr>
        <w:ind w:left="1985" w:hanging="567"/>
      </w:pPr>
      <w:rPr>
        <w:rFonts w:hint="default"/>
      </w:rPr>
    </w:lvl>
    <w:lvl w:ilvl="1" w:tplc="757A56C0" w:tentative="1">
      <w:start w:val="1"/>
      <w:numFmt w:val="lowerLetter"/>
      <w:lvlText w:val="%2."/>
      <w:lvlJc w:val="left"/>
      <w:pPr>
        <w:ind w:left="1503" w:hanging="360"/>
      </w:pPr>
    </w:lvl>
    <w:lvl w:ilvl="2" w:tplc="943C33A8" w:tentative="1">
      <w:start w:val="1"/>
      <w:numFmt w:val="lowerRoman"/>
      <w:lvlText w:val="%3."/>
      <w:lvlJc w:val="right"/>
      <w:pPr>
        <w:ind w:left="2223" w:hanging="180"/>
      </w:pPr>
    </w:lvl>
    <w:lvl w:ilvl="3" w:tplc="220A29F8" w:tentative="1">
      <w:start w:val="1"/>
      <w:numFmt w:val="decimal"/>
      <w:lvlText w:val="%4."/>
      <w:lvlJc w:val="left"/>
      <w:pPr>
        <w:ind w:left="2943" w:hanging="360"/>
      </w:pPr>
    </w:lvl>
    <w:lvl w:ilvl="4" w:tplc="95C2A5AA" w:tentative="1">
      <w:start w:val="1"/>
      <w:numFmt w:val="lowerLetter"/>
      <w:lvlText w:val="%5."/>
      <w:lvlJc w:val="left"/>
      <w:pPr>
        <w:ind w:left="3663" w:hanging="360"/>
      </w:pPr>
    </w:lvl>
    <w:lvl w:ilvl="5" w:tplc="DE086D80" w:tentative="1">
      <w:start w:val="1"/>
      <w:numFmt w:val="lowerRoman"/>
      <w:lvlText w:val="%6."/>
      <w:lvlJc w:val="right"/>
      <w:pPr>
        <w:ind w:left="4383" w:hanging="180"/>
      </w:pPr>
    </w:lvl>
    <w:lvl w:ilvl="6" w:tplc="32D46866" w:tentative="1">
      <w:start w:val="1"/>
      <w:numFmt w:val="decimal"/>
      <w:lvlText w:val="%7."/>
      <w:lvlJc w:val="left"/>
      <w:pPr>
        <w:ind w:left="5103" w:hanging="360"/>
      </w:pPr>
    </w:lvl>
    <w:lvl w:ilvl="7" w:tplc="B208647A" w:tentative="1">
      <w:start w:val="1"/>
      <w:numFmt w:val="lowerLetter"/>
      <w:lvlText w:val="%8."/>
      <w:lvlJc w:val="left"/>
      <w:pPr>
        <w:ind w:left="5823" w:hanging="360"/>
      </w:pPr>
    </w:lvl>
    <w:lvl w:ilvl="8" w:tplc="F232F22E" w:tentative="1">
      <w:start w:val="1"/>
      <w:numFmt w:val="lowerRoman"/>
      <w:lvlText w:val="%9."/>
      <w:lvlJc w:val="right"/>
      <w:pPr>
        <w:ind w:left="6543" w:hanging="180"/>
      </w:pPr>
    </w:lvl>
  </w:abstractNum>
  <w:abstractNum w:abstractNumId="125" w15:restartNumberingAfterBreak="0">
    <w:nsid w:val="33D07811"/>
    <w:multiLevelType w:val="hybridMultilevel"/>
    <w:tmpl w:val="844E065E"/>
    <w:lvl w:ilvl="0" w:tplc="FB28C45E">
      <w:start w:val="1"/>
      <w:numFmt w:val="lowerRoman"/>
      <w:pStyle w:val="26RatesNumberingi3"/>
      <w:lvlText w:val="(%1)"/>
      <w:lvlJc w:val="left"/>
      <w:pPr>
        <w:ind w:left="1418" w:hanging="426"/>
      </w:pPr>
      <w:rPr>
        <w:rFonts w:hint="default"/>
      </w:rPr>
    </w:lvl>
    <w:lvl w:ilvl="1" w:tplc="00A2C5E8">
      <w:start w:val="1"/>
      <w:numFmt w:val="upperLetter"/>
      <w:lvlText w:val="%2."/>
      <w:lvlJc w:val="left"/>
      <w:pPr>
        <w:ind w:left="1843" w:hanging="425"/>
      </w:pPr>
      <w:rPr>
        <w:rFonts w:hint="default"/>
      </w:rPr>
    </w:lvl>
    <w:lvl w:ilvl="2" w:tplc="0D14393E">
      <w:start w:val="1"/>
      <w:numFmt w:val="lowerRoman"/>
      <w:lvlText w:val="%3."/>
      <w:lvlJc w:val="right"/>
      <w:pPr>
        <w:ind w:left="2410" w:hanging="425"/>
      </w:pPr>
      <w:rPr>
        <w:rFonts w:hint="default"/>
      </w:rPr>
    </w:lvl>
    <w:lvl w:ilvl="3" w:tplc="5AF03C10">
      <w:start w:val="1"/>
      <w:numFmt w:val="decimal"/>
      <w:lvlText w:val="%4."/>
      <w:lvlJc w:val="left"/>
      <w:pPr>
        <w:ind w:left="3447" w:hanging="360"/>
      </w:pPr>
    </w:lvl>
    <w:lvl w:ilvl="4" w:tplc="9B7A378E">
      <w:start w:val="1"/>
      <w:numFmt w:val="lowerLetter"/>
      <w:lvlText w:val="%5."/>
      <w:lvlJc w:val="left"/>
      <w:pPr>
        <w:ind w:left="4167" w:hanging="360"/>
      </w:pPr>
    </w:lvl>
    <w:lvl w:ilvl="5" w:tplc="BE346902">
      <w:start w:val="1"/>
      <w:numFmt w:val="lowerRoman"/>
      <w:lvlText w:val="%6."/>
      <w:lvlJc w:val="right"/>
      <w:pPr>
        <w:ind w:left="4887" w:hanging="180"/>
      </w:pPr>
    </w:lvl>
    <w:lvl w:ilvl="6" w:tplc="CE4E0BD8">
      <w:start w:val="1"/>
      <w:numFmt w:val="decimal"/>
      <w:lvlText w:val="%7."/>
      <w:lvlJc w:val="left"/>
      <w:pPr>
        <w:ind w:left="5607" w:hanging="360"/>
      </w:pPr>
    </w:lvl>
    <w:lvl w:ilvl="7" w:tplc="9760B7EE">
      <w:start w:val="1"/>
      <w:numFmt w:val="lowerLetter"/>
      <w:lvlText w:val="%8."/>
      <w:lvlJc w:val="left"/>
      <w:pPr>
        <w:ind w:left="6327" w:hanging="360"/>
      </w:pPr>
    </w:lvl>
    <w:lvl w:ilvl="8" w:tplc="AA260AC6">
      <w:start w:val="1"/>
      <w:numFmt w:val="lowerRoman"/>
      <w:lvlText w:val="%9."/>
      <w:lvlJc w:val="right"/>
      <w:pPr>
        <w:ind w:left="7047" w:hanging="180"/>
      </w:pPr>
    </w:lvl>
  </w:abstractNum>
  <w:abstractNum w:abstractNumId="126" w15:restartNumberingAfterBreak="0">
    <w:nsid w:val="33F86946"/>
    <w:multiLevelType w:val="hybridMultilevel"/>
    <w:tmpl w:val="F19CAEE8"/>
    <w:lvl w:ilvl="0" w:tplc="8B56E64C">
      <w:start w:val="1"/>
      <w:numFmt w:val="lowerLetter"/>
      <w:pStyle w:val="SDMRevStmta7"/>
      <w:lvlText w:val="(%1)"/>
      <w:lvlJc w:val="left"/>
      <w:pPr>
        <w:ind w:left="851" w:hanging="426"/>
      </w:pPr>
      <w:rPr>
        <w:rFonts w:hint="default"/>
      </w:rPr>
    </w:lvl>
    <w:lvl w:ilvl="1" w:tplc="82B00682" w:tentative="1">
      <w:start w:val="1"/>
      <w:numFmt w:val="lowerLetter"/>
      <w:lvlText w:val="%2."/>
      <w:lvlJc w:val="left"/>
      <w:pPr>
        <w:ind w:left="1440" w:hanging="360"/>
      </w:pPr>
    </w:lvl>
    <w:lvl w:ilvl="2" w:tplc="FFB804FA" w:tentative="1">
      <w:start w:val="1"/>
      <w:numFmt w:val="lowerRoman"/>
      <w:lvlText w:val="%3."/>
      <w:lvlJc w:val="right"/>
      <w:pPr>
        <w:ind w:left="2160" w:hanging="180"/>
      </w:pPr>
    </w:lvl>
    <w:lvl w:ilvl="3" w:tplc="4C8E3A48" w:tentative="1">
      <w:start w:val="1"/>
      <w:numFmt w:val="decimal"/>
      <w:lvlText w:val="%4."/>
      <w:lvlJc w:val="left"/>
      <w:pPr>
        <w:ind w:left="2880" w:hanging="360"/>
      </w:pPr>
    </w:lvl>
    <w:lvl w:ilvl="4" w:tplc="5AD0412A" w:tentative="1">
      <w:start w:val="1"/>
      <w:numFmt w:val="lowerLetter"/>
      <w:lvlText w:val="%5."/>
      <w:lvlJc w:val="left"/>
      <w:pPr>
        <w:ind w:left="3600" w:hanging="360"/>
      </w:pPr>
    </w:lvl>
    <w:lvl w:ilvl="5" w:tplc="3CB8E05C" w:tentative="1">
      <w:start w:val="1"/>
      <w:numFmt w:val="lowerRoman"/>
      <w:lvlText w:val="%6."/>
      <w:lvlJc w:val="right"/>
      <w:pPr>
        <w:ind w:left="4320" w:hanging="180"/>
      </w:pPr>
    </w:lvl>
    <w:lvl w:ilvl="6" w:tplc="D83CEE38" w:tentative="1">
      <w:start w:val="1"/>
      <w:numFmt w:val="decimal"/>
      <w:lvlText w:val="%7."/>
      <w:lvlJc w:val="left"/>
      <w:pPr>
        <w:ind w:left="5040" w:hanging="360"/>
      </w:pPr>
    </w:lvl>
    <w:lvl w:ilvl="7" w:tplc="7B4C811C" w:tentative="1">
      <w:start w:val="1"/>
      <w:numFmt w:val="lowerLetter"/>
      <w:lvlText w:val="%8."/>
      <w:lvlJc w:val="left"/>
      <w:pPr>
        <w:ind w:left="5760" w:hanging="360"/>
      </w:pPr>
    </w:lvl>
    <w:lvl w:ilvl="8" w:tplc="8AD0B0CA" w:tentative="1">
      <w:start w:val="1"/>
      <w:numFmt w:val="lowerRoman"/>
      <w:lvlText w:val="%9."/>
      <w:lvlJc w:val="right"/>
      <w:pPr>
        <w:ind w:left="6480" w:hanging="180"/>
      </w:pPr>
    </w:lvl>
  </w:abstractNum>
  <w:abstractNum w:abstractNumId="127" w15:restartNumberingAfterBreak="0">
    <w:nsid w:val="34624F3C"/>
    <w:multiLevelType w:val="hybridMultilevel"/>
    <w:tmpl w:val="C2DC1E7E"/>
    <w:lvl w:ilvl="0" w:tplc="FB3CE488">
      <w:start w:val="1"/>
      <w:numFmt w:val="lowerLetter"/>
      <w:pStyle w:val="107RatesTablea17"/>
      <w:lvlText w:val="%1)"/>
      <w:lvlJc w:val="left"/>
      <w:pPr>
        <w:ind w:left="312" w:hanging="284"/>
      </w:pPr>
      <w:rPr>
        <w:rFonts w:hint="default"/>
      </w:rPr>
    </w:lvl>
    <w:lvl w:ilvl="1" w:tplc="C2582A70">
      <w:start w:val="1"/>
      <w:numFmt w:val="lowerLetter"/>
      <w:lvlText w:val="%2."/>
      <w:lvlJc w:val="left"/>
      <w:pPr>
        <w:ind w:left="1440" w:hanging="360"/>
      </w:pPr>
    </w:lvl>
    <w:lvl w:ilvl="2" w:tplc="7A7ECEC6">
      <w:start w:val="1"/>
      <w:numFmt w:val="lowerRoman"/>
      <w:lvlText w:val="%3."/>
      <w:lvlJc w:val="right"/>
      <w:pPr>
        <w:ind w:left="2160" w:hanging="180"/>
      </w:pPr>
    </w:lvl>
    <w:lvl w:ilvl="3" w:tplc="2C62F61A">
      <w:start w:val="1"/>
      <w:numFmt w:val="decimal"/>
      <w:lvlText w:val="%4."/>
      <w:lvlJc w:val="left"/>
      <w:pPr>
        <w:ind w:left="2880" w:hanging="360"/>
      </w:pPr>
    </w:lvl>
    <w:lvl w:ilvl="4" w:tplc="C89CB2A6">
      <w:start w:val="1"/>
      <w:numFmt w:val="lowerLetter"/>
      <w:lvlText w:val="%5."/>
      <w:lvlJc w:val="left"/>
      <w:pPr>
        <w:ind w:left="3600" w:hanging="360"/>
      </w:pPr>
    </w:lvl>
    <w:lvl w:ilvl="5" w:tplc="FE6E5858">
      <w:start w:val="1"/>
      <w:numFmt w:val="lowerRoman"/>
      <w:lvlText w:val="%6."/>
      <w:lvlJc w:val="right"/>
      <w:pPr>
        <w:ind w:left="4320" w:hanging="180"/>
      </w:pPr>
    </w:lvl>
    <w:lvl w:ilvl="6" w:tplc="7C621936">
      <w:start w:val="1"/>
      <w:numFmt w:val="decimal"/>
      <w:lvlText w:val="%7."/>
      <w:lvlJc w:val="left"/>
      <w:pPr>
        <w:ind w:left="5040" w:hanging="360"/>
      </w:pPr>
    </w:lvl>
    <w:lvl w:ilvl="7" w:tplc="6B54F368">
      <w:start w:val="1"/>
      <w:numFmt w:val="lowerLetter"/>
      <w:lvlText w:val="%8."/>
      <w:lvlJc w:val="left"/>
      <w:pPr>
        <w:ind w:left="5760" w:hanging="360"/>
      </w:pPr>
    </w:lvl>
    <w:lvl w:ilvl="8" w:tplc="5BD8C436">
      <w:start w:val="1"/>
      <w:numFmt w:val="lowerRoman"/>
      <w:lvlText w:val="%9."/>
      <w:lvlJc w:val="right"/>
      <w:pPr>
        <w:ind w:left="6480" w:hanging="180"/>
      </w:pPr>
    </w:lvl>
  </w:abstractNum>
  <w:abstractNum w:abstractNumId="128" w15:restartNumberingAfterBreak="0">
    <w:nsid w:val="34962EC7"/>
    <w:multiLevelType w:val="hybridMultilevel"/>
    <w:tmpl w:val="1E46CE72"/>
    <w:lvl w:ilvl="0" w:tplc="7F2C2B44">
      <w:start w:val="3"/>
      <w:numFmt w:val="lowerLetter"/>
      <w:pStyle w:val="10RatesNumberinga2"/>
      <w:lvlText w:val="%1)"/>
      <w:lvlJc w:val="left"/>
      <w:pPr>
        <w:ind w:left="992" w:hanging="425"/>
      </w:pPr>
      <w:rPr>
        <w:rFonts w:hint="default"/>
      </w:rPr>
    </w:lvl>
    <w:lvl w:ilvl="1" w:tplc="4720F57A">
      <w:start w:val="1"/>
      <w:numFmt w:val="lowerLetter"/>
      <w:lvlText w:val="%2."/>
      <w:lvlJc w:val="left"/>
      <w:pPr>
        <w:ind w:left="2149" w:hanging="360"/>
      </w:pPr>
    </w:lvl>
    <w:lvl w:ilvl="2" w:tplc="FDF0910C">
      <w:start w:val="1"/>
      <w:numFmt w:val="lowerRoman"/>
      <w:lvlText w:val="%3."/>
      <w:lvlJc w:val="right"/>
      <w:pPr>
        <w:ind w:left="2869" w:hanging="180"/>
      </w:pPr>
    </w:lvl>
    <w:lvl w:ilvl="3" w:tplc="EF649428">
      <w:start w:val="1"/>
      <w:numFmt w:val="decimal"/>
      <w:lvlText w:val="%4."/>
      <w:lvlJc w:val="left"/>
      <w:pPr>
        <w:ind w:left="3589" w:hanging="360"/>
      </w:pPr>
    </w:lvl>
    <w:lvl w:ilvl="4" w:tplc="5EDA2C1E">
      <w:start w:val="1"/>
      <w:numFmt w:val="lowerLetter"/>
      <w:lvlText w:val="%5."/>
      <w:lvlJc w:val="left"/>
      <w:pPr>
        <w:ind w:left="4309" w:hanging="360"/>
      </w:pPr>
    </w:lvl>
    <w:lvl w:ilvl="5" w:tplc="CCC08ABE">
      <w:start w:val="1"/>
      <w:numFmt w:val="lowerRoman"/>
      <w:lvlText w:val="%6."/>
      <w:lvlJc w:val="right"/>
      <w:pPr>
        <w:ind w:left="5029" w:hanging="180"/>
      </w:pPr>
    </w:lvl>
    <w:lvl w:ilvl="6" w:tplc="FAC605A4">
      <w:start w:val="1"/>
      <w:numFmt w:val="decimal"/>
      <w:lvlText w:val="%7."/>
      <w:lvlJc w:val="left"/>
      <w:pPr>
        <w:ind w:left="5749" w:hanging="360"/>
      </w:pPr>
    </w:lvl>
    <w:lvl w:ilvl="7" w:tplc="C0B8066C">
      <w:start w:val="1"/>
      <w:numFmt w:val="lowerLetter"/>
      <w:lvlText w:val="%8."/>
      <w:lvlJc w:val="left"/>
      <w:pPr>
        <w:ind w:left="6469" w:hanging="360"/>
      </w:pPr>
    </w:lvl>
    <w:lvl w:ilvl="8" w:tplc="B37AC9FE">
      <w:start w:val="1"/>
      <w:numFmt w:val="lowerRoman"/>
      <w:lvlText w:val="%9."/>
      <w:lvlJc w:val="right"/>
      <w:pPr>
        <w:ind w:left="7189" w:hanging="180"/>
      </w:pPr>
    </w:lvl>
  </w:abstractNum>
  <w:abstractNum w:abstractNumId="129" w15:restartNumberingAfterBreak="0">
    <w:nsid w:val="36103654"/>
    <w:multiLevelType w:val="hybridMultilevel"/>
    <w:tmpl w:val="D37A98FC"/>
    <w:lvl w:ilvl="0" w:tplc="FE3867B8">
      <w:start w:val="1"/>
      <w:numFmt w:val="lowerLetter"/>
      <w:pStyle w:val="SDMRevStmta5"/>
      <w:lvlText w:val="(%1)"/>
      <w:lvlJc w:val="left"/>
      <w:pPr>
        <w:ind w:left="720" w:hanging="360"/>
      </w:pPr>
      <w:rPr>
        <w:rFonts w:ascii="Arial" w:hAnsi="Arial" w:hint="default"/>
        <w:b w:val="0"/>
        <w:i w:val="0"/>
        <w:caps w:val="0"/>
        <w:strike w:val="0"/>
        <w:dstrike w:val="0"/>
        <w:vanish w:val="0"/>
        <w:sz w:val="20"/>
        <w:vertAlign w:val="baseline"/>
      </w:rPr>
    </w:lvl>
    <w:lvl w:ilvl="1" w:tplc="79C02EE2" w:tentative="1">
      <w:start w:val="1"/>
      <w:numFmt w:val="lowerLetter"/>
      <w:lvlText w:val="%2."/>
      <w:lvlJc w:val="left"/>
      <w:pPr>
        <w:ind w:left="1440" w:hanging="360"/>
      </w:pPr>
    </w:lvl>
    <w:lvl w:ilvl="2" w:tplc="130638BE" w:tentative="1">
      <w:start w:val="1"/>
      <w:numFmt w:val="lowerRoman"/>
      <w:lvlText w:val="%3."/>
      <w:lvlJc w:val="right"/>
      <w:pPr>
        <w:ind w:left="2160" w:hanging="180"/>
      </w:pPr>
    </w:lvl>
    <w:lvl w:ilvl="3" w:tplc="3998CE70" w:tentative="1">
      <w:start w:val="1"/>
      <w:numFmt w:val="decimal"/>
      <w:lvlText w:val="%4."/>
      <w:lvlJc w:val="left"/>
      <w:pPr>
        <w:ind w:left="2880" w:hanging="360"/>
      </w:pPr>
    </w:lvl>
    <w:lvl w:ilvl="4" w:tplc="25628240" w:tentative="1">
      <w:start w:val="1"/>
      <w:numFmt w:val="lowerLetter"/>
      <w:lvlText w:val="%5."/>
      <w:lvlJc w:val="left"/>
      <w:pPr>
        <w:ind w:left="3600" w:hanging="360"/>
      </w:pPr>
    </w:lvl>
    <w:lvl w:ilvl="5" w:tplc="5542244E" w:tentative="1">
      <w:start w:val="1"/>
      <w:numFmt w:val="lowerRoman"/>
      <w:lvlText w:val="%6."/>
      <w:lvlJc w:val="right"/>
      <w:pPr>
        <w:ind w:left="4320" w:hanging="180"/>
      </w:pPr>
    </w:lvl>
    <w:lvl w:ilvl="6" w:tplc="2568721E" w:tentative="1">
      <w:start w:val="1"/>
      <w:numFmt w:val="decimal"/>
      <w:lvlText w:val="%7."/>
      <w:lvlJc w:val="left"/>
      <w:pPr>
        <w:ind w:left="5040" w:hanging="360"/>
      </w:pPr>
    </w:lvl>
    <w:lvl w:ilvl="7" w:tplc="54046F68" w:tentative="1">
      <w:start w:val="1"/>
      <w:numFmt w:val="lowerLetter"/>
      <w:lvlText w:val="%8."/>
      <w:lvlJc w:val="left"/>
      <w:pPr>
        <w:ind w:left="5760" w:hanging="360"/>
      </w:pPr>
    </w:lvl>
    <w:lvl w:ilvl="8" w:tplc="88E89682" w:tentative="1">
      <w:start w:val="1"/>
      <w:numFmt w:val="lowerRoman"/>
      <w:lvlText w:val="%9."/>
      <w:lvlJc w:val="right"/>
      <w:pPr>
        <w:ind w:left="6480" w:hanging="180"/>
      </w:pPr>
    </w:lvl>
  </w:abstractNum>
  <w:abstractNum w:abstractNumId="130" w15:restartNumberingAfterBreak="0">
    <w:nsid w:val="370632F7"/>
    <w:multiLevelType w:val="hybridMultilevel"/>
    <w:tmpl w:val="E48A1F68"/>
    <w:lvl w:ilvl="0" w:tplc="7A92D830">
      <w:start w:val="1"/>
      <w:numFmt w:val="decimal"/>
      <w:pStyle w:val="200RatesNumbering1"/>
      <w:lvlText w:val="(%1)"/>
      <w:lvlJc w:val="left"/>
      <w:pPr>
        <w:ind w:left="2628" w:hanging="360"/>
      </w:pPr>
      <w:rPr>
        <w:rFonts w:hint="default"/>
      </w:rPr>
    </w:lvl>
    <w:lvl w:ilvl="1" w:tplc="38D49A98" w:tentative="1">
      <w:start w:val="1"/>
      <w:numFmt w:val="lowerLetter"/>
      <w:lvlText w:val="%2."/>
      <w:lvlJc w:val="left"/>
      <w:pPr>
        <w:ind w:left="3708" w:hanging="360"/>
      </w:pPr>
    </w:lvl>
    <w:lvl w:ilvl="2" w:tplc="5740868E" w:tentative="1">
      <w:start w:val="1"/>
      <w:numFmt w:val="lowerRoman"/>
      <w:lvlText w:val="%3."/>
      <w:lvlJc w:val="right"/>
      <w:pPr>
        <w:ind w:left="4428" w:hanging="180"/>
      </w:pPr>
    </w:lvl>
    <w:lvl w:ilvl="3" w:tplc="702A9ACC" w:tentative="1">
      <w:start w:val="1"/>
      <w:numFmt w:val="decimal"/>
      <w:lvlText w:val="%4."/>
      <w:lvlJc w:val="left"/>
      <w:pPr>
        <w:ind w:left="5148" w:hanging="360"/>
      </w:pPr>
    </w:lvl>
    <w:lvl w:ilvl="4" w:tplc="2E969D38" w:tentative="1">
      <w:start w:val="1"/>
      <w:numFmt w:val="lowerLetter"/>
      <w:lvlText w:val="%5."/>
      <w:lvlJc w:val="left"/>
      <w:pPr>
        <w:ind w:left="5868" w:hanging="360"/>
      </w:pPr>
    </w:lvl>
    <w:lvl w:ilvl="5" w:tplc="09B00D2E" w:tentative="1">
      <w:start w:val="1"/>
      <w:numFmt w:val="lowerRoman"/>
      <w:lvlText w:val="%6."/>
      <w:lvlJc w:val="right"/>
      <w:pPr>
        <w:ind w:left="6588" w:hanging="180"/>
      </w:pPr>
    </w:lvl>
    <w:lvl w:ilvl="6" w:tplc="FADEC35E" w:tentative="1">
      <w:start w:val="1"/>
      <w:numFmt w:val="decimal"/>
      <w:lvlText w:val="%7."/>
      <w:lvlJc w:val="left"/>
      <w:pPr>
        <w:ind w:left="7308" w:hanging="360"/>
      </w:pPr>
    </w:lvl>
    <w:lvl w:ilvl="7" w:tplc="9B9AEEE0" w:tentative="1">
      <w:start w:val="1"/>
      <w:numFmt w:val="lowerLetter"/>
      <w:lvlText w:val="%8."/>
      <w:lvlJc w:val="left"/>
      <w:pPr>
        <w:ind w:left="8028" w:hanging="360"/>
      </w:pPr>
    </w:lvl>
    <w:lvl w:ilvl="8" w:tplc="9B64C1EA" w:tentative="1">
      <w:start w:val="1"/>
      <w:numFmt w:val="lowerRoman"/>
      <w:lvlText w:val="%9."/>
      <w:lvlJc w:val="right"/>
      <w:pPr>
        <w:ind w:left="8748" w:hanging="180"/>
      </w:pPr>
    </w:lvl>
  </w:abstractNum>
  <w:abstractNum w:abstractNumId="131" w15:restartNumberingAfterBreak="0">
    <w:nsid w:val="384A1FFE"/>
    <w:multiLevelType w:val="hybridMultilevel"/>
    <w:tmpl w:val="4E685E2C"/>
    <w:lvl w:ilvl="0" w:tplc="48F09838">
      <w:start w:val="1"/>
      <w:numFmt w:val="lowerLetter"/>
      <w:pStyle w:val="104RatesTablea14"/>
      <w:lvlText w:val="%1)"/>
      <w:lvlJc w:val="left"/>
      <w:pPr>
        <w:ind w:left="709" w:hanging="284"/>
      </w:pPr>
      <w:rPr>
        <w:rFonts w:hint="default"/>
      </w:rPr>
    </w:lvl>
    <w:lvl w:ilvl="1" w:tplc="277E9716">
      <w:start w:val="1"/>
      <w:numFmt w:val="lowerLetter"/>
      <w:lvlText w:val="%2."/>
      <w:lvlJc w:val="left"/>
      <w:pPr>
        <w:ind w:left="1800" w:hanging="360"/>
      </w:pPr>
    </w:lvl>
    <w:lvl w:ilvl="2" w:tplc="B5F61676">
      <w:start w:val="1"/>
      <w:numFmt w:val="lowerRoman"/>
      <w:lvlText w:val="%3."/>
      <w:lvlJc w:val="right"/>
      <w:pPr>
        <w:ind w:left="2520" w:hanging="180"/>
      </w:pPr>
    </w:lvl>
    <w:lvl w:ilvl="3" w:tplc="FA7CF1A2">
      <w:start w:val="1"/>
      <w:numFmt w:val="decimal"/>
      <w:lvlText w:val="%4."/>
      <w:lvlJc w:val="left"/>
      <w:pPr>
        <w:ind w:left="3240" w:hanging="360"/>
      </w:pPr>
    </w:lvl>
    <w:lvl w:ilvl="4" w:tplc="8408B956">
      <w:start w:val="1"/>
      <w:numFmt w:val="lowerLetter"/>
      <w:lvlText w:val="%5."/>
      <w:lvlJc w:val="left"/>
      <w:pPr>
        <w:ind w:left="3960" w:hanging="360"/>
      </w:pPr>
    </w:lvl>
    <w:lvl w:ilvl="5" w:tplc="921A9A9A">
      <w:start w:val="1"/>
      <w:numFmt w:val="lowerRoman"/>
      <w:lvlText w:val="%6."/>
      <w:lvlJc w:val="right"/>
      <w:pPr>
        <w:ind w:left="4680" w:hanging="180"/>
      </w:pPr>
    </w:lvl>
    <w:lvl w:ilvl="6" w:tplc="9F90C9BC">
      <w:start w:val="1"/>
      <w:numFmt w:val="decimal"/>
      <w:lvlText w:val="%7."/>
      <w:lvlJc w:val="left"/>
      <w:pPr>
        <w:ind w:left="5400" w:hanging="360"/>
      </w:pPr>
    </w:lvl>
    <w:lvl w:ilvl="7" w:tplc="BFD00EA0">
      <w:start w:val="1"/>
      <w:numFmt w:val="lowerLetter"/>
      <w:lvlText w:val="%8."/>
      <w:lvlJc w:val="left"/>
      <w:pPr>
        <w:ind w:left="6120" w:hanging="360"/>
      </w:pPr>
    </w:lvl>
    <w:lvl w:ilvl="8" w:tplc="58424882">
      <w:start w:val="1"/>
      <w:numFmt w:val="lowerRoman"/>
      <w:lvlText w:val="%9."/>
      <w:lvlJc w:val="right"/>
      <w:pPr>
        <w:ind w:left="6840" w:hanging="180"/>
      </w:pPr>
    </w:lvl>
  </w:abstractNum>
  <w:abstractNum w:abstractNumId="132" w15:restartNumberingAfterBreak="0">
    <w:nsid w:val="395C31CB"/>
    <w:multiLevelType w:val="hybridMultilevel"/>
    <w:tmpl w:val="34E216DC"/>
    <w:lvl w:ilvl="0" w:tplc="0D108C4C">
      <w:start w:val="1"/>
      <w:numFmt w:val="lowerLetter"/>
      <w:pStyle w:val="113RatesTablea23"/>
      <w:lvlText w:val="%1)"/>
      <w:lvlJc w:val="left"/>
      <w:pPr>
        <w:ind w:left="312" w:hanging="284"/>
      </w:pPr>
      <w:rPr>
        <w:rFonts w:hint="default"/>
      </w:rPr>
    </w:lvl>
    <w:lvl w:ilvl="1" w:tplc="E56CE482">
      <w:start w:val="1"/>
      <w:numFmt w:val="lowerLetter"/>
      <w:lvlText w:val="%2."/>
      <w:lvlJc w:val="left"/>
      <w:pPr>
        <w:ind w:left="1440" w:hanging="360"/>
      </w:pPr>
    </w:lvl>
    <w:lvl w:ilvl="2" w:tplc="CFEABD52">
      <w:start w:val="1"/>
      <w:numFmt w:val="lowerRoman"/>
      <w:lvlText w:val="%3."/>
      <w:lvlJc w:val="right"/>
      <w:pPr>
        <w:ind w:left="2160" w:hanging="180"/>
      </w:pPr>
    </w:lvl>
    <w:lvl w:ilvl="3" w:tplc="6442AAA6">
      <w:start w:val="1"/>
      <w:numFmt w:val="decimal"/>
      <w:lvlText w:val="%4."/>
      <w:lvlJc w:val="left"/>
      <w:pPr>
        <w:ind w:left="2880" w:hanging="360"/>
      </w:pPr>
    </w:lvl>
    <w:lvl w:ilvl="4" w:tplc="3B20AA4A">
      <w:start w:val="1"/>
      <w:numFmt w:val="lowerLetter"/>
      <w:lvlText w:val="%5."/>
      <w:lvlJc w:val="left"/>
      <w:pPr>
        <w:ind w:left="3600" w:hanging="360"/>
      </w:pPr>
    </w:lvl>
    <w:lvl w:ilvl="5" w:tplc="701C6866">
      <w:start w:val="1"/>
      <w:numFmt w:val="lowerRoman"/>
      <w:lvlText w:val="%6."/>
      <w:lvlJc w:val="right"/>
      <w:pPr>
        <w:ind w:left="4320" w:hanging="180"/>
      </w:pPr>
    </w:lvl>
    <w:lvl w:ilvl="6" w:tplc="7612267E">
      <w:start w:val="1"/>
      <w:numFmt w:val="decimal"/>
      <w:lvlText w:val="%7."/>
      <w:lvlJc w:val="left"/>
      <w:pPr>
        <w:ind w:left="5040" w:hanging="360"/>
      </w:pPr>
    </w:lvl>
    <w:lvl w:ilvl="7" w:tplc="31087DC8">
      <w:start w:val="1"/>
      <w:numFmt w:val="lowerLetter"/>
      <w:lvlText w:val="%8."/>
      <w:lvlJc w:val="left"/>
      <w:pPr>
        <w:ind w:left="5760" w:hanging="360"/>
      </w:pPr>
    </w:lvl>
    <w:lvl w:ilvl="8" w:tplc="D4FEBEB2">
      <w:start w:val="1"/>
      <w:numFmt w:val="lowerRoman"/>
      <w:lvlText w:val="%9."/>
      <w:lvlJc w:val="right"/>
      <w:pPr>
        <w:ind w:left="6480" w:hanging="180"/>
      </w:pPr>
    </w:lvl>
  </w:abstractNum>
  <w:abstractNum w:abstractNumId="133" w15:restartNumberingAfterBreak="0">
    <w:nsid w:val="397E5880"/>
    <w:multiLevelType w:val="hybridMultilevel"/>
    <w:tmpl w:val="DA80F1CC"/>
    <w:lvl w:ilvl="0" w:tplc="314CAD68">
      <w:start w:val="1"/>
      <w:numFmt w:val="lowerLetter"/>
      <w:pStyle w:val="131RatesTablea25"/>
      <w:lvlText w:val="%1)"/>
      <w:lvlJc w:val="left"/>
      <w:pPr>
        <w:ind w:left="312" w:hanging="284"/>
      </w:pPr>
      <w:rPr>
        <w:rFonts w:hint="default"/>
      </w:rPr>
    </w:lvl>
    <w:lvl w:ilvl="1" w:tplc="1EBC627C">
      <w:start w:val="1"/>
      <w:numFmt w:val="lowerLetter"/>
      <w:lvlText w:val="%2."/>
      <w:lvlJc w:val="left"/>
      <w:pPr>
        <w:ind w:left="1440" w:hanging="360"/>
      </w:pPr>
    </w:lvl>
    <w:lvl w:ilvl="2" w:tplc="C908BC10">
      <w:start w:val="1"/>
      <w:numFmt w:val="lowerRoman"/>
      <w:lvlText w:val="%3."/>
      <w:lvlJc w:val="right"/>
      <w:pPr>
        <w:ind w:left="2160" w:hanging="180"/>
      </w:pPr>
    </w:lvl>
    <w:lvl w:ilvl="3" w:tplc="51EA188A">
      <w:start w:val="1"/>
      <w:numFmt w:val="decimal"/>
      <w:lvlText w:val="%4."/>
      <w:lvlJc w:val="left"/>
      <w:pPr>
        <w:ind w:left="2880" w:hanging="360"/>
      </w:pPr>
    </w:lvl>
    <w:lvl w:ilvl="4" w:tplc="A998A6C8">
      <w:start w:val="1"/>
      <w:numFmt w:val="lowerLetter"/>
      <w:lvlText w:val="%5."/>
      <w:lvlJc w:val="left"/>
      <w:pPr>
        <w:ind w:left="3600" w:hanging="360"/>
      </w:pPr>
    </w:lvl>
    <w:lvl w:ilvl="5" w:tplc="EF808EA6">
      <w:start w:val="1"/>
      <w:numFmt w:val="lowerRoman"/>
      <w:lvlText w:val="%6."/>
      <w:lvlJc w:val="right"/>
      <w:pPr>
        <w:ind w:left="4320" w:hanging="180"/>
      </w:pPr>
    </w:lvl>
    <w:lvl w:ilvl="6" w:tplc="D9646C06">
      <w:start w:val="1"/>
      <w:numFmt w:val="decimal"/>
      <w:lvlText w:val="%7."/>
      <w:lvlJc w:val="left"/>
      <w:pPr>
        <w:ind w:left="5040" w:hanging="360"/>
      </w:pPr>
    </w:lvl>
    <w:lvl w:ilvl="7" w:tplc="BD74A4AE">
      <w:start w:val="1"/>
      <w:numFmt w:val="lowerLetter"/>
      <w:lvlText w:val="%8."/>
      <w:lvlJc w:val="left"/>
      <w:pPr>
        <w:ind w:left="5760" w:hanging="360"/>
      </w:pPr>
    </w:lvl>
    <w:lvl w:ilvl="8" w:tplc="15D2759C">
      <w:start w:val="1"/>
      <w:numFmt w:val="lowerRoman"/>
      <w:lvlText w:val="%9."/>
      <w:lvlJc w:val="right"/>
      <w:pPr>
        <w:ind w:left="6480" w:hanging="180"/>
      </w:pPr>
    </w:lvl>
  </w:abstractNum>
  <w:abstractNum w:abstractNumId="134" w15:restartNumberingAfterBreak="0">
    <w:nsid w:val="39D31CB5"/>
    <w:multiLevelType w:val="hybridMultilevel"/>
    <w:tmpl w:val="70C228CE"/>
    <w:lvl w:ilvl="0" w:tplc="E98AD056">
      <w:numFmt w:val="bullet"/>
      <w:lvlText w:val="•"/>
      <w:lvlJc w:val="left"/>
      <w:pPr>
        <w:ind w:left="720" w:hanging="360"/>
      </w:pPr>
      <w:rPr>
        <w:rFonts w:ascii="Arial" w:eastAsia="Calibri" w:hAnsi="Arial" w:cs="Arial" w:hint="default"/>
        <w:color w:val="231F20"/>
        <w:w w:val="131"/>
        <w:sz w:val="18"/>
      </w:rPr>
    </w:lvl>
    <w:lvl w:ilvl="1" w:tplc="09C4169A" w:tentative="1">
      <w:start w:val="1"/>
      <w:numFmt w:val="bullet"/>
      <w:lvlText w:val="o"/>
      <w:lvlJc w:val="left"/>
      <w:pPr>
        <w:ind w:left="1440" w:hanging="360"/>
      </w:pPr>
      <w:rPr>
        <w:rFonts w:ascii="Courier New" w:hAnsi="Courier New" w:cs="Courier New" w:hint="default"/>
      </w:rPr>
    </w:lvl>
    <w:lvl w:ilvl="2" w:tplc="701C46AA" w:tentative="1">
      <w:start w:val="1"/>
      <w:numFmt w:val="bullet"/>
      <w:lvlText w:val=""/>
      <w:lvlJc w:val="left"/>
      <w:pPr>
        <w:ind w:left="2160" w:hanging="360"/>
      </w:pPr>
      <w:rPr>
        <w:rFonts w:ascii="Wingdings" w:hAnsi="Wingdings" w:hint="default"/>
      </w:rPr>
    </w:lvl>
    <w:lvl w:ilvl="3" w:tplc="64128560" w:tentative="1">
      <w:start w:val="1"/>
      <w:numFmt w:val="bullet"/>
      <w:lvlText w:val=""/>
      <w:lvlJc w:val="left"/>
      <w:pPr>
        <w:ind w:left="2880" w:hanging="360"/>
      </w:pPr>
      <w:rPr>
        <w:rFonts w:ascii="Symbol" w:hAnsi="Symbol" w:hint="default"/>
      </w:rPr>
    </w:lvl>
    <w:lvl w:ilvl="4" w:tplc="59BAA0F2" w:tentative="1">
      <w:start w:val="1"/>
      <w:numFmt w:val="bullet"/>
      <w:lvlText w:val="o"/>
      <w:lvlJc w:val="left"/>
      <w:pPr>
        <w:ind w:left="3600" w:hanging="360"/>
      </w:pPr>
      <w:rPr>
        <w:rFonts w:ascii="Courier New" w:hAnsi="Courier New" w:cs="Courier New" w:hint="default"/>
      </w:rPr>
    </w:lvl>
    <w:lvl w:ilvl="5" w:tplc="0D76E31C" w:tentative="1">
      <w:start w:val="1"/>
      <w:numFmt w:val="bullet"/>
      <w:lvlText w:val=""/>
      <w:lvlJc w:val="left"/>
      <w:pPr>
        <w:ind w:left="4320" w:hanging="360"/>
      </w:pPr>
      <w:rPr>
        <w:rFonts w:ascii="Wingdings" w:hAnsi="Wingdings" w:hint="default"/>
      </w:rPr>
    </w:lvl>
    <w:lvl w:ilvl="6" w:tplc="543C0850" w:tentative="1">
      <w:start w:val="1"/>
      <w:numFmt w:val="bullet"/>
      <w:lvlText w:val=""/>
      <w:lvlJc w:val="left"/>
      <w:pPr>
        <w:ind w:left="5040" w:hanging="360"/>
      </w:pPr>
      <w:rPr>
        <w:rFonts w:ascii="Symbol" w:hAnsi="Symbol" w:hint="default"/>
      </w:rPr>
    </w:lvl>
    <w:lvl w:ilvl="7" w:tplc="28D83A20" w:tentative="1">
      <w:start w:val="1"/>
      <w:numFmt w:val="bullet"/>
      <w:lvlText w:val="o"/>
      <w:lvlJc w:val="left"/>
      <w:pPr>
        <w:ind w:left="5760" w:hanging="360"/>
      </w:pPr>
      <w:rPr>
        <w:rFonts w:ascii="Courier New" w:hAnsi="Courier New" w:cs="Courier New" w:hint="default"/>
      </w:rPr>
    </w:lvl>
    <w:lvl w:ilvl="8" w:tplc="6882B40A" w:tentative="1">
      <w:start w:val="1"/>
      <w:numFmt w:val="bullet"/>
      <w:lvlText w:val=""/>
      <w:lvlJc w:val="left"/>
      <w:pPr>
        <w:ind w:left="6480" w:hanging="360"/>
      </w:pPr>
      <w:rPr>
        <w:rFonts w:ascii="Wingdings" w:hAnsi="Wingdings" w:hint="default"/>
      </w:rPr>
    </w:lvl>
  </w:abstractNum>
  <w:abstractNum w:abstractNumId="135" w15:restartNumberingAfterBreak="0">
    <w:nsid w:val="39DA1E95"/>
    <w:multiLevelType w:val="hybridMultilevel"/>
    <w:tmpl w:val="E9F06400"/>
    <w:lvl w:ilvl="0" w:tplc="2416B71C">
      <w:start w:val="1"/>
      <w:numFmt w:val="lowerLetter"/>
      <w:pStyle w:val="102RatesTablea13"/>
      <w:lvlText w:val="%1)"/>
      <w:lvlJc w:val="left"/>
      <w:pPr>
        <w:ind w:left="312" w:hanging="284"/>
      </w:pPr>
      <w:rPr>
        <w:rFonts w:hint="default"/>
      </w:rPr>
    </w:lvl>
    <w:lvl w:ilvl="1" w:tplc="37D44EAE">
      <w:start w:val="1"/>
      <w:numFmt w:val="lowerLetter"/>
      <w:lvlText w:val="%2."/>
      <w:lvlJc w:val="left"/>
      <w:pPr>
        <w:ind w:left="1440" w:hanging="360"/>
      </w:pPr>
    </w:lvl>
    <w:lvl w:ilvl="2" w:tplc="02E8ED1C">
      <w:start w:val="1"/>
      <w:numFmt w:val="lowerRoman"/>
      <w:lvlText w:val="%3."/>
      <w:lvlJc w:val="right"/>
      <w:pPr>
        <w:ind w:left="2160" w:hanging="180"/>
      </w:pPr>
    </w:lvl>
    <w:lvl w:ilvl="3" w:tplc="DF20553E">
      <w:start w:val="1"/>
      <w:numFmt w:val="decimal"/>
      <w:lvlText w:val="%4."/>
      <w:lvlJc w:val="left"/>
      <w:pPr>
        <w:ind w:left="2880" w:hanging="360"/>
      </w:pPr>
    </w:lvl>
    <w:lvl w:ilvl="4" w:tplc="B53C4B2A">
      <w:start w:val="1"/>
      <w:numFmt w:val="lowerLetter"/>
      <w:lvlText w:val="%5."/>
      <w:lvlJc w:val="left"/>
      <w:pPr>
        <w:ind w:left="3600" w:hanging="360"/>
      </w:pPr>
    </w:lvl>
    <w:lvl w:ilvl="5" w:tplc="1278049C">
      <w:start w:val="1"/>
      <w:numFmt w:val="lowerRoman"/>
      <w:lvlText w:val="%6."/>
      <w:lvlJc w:val="right"/>
      <w:pPr>
        <w:ind w:left="4320" w:hanging="180"/>
      </w:pPr>
    </w:lvl>
    <w:lvl w:ilvl="6" w:tplc="320AFDAA">
      <w:start w:val="1"/>
      <w:numFmt w:val="decimal"/>
      <w:lvlText w:val="%7."/>
      <w:lvlJc w:val="left"/>
      <w:pPr>
        <w:ind w:left="5040" w:hanging="360"/>
      </w:pPr>
    </w:lvl>
    <w:lvl w:ilvl="7" w:tplc="129C5E34">
      <w:start w:val="1"/>
      <w:numFmt w:val="lowerLetter"/>
      <w:lvlText w:val="%8."/>
      <w:lvlJc w:val="left"/>
      <w:pPr>
        <w:ind w:left="5760" w:hanging="360"/>
      </w:pPr>
    </w:lvl>
    <w:lvl w:ilvl="8" w:tplc="82A8EDA6">
      <w:start w:val="1"/>
      <w:numFmt w:val="lowerRoman"/>
      <w:lvlText w:val="%9."/>
      <w:lvlJc w:val="right"/>
      <w:pPr>
        <w:ind w:left="6480" w:hanging="180"/>
      </w:pPr>
    </w:lvl>
  </w:abstractNum>
  <w:abstractNum w:abstractNumId="136" w15:restartNumberingAfterBreak="0">
    <w:nsid w:val="3C0961BC"/>
    <w:multiLevelType w:val="hybridMultilevel"/>
    <w:tmpl w:val="74D80FCA"/>
    <w:lvl w:ilvl="0" w:tplc="FA98246C">
      <w:start w:val="1"/>
      <w:numFmt w:val="lowerLetter"/>
      <w:pStyle w:val="54RatesDictionarya1"/>
      <w:lvlText w:val="(%1)"/>
      <w:lvlJc w:val="left"/>
      <w:pPr>
        <w:tabs>
          <w:tab w:val="num" w:pos="454"/>
        </w:tabs>
        <w:ind w:left="454" w:hanging="358"/>
      </w:pPr>
      <w:rPr>
        <w:rFonts w:hint="default"/>
      </w:rPr>
    </w:lvl>
    <w:lvl w:ilvl="1" w:tplc="8740445A">
      <w:start w:val="1"/>
      <w:numFmt w:val="lowerLetter"/>
      <w:lvlText w:val="%2."/>
      <w:lvlJc w:val="left"/>
      <w:pPr>
        <w:ind w:left="1440" w:hanging="360"/>
      </w:pPr>
    </w:lvl>
    <w:lvl w:ilvl="2" w:tplc="9B64EC7A">
      <w:start w:val="1"/>
      <w:numFmt w:val="lowerRoman"/>
      <w:lvlText w:val="%3."/>
      <w:lvlJc w:val="right"/>
      <w:pPr>
        <w:ind w:left="2160" w:hanging="180"/>
      </w:pPr>
    </w:lvl>
    <w:lvl w:ilvl="3" w:tplc="8B4C6B9C">
      <w:start w:val="1"/>
      <w:numFmt w:val="decimal"/>
      <w:lvlText w:val="%4."/>
      <w:lvlJc w:val="left"/>
      <w:pPr>
        <w:ind w:left="2880" w:hanging="360"/>
      </w:pPr>
    </w:lvl>
    <w:lvl w:ilvl="4" w:tplc="D542E8AA">
      <w:start w:val="1"/>
      <w:numFmt w:val="lowerLetter"/>
      <w:lvlText w:val="%5."/>
      <w:lvlJc w:val="left"/>
      <w:pPr>
        <w:ind w:left="3600" w:hanging="360"/>
      </w:pPr>
    </w:lvl>
    <w:lvl w:ilvl="5" w:tplc="50B0BF38">
      <w:start w:val="1"/>
      <w:numFmt w:val="lowerRoman"/>
      <w:lvlText w:val="%6."/>
      <w:lvlJc w:val="right"/>
      <w:pPr>
        <w:ind w:left="4320" w:hanging="180"/>
      </w:pPr>
    </w:lvl>
    <w:lvl w:ilvl="6" w:tplc="655C1B56">
      <w:start w:val="1"/>
      <w:numFmt w:val="decimal"/>
      <w:lvlText w:val="%7."/>
      <w:lvlJc w:val="left"/>
      <w:pPr>
        <w:ind w:left="5040" w:hanging="360"/>
      </w:pPr>
    </w:lvl>
    <w:lvl w:ilvl="7" w:tplc="04D4B53C">
      <w:start w:val="1"/>
      <w:numFmt w:val="lowerLetter"/>
      <w:lvlText w:val="%8."/>
      <w:lvlJc w:val="left"/>
      <w:pPr>
        <w:ind w:left="5760" w:hanging="360"/>
      </w:pPr>
    </w:lvl>
    <w:lvl w:ilvl="8" w:tplc="62B8A2F4">
      <w:start w:val="1"/>
      <w:numFmt w:val="lowerRoman"/>
      <w:lvlText w:val="%9."/>
      <w:lvlJc w:val="right"/>
      <w:pPr>
        <w:ind w:left="6480" w:hanging="180"/>
      </w:pPr>
    </w:lvl>
  </w:abstractNum>
  <w:abstractNum w:abstractNumId="137" w15:restartNumberingAfterBreak="0">
    <w:nsid w:val="3CAF52B9"/>
    <w:multiLevelType w:val="hybridMultilevel"/>
    <w:tmpl w:val="B35EA9AA"/>
    <w:lvl w:ilvl="0" w:tplc="2460C384">
      <w:start w:val="1"/>
      <w:numFmt w:val="lowerLetter"/>
      <w:pStyle w:val="143RatesTablea35"/>
      <w:lvlText w:val="%1)"/>
      <w:lvlJc w:val="left"/>
      <w:pPr>
        <w:ind w:left="312" w:hanging="284"/>
      </w:pPr>
      <w:rPr>
        <w:rFonts w:hint="default"/>
      </w:rPr>
    </w:lvl>
    <w:lvl w:ilvl="1" w:tplc="3C0E3226">
      <w:start w:val="1"/>
      <w:numFmt w:val="lowerLetter"/>
      <w:lvlText w:val="%2."/>
      <w:lvlJc w:val="left"/>
      <w:pPr>
        <w:ind w:left="1440" w:hanging="360"/>
      </w:pPr>
    </w:lvl>
    <w:lvl w:ilvl="2" w:tplc="4788ABDC">
      <w:start w:val="1"/>
      <w:numFmt w:val="lowerRoman"/>
      <w:lvlText w:val="%3."/>
      <w:lvlJc w:val="right"/>
      <w:pPr>
        <w:ind w:left="2160" w:hanging="180"/>
      </w:pPr>
    </w:lvl>
    <w:lvl w:ilvl="3" w:tplc="C836669C">
      <w:start w:val="1"/>
      <w:numFmt w:val="decimal"/>
      <w:lvlText w:val="%4."/>
      <w:lvlJc w:val="left"/>
      <w:pPr>
        <w:ind w:left="2880" w:hanging="360"/>
      </w:pPr>
    </w:lvl>
    <w:lvl w:ilvl="4" w:tplc="012676F6">
      <w:start w:val="1"/>
      <w:numFmt w:val="lowerLetter"/>
      <w:lvlText w:val="%5."/>
      <w:lvlJc w:val="left"/>
      <w:pPr>
        <w:ind w:left="3600" w:hanging="360"/>
      </w:pPr>
    </w:lvl>
    <w:lvl w:ilvl="5" w:tplc="26A6080C">
      <w:start w:val="1"/>
      <w:numFmt w:val="lowerRoman"/>
      <w:lvlText w:val="%6."/>
      <w:lvlJc w:val="right"/>
      <w:pPr>
        <w:ind w:left="4320" w:hanging="180"/>
      </w:pPr>
    </w:lvl>
    <w:lvl w:ilvl="6" w:tplc="F47CE3E0">
      <w:start w:val="1"/>
      <w:numFmt w:val="decimal"/>
      <w:lvlText w:val="%7."/>
      <w:lvlJc w:val="left"/>
      <w:pPr>
        <w:ind w:left="5040" w:hanging="360"/>
      </w:pPr>
    </w:lvl>
    <w:lvl w:ilvl="7" w:tplc="C7687B7E">
      <w:start w:val="1"/>
      <w:numFmt w:val="lowerLetter"/>
      <w:lvlText w:val="%8."/>
      <w:lvlJc w:val="left"/>
      <w:pPr>
        <w:ind w:left="5760" w:hanging="360"/>
      </w:pPr>
    </w:lvl>
    <w:lvl w:ilvl="8" w:tplc="068C76F4">
      <w:start w:val="1"/>
      <w:numFmt w:val="lowerRoman"/>
      <w:lvlText w:val="%9."/>
      <w:lvlJc w:val="right"/>
      <w:pPr>
        <w:ind w:left="6480" w:hanging="180"/>
      </w:pPr>
    </w:lvl>
  </w:abstractNum>
  <w:abstractNum w:abstractNumId="138" w15:restartNumberingAfterBreak="0">
    <w:nsid w:val="3D390036"/>
    <w:multiLevelType w:val="hybridMultilevel"/>
    <w:tmpl w:val="E1CE1C92"/>
    <w:lvl w:ilvl="0" w:tplc="4C06F3FA">
      <w:start w:val="1"/>
      <w:numFmt w:val="upperLetter"/>
      <w:pStyle w:val="16RatesNumberingi1"/>
      <w:lvlText w:val="(%1)"/>
      <w:lvlJc w:val="right"/>
      <w:pPr>
        <w:ind w:left="2269" w:hanging="284"/>
      </w:pPr>
      <w:rPr>
        <w:rFonts w:ascii="Arial" w:eastAsia="Calibri" w:hAnsi="Arial" w:cs="Arial" w:hint="default"/>
      </w:rPr>
    </w:lvl>
    <w:lvl w:ilvl="1" w:tplc="5E3CA7D8">
      <w:start w:val="1"/>
      <w:numFmt w:val="lowerLetter"/>
      <w:lvlText w:val="%2."/>
      <w:lvlJc w:val="left"/>
      <w:pPr>
        <w:ind w:left="2006" w:hanging="360"/>
      </w:pPr>
    </w:lvl>
    <w:lvl w:ilvl="2" w:tplc="7A4ADB54">
      <w:start w:val="1"/>
      <w:numFmt w:val="lowerRoman"/>
      <w:lvlText w:val="%3."/>
      <w:lvlJc w:val="right"/>
      <w:pPr>
        <w:ind w:left="2726" w:hanging="180"/>
      </w:pPr>
    </w:lvl>
    <w:lvl w:ilvl="3" w:tplc="AC220136">
      <w:start w:val="1"/>
      <w:numFmt w:val="decimal"/>
      <w:lvlText w:val="%4."/>
      <w:lvlJc w:val="left"/>
      <w:pPr>
        <w:ind w:left="3446" w:hanging="360"/>
      </w:pPr>
    </w:lvl>
    <w:lvl w:ilvl="4" w:tplc="C950A55C">
      <w:start w:val="1"/>
      <w:numFmt w:val="lowerLetter"/>
      <w:lvlText w:val="%5."/>
      <w:lvlJc w:val="left"/>
      <w:pPr>
        <w:ind w:left="4166" w:hanging="360"/>
      </w:pPr>
    </w:lvl>
    <w:lvl w:ilvl="5" w:tplc="2CA65132">
      <w:start w:val="1"/>
      <w:numFmt w:val="lowerRoman"/>
      <w:lvlText w:val="%6."/>
      <w:lvlJc w:val="right"/>
      <w:pPr>
        <w:ind w:left="4886" w:hanging="180"/>
      </w:pPr>
    </w:lvl>
    <w:lvl w:ilvl="6" w:tplc="7C96EB52">
      <w:start w:val="1"/>
      <w:numFmt w:val="decimal"/>
      <w:lvlText w:val="%7."/>
      <w:lvlJc w:val="left"/>
      <w:pPr>
        <w:ind w:left="5606" w:hanging="360"/>
      </w:pPr>
    </w:lvl>
    <w:lvl w:ilvl="7" w:tplc="4A7A917E">
      <w:start w:val="1"/>
      <w:numFmt w:val="lowerLetter"/>
      <w:lvlText w:val="%8."/>
      <w:lvlJc w:val="left"/>
      <w:pPr>
        <w:ind w:left="6326" w:hanging="360"/>
      </w:pPr>
    </w:lvl>
    <w:lvl w:ilvl="8" w:tplc="F130857A">
      <w:start w:val="1"/>
      <w:numFmt w:val="lowerRoman"/>
      <w:lvlText w:val="%9."/>
      <w:lvlJc w:val="right"/>
      <w:pPr>
        <w:ind w:left="7046" w:hanging="180"/>
      </w:pPr>
    </w:lvl>
  </w:abstractNum>
  <w:abstractNum w:abstractNumId="139" w15:restartNumberingAfterBreak="0">
    <w:nsid w:val="3D523936"/>
    <w:multiLevelType w:val="multilevel"/>
    <w:tmpl w:val="9CDE95F6"/>
    <w:lvl w:ilvl="0">
      <w:start w:val="5"/>
      <w:numFmt w:val="decimal"/>
      <w:pStyle w:val="Heading3-RRC"/>
      <w:lvlText w:val="%1."/>
      <w:lvlJc w:val="left"/>
      <w:pPr>
        <w:ind w:left="720" w:hanging="360"/>
      </w:pPr>
      <w:rPr>
        <w:rFonts w:hint="default"/>
      </w:rPr>
    </w:lvl>
    <w:lvl w:ilvl="1">
      <w:start w:val="5"/>
      <w:numFmt w:val="decimal"/>
      <w:lvlText w:val="15.%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0" w15:restartNumberingAfterBreak="0">
    <w:nsid w:val="3DE53B1B"/>
    <w:multiLevelType w:val="hybridMultilevel"/>
    <w:tmpl w:val="68726618"/>
    <w:lvl w:ilvl="0" w:tplc="5066F3EC">
      <w:start w:val="1"/>
      <w:numFmt w:val="upperLetter"/>
      <w:pStyle w:val="16RatesNumberingA2"/>
      <w:lvlText w:val="(%1)"/>
      <w:lvlJc w:val="left"/>
      <w:pPr>
        <w:ind w:left="2061" w:hanging="360"/>
      </w:pPr>
      <w:rPr>
        <w:rFonts w:hint="default"/>
      </w:rPr>
    </w:lvl>
    <w:lvl w:ilvl="1" w:tplc="5324FD2A">
      <w:start w:val="1"/>
      <w:numFmt w:val="lowerLetter"/>
      <w:lvlText w:val="%2."/>
      <w:lvlJc w:val="left"/>
      <w:pPr>
        <w:ind w:left="1440" w:hanging="360"/>
      </w:pPr>
    </w:lvl>
    <w:lvl w:ilvl="2" w:tplc="BB9A8756">
      <w:start w:val="1"/>
      <w:numFmt w:val="lowerRoman"/>
      <w:lvlText w:val="%3."/>
      <w:lvlJc w:val="right"/>
      <w:pPr>
        <w:ind w:left="2160" w:hanging="180"/>
      </w:pPr>
    </w:lvl>
    <w:lvl w:ilvl="3" w:tplc="8C0E7E18">
      <w:start w:val="1"/>
      <w:numFmt w:val="decimal"/>
      <w:lvlText w:val="%4."/>
      <w:lvlJc w:val="left"/>
      <w:pPr>
        <w:ind w:left="2880" w:hanging="360"/>
      </w:pPr>
    </w:lvl>
    <w:lvl w:ilvl="4" w:tplc="D108DBF2">
      <w:start w:val="1"/>
      <w:numFmt w:val="lowerLetter"/>
      <w:lvlText w:val="%5."/>
      <w:lvlJc w:val="left"/>
      <w:pPr>
        <w:ind w:left="3600" w:hanging="360"/>
      </w:pPr>
    </w:lvl>
    <w:lvl w:ilvl="5" w:tplc="8DA68274">
      <w:start w:val="1"/>
      <w:numFmt w:val="lowerRoman"/>
      <w:lvlText w:val="%6."/>
      <w:lvlJc w:val="right"/>
      <w:pPr>
        <w:ind w:left="4320" w:hanging="180"/>
      </w:pPr>
    </w:lvl>
    <w:lvl w:ilvl="6" w:tplc="3B28D19A">
      <w:start w:val="1"/>
      <w:numFmt w:val="decimal"/>
      <w:lvlText w:val="%7."/>
      <w:lvlJc w:val="left"/>
      <w:pPr>
        <w:ind w:left="5040" w:hanging="360"/>
      </w:pPr>
    </w:lvl>
    <w:lvl w:ilvl="7" w:tplc="C218BA3C">
      <w:start w:val="1"/>
      <w:numFmt w:val="lowerLetter"/>
      <w:lvlText w:val="%8."/>
      <w:lvlJc w:val="left"/>
      <w:pPr>
        <w:ind w:left="5760" w:hanging="360"/>
      </w:pPr>
    </w:lvl>
    <w:lvl w:ilvl="8" w:tplc="1FCC49DA">
      <w:start w:val="1"/>
      <w:numFmt w:val="lowerRoman"/>
      <w:lvlText w:val="%9."/>
      <w:lvlJc w:val="right"/>
      <w:pPr>
        <w:ind w:left="6480" w:hanging="180"/>
      </w:pPr>
    </w:lvl>
  </w:abstractNum>
  <w:abstractNum w:abstractNumId="141" w15:restartNumberingAfterBreak="0">
    <w:nsid w:val="3E714843"/>
    <w:multiLevelType w:val="hybridMultilevel"/>
    <w:tmpl w:val="DE54B592"/>
    <w:lvl w:ilvl="0" w:tplc="CD7CCA94">
      <w:start w:val="1"/>
      <w:numFmt w:val="lowerLetter"/>
      <w:pStyle w:val="KM-RatesNumberinga8"/>
      <w:lvlText w:val="(%1)"/>
      <w:lvlJc w:val="left"/>
      <w:pPr>
        <w:ind w:left="1429" w:hanging="360"/>
      </w:pPr>
      <w:rPr>
        <w:rFonts w:hint="default"/>
      </w:rPr>
    </w:lvl>
    <w:lvl w:ilvl="1" w:tplc="49A6E40C">
      <w:start w:val="1"/>
      <w:numFmt w:val="lowerLetter"/>
      <w:lvlText w:val="%2."/>
      <w:lvlJc w:val="left"/>
      <w:pPr>
        <w:ind w:left="2149" w:hanging="360"/>
      </w:pPr>
    </w:lvl>
    <w:lvl w:ilvl="2" w:tplc="244E385E">
      <w:start w:val="1"/>
      <w:numFmt w:val="lowerRoman"/>
      <w:lvlText w:val="%3."/>
      <w:lvlJc w:val="right"/>
      <w:pPr>
        <w:ind w:left="2869" w:hanging="180"/>
      </w:pPr>
    </w:lvl>
    <w:lvl w:ilvl="3" w:tplc="B986D97C">
      <w:start w:val="1"/>
      <w:numFmt w:val="decimal"/>
      <w:lvlText w:val="%4."/>
      <w:lvlJc w:val="left"/>
      <w:pPr>
        <w:ind w:left="3589" w:hanging="360"/>
      </w:pPr>
    </w:lvl>
    <w:lvl w:ilvl="4" w:tplc="068A2024">
      <w:start w:val="1"/>
      <w:numFmt w:val="lowerLetter"/>
      <w:lvlText w:val="%5."/>
      <w:lvlJc w:val="left"/>
      <w:pPr>
        <w:ind w:left="4309" w:hanging="360"/>
      </w:pPr>
    </w:lvl>
    <w:lvl w:ilvl="5" w:tplc="770C6364">
      <w:start w:val="1"/>
      <w:numFmt w:val="lowerRoman"/>
      <w:lvlText w:val="%6."/>
      <w:lvlJc w:val="right"/>
      <w:pPr>
        <w:ind w:left="5029" w:hanging="180"/>
      </w:pPr>
    </w:lvl>
    <w:lvl w:ilvl="6" w:tplc="5D027B6A">
      <w:start w:val="1"/>
      <w:numFmt w:val="decimal"/>
      <w:lvlText w:val="%7."/>
      <w:lvlJc w:val="left"/>
      <w:pPr>
        <w:ind w:left="5749" w:hanging="360"/>
      </w:pPr>
    </w:lvl>
    <w:lvl w:ilvl="7" w:tplc="EF98341E">
      <w:start w:val="1"/>
      <w:numFmt w:val="lowerLetter"/>
      <w:lvlText w:val="%8."/>
      <w:lvlJc w:val="left"/>
      <w:pPr>
        <w:ind w:left="6469" w:hanging="360"/>
      </w:pPr>
    </w:lvl>
    <w:lvl w:ilvl="8" w:tplc="BD587344">
      <w:start w:val="1"/>
      <w:numFmt w:val="lowerRoman"/>
      <w:lvlText w:val="%9."/>
      <w:lvlJc w:val="right"/>
      <w:pPr>
        <w:ind w:left="7189" w:hanging="180"/>
      </w:pPr>
    </w:lvl>
  </w:abstractNum>
  <w:abstractNum w:abstractNumId="142" w15:restartNumberingAfterBreak="0">
    <w:nsid w:val="3FB30916"/>
    <w:multiLevelType w:val="hybridMultilevel"/>
    <w:tmpl w:val="F61A0772"/>
    <w:lvl w:ilvl="0" w:tplc="AF3E8FFA">
      <w:start w:val="1"/>
      <w:numFmt w:val="lowerLetter"/>
      <w:pStyle w:val="162RatesDictionarya7"/>
      <w:lvlText w:val="(%1)"/>
      <w:lvlJc w:val="left"/>
      <w:pPr>
        <w:ind w:left="454" w:hanging="454"/>
      </w:pPr>
      <w:rPr>
        <w:rFonts w:hint="default"/>
      </w:rPr>
    </w:lvl>
    <w:lvl w:ilvl="1" w:tplc="F300EC72">
      <w:start w:val="1"/>
      <w:numFmt w:val="lowerLetter"/>
      <w:lvlText w:val="%2."/>
      <w:lvlJc w:val="left"/>
      <w:pPr>
        <w:ind w:left="1440" w:hanging="360"/>
      </w:pPr>
    </w:lvl>
    <w:lvl w:ilvl="2" w:tplc="70EA1C1A">
      <w:start w:val="1"/>
      <w:numFmt w:val="lowerRoman"/>
      <w:lvlText w:val="%3."/>
      <w:lvlJc w:val="right"/>
      <w:pPr>
        <w:ind w:left="2160" w:hanging="180"/>
      </w:pPr>
    </w:lvl>
    <w:lvl w:ilvl="3" w:tplc="648E149E">
      <w:start w:val="1"/>
      <w:numFmt w:val="decimal"/>
      <w:lvlText w:val="%4."/>
      <w:lvlJc w:val="left"/>
      <w:pPr>
        <w:ind w:left="2880" w:hanging="360"/>
      </w:pPr>
    </w:lvl>
    <w:lvl w:ilvl="4" w:tplc="566AB318">
      <w:start w:val="1"/>
      <w:numFmt w:val="lowerLetter"/>
      <w:lvlText w:val="%5."/>
      <w:lvlJc w:val="left"/>
      <w:pPr>
        <w:ind w:left="3600" w:hanging="360"/>
      </w:pPr>
    </w:lvl>
    <w:lvl w:ilvl="5" w:tplc="139CC212">
      <w:start w:val="1"/>
      <w:numFmt w:val="lowerRoman"/>
      <w:lvlText w:val="%6."/>
      <w:lvlJc w:val="right"/>
      <w:pPr>
        <w:ind w:left="4320" w:hanging="180"/>
      </w:pPr>
    </w:lvl>
    <w:lvl w:ilvl="6" w:tplc="A05A3854">
      <w:start w:val="1"/>
      <w:numFmt w:val="decimal"/>
      <w:lvlText w:val="%7."/>
      <w:lvlJc w:val="left"/>
      <w:pPr>
        <w:ind w:left="5040" w:hanging="360"/>
      </w:pPr>
    </w:lvl>
    <w:lvl w:ilvl="7" w:tplc="7674D51C">
      <w:start w:val="1"/>
      <w:numFmt w:val="lowerLetter"/>
      <w:lvlText w:val="%8."/>
      <w:lvlJc w:val="left"/>
      <w:pPr>
        <w:ind w:left="5760" w:hanging="360"/>
      </w:pPr>
    </w:lvl>
    <w:lvl w:ilvl="8" w:tplc="53928A22">
      <w:start w:val="1"/>
      <w:numFmt w:val="lowerRoman"/>
      <w:lvlText w:val="%9."/>
      <w:lvlJc w:val="right"/>
      <w:pPr>
        <w:ind w:left="6480" w:hanging="180"/>
      </w:pPr>
    </w:lvl>
  </w:abstractNum>
  <w:abstractNum w:abstractNumId="143" w15:restartNumberingAfterBreak="0">
    <w:nsid w:val="3FE3307B"/>
    <w:multiLevelType w:val="hybridMultilevel"/>
    <w:tmpl w:val="AE101376"/>
    <w:lvl w:ilvl="0" w:tplc="1F06AA54">
      <w:start w:val="1"/>
      <w:numFmt w:val="lowerLetter"/>
      <w:pStyle w:val="SDMRevStmta8"/>
      <w:lvlText w:val="(%1)"/>
      <w:lvlJc w:val="left"/>
      <w:pPr>
        <w:ind w:left="851" w:hanging="426"/>
      </w:pPr>
      <w:rPr>
        <w:rFonts w:hint="default"/>
      </w:rPr>
    </w:lvl>
    <w:lvl w:ilvl="1" w:tplc="DD06AD3C" w:tentative="1">
      <w:start w:val="1"/>
      <w:numFmt w:val="lowerLetter"/>
      <w:lvlText w:val="%2."/>
      <w:lvlJc w:val="left"/>
      <w:pPr>
        <w:ind w:left="1790" w:hanging="360"/>
      </w:pPr>
    </w:lvl>
    <w:lvl w:ilvl="2" w:tplc="82489E6A" w:tentative="1">
      <w:start w:val="1"/>
      <w:numFmt w:val="lowerRoman"/>
      <w:lvlText w:val="%3."/>
      <w:lvlJc w:val="right"/>
      <w:pPr>
        <w:ind w:left="2510" w:hanging="180"/>
      </w:pPr>
    </w:lvl>
    <w:lvl w:ilvl="3" w:tplc="F3FCBA6C" w:tentative="1">
      <w:start w:val="1"/>
      <w:numFmt w:val="decimal"/>
      <w:lvlText w:val="%4."/>
      <w:lvlJc w:val="left"/>
      <w:pPr>
        <w:ind w:left="3230" w:hanging="360"/>
      </w:pPr>
    </w:lvl>
    <w:lvl w:ilvl="4" w:tplc="6BEEE7F4" w:tentative="1">
      <w:start w:val="1"/>
      <w:numFmt w:val="lowerLetter"/>
      <w:lvlText w:val="%5."/>
      <w:lvlJc w:val="left"/>
      <w:pPr>
        <w:ind w:left="3950" w:hanging="360"/>
      </w:pPr>
    </w:lvl>
    <w:lvl w:ilvl="5" w:tplc="20FCDA0E" w:tentative="1">
      <w:start w:val="1"/>
      <w:numFmt w:val="lowerRoman"/>
      <w:lvlText w:val="%6."/>
      <w:lvlJc w:val="right"/>
      <w:pPr>
        <w:ind w:left="4670" w:hanging="180"/>
      </w:pPr>
    </w:lvl>
    <w:lvl w:ilvl="6" w:tplc="CB5C386A" w:tentative="1">
      <w:start w:val="1"/>
      <w:numFmt w:val="decimal"/>
      <w:lvlText w:val="%7."/>
      <w:lvlJc w:val="left"/>
      <w:pPr>
        <w:ind w:left="5390" w:hanging="360"/>
      </w:pPr>
    </w:lvl>
    <w:lvl w:ilvl="7" w:tplc="A2308FAE" w:tentative="1">
      <w:start w:val="1"/>
      <w:numFmt w:val="lowerLetter"/>
      <w:lvlText w:val="%8."/>
      <w:lvlJc w:val="left"/>
      <w:pPr>
        <w:ind w:left="6110" w:hanging="360"/>
      </w:pPr>
    </w:lvl>
    <w:lvl w:ilvl="8" w:tplc="7ABC0536" w:tentative="1">
      <w:start w:val="1"/>
      <w:numFmt w:val="lowerRoman"/>
      <w:lvlText w:val="%9."/>
      <w:lvlJc w:val="right"/>
      <w:pPr>
        <w:ind w:left="6830" w:hanging="180"/>
      </w:pPr>
    </w:lvl>
  </w:abstractNum>
  <w:abstractNum w:abstractNumId="144" w15:restartNumberingAfterBreak="0">
    <w:nsid w:val="413C5584"/>
    <w:multiLevelType w:val="hybridMultilevel"/>
    <w:tmpl w:val="5E44D994"/>
    <w:lvl w:ilvl="0" w:tplc="B1520936">
      <w:start w:val="1"/>
      <w:numFmt w:val="lowerLetter"/>
      <w:pStyle w:val="167RatesCodeTablea4"/>
      <w:lvlText w:val="%1."/>
      <w:lvlJc w:val="left"/>
      <w:pPr>
        <w:ind w:left="425" w:hanging="414"/>
      </w:pPr>
      <w:rPr>
        <w:rFonts w:hint="default"/>
      </w:rPr>
    </w:lvl>
    <w:lvl w:ilvl="1" w:tplc="BFB8A40E">
      <w:start w:val="1"/>
      <w:numFmt w:val="lowerLetter"/>
      <w:lvlText w:val="%2."/>
      <w:lvlJc w:val="left"/>
      <w:pPr>
        <w:ind w:left="1440" w:hanging="360"/>
      </w:pPr>
    </w:lvl>
    <w:lvl w:ilvl="2" w:tplc="17321828">
      <w:start w:val="1"/>
      <w:numFmt w:val="lowerRoman"/>
      <w:lvlText w:val="%3."/>
      <w:lvlJc w:val="right"/>
      <w:pPr>
        <w:ind w:left="2160" w:hanging="180"/>
      </w:pPr>
    </w:lvl>
    <w:lvl w:ilvl="3" w:tplc="2340D6EE">
      <w:start w:val="1"/>
      <w:numFmt w:val="decimal"/>
      <w:lvlText w:val="%4."/>
      <w:lvlJc w:val="left"/>
      <w:pPr>
        <w:ind w:left="2880" w:hanging="360"/>
      </w:pPr>
    </w:lvl>
    <w:lvl w:ilvl="4" w:tplc="03FAD230">
      <w:start w:val="1"/>
      <w:numFmt w:val="lowerLetter"/>
      <w:lvlText w:val="%5."/>
      <w:lvlJc w:val="left"/>
      <w:pPr>
        <w:ind w:left="3600" w:hanging="360"/>
      </w:pPr>
    </w:lvl>
    <w:lvl w:ilvl="5" w:tplc="F6584276">
      <w:start w:val="1"/>
      <w:numFmt w:val="lowerRoman"/>
      <w:lvlText w:val="%6."/>
      <w:lvlJc w:val="right"/>
      <w:pPr>
        <w:ind w:left="4320" w:hanging="180"/>
      </w:pPr>
    </w:lvl>
    <w:lvl w:ilvl="6" w:tplc="2388783A">
      <w:start w:val="1"/>
      <w:numFmt w:val="decimal"/>
      <w:lvlText w:val="%7."/>
      <w:lvlJc w:val="left"/>
      <w:pPr>
        <w:ind w:left="5040" w:hanging="360"/>
      </w:pPr>
    </w:lvl>
    <w:lvl w:ilvl="7" w:tplc="BF909E84">
      <w:start w:val="1"/>
      <w:numFmt w:val="lowerLetter"/>
      <w:lvlText w:val="%8."/>
      <w:lvlJc w:val="left"/>
      <w:pPr>
        <w:ind w:left="5760" w:hanging="360"/>
      </w:pPr>
    </w:lvl>
    <w:lvl w:ilvl="8" w:tplc="97146532">
      <w:start w:val="1"/>
      <w:numFmt w:val="lowerRoman"/>
      <w:lvlText w:val="%9."/>
      <w:lvlJc w:val="right"/>
      <w:pPr>
        <w:ind w:left="6480" w:hanging="180"/>
      </w:pPr>
    </w:lvl>
  </w:abstractNum>
  <w:abstractNum w:abstractNumId="145" w15:restartNumberingAfterBreak="0">
    <w:nsid w:val="41C73177"/>
    <w:multiLevelType w:val="hybridMultilevel"/>
    <w:tmpl w:val="3304894E"/>
    <w:lvl w:ilvl="0" w:tplc="6F76643A">
      <w:start w:val="1"/>
      <w:numFmt w:val="lowerRoman"/>
      <w:pStyle w:val="SDMRevStmti9"/>
      <w:lvlText w:val="(%1)"/>
      <w:lvlJc w:val="left"/>
      <w:pPr>
        <w:ind w:left="1843" w:hanging="425"/>
      </w:pPr>
      <w:rPr>
        <w:rFonts w:hint="default"/>
      </w:rPr>
    </w:lvl>
    <w:lvl w:ilvl="1" w:tplc="7518B344" w:tentative="1">
      <w:start w:val="1"/>
      <w:numFmt w:val="lowerLetter"/>
      <w:lvlText w:val="%2."/>
      <w:lvlJc w:val="left"/>
      <w:pPr>
        <w:ind w:left="1503" w:hanging="360"/>
      </w:pPr>
    </w:lvl>
    <w:lvl w:ilvl="2" w:tplc="CB82AE82" w:tentative="1">
      <w:start w:val="1"/>
      <w:numFmt w:val="lowerRoman"/>
      <w:lvlText w:val="%3."/>
      <w:lvlJc w:val="right"/>
      <w:pPr>
        <w:ind w:left="2223" w:hanging="180"/>
      </w:pPr>
    </w:lvl>
    <w:lvl w:ilvl="3" w:tplc="20F6CFD2" w:tentative="1">
      <w:start w:val="1"/>
      <w:numFmt w:val="decimal"/>
      <w:lvlText w:val="%4."/>
      <w:lvlJc w:val="left"/>
      <w:pPr>
        <w:ind w:left="2943" w:hanging="360"/>
      </w:pPr>
    </w:lvl>
    <w:lvl w:ilvl="4" w:tplc="3C1C7C00" w:tentative="1">
      <w:start w:val="1"/>
      <w:numFmt w:val="lowerLetter"/>
      <w:lvlText w:val="%5."/>
      <w:lvlJc w:val="left"/>
      <w:pPr>
        <w:ind w:left="3663" w:hanging="360"/>
      </w:pPr>
    </w:lvl>
    <w:lvl w:ilvl="5" w:tplc="AAF06D36" w:tentative="1">
      <w:start w:val="1"/>
      <w:numFmt w:val="lowerRoman"/>
      <w:lvlText w:val="%6."/>
      <w:lvlJc w:val="right"/>
      <w:pPr>
        <w:ind w:left="4383" w:hanging="180"/>
      </w:pPr>
    </w:lvl>
    <w:lvl w:ilvl="6" w:tplc="35462E50" w:tentative="1">
      <w:start w:val="1"/>
      <w:numFmt w:val="decimal"/>
      <w:lvlText w:val="%7."/>
      <w:lvlJc w:val="left"/>
      <w:pPr>
        <w:ind w:left="5103" w:hanging="360"/>
      </w:pPr>
    </w:lvl>
    <w:lvl w:ilvl="7" w:tplc="13C004E0" w:tentative="1">
      <w:start w:val="1"/>
      <w:numFmt w:val="lowerLetter"/>
      <w:lvlText w:val="%8."/>
      <w:lvlJc w:val="left"/>
      <w:pPr>
        <w:ind w:left="5823" w:hanging="360"/>
      </w:pPr>
    </w:lvl>
    <w:lvl w:ilvl="8" w:tplc="542EB978" w:tentative="1">
      <w:start w:val="1"/>
      <w:numFmt w:val="lowerRoman"/>
      <w:lvlText w:val="%9."/>
      <w:lvlJc w:val="right"/>
      <w:pPr>
        <w:ind w:left="6543" w:hanging="180"/>
      </w:pPr>
    </w:lvl>
  </w:abstractNum>
  <w:abstractNum w:abstractNumId="146" w15:restartNumberingAfterBreak="0">
    <w:nsid w:val="41D3063F"/>
    <w:multiLevelType w:val="hybridMultilevel"/>
    <w:tmpl w:val="07C0BBDE"/>
    <w:lvl w:ilvl="0" w:tplc="7A4E6D00">
      <w:start w:val="1"/>
      <w:numFmt w:val="lowerLetter"/>
      <w:pStyle w:val="21RatesNumberinga1"/>
      <w:lvlText w:val="(%1)"/>
      <w:lvlJc w:val="left"/>
      <w:pPr>
        <w:ind w:left="992" w:hanging="425"/>
      </w:pPr>
      <w:rPr>
        <w:rFonts w:hint="default"/>
      </w:rPr>
    </w:lvl>
    <w:lvl w:ilvl="1" w:tplc="02E66D7E">
      <w:start w:val="1"/>
      <w:numFmt w:val="lowerLetter"/>
      <w:lvlText w:val="%2."/>
      <w:lvlJc w:val="left"/>
      <w:pPr>
        <w:ind w:left="1440" w:hanging="360"/>
      </w:pPr>
    </w:lvl>
    <w:lvl w:ilvl="2" w:tplc="1AF0DB62">
      <w:start w:val="1"/>
      <w:numFmt w:val="lowerRoman"/>
      <w:lvlText w:val="%3."/>
      <w:lvlJc w:val="right"/>
      <w:pPr>
        <w:ind w:left="2160" w:hanging="180"/>
      </w:pPr>
    </w:lvl>
    <w:lvl w:ilvl="3" w:tplc="D03E92DA">
      <w:start w:val="1"/>
      <w:numFmt w:val="decimal"/>
      <w:lvlText w:val="%4."/>
      <w:lvlJc w:val="left"/>
      <w:pPr>
        <w:ind w:left="2880" w:hanging="360"/>
      </w:pPr>
    </w:lvl>
    <w:lvl w:ilvl="4" w:tplc="50B229B0">
      <w:start w:val="1"/>
      <w:numFmt w:val="lowerLetter"/>
      <w:lvlText w:val="%5."/>
      <w:lvlJc w:val="left"/>
      <w:pPr>
        <w:ind w:left="3600" w:hanging="360"/>
      </w:pPr>
    </w:lvl>
    <w:lvl w:ilvl="5" w:tplc="92C058E2">
      <w:start w:val="1"/>
      <w:numFmt w:val="lowerRoman"/>
      <w:lvlText w:val="%6."/>
      <w:lvlJc w:val="right"/>
      <w:pPr>
        <w:ind w:left="4320" w:hanging="180"/>
      </w:pPr>
    </w:lvl>
    <w:lvl w:ilvl="6" w:tplc="43C2EB20">
      <w:start w:val="1"/>
      <w:numFmt w:val="decimal"/>
      <w:lvlText w:val="%7."/>
      <w:lvlJc w:val="left"/>
      <w:pPr>
        <w:ind w:left="5040" w:hanging="360"/>
      </w:pPr>
    </w:lvl>
    <w:lvl w:ilvl="7" w:tplc="D2B273AC">
      <w:start w:val="1"/>
      <w:numFmt w:val="lowerLetter"/>
      <w:lvlText w:val="%8."/>
      <w:lvlJc w:val="left"/>
      <w:pPr>
        <w:ind w:left="5760" w:hanging="360"/>
      </w:pPr>
    </w:lvl>
    <w:lvl w:ilvl="8" w:tplc="15E8CB84">
      <w:start w:val="1"/>
      <w:numFmt w:val="lowerRoman"/>
      <w:lvlText w:val="%9."/>
      <w:lvlJc w:val="right"/>
      <w:pPr>
        <w:ind w:left="6480" w:hanging="180"/>
      </w:pPr>
    </w:lvl>
  </w:abstractNum>
  <w:abstractNum w:abstractNumId="147" w15:restartNumberingAfterBreak="0">
    <w:nsid w:val="41FE01D1"/>
    <w:multiLevelType w:val="hybridMultilevel"/>
    <w:tmpl w:val="DC46EF12"/>
    <w:lvl w:ilvl="0" w:tplc="D45EC78A">
      <w:start w:val="1"/>
      <w:numFmt w:val="lowerLetter"/>
      <w:pStyle w:val="KM-RatesNumberinga9"/>
      <w:lvlText w:val="(%1)"/>
      <w:lvlJc w:val="left"/>
      <w:pPr>
        <w:ind w:left="2705" w:hanging="360"/>
      </w:pPr>
      <w:rPr>
        <w:rFonts w:hint="default"/>
      </w:rPr>
    </w:lvl>
    <w:lvl w:ilvl="1" w:tplc="A60C9118" w:tentative="1">
      <w:start w:val="1"/>
      <w:numFmt w:val="lowerLetter"/>
      <w:lvlText w:val="%2."/>
      <w:lvlJc w:val="left"/>
      <w:pPr>
        <w:ind w:left="3425" w:hanging="360"/>
      </w:pPr>
    </w:lvl>
    <w:lvl w:ilvl="2" w:tplc="ECBEF450" w:tentative="1">
      <w:start w:val="1"/>
      <w:numFmt w:val="lowerRoman"/>
      <w:lvlText w:val="%3."/>
      <w:lvlJc w:val="right"/>
      <w:pPr>
        <w:ind w:left="4145" w:hanging="180"/>
      </w:pPr>
    </w:lvl>
    <w:lvl w:ilvl="3" w:tplc="2324A2D8" w:tentative="1">
      <w:start w:val="1"/>
      <w:numFmt w:val="decimal"/>
      <w:lvlText w:val="%4."/>
      <w:lvlJc w:val="left"/>
      <w:pPr>
        <w:ind w:left="4865" w:hanging="360"/>
      </w:pPr>
    </w:lvl>
    <w:lvl w:ilvl="4" w:tplc="BAD4D980" w:tentative="1">
      <w:start w:val="1"/>
      <w:numFmt w:val="lowerLetter"/>
      <w:lvlText w:val="%5."/>
      <w:lvlJc w:val="left"/>
      <w:pPr>
        <w:ind w:left="5585" w:hanging="360"/>
      </w:pPr>
    </w:lvl>
    <w:lvl w:ilvl="5" w:tplc="8C647D38" w:tentative="1">
      <w:start w:val="1"/>
      <w:numFmt w:val="lowerRoman"/>
      <w:lvlText w:val="%6."/>
      <w:lvlJc w:val="right"/>
      <w:pPr>
        <w:ind w:left="6305" w:hanging="180"/>
      </w:pPr>
    </w:lvl>
    <w:lvl w:ilvl="6" w:tplc="599C2BD4" w:tentative="1">
      <w:start w:val="1"/>
      <w:numFmt w:val="decimal"/>
      <w:lvlText w:val="%7."/>
      <w:lvlJc w:val="left"/>
      <w:pPr>
        <w:ind w:left="7025" w:hanging="360"/>
      </w:pPr>
    </w:lvl>
    <w:lvl w:ilvl="7" w:tplc="B0B6B2B6" w:tentative="1">
      <w:start w:val="1"/>
      <w:numFmt w:val="lowerLetter"/>
      <w:lvlText w:val="%8."/>
      <w:lvlJc w:val="left"/>
      <w:pPr>
        <w:ind w:left="7745" w:hanging="360"/>
      </w:pPr>
    </w:lvl>
    <w:lvl w:ilvl="8" w:tplc="8BC2FB32" w:tentative="1">
      <w:start w:val="1"/>
      <w:numFmt w:val="lowerRoman"/>
      <w:lvlText w:val="%9."/>
      <w:lvlJc w:val="right"/>
      <w:pPr>
        <w:ind w:left="8465" w:hanging="180"/>
      </w:pPr>
    </w:lvl>
  </w:abstractNum>
  <w:abstractNum w:abstractNumId="148" w15:restartNumberingAfterBreak="0">
    <w:nsid w:val="422B3F0F"/>
    <w:multiLevelType w:val="hybridMultilevel"/>
    <w:tmpl w:val="DBE681C4"/>
    <w:lvl w:ilvl="0" w:tplc="9DC4E67C">
      <w:start w:val="1"/>
      <w:numFmt w:val="lowerLetter"/>
      <w:pStyle w:val="HK-HeadingRevStmtaa1"/>
      <w:lvlText w:val="(%1)"/>
      <w:lvlJc w:val="left"/>
      <w:pPr>
        <w:ind w:left="2628" w:hanging="360"/>
      </w:pPr>
      <w:rPr>
        <w:rFonts w:ascii="Arial" w:hAnsi="Arial" w:hint="default"/>
        <w:b w:val="0"/>
        <w:i w:val="0"/>
        <w:caps w:val="0"/>
        <w:strike w:val="0"/>
        <w:dstrike w:val="0"/>
        <w:vanish w:val="0"/>
        <w:sz w:val="20"/>
        <w:vertAlign w:val="baseline"/>
      </w:rPr>
    </w:lvl>
    <w:lvl w:ilvl="1" w:tplc="B3542908" w:tentative="1">
      <w:start w:val="1"/>
      <w:numFmt w:val="lowerLetter"/>
      <w:lvlText w:val="%2."/>
      <w:lvlJc w:val="left"/>
      <w:pPr>
        <w:ind w:left="1800" w:hanging="360"/>
      </w:pPr>
    </w:lvl>
    <w:lvl w:ilvl="2" w:tplc="A6767196" w:tentative="1">
      <w:start w:val="1"/>
      <w:numFmt w:val="lowerRoman"/>
      <w:lvlText w:val="%3."/>
      <w:lvlJc w:val="right"/>
      <w:pPr>
        <w:ind w:left="2520" w:hanging="180"/>
      </w:pPr>
    </w:lvl>
    <w:lvl w:ilvl="3" w:tplc="EC68D150" w:tentative="1">
      <w:start w:val="1"/>
      <w:numFmt w:val="decimal"/>
      <w:lvlText w:val="%4."/>
      <w:lvlJc w:val="left"/>
      <w:pPr>
        <w:ind w:left="3240" w:hanging="360"/>
      </w:pPr>
    </w:lvl>
    <w:lvl w:ilvl="4" w:tplc="A06E2646" w:tentative="1">
      <w:start w:val="1"/>
      <w:numFmt w:val="lowerLetter"/>
      <w:lvlText w:val="%5."/>
      <w:lvlJc w:val="left"/>
      <w:pPr>
        <w:ind w:left="3960" w:hanging="360"/>
      </w:pPr>
    </w:lvl>
    <w:lvl w:ilvl="5" w:tplc="C10090F8" w:tentative="1">
      <w:start w:val="1"/>
      <w:numFmt w:val="lowerRoman"/>
      <w:lvlText w:val="%6."/>
      <w:lvlJc w:val="right"/>
      <w:pPr>
        <w:ind w:left="4680" w:hanging="180"/>
      </w:pPr>
    </w:lvl>
    <w:lvl w:ilvl="6" w:tplc="222096A4" w:tentative="1">
      <w:start w:val="1"/>
      <w:numFmt w:val="decimal"/>
      <w:lvlText w:val="%7."/>
      <w:lvlJc w:val="left"/>
      <w:pPr>
        <w:ind w:left="5400" w:hanging="360"/>
      </w:pPr>
    </w:lvl>
    <w:lvl w:ilvl="7" w:tplc="9BE62BA6" w:tentative="1">
      <w:start w:val="1"/>
      <w:numFmt w:val="lowerLetter"/>
      <w:lvlText w:val="%8."/>
      <w:lvlJc w:val="left"/>
      <w:pPr>
        <w:ind w:left="6120" w:hanging="360"/>
      </w:pPr>
    </w:lvl>
    <w:lvl w:ilvl="8" w:tplc="07F8FFCE" w:tentative="1">
      <w:start w:val="1"/>
      <w:numFmt w:val="lowerRoman"/>
      <w:lvlText w:val="%9."/>
      <w:lvlJc w:val="right"/>
      <w:pPr>
        <w:ind w:left="6840" w:hanging="180"/>
      </w:pPr>
    </w:lvl>
  </w:abstractNum>
  <w:abstractNum w:abstractNumId="149" w15:restartNumberingAfterBreak="0">
    <w:nsid w:val="433D429C"/>
    <w:multiLevelType w:val="hybridMultilevel"/>
    <w:tmpl w:val="CF08F240"/>
    <w:lvl w:ilvl="0" w:tplc="F9FE0AA2">
      <w:start w:val="1"/>
      <w:numFmt w:val="lowerRoman"/>
      <w:lvlText w:val="%1)"/>
      <w:lvlJc w:val="left"/>
      <w:pPr>
        <w:ind w:left="927" w:hanging="360"/>
      </w:pPr>
    </w:lvl>
    <w:lvl w:ilvl="1" w:tplc="6A1C4FF0">
      <w:start w:val="1"/>
      <w:numFmt w:val="upperLetter"/>
      <w:lvlText w:val="%2."/>
      <w:lvlJc w:val="left"/>
      <w:pPr>
        <w:ind w:left="2367" w:hanging="720"/>
      </w:pPr>
    </w:lvl>
    <w:lvl w:ilvl="2" w:tplc="19E4C7A0">
      <w:start w:val="1"/>
      <w:numFmt w:val="lowerRoman"/>
      <w:lvlText w:val="%3."/>
      <w:lvlJc w:val="right"/>
      <w:pPr>
        <w:ind w:left="2727" w:hanging="180"/>
      </w:pPr>
    </w:lvl>
    <w:lvl w:ilvl="3" w:tplc="DC009B24">
      <w:start w:val="1"/>
      <w:numFmt w:val="decimal"/>
      <w:lvlText w:val="%4."/>
      <w:lvlJc w:val="left"/>
      <w:pPr>
        <w:ind w:left="3447" w:hanging="360"/>
      </w:pPr>
    </w:lvl>
    <w:lvl w:ilvl="4" w:tplc="35D2246E">
      <w:start w:val="1"/>
      <w:numFmt w:val="lowerLetter"/>
      <w:lvlText w:val="%5."/>
      <w:lvlJc w:val="left"/>
      <w:pPr>
        <w:ind w:left="4167" w:hanging="360"/>
      </w:pPr>
    </w:lvl>
    <w:lvl w:ilvl="5" w:tplc="05F858EE">
      <w:start w:val="1"/>
      <w:numFmt w:val="lowerRoman"/>
      <w:lvlText w:val="%6."/>
      <w:lvlJc w:val="right"/>
      <w:pPr>
        <w:ind w:left="4887" w:hanging="180"/>
      </w:pPr>
    </w:lvl>
    <w:lvl w:ilvl="6" w:tplc="3E62A7EE">
      <w:start w:val="1"/>
      <w:numFmt w:val="decimal"/>
      <w:lvlText w:val="%7."/>
      <w:lvlJc w:val="left"/>
      <w:pPr>
        <w:ind w:left="5607" w:hanging="360"/>
      </w:pPr>
    </w:lvl>
    <w:lvl w:ilvl="7" w:tplc="FADC7F76">
      <w:start w:val="1"/>
      <w:numFmt w:val="lowerLetter"/>
      <w:lvlText w:val="%8."/>
      <w:lvlJc w:val="left"/>
      <w:pPr>
        <w:ind w:left="6327" w:hanging="360"/>
      </w:pPr>
    </w:lvl>
    <w:lvl w:ilvl="8" w:tplc="5BB83B2C">
      <w:start w:val="1"/>
      <w:numFmt w:val="lowerRoman"/>
      <w:lvlText w:val="%9."/>
      <w:lvlJc w:val="right"/>
      <w:pPr>
        <w:ind w:left="7047" w:hanging="180"/>
      </w:pPr>
    </w:lvl>
  </w:abstractNum>
  <w:abstractNum w:abstractNumId="150" w15:restartNumberingAfterBreak="0">
    <w:nsid w:val="438215CE"/>
    <w:multiLevelType w:val="hybridMultilevel"/>
    <w:tmpl w:val="65502A28"/>
    <w:lvl w:ilvl="0" w:tplc="48987EB2">
      <w:start w:val="1"/>
      <w:numFmt w:val="decimal"/>
      <w:pStyle w:val="103RatesTable11"/>
      <w:lvlText w:val="%1."/>
      <w:lvlJc w:val="left"/>
      <w:pPr>
        <w:ind w:left="425" w:hanging="368"/>
      </w:pPr>
      <w:rPr>
        <w:rFonts w:hint="default"/>
      </w:rPr>
    </w:lvl>
    <w:lvl w:ilvl="1" w:tplc="D8ACD64C">
      <w:start w:val="1"/>
      <w:numFmt w:val="lowerLetter"/>
      <w:lvlText w:val="%2."/>
      <w:lvlJc w:val="left"/>
      <w:pPr>
        <w:ind w:left="1440" w:hanging="360"/>
      </w:pPr>
    </w:lvl>
    <w:lvl w:ilvl="2" w:tplc="99CCA838">
      <w:start w:val="1"/>
      <w:numFmt w:val="lowerRoman"/>
      <w:lvlText w:val="%3."/>
      <w:lvlJc w:val="right"/>
      <w:pPr>
        <w:ind w:left="2160" w:hanging="180"/>
      </w:pPr>
    </w:lvl>
    <w:lvl w:ilvl="3" w:tplc="DA8CDB60">
      <w:start w:val="1"/>
      <w:numFmt w:val="decimal"/>
      <w:lvlText w:val="%4."/>
      <w:lvlJc w:val="left"/>
      <w:pPr>
        <w:ind w:left="2880" w:hanging="360"/>
      </w:pPr>
    </w:lvl>
    <w:lvl w:ilvl="4" w:tplc="A710A5EA">
      <w:start w:val="1"/>
      <w:numFmt w:val="lowerLetter"/>
      <w:lvlText w:val="%5."/>
      <w:lvlJc w:val="left"/>
      <w:pPr>
        <w:ind w:left="3600" w:hanging="360"/>
      </w:pPr>
    </w:lvl>
    <w:lvl w:ilvl="5" w:tplc="A82068D8">
      <w:start w:val="1"/>
      <w:numFmt w:val="lowerRoman"/>
      <w:lvlText w:val="%6."/>
      <w:lvlJc w:val="right"/>
      <w:pPr>
        <w:ind w:left="4320" w:hanging="180"/>
      </w:pPr>
    </w:lvl>
    <w:lvl w:ilvl="6" w:tplc="AB60F8F4">
      <w:start w:val="1"/>
      <w:numFmt w:val="decimal"/>
      <w:lvlText w:val="%7."/>
      <w:lvlJc w:val="left"/>
      <w:pPr>
        <w:ind w:left="5040" w:hanging="360"/>
      </w:pPr>
    </w:lvl>
    <w:lvl w:ilvl="7" w:tplc="5E32F862">
      <w:start w:val="1"/>
      <w:numFmt w:val="lowerLetter"/>
      <w:lvlText w:val="%8."/>
      <w:lvlJc w:val="left"/>
      <w:pPr>
        <w:ind w:left="5760" w:hanging="360"/>
      </w:pPr>
    </w:lvl>
    <w:lvl w:ilvl="8" w:tplc="6AD85F1E">
      <w:start w:val="1"/>
      <w:numFmt w:val="lowerRoman"/>
      <w:lvlText w:val="%9."/>
      <w:lvlJc w:val="right"/>
      <w:pPr>
        <w:ind w:left="6480" w:hanging="180"/>
      </w:pPr>
    </w:lvl>
  </w:abstractNum>
  <w:abstractNum w:abstractNumId="151" w15:restartNumberingAfterBreak="0">
    <w:nsid w:val="43920D02"/>
    <w:multiLevelType w:val="hybridMultilevel"/>
    <w:tmpl w:val="CCE06CAE"/>
    <w:lvl w:ilvl="0" w:tplc="65DC19E0">
      <w:start w:val="1"/>
      <w:numFmt w:val="lowerLetter"/>
      <w:pStyle w:val="89RatesTablea4"/>
      <w:lvlText w:val="%1)"/>
      <w:lvlJc w:val="left"/>
      <w:pPr>
        <w:ind w:left="312" w:hanging="284"/>
      </w:pPr>
      <w:rPr>
        <w:rFonts w:hint="default"/>
      </w:rPr>
    </w:lvl>
    <w:lvl w:ilvl="1" w:tplc="FFAC0FA8">
      <w:start w:val="1"/>
      <w:numFmt w:val="lowerLetter"/>
      <w:lvlText w:val="%2."/>
      <w:lvlJc w:val="left"/>
      <w:pPr>
        <w:ind w:left="1440" w:hanging="360"/>
      </w:pPr>
    </w:lvl>
    <w:lvl w:ilvl="2" w:tplc="F6605A86">
      <w:start w:val="1"/>
      <w:numFmt w:val="lowerRoman"/>
      <w:lvlText w:val="%3."/>
      <w:lvlJc w:val="right"/>
      <w:pPr>
        <w:ind w:left="2160" w:hanging="180"/>
      </w:pPr>
    </w:lvl>
    <w:lvl w:ilvl="3" w:tplc="31C6F524">
      <w:start w:val="1"/>
      <w:numFmt w:val="decimal"/>
      <w:lvlText w:val="%4."/>
      <w:lvlJc w:val="left"/>
      <w:pPr>
        <w:ind w:left="2880" w:hanging="360"/>
      </w:pPr>
    </w:lvl>
    <w:lvl w:ilvl="4" w:tplc="17A68E6E">
      <w:start w:val="1"/>
      <w:numFmt w:val="lowerLetter"/>
      <w:lvlText w:val="%5."/>
      <w:lvlJc w:val="left"/>
      <w:pPr>
        <w:ind w:left="3600" w:hanging="360"/>
      </w:pPr>
    </w:lvl>
    <w:lvl w:ilvl="5" w:tplc="9AEE199C">
      <w:start w:val="1"/>
      <w:numFmt w:val="lowerRoman"/>
      <w:lvlText w:val="%6."/>
      <w:lvlJc w:val="right"/>
      <w:pPr>
        <w:ind w:left="4320" w:hanging="180"/>
      </w:pPr>
    </w:lvl>
    <w:lvl w:ilvl="6" w:tplc="BF825E8C">
      <w:start w:val="1"/>
      <w:numFmt w:val="decimal"/>
      <w:lvlText w:val="%7."/>
      <w:lvlJc w:val="left"/>
      <w:pPr>
        <w:ind w:left="5040" w:hanging="360"/>
      </w:pPr>
    </w:lvl>
    <w:lvl w:ilvl="7" w:tplc="8CF897AA">
      <w:start w:val="1"/>
      <w:numFmt w:val="lowerLetter"/>
      <w:lvlText w:val="%8."/>
      <w:lvlJc w:val="left"/>
      <w:pPr>
        <w:ind w:left="5760" w:hanging="360"/>
      </w:pPr>
    </w:lvl>
    <w:lvl w:ilvl="8" w:tplc="E1201C40">
      <w:start w:val="1"/>
      <w:numFmt w:val="lowerRoman"/>
      <w:lvlText w:val="%9."/>
      <w:lvlJc w:val="right"/>
      <w:pPr>
        <w:ind w:left="6480" w:hanging="180"/>
      </w:pPr>
    </w:lvl>
  </w:abstractNum>
  <w:abstractNum w:abstractNumId="152" w15:restartNumberingAfterBreak="0">
    <w:nsid w:val="445540B1"/>
    <w:multiLevelType w:val="hybridMultilevel"/>
    <w:tmpl w:val="21201CFC"/>
    <w:lvl w:ilvl="0" w:tplc="63F2B3F6">
      <w:start w:val="1"/>
      <w:numFmt w:val="lowerLetter"/>
      <w:pStyle w:val="24RatesNumberinga3"/>
      <w:lvlText w:val="(%1)"/>
      <w:lvlJc w:val="left"/>
      <w:pPr>
        <w:ind w:left="992" w:hanging="425"/>
      </w:pPr>
      <w:rPr>
        <w:rFonts w:hint="default"/>
        <w:b w:val="0"/>
      </w:rPr>
    </w:lvl>
    <w:lvl w:ilvl="1" w:tplc="8B34BB48">
      <w:start w:val="1"/>
      <w:numFmt w:val="lowerLetter"/>
      <w:lvlText w:val="%2."/>
      <w:lvlJc w:val="left"/>
      <w:pPr>
        <w:ind w:left="1440" w:hanging="360"/>
      </w:pPr>
    </w:lvl>
    <w:lvl w:ilvl="2" w:tplc="65863ED2">
      <w:start w:val="1"/>
      <w:numFmt w:val="lowerRoman"/>
      <w:lvlText w:val="%3."/>
      <w:lvlJc w:val="right"/>
      <w:pPr>
        <w:ind w:left="2160" w:hanging="180"/>
      </w:pPr>
    </w:lvl>
    <w:lvl w:ilvl="3" w:tplc="89BECE6A">
      <w:start w:val="1"/>
      <w:numFmt w:val="decimal"/>
      <w:lvlText w:val="%4."/>
      <w:lvlJc w:val="left"/>
      <w:pPr>
        <w:ind w:left="2880" w:hanging="360"/>
      </w:pPr>
    </w:lvl>
    <w:lvl w:ilvl="4" w:tplc="3818574C">
      <w:start w:val="1"/>
      <w:numFmt w:val="lowerLetter"/>
      <w:lvlText w:val="%5."/>
      <w:lvlJc w:val="left"/>
      <w:pPr>
        <w:ind w:left="3600" w:hanging="360"/>
      </w:pPr>
    </w:lvl>
    <w:lvl w:ilvl="5" w:tplc="561CE474">
      <w:start w:val="1"/>
      <w:numFmt w:val="lowerRoman"/>
      <w:lvlText w:val="%6."/>
      <w:lvlJc w:val="right"/>
      <w:pPr>
        <w:ind w:left="4320" w:hanging="180"/>
      </w:pPr>
    </w:lvl>
    <w:lvl w:ilvl="6" w:tplc="B5D08368">
      <w:start w:val="1"/>
      <w:numFmt w:val="decimal"/>
      <w:lvlText w:val="%7."/>
      <w:lvlJc w:val="left"/>
      <w:pPr>
        <w:ind w:left="5040" w:hanging="360"/>
      </w:pPr>
    </w:lvl>
    <w:lvl w:ilvl="7" w:tplc="A52E61D8">
      <w:start w:val="1"/>
      <w:numFmt w:val="lowerLetter"/>
      <w:lvlText w:val="%8."/>
      <w:lvlJc w:val="left"/>
      <w:pPr>
        <w:ind w:left="5760" w:hanging="360"/>
      </w:pPr>
    </w:lvl>
    <w:lvl w:ilvl="8" w:tplc="F8662376">
      <w:start w:val="1"/>
      <w:numFmt w:val="lowerRoman"/>
      <w:lvlText w:val="%9."/>
      <w:lvlJc w:val="right"/>
      <w:pPr>
        <w:ind w:left="6480" w:hanging="180"/>
      </w:pPr>
    </w:lvl>
  </w:abstractNum>
  <w:abstractNum w:abstractNumId="153" w15:restartNumberingAfterBreak="0">
    <w:nsid w:val="44843ACD"/>
    <w:multiLevelType w:val="hybridMultilevel"/>
    <w:tmpl w:val="CF08F240"/>
    <w:lvl w:ilvl="0" w:tplc="AFDAB2CA">
      <w:start w:val="1"/>
      <w:numFmt w:val="lowerRoman"/>
      <w:lvlText w:val="%1)"/>
      <w:lvlJc w:val="left"/>
      <w:pPr>
        <w:ind w:left="927" w:hanging="360"/>
      </w:pPr>
    </w:lvl>
    <w:lvl w:ilvl="1" w:tplc="9B521024">
      <w:start w:val="1"/>
      <w:numFmt w:val="upperLetter"/>
      <w:lvlText w:val="%2."/>
      <w:lvlJc w:val="left"/>
      <w:pPr>
        <w:ind w:left="2367" w:hanging="720"/>
      </w:pPr>
    </w:lvl>
    <w:lvl w:ilvl="2" w:tplc="7B1C4692">
      <w:start w:val="1"/>
      <w:numFmt w:val="lowerRoman"/>
      <w:lvlText w:val="%3."/>
      <w:lvlJc w:val="right"/>
      <w:pPr>
        <w:ind w:left="2727" w:hanging="180"/>
      </w:pPr>
    </w:lvl>
    <w:lvl w:ilvl="3" w:tplc="E49A6438">
      <w:start w:val="1"/>
      <w:numFmt w:val="decimal"/>
      <w:lvlText w:val="%4."/>
      <w:lvlJc w:val="left"/>
      <w:pPr>
        <w:ind w:left="3447" w:hanging="360"/>
      </w:pPr>
    </w:lvl>
    <w:lvl w:ilvl="4" w:tplc="2F7628B6">
      <w:start w:val="1"/>
      <w:numFmt w:val="lowerLetter"/>
      <w:lvlText w:val="%5."/>
      <w:lvlJc w:val="left"/>
      <w:pPr>
        <w:ind w:left="4167" w:hanging="360"/>
      </w:pPr>
    </w:lvl>
    <w:lvl w:ilvl="5" w:tplc="19F4165C">
      <w:start w:val="1"/>
      <w:numFmt w:val="lowerRoman"/>
      <w:lvlText w:val="%6."/>
      <w:lvlJc w:val="right"/>
      <w:pPr>
        <w:ind w:left="4887" w:hanging="180"/>
      </w:pPr>
    </w:lvl>
    <w:lvl w:ilvl="6" w:tplc="3CD40DC4">
      <w:start w:val="1"/>
      <w:numFmt w:val="decimal"/>
      <w:lvlText w:val="%7."/>
      <w:lvlJc w:val="left"/>
      <w:pPr>
        <w:ind w:left="5607" w:hanging="360"/>
      </w:pPr>
    </w:lvl>
    <w:lvl w:ilvl="7" w:tplc="640ECF22">
      <w:start w:val="1"/>
      <w:numFmt w:val="lowerLetter"/>
      <w:lvlText w:val="%8."/>
      <w:lvlJc w:val="left"/>
      <w:pPr>
        <w:ind w:left="6327" w:hanging="360"/>
      </w:pPr>
    </w:lvl>
    <w:lvl w:ilvl="8" w:tplc="DDC2ECB0">
      <w:start w:val="1"/>
      <w:numFmt w:val="lowerRoman"/>
      <w:lvlText w:val="%9."/>
      <w:lvlJc w:val="right"/>
      <w:pPr>
        <w:ind w:left="7047" w:hanging="180"/>
      </w:pPr>
    </w:lvl>
  </w:abstractNum>
  <w:abstractNum w:abstractNumId="154" w15:restartNumberingAfterBreak="0">
    <w:nsid w:val="450525E6"/>
    <w:multiLevelType w:val="hybridMultilevel"/>
    <w:tmpl w:val="34AE78E8"/>
    <w:lvl w:ilvl="0" w:tplc="4DCACE90">
      <w:start w:val="1"/>
      <w:numFmt w:val="lowerLetter"/>
      <w:pStyle w:val="67RatesDictionarya3"/>
      <w:lvlText w:val="(%1)"/>
      <w:lvlJc w:val="left"/>
      <w:pPr>
        <w:ind w:left="454" w:hanging="454"/>
      </w:pPr>
      <w:rPr>
        <w:rFonts w:hint="default"/>
      </w:rPr>
    </w:lvl>
    <w:lvl w:ilvl="1" w:tplc="E50C9A7A" w:tentative="1">
      <w:start w:val="1"/>
      <w:numFmt w:val="lowerLetter"/>
      <w:lvlText w:val="%2."/>
      <w:lvlJc w:val="left"/>
      <w:pPr>
        <w:ind w:left="1440" w:hanging="360"/>
      </w:pPr>
    </w:lvl>
    <w:lvl w:ilvl="2" w:tplc="C11617DE" w:tentative="1">
      <w:start w:val="1"/>
      <w:numFmt w:val="lowerRoman"/>
      <w:lvlText w:val="%3."/>
      <w:lvlJc w:val="right"/>
      <w:pPr>
        <w:ind w:left="2160" w:hanging="180"/>
      </w:pPr>
    </w:lvl>
    <w:lvl w:ilvl="3" w:tplc="E87CA544" w:tentative="1">
      <w:start w:val="1"/>
      <w:numFmt w:val="decimal"/>
      <w:lvlText w:val="%4."/>
      <w:lvlJc w:val="left"/>
      <w:pPr>
        <w:ind w:left="2880" w:hanging="360"/>
      </w:pPr>
    </w:lvl>
    <w:lvl w:ilvl="4" w:tplc="C25CF080" w:tentative="1">
      <w:start w:val="1"/>
      <w:numFmt w:val="lowerLetter"/>
      <w:lvlText w:val="%5."/>
      <w:lvlJc w:val="left"/>
      <w:pPr>
        <w:ind w:left="3600" w:hanging="360"/>
      </w:pPr>
    </w:lvl>
    <w:lvl w:ilvl="5" w:tplc="0E4AA1B6" w:tentative="1">
      <w:start w:val="1"/>
      <w:numFmt w:val="lowerRoman"/>
      <w:lvlText w:val="%6."/>
      <w:lvlJc w:val="right"/>
      <w:pPr>
        <w:ind w:left="4320" w:hanging="180"/>
      </w:pPr>
    </w:lvl>
    <w:lvl w:ilvl="6" w:tplc="60B45DA0" w:tentative="1">
      <w:start w:val="1"/>
      <w:numFmt w:val="decimal"/>
      <w:lvlText w:val="%7."/>
      <w:lvlJc w:val="left"/>
      <w:pPr>
        <w:ind w:left="5040" w:hanging="360"/>
      </w:pPr>
    </w:lvl>
    <w:lvl w:ilvl="7" w:tplc="2EA4917C" w:tentative="1">
      <w:start w:val="1"/>
      <w:numFmt w:val="lowerLetter"/>
      <w:lvlText w:val="%8."/>
      <w:lvlJc w:val="left"/>
      <w:pPr>
        <w:ind w:left="5760" w:hanging="360"/>
      </w:pPr>
    </w:lvl>
    <w:lvl w:ilvl="8" w:tplc="AE685630" w:tentative="1">
      <w:start w:val="1"/>
      <w:numFmt w:val="lowerRoman"/>
      <w:lvlText w:val="%9."/>
      <w:lvlJc w:val="right"/>
      <w:pPr>
        <w:ind w:left="6480" w:hanging="180"/>
      </w:pPr>
    </w:lvl>
  </w:abstractNum>
  <w:abstractNum w:abstractNumId="155" w15:restartNumberingAfterBreak="0">
    <w:nsid w:val="45077010"/>
    <w:multiLevelType w:val="hybridMultilevel"/>
    <w:tmpl w:val="77B4D2FC"/>
    <w:lvl w:ilvl="0" w:tplc="B1EACC42">
      <w:start w:val="1"/>
      <w:numFmt w:val="lowerLetter"/>
      <w:pStyle w:val="129RatesTablea23"/>
      <w:lvlText w:val="%1)"/>
      <w:lvlJc w:val="left"/>
      <w:pPr>
        <w:ind w:left="312" w:hanging="284"/>
      </w:pPr>
      <w:rPr>
        <w:rFonts w:hint="default"/>
      </w:rPr>
    </w:lvl>
    <w:lvl w:ilvl="1" w:tplc="82BC0892">
      <w:start w:val="1"/>
      <w:numFmt w:val="lowerLetter"/>
      <w:lvlText w:val="%2."/>
      <w:lvlJc w:val="left"/>
      <w:pPr>
        <w:ind w:left="1440" w:hanging="360"/>
      </w:pPr>
    </w:lvl>
    <w:lvl w:ilvl="2" w:tplc="2C482006">
      <w:start w:val="1"/>
      <w:numFmt w:val="lowerRoman"/>
      <w:lvlText w:val="%3."/>
      <w:lvlJc w:val="right"/>
      <w:pPr>
        <w:ind w:left="2160" w:hanging="180"/>
      </w:pPr>
    </w:lvl>
    <w:lvl w:ilvl="3" w:tplc="ECC86A80">
      <w:start w:val="1"/>
      <w:numFmt w:val="decimal"/>
      <w:lvlText w:val="%4."/>
      <w:lvlJc w:val="left"/>
      <w:pPr>
        <w:ind w:left="2880" w:hanging="360"/>
      </w:pPr>
    </w:lvl>
    <w:lvl w:ilvl="4" w:tplc="3DB22ACC">
      <w:start w:val="1"/>
      <w:numFmt w:val="lowerLetter"/>
      <w:lvlText w:val="%5."/>
      <w:lvlJc w:val="left"/>
      <w:pPr>
        <w:ind w:left="3600" w:hanging="360"/>
      </w:pPr>
    </w:lvl>
    <w:lvl w:ilvl="5" w:tplc="32067B20">
      <w:start w:val="1"/>
      <w:numFmt w:val="lowerRoman"/>
      <w:lvlText w:val="%6."/>
      <w:lvlJc w:val="right"/>
      <w:pPr>
        <w:ind w:left="4320" w:hanging="180"/>
      </w:pPr>
    </w:lvl>
    <w:lvl w:ilvl="6" w:tplc="D73A746E">
      <w:start w:val="1"/>
      <w:numFmt w:val="decimal"/>
      <w:lvlText w:val="%7."/>
      <w:lvlJc w:val="left"/>
      <w:pPr>
        <w:ind w:left="5040" w:hanging="360"/>
      </w:pPr>
    </w:lvl>
    <w:lvl w:ilvl="7" w:tplc="1652ACCA">
      <w:start w:val="1"/>
      <w:numFmt w:val="lowerLetter"/>
      <w:lvlText w:val="%8."/>
      <w:lvlJc w:val="left"/>
      <w:pPr>
        <w:ind w:left="5760" w:hanging="360"/>
      </w:pPr>
    </w:lvl>
    <w:lvl w:ilvl="8" w:tplc="5718B1B6">
      <w:start w:val="1"/>
      <w:numFmt w:val="lowerRoman"/>
      <w:lvlText w:val="%9."/>
      <w:lvlJc w:val="right"/>
      <w:pPr>
        <w:ind w:left="6480" w:hanging="180"/>
      </w:pPr>
    </w:lvl>
  </w:abstractNum>
  <w:abstractNum w:abstractNumId="156" w15:restartNumberingAfterBreak="0">
    <w:nsid w:val="46101897"/>
    <w:multiLevelType w:val="hybridMultilevel"/>
    <w:tmpl w:val="B2166AB4"/>
    <w:lvl w:ilvl="0" w:tplc="4F8AEE34">
      <w:start w:val="1"/>
      <w:numFmt w:val="lowerLetter"/>
      <w:pStyle w:val="130RatesTablea24"/>
      <w:lvlText w:val="%1)"/>
      <w:lvlJc w:val="left"/>
      <w:pPr>
        <w:ind w:left="312" w:hanging="284"/>
      </w:pPr>
      <w:rPr>
        <w:rFonts w:hint="default"/>
      </w:rPr>
    </w:lvl>
    <w:lvl w:ilvl="1" w:tplc="CE2C16EA">
      <w:start w:val="1"/>
      <w:numFmt w:val="lowerLetter"/>
      <w:lvlText w:val="%2."/>
      <w:lvlJc w:val="left"/>
      <w:pPr>
        <w:ind w:left="1440" w:hanging="360"/>
      </w:pPr>
    </w:lvl>
    <w:lvl w:ilvl="2" w:tplc="63AACCEE">
      <w:start w:val="1"/>
      <w:numFmt w:val="lowerRoman"/>
      <w:lvlText w:val="%3."/>
      <w:lvlJc w:val="right"/>
      <w:pPr>
        <w:ind w:left="2160" w:hanging="180"/>
      </w:pPr>
    </w:lvl>
    <w:lvl w:ilvl="3" w:tplc="5D82ACB6">
      <w:start w:val="1"/>
      <w:numFmt w:val="decimal"/>
      <w:lvlText w:val="%4."/>
      <w:lvlJc w:val="left"/>
      <w:pPr>
        <w:ind w:left="2880" w:hanging="360"/>
      </w:pPr>
    </w:lvl>
    <w:lvl w:ilvl="4" w:tplc="5676869E">
      <w:start w:val="1"/>
      <w:numFmt w:val="lowerLetter"/>
      <w:lvlText w:val="%5."/>
      <w:lvlJc w:val="left"/>
      <w:pPr>
        <w:ind w:left="3600" w:hanging="360"/>
      </w:pPr>
    </w:lvl>
    <w:lvl w:ilvl="5" w:tplc="E32CA18C">
      <w:start w:val="1"/>
      <w:numFmt w:val="lowerRoman"/>
      <w:lvlText w:val="%6."/>
      <w:lvlJc w:val="right"/>
      <w:pPr>
        <w:ind w:left="4320" w:hanging="180"/>
      </w:pPr>
    </w:lvl>
    <w:lvl w:ilvl="6" w:tplc="0290C232">
      <w:start w:val="1"/>
      <w:numFmt w:val="decimal"/>
      <w:lvlText w:val="%7."/>
      <w:lvlJc w:val="left"/>
      <w:pPr>
        <w:ind w:left="5040" w:hanging="360"/>
      </w:pPr>
    </w:lvl>
    <w:lvl w:ilvl="7" w:tplc="8800DB56">
      <w:start w:val="1"/>
      <w:numFmt w:val="lowerLetter"/>
      <w:lvlText w:val="%8."/>
      <w:lvlJc w:val="left"/>
      <w:pPr>
        <w:ind w:left="5760" w:hanging="360"/>
      </w:pPr>
    </w:lvl>
    <w:lvl w:ilvl="8" w:tplc="F4E47B08">
      <w:start w:val="1"/>
      <w:numFmt w:val="lowerRoman"/>
      <w:lvlText w:val="%9."/>
      <w:lvlJc w:val="right"/>
      <w:pPr>
        <w:ind w:left="6480" w:hanging="180"/>
      </w:pPr>
    </w:lvl>
  </w:abstractNum>
  <w:abstractNum w:abstractNumId="157" w15:restartNumberingAfterBreak="0">
    <w:nsid w:val="46131A14"/>
    <w:multiLevelType w:val="hybridMultilevel"/>
    <w:tmpl w:val="CF08F240"/>
    <w:lvl w:ilvl="0" w:tplc="FE98C3DE">
      <w:start w:val="1"/>
      <w:numFmt w:val="lowerRoman"/>
      <w:lvlText w:val="%1)"/>
      <w:lvlJc w:val="left"/>
      <w:pPr>
        <w:ind w:left="927" w:hanging="360"/>
      </w:pPr>
    </w:lvl>
    <w:lvl w:ilvl="1" w:tplc="BABE824C">
      <w:start w:val="1"/>
      <w:numFmt w:val="upperLetter"/>
      <w:lvlText w:val="%2."/>
      <w:lvlJc w:val="left"/>
      <w:pPr>
        <w:ind w:left="2367" w:hanging="720"/>
      </w:pPr>
    </w:lvl>
    <w:lvl w:ilvl="2" w:tplc="46742536">
      <w:start w:val="1"/>
      <w:numFmt w:val="lowerRoman"/>
      <w:lvlText w:val="%3."/>
      <w:lvlJc w:val="right"/>
      <w:pPr>
        <w:ind w:left="2727" w:hanging="180"/>
      </w:pPr>
    </w:lvl>
    <w:lvl w:ilvl="3" w:tplc="095C6810">
      <w:start w:val="1"/>
      <w:numFmt w:val="decimal"/>
      <w:lvlText w:val="%4."/>
      <w:lvlJc w:val="left"/>
      <w:pPr>
        <w:ind w:left="3447" w:hanging="360"/>
      </w:pPr>
    </w:lvl>
    <w:lvl w:ilvl="4" w:tplc="BC72F312">
      <w:start w:val="1"/>
      <w:numFmt w:val="lowerLetter"/>
      <w:lvlText w:val="%5."/>
      <w:lvlJc w:val="left"/>
      <w:pPr>
        <w:ind w:left="4167" w:hanging="360"/>
      </w:pPr>
    </w:lvl>
    <w:lvl w:ilvl="5" w:tplc="BB960B0A">
      <w:start w:val="1"/>
      <w:numFmt w:val="lowerRoman"/>
      <w:lvlText w:val="%6."/>
      <w:lvlJc w:val="right"/>
      <w:pPr>
        <w:ind w:left="4887" w:hanging="180"/>
      </w:pPr>
    </w:lvl>
    <w:lvl w:ilvl="6" w:tplc="D6A2C02C">
      <w:start w:val="1"/>
      <w:numFmt w:val="decimal"/>
      <w:lvlText w:val="%7."/>
      <w:lvlJc w:val="left"/>
      <w:pPr>
        <w:ind w:left="5607" w:hanging="360"/>
      </w:pPr>
    </w:lvl>
    <w:lvl w:ilvl="7" w:tplc="0C765BAC">
      <w:start w:val="1"/>
      <w:numFmt w:val="lowerLetter"/>
      <w:lvlText w:val="%8."/>
      <w:lvlJc w:val="left"/>
      <w:pPr>
        <w:ind w:left="6327" w:hanging="360"/>
      </w:pPr>
    </w:lvl>
    <w:lvl w:ilvl="8" w:tplc="5D0C016A">
      <w:start w:val="1"/>
      <w:numFmt w:val="lowerRoman"/>
      <w:lvlText w:val="%9."/>
      <w:lvlJc w:val="right"/>
      <w:pPr>
        <w:ind w:left="7047" w:hanging="180"/>
      </w:pPr>
    </w:lvl>
  </w:abstractNum>
  <w:abstractNum w:abstractNumId="158" w15:restartNumberingAfterBreak="0">
    <w:nsid w:val="473219C8"/>
    <w:multiLevelType w:val="hybridMultilevel"/>
    <w:tmpl w:val="3668B10E"/>
    <w:lvl w:ilvl="0" w:tplc="6DCA73F2">
      <w:start w:val="1"/>
      <w:numFmt w:val="lowerLetter"/>
      <w:pStyle w:val="151RatesTablea43"/>
      <w:lvlText w:val="%1)"/>
      <w:lvlJc w:val="left"/>
      <w:pPr>
        <w:ind w:left="312" w:hanging="284"/>
      </w:pPr>
      <w:rPr>
        <w:rFonts w:hint="default"/>
        <w:b w:val="0"/>
        <w:sz w:val="15"/>
        <w:szCs w:val="15"/>
      </w:rPr>
    </w:lvl>
    <w:lvl w:ilvl="1" w:tplc="63FAD4FC">
      <w:start w:val="1"/>
      <w:numFmt w:val="lowerLetter"/>
      <w:lvlText w:val="%2."/>
      <w:lvlJc w:val="left"/>
      <w:pPr>
        <w:ind w:left="1440" w:hanging="360"/>
      </w:pPr>
    </w:lvl>
    <w:lvl w:ilvl="2" w:tplc="4E96567E">
      <w:start w:val="1"/>
      <w:numFmt w:val="lowerRoman"/>
      <w:lvlText w:val="%3."/>
      <w:lvlJc w:val="right"/>
      <w:pPr>
        <w:ind w:left="2160" w:hanging="180"/>
      </w:pPr>
    </w:lvl>
    <w:lvl w:ilvl="3" w:tplc="8620FE38">
      <w:start w:val="1"/>
      <w:numFmt w:val="decimal"/>
      <w:lvlText w:val="%4."/>
      <w:lvlJc w:val="left"/>
      <w:pPr>
        <w:ind w:left="2880" w:hanging="360"/>
      </w:pPr>
    </w:lvl>
    <w:lvl w:ilvl="4" w:tplc="77F45866">
      <w:start w:val="1"/>
      <w:numFmt w:val="lowerLetter"/>
      <w:lvlText w:val="%5."/>
      <w:lvlJc w:val="left"/>
      <w:pPr>
        <w:ind w:left="3600" w:hanging="360"/>
      </w:pPr>
    </w:lvl>
    <w:lvl w:ilvl="5" w:tplc="C89CB4F2">
      <w:start w:val="1"/>
      <w:numFmt w:val="lowerRoman"/>
      <w:lvlText w:val="%6."/>
      <w:lvlJc w:val="right"/>
      <w:pPr>
        <w:ind w:left="4320" w:hanging="180"/>
      </w:pPr>
    </w:lvl>
    <w:lvl w:ilvl="6" w:tplc="1F660DDC">
      <w:start w:val="1"/>
      <w:numFmt w:val="decimal"/>
      <w:lvlText w:val="%7."/>
      <w:lvlJc w:val="left"/>
      <w:pPr>
        <w:ind w:left="5040" w:hanging="360"/>
      </w:pPr>
    </w:lvl>
    <w:lvl w:ilvl="7" w:tplc="2E5E57A8">
      <w:start w:val="1"/>
      <w:numFmt w:val="lowerLetter"/>
      <w:lvlText w:val="%8."/>
      <w:lvlJc w:val="left"/>
      <w:pPr>
        <w:ind w:left="5760" w:hanging="360"/>
      </w:pPr>
    </w:lvl>
    <w:lvl w:ilvl="8" w:tplc="2696C17C">
      <w:start w:val="1"/>
      <w:numFmt w:val="lowerRoman"/>
      <w:lvlText w:val="%9."/>
      <w:lvlJc w:val="right"/>
      <w:pPr>
        <w:ind w:left="6480" w:hanging="180"/>
      </w:pPr>
    </w:lvl>
  </w:abstractNum>
  <w:abstractNum w:abstractNumId="159" w15:restartNumberingAfterBreak="0">
    <w:nsid w:val="495C2302"/>
    <w:multiLevelType w:val="hybridMultilevel"/>
    <w:tmpl w:val="7D38330E"/>
    <w:lvl w:ilvl="0" w:tplc="C1926F60">
      <w:start w:val="1"/>
      <w:numFmt w:val="lowerLetter"/>
      <w:pStyle w:val="KM-RatesNumberinga2"/>
      <w:lvlText w:val="(%1)"/>
      <w:lvlJc w:val="left"/>
      <w:pPr>
        <w:ind w:left="1287" w:hanging="360"/>
      </w:pPr>
      <w:rPr>
        <w:rFonts w:ascii="Arial" w:hAnsi="Arial" w:hint="default"/>
        <w:b w:val="0"/>
        <w:i w:val="0"/>
        <w:caps w:val="0"/>
        <w:strike w:val="0"/>
        <w:dstrike w:val="0"/>
        <w:vanish w:val="0"/>
        <w:sz w:val="20"/>
        <w:vertAlign w:val="baseline"/>
      </w:rPr>
    </w:lvl>
    <w:lvl w:ilvl="1" w:tplc="1CC4FC46" w:tentative="1">
      <w:start w:val="1"/>
      <w:numFmt w:val="lowerLetter"/>
      <w:lvlText w:val="%2."/>
      <w:lvlJc w:val="left"/>
      <w:pPr>
        <w:ind w:left="2007" w:hanging="360"/>
      </w:pPr>
    </w:lvl>
    <w:lvl w:ilvl="2" w:tplc="CB307F6A" w:tentative="1">
      <w:start w:val="1"/>
      <w:numFmt w:val="lowerRoman"/>
      <w:lvlText w:val="%3."/>
      <w:lvlJc w:val="right"/>
      <w:pPr>
        <w:ind w:left="2727" w:hanging="180"/>
      </w:pPr>
    </w:lvl>
    <w:lvl w:ilvl="3" w:tplc="7C928166" w:tentative="1">
      <w:start w:val="1"/>
      <w:numFmt w:val="decimal"/>
      <w:lvlText w:val="%4."/>
      <w:lvlJc w:val="left"/>
      <w:pPr>
        <w:ind w:left="3447" w:hanging="360"/>
      </w:pPr>
    </w:lvl>
    <w:lvl w:ilvl="4" w:tplc="CCA46802" w:tentative="1">
      <w:start w:val="1"/>
      <w:numFmt w:val="lowerLetter"/>
      <w:lvlText w:val="%5."/>
      <w:lvlJc w:val="left"/>
      <w:pPr>
        <w:ind w:left="4167" w:hanging="360"/>
      </w:pPr>
    </w:lvl>
    <w:lvl w:ilvl="5" w:tplc="A5007628" w:tentative="1">
      <w:start w:val="1"/>
      <w:numFmt w:val="lowerRoman"/>
      <w:lvlText w:val="%6."/>
      <w:lvlJc w:val="right"/>
      <w:pPr>
        <w:ind w:left="4887" w:hanging="180"/>
      </w:pPr>
    </w:lvl>
    <w:lvl w:ilvl="6" w:tplc="3AA40AF4" w:tentative="1">
      <w:start w:val="1"/>
      <w:numFmt w:val="decimal"/>
      <w:lvlText w:val="%7."/>
      <w:lvlJc w:val="left"/>
      <w:pPr>
        <w:ind w:left="5607" w:hanging="360"/>
      </w:pPr>
    </w:lvl>
    <w:lvl w:ilvl="7" w:tplc="96F270E6" w:tentative="1">
      <w:start w:val="1"/>
      <w:numFmt w:val="lowerLetter"/>
      <w:lvlText w:val="%8."/>
      <w:lvlJc w:val="left"/>
      <w:pPr>
        <w:ind w:left="6327" w:hanging="360"/>
      </w:pPr>
    </w:lvl>
    <w:lvl w:ilvl="8" w:tplc="A9000216" w:tentative="1">
      <w:start w:val="1"/>
      <w:numFmt w:val="lowerRoman"/>
      <w:lvlText w:val="%9."/>
      <w:lvlJc w:val="right"/>
      <w:pPr>
        <w:ind w:left="7047" w:hanging="180"/>
      </w:pPr>
    </w:lvl>
  </w:abstractNum>
  <w:abstractNum w:abstractNumId="160" w15:restartNumberingAfterBreak="0">
    <w:nsid w:val="4B02416D"/>
    <w:multiLevelType w:val="hybridMultilevel"/>
    <w:tmpl w:val="C0E23C30"/>
    <w:lvl w:ilvl="0" w:tplc="70723F08">
      <w:start w:val="1"/>
      <w:numFmt w:val="lowerLetter"/>
      <w:pStyle w:val="176RatesCodeTablea13"/>
      <w:lvlText w:val="%1."/>
      <w:lvlJc w:val="left"/>
      <w:pPr>
        <w:ind w:left="425" w:hanging="414"/>
      </w:pPr>
      <w:rPr>
        <w:rFonts w:hint="default"/>
      </w:rPr>
    </w:lvl>
    <w:lvl w:ilvl="1" w:tplc="64383C70">
      <w:start w:val="1"/>
      <w:numFmt w:val="lowerLetter"/>
      <w:lvlText w:val="%2."/>
      <w:lvlJc w:val="left"/>
      <w:pPr>
        <w:ind w:left="1440" w:hanging="360"/>
      </w:pPr>
    </w:lvl>
    <w:lvl w:ilvl="2" w:tplc="FAA41C30">
      <w:start w:val="1"/>
      <w:numFmt w:val="lowerRoman"/>
      <w:lvlText w:val="%3."/>
      <w:lvlJc w:val="right"/>
      <w:pPr>
        <w:ind w:left="2160" w:hanging="180"/>
      </w:pPr>
    </w:lvl>
    <w:lvl w:ilvl="3" w:tplc="B05A1B16">
      <w:start w:val="1"/>
      <w:numFmt w:val="decimal"/>
      <w:lvlText w:val="%4."/>
      <w:lvlJc w:val="left"/>
      <w:pPr>
        <w:ind w:left="2880" w:hanging="360"/>
      </w:pPr>
    </w:lvl>
    <w:lvl w:ilvl="4" w:tplc="728C0168">
      <w:start w:val="1"/>
      <w:numFmt w:val="lowerLetter"/>
      <w:lvlText w:val="%5."/>
      <w:lvlJc w:val="left"/>
      <w:pPr>
        <w:ind w:left="3600" w:hanging="360"/>
      </w:pPr>
    </w:lvl>
    <w:lvl w:ilvl="5" w:tplc="43740EF8">
      <w:start w:val="1"/>
      <w:numFmt w:val="lowerRoman"/>
      <w:lvlText w:val="%6."/>
      <w:lvlJc w:val="right"/>
      <w:pPr>
        <w:ind w:left="4320" w:hanging="180"/>
      </w:pPr>
    </w:lvl>
    <w:lvl w:ilvl="6" w:tplc="8C5E7644">
      <w:start w:val="1"/>
      <w:numFmt w:val="decimal"/>
      <w:lvlText w:val="%7."/>
      <w:lvlJc w:val="left"/>
      <w:pPr>
        <w:ind w:left="5040" w:hanging="360"/>
      </w:pPr>
    </w:lvl>
    <w:lvl w:ilvl="7" w:tplc="950439F0">
      <w:start w:val="1"/>
      <w:numFmt w:val="lowerLetter"/>
      <w:lvlText w:val="%8."/>
      <w:lvlJc w:val="left"/>
      <w:pPr>
        <w:ind w:left="5760" w:hanging="360"/>
      </w:pPr>
    </w:lvl>
    <w:lvl w:ilvl="8" w:tplc="0BF40AE8">
      <w:start w:val="1"/>
      <w:numFmt w:val="lowerRoman"/>
      <w:lvlText w:val="%9."/>
      <w:lvlJc w:val="right"/>
      <w:pPr>
        <w:ind w:left="6480" w:hanging="180"/>
      </w:pPr>
    </w:lvl>
  </w:abstractNum>
  <w:abstractNum w:abstractNumId="161" w15:restartNumberingAfterBreak="0">
    <w:nsid w:val="4B0C3D40"/>
    <w:multiLevelType w:val="hybridMultilevel"/>
    <w:tmpl w:val="E9564B6E"/>
    <w:lvl w:ilvl="0" w:tplc="9124761E">
      <w:start w:val="1"/>
      <w:numFmt w:val="lowerLetter"/>
      <w:pStyle w:val="138RatesTablea30"/>
      <w:lvlText w:val="%1)"/>
      <w:lvlJc w:val="left"/>
      <w:pPr>
        <w:ind w:left="312" w:hanging="284"/>
      </w:pPr>
      <w:rPr>
        <w:rFonts w:hint="default"/>
      </w:rPr>
    </w:lvl>
    <w:lvl w:ilvl="1" w:tplc="E8E09BC0">
      <w:start w:val="1"/>
      <w:numFmt w:val="lowerLetter"/>
      <w:lvlText w:val="%2."/>
      <w:lvlJc w:val="left"/>
      <w:pPr>
        <w:ind w:left="1440" w:hanging="360"/>
      </w:pPr>
    </w:lvl>
    <w:lvl w:ilvl="2" w:tplc="9318A848">
      <w:start w:val="1"/>
      <w:numFmt w:val="lowerRoman"/>
      <w:lvlText w:val="%3."/>
      <w:lvlJc w:val="right"/>
      <w:pPr>
        <w:ind w:left="2160" w:hanging="180"/>
      </w:pPr>
    </w:lvl>
    <w:lvl w:ilvl="3" w:tplc="55AE8582">
      <w:start w:val="1"/>
      <w:numFmt w:val="decimal"/>
      <w:lvlText w:val="%4."/>
      <w:lvlJc w:val="left"/>
      <w:pPr>
        <w:ind w:left="2880" w:hanging="360"/>
      </w:pPr>
    </w:lvl>
    <w:lvl w:ilvl="4" w:tplc="4B08F93E">
      <w:start w:val="1"/>
      <w:numFmt w:val="lowerLetter"/>
      <w:lvlText w:val="%5."/>
      <w:lvlJc w:val="left"/>
      <w:pPr>
        <w:ind w:left="3600" w:hanging="360"/>
      </w:pPr>
    </w:lvl>
    <w:lvl w:ilvl="5" w:tplc="62CA4608">
      <w:start w:val="1"/>
      <w:numFmt w:val="lowerRoman"/>
      <w:lvlText w:val="%6."/>
      <w:lvlJc w:val="right"/>
      <w:pPr>
        <w:ind w:left="4320" w:hanging="180"/>
      </w:pPr>
    </w:lvl>
    <w:lvl w:ilvl="6" w:tplc="0BD40100">
      <w:start w:val="1"/>
      <w:numFmt w:val="decimal"/>
      <w:lvlText w:val="%7."/>
      <w:lvlJc w:val="left"/>
      <w:pPr>
        <w:ind w:left="5040" w:hanging="360"/>
      </w:pPr>
    </w:lvl>
    <w:lvl w:ilvl="7" w:tplc="C352D77A">
      <w:start w:val="1"/>
      <w:numFmt w:val="lowerLetter"/>
      <w:lvlText w:val="%8."/>
      <w:lvlJc w:val="left"/>
      <w:pPr>
        <w:ind w:left="5760" w:hanging="360"/>
      </w:pPr>
    </w:lvl>
    <w:lvl w:ilvl="8" w:tplc="F97833DA">
      <w:start w:val="1"/>
      <w:numFmt w:val="lowerRoman"/>
      <w:lvlText w:val="%9."/>
      <w:lvlJc w:val="right"/>
      <w:pPr>
        <w:ind w:left="6480" w:hanging="180"/>
      </w:pPr>
    </w:lvl>
  </w:abstractNum>
  <w:abstractNum w:abstractNumId="162" w15:restartNumberingAfterBreak="0">
    <w:nsid w:val="4B1B0828"/>
    <w:multiLevelType w:val="hybridMultilevel"/>
    <w:tmpl w:val="15BE9976"/>
    <w:lvl w:ilvl="0" w:tplc="8F4842B4">
      <w:start w:val="1"/>
      <w:numFmt w:val="decimal"/>
      <w:pStyle w:val="KM-RatesNumbering1"/>
      <w:lvlText w:val="%1."/>
      <w:lvlJc w:val="left"/>
      <w:pPr>
        <w:ind w:left="720" w:hanging="360"/>
      </w:pPr>
    </w:lvl>
    <w:lvl w:ilvl="1" w:tplc="7CDC9750" w:tentative="1">
      <w:start w:val="1"/>
      <w:numFmt w:val="lowerLetter"/>
      <w:lvlText w:val="%2."/>
      <w:lvlJc w:val="left"/>
      <w:pPr>
        <w:ind w:left="1440" w:hanging="360"/>
      </w:pPr>
    </w:lvl>
    <w:lvl w:ilvl="2" w:tplc="416C6048" w:tentative="1">
      <w:start w:val="1"/>
      <w:numFmt w:val="lowerRoman"/>
      <w:lvlText w:val="%3."/>
      <w:lvlJc w:val="right"/>
      <w:pPr>
        <w:ind w:left="2160" w:hanging="180"/>
      </w:pPr>
    </w:lvl>
    <w:lvl w:ilvl="3" w:tplc="3FB45EFA" w:tentative="1">
      <w:start w:val="1"/>
      <w:numFmt w:val="decimal"/>
      <w:lvlText w:val="%4."/>
      <w:lvlJc w:val="left"/>
      <w:pPr>
        <w:ind w:left="2880" w:hanging="360"/>
      </w:pPr>
    </w:lvl>
    <w:lvl w:ilvl="4" w:tplc="2BB88E02" w:tentative="1">
      <w:start w:val="1"/>
      <w:numFmt w:val="lowerLetter"/>
      <w:lvlText w:val="%5."/>
      <w:lvlJc w:val="left"/>
      <w:pPr>
        <w:ind w:left="3600" w:hanging="360"/>
      </w:pPr>
    </w:lvl>
    <w:lvl w:ilvl="5" w:tplc="466286A0" w:tentative="1">
      <w:start w:val="1"/>
      <w:numFmt w:val="lowerRoman"/>
      <w:lvlText w:val="%6."/>
      <w:lvlJc w:val="right"/>
      <w:pPr>
        <w:ind w:left="4320" w:hanging="180"/>
      </w:pPr>
    </w:lvl>
    <w:lvl w:ilvl="6" w:tplc="4C9696D4" w:tentative="1">
      <w:start w:val="1"/>
      <w:numFmt w:val="decimal"/>
      <w:lvlText w:val="%7."/>
      <w:lvlJc w:val="left"/>
      <w:pPr>
        <w:ind w:left="5040" w:hanging="360"/>
      </w:pPr>
    </w:lvl>
    <w:lvl w:ilvl="7" w:tplc="EEB899D6" w:tentative="1">
      <w:start w:val="1"/>
      <w:numFmt w:val="lowerLetter"/>
      <w:lvlText w:val="%8."/>
      <w:lvlJc w:val="left"/>
      <w:pPr>
        <w:ind w:left="5760" w:hanging="360"/>
      </w:pPr>
    </w:lvl>
    <w:lvl w:ilvl="8" w:tplc="22B6E488" w:tentative="1">
      <w:start w:val="1"/>
      <w:numFmt w:val="lowerRoman"/>
      <w:lvlText w:val="%9."/>
      <w:lvlJc w:val="right"/>
      <w:pPr>
        <w:ind w:left="6480" w:hanging="180"/>
      </w:pPr>
    </w:lvl>
  </w:abstractNum>
  <w:abstractNum w:abstractNumId="163" w15:restartNumberingAfterBreak="0">
    <w:nsid w:val="4BA52CF3"/>
    <w:multiLevelType w:val="hybridMultilevel"/>
    <w:tmpl w:val="95382B0A"/>
    <w:lvl w:ilvl="0" w:tplc="D102C376">
      <w:start w:val="1"/>
      <w:numFmt w:val="decimal"/>
      <w:pStyle w:val="Heading3-RevStatement0"/>
      <w:lvlText w:val="%1."/>
      <w:lvlJc w:val="left"/>
      <w:pPr>
        <w:ind w:left="567" w:hanging="567"/>
      </w:pPr>
      <w:rPr>
        <w:rFonts w:ascii="Arial" w:hAnsi="Arial" w:cs="Arial" w:hint="default"/>
        <w:b/>
        <w:sz w:val="20"/>
        <w:szCs w:val="20"/>
      </w:rPr>
    </w:lvl>
    <w:lvl w:ilvl="1" w:tplc="292E47D6" w:tentative="1">
      <w:start w:val="1"/>
      <w:numFmt w:val="lowerLetter"/>
      <w:lvlText w:val="%2."/>
      <w:lvlJc w:val="left"/>
      <w:pPr>
        <w:ind w:left="1440" w:hanging="360"/>
      </w:pPr>
    </w:lvl>
    <w:lvl w:ilvl="2" w:tplc="46F0E73E" w:tentative="1">
      <w:start w:val="1"/>
      <w:numFmt w:val="lowerRoman"/>
      <w:lvlText w:val="%3."/>
      <w:lvlJc w:val="right"/>
      <w:pPr>
        <w:ind w:left="2160" w:hanging="180"/>
      </w:pPr>
    </w:lvl>
    <w:lvl w:ilvl="3" w:tplc="BF6E565A" w:tentative="1">
      <w:start w:val="1"/>
      <w:numFmt w:val="decimal"/>
      <w:lvlText w:val="%4."/>
      <w:lvlJc w:val="left"/>
      <w:pPr>
        <w:ind w:left="2880" w:hanging="360"/>
      </w:pPr>
    </w:lvl>
    <w:lvl w:ilvl="4" w:tplc="5204FBF8" w:tentative="1">
      <w:start w:val="1"/>
      <w:numFmt w:val="lowerLetter"/>
      <w:lvlText w:val="%5."/>
      <w:lvlJc w:val="left"/>
      <w:pPr>
        <w:ind w:left="3600" w:hanging="360"/>
      </w:pPr>
    </w:lvl>
    <w:lvl w:ilvl="5" w:tplc="148A74F6" w:tentative="1">
      <w:start w:val="1"/>
      <w:numFmt w:val="lowerRoman"/>
      <w:lvlText w:val="%6."/>
      <w:lvlJc w:val="right"/>
      <w:pPr>
        <w:ind w:left="4320" w:hanging="180"/>
      </w:pPr>
    </w:lvl>
    <w:lvl w:ilvl="6" w:tplc="822A2940" w:tentative="1">
      <w:start w:val="1"/>
      <w:numFmt w:val="decimal"/>
      <w:lvlText w:val="%7."/>
      <w:lvlJc w:val="left"/>
      <w:pPr>
        <w:ind w:left="5040" w:hanging="360"/>
      </w:pPr>
    </w:lvl>
    <w:lvl w:ilvl="7" w:tplc="00F4D97E" w:tentative="1">
      <w:start w:val="1"/>
      <w:numFmt w:val="lowerLetter"/>
      <w:lvlText w:val="%8."/>
      <w:lvlJc w:val="left"/>
      <w:pPr>
        <w:ind w:left="5760" w:hanging="360"/>
      </w:pPr>
    </w:lvl>
    <w:lvl w:ilvl="8" w:tplc="790AFCE4" w:tentative="1">
      <w:start w:val="1"/>
      <w:numFmt w:val="lowerRoman"/>
      <w:lvlText w:val="%9."/>
      <w:lvlJc w:val="right"/>
      <w:pPr>
        <w:ind w:left="6480" w:hanging="180"/>
      </w:pPr>
    </w:lvl>
  </w:abstractNum>
  <w:abstractNum w:abstractNumId="164" w15:restartNumberingAfterBreak="0">
    <w:nsid w:val="4BBA5619"/>
    <w:multiLevelType w:val="hybridMultilevel"/>
    <w:tmpl w:val="5EFC42BA"/>
    <w:lvl w:ilvl="0" w:tplc="42E269C0">
      <w:start w:val="1"/>
      <w:numFmt w:val="lowerLetter"/>
      <w:pStyle w:val="166RatesCodeTablea3"/>
      <w:lvlText w:val="%1."/>
      <w:lvlJc w:val="left"/>
      <w:pPr>
        <w:ind w:left="425" w:hanging="414"/>
      </w:pPr>
      <w:rPr>
        <w:rFonts w:hint="default"/>
      </w:rPr>
    </w:lvl>
    <w:lvl w:ilvl="1" w:tplc="42E26534">
      <w:start w:val="1"/>
      <w:numFmt w:val="lowerLetter"/>
      <w:lvlText w:val="%2."/>
      <w:lvlJc w:val="left"/>
      <w:pPr>
        <w:ind w:left="1440" w:hanging="360"/>
      </w:pPr>
    </w:lvl>
    <w:lvl w:ilvl="2" w:tplc="192E719C">
      <w:start w:val="1"/>
      <w:numFmt w:val="lowerRoman"/>
      <w:lvlText w:val="%3."/>
      <w:lvlJc w:val="right"/>
      <w:pPr>
        <w:ind w:left="2160" w:hanging="180"/>
      </w:pPr>
    </w:lvl>
    <w:lvl w:ilvl="3" w:tplc="F534711C">
      <w:start w:val="1"/>
      <w:numFmt w:val="decimal"/>
      <w:lvlText w:val="%4."/>
      <w:lvlJc w:val="left"/>
      <w:pPr>
        <w:ind w:left="2880" w:hanging="360"/>
      </w:pPr>
    </w:lvl>
    <w:lvl w:ilvl="4" w:tplc="AA202ABE">
      <w:start w:val="1"/>
      <w:numFmt w:val="lowerLetter"/>
      <w:lvlText w:val="%5."/>
      <w:lvlJc w:val="left"/>
      <w:pPr>
        <w:ind w:left="3600" w:hanging="360"/>
      </w:pPr>
    </w:lvl>
    <w:lvl w:ilvl="5" w:tplc="FF7A7CC4">
      <w:start w:val="1"/>
      <w:numFmt w:val="lowerRoman"/>
      <w:lvlText w:val="%6."/>
      <w:lvlJc w:val="right"/>
      <w:pPr>
        <w:ind w:left="4320" w:hanging="180"/>
      </w:pPr>
    </w:lvl>
    <w:lvl w:ilvl="6" w:tplc="E6B2D792">
      <w:start w:val="1"/>
      <w:numFmt w:val="decimal"/>
      <w:lvlText w:val="%7."/>
      <w:lvlJc w:val="left"/>
      <w:pPr>
        <w:ind w:left="5040" w:hanging="360"/>
      </w:pPr>
    </w:lvl>
    <w:lvl w:ilvl="7" w:tplc="A5F63ED2">
      <w:start w:val="1"/>
      <w:numFmt w:val="lowerLetter"/>
      <w:lvlText w:val="%8."/>
      <w:lvlJc w:val="left"/>
      <w:pPr>
        <w:ind w:left="5760" w:hanging="360"/>
      </w:pPr>
    </w:lvl>
    <w:lvl w:ilvl="8" w:tplc="549A1554">
      <w:start w:val="1"/>
      <w:numFmt w:val="lowerRoman"/>
      <w:lvlText w:val="%9."/>
      <w:lvlJc w:val="right"/>
      <w:pPr>
        <w:ind w:left="6480" w:hanging="180"/>
      </w:pPr>
    </w:lvl>
  </w:abstractNum>
  <w:abstractNum w:abstractNumId="165" w15:restartNumberingAfterBreak="0">
    <w:nsid w:val="4C0C1C44"/>
    <w:multiLevelType w:val="hybridMultilevel"/>
    <w:tmpl w:val="8D9298F4"/>
    <w:lvl w:ilvl="0" w:tplc="E348F314">
      <w:start w:val="1"/>
      <w:numFmt w:val="lowerLetter"/>
      <w:pStyle w:val="136RatesTablea29"/>
      <w:lvlText w:val="%1)"/>
      <w:lvlJc w:val="left"/>
      <w:pPr>
        <w:ind w:left="567" w:hanging="567"/>
      </w:pPr>
      <w:rPr>
        <w:rFonts w:hint="default"/>
      </w:rPr>
    </w:lvl>
    <w:lvl w:ilvl="1" w:tplc="07886EDE">
      <w:start w:val="1"/>
      <w:numFmt w:val="lowerLetter"/>
      <w:lvlText w:val="%2."/>
      <w:lvlJc w:val="left"/>
      <w:pPr>
        <w:ind w:left="1440" w:hanging="360"/>
      </w:pPr>
    </w:lvl>
    <w:lvl w:ilvl="2" w:tplc="CFEE8DCE">
      <w:start w:val="1"/>
      <w:numFmt w:val="lowerRoman"/>
      <w:lvlText w:val="%3."/>
      <w:lvlJc w:val="right"/>
      <w:pPr>
        <w:ind w:left="2160" w:hanging="180"/>
      </w:pPr>
    </w:lvl>
    <w:lvl w:ilvl="3" w:tplc="82A42C3A">
      <w:start w:val="1"/>
      <w:numFmt w:val="decimal"/>
      <w:lvlText w:val="%4."/>
      <w:lvlJc w:val="left"/>
      <w:pPr>
        <w:ind w:left="2880" w:hanging="360"/>
      </w:pPr>
    </w:lvl>
    <w:lvl w:ilvl="4" w:tplc="0A66394C">
      <w:start w:val="1"/>
      <w:numFmt w:val="lowerLetter"/>
      <w:lvlText w:val="%5."/>
      <w:lvlJc w:val="left"/>
      <w:pPr>
        <w:ind w:left="3600" w:hanging="360"/>
      </w:pPr>
    </w:lvl>
    <w:lvl w:ilvl="5" w:tplc="994C70A4">
      <w:start w:val="1"/>
      <w:numFmt w:val="lowerRoman"/>
      <w:lvlText w:val="%6."/>
      <w:lvlJc w:val="right"/>
      <w:pPr>
        <w:ind w:left="4320" w:hanging="180"/>
      </w:pPr>
    </w:lvl>
    <w:lvl w:ilvl="6" w:tplc="C0D2D508">
      <w:start w:val="1"/>
      <w:numFmt w:val="decimal"/>
      <w:lvlText w:val="%7."/>
      <w:lvlJc w:val="left"/>
      <w:pPr>
        <w:ind w:left="5040" w:hanging="360"/>
      </w:pPr>
    </w:lvl>
    <w:lvl w:ilvl="7" w:tplc="17EAC738">
      <w:start w:val="1"/>
      <w:numFmt w:val="lowerLetter"/>
      <w:lvlText w:val="%8."/>
      <w:lvlJc w:val="left"/>
      <w:pPr>
        <w:ind w:left="5760" w:hanging="360"/>
      </w:pPr>
    </w:lvl>
    <w:lvl w:ilvl="8" w:tplc="5AA4C84A">
      <w:start w:val="1"/>
      <w:numFmt w:val="lowerRoman"/>
      <w:lvlText w:val="%9."/>
      <w:lvlJc w:val="right"/>
      <w:pPr>
        <w:ind w:left="6480" w:hanging="180"/>
      </w:pPr>
    </w:lvl>
  </w:abstractNum>
  <w:abstractNum w:abstractNumId="166" w15:restartNumberingAfterBreak="0">
    <w:nsid w:val="4C9F377E"/>
    <w:multiLevelType w:val="hybridMultilevel"/>
    <w:tmpl w:val="642E95D6"/>
    <w:lvl w:ilvl="0" w:tplc="BC76B004">
      <w:start w:val="1"/>
      <w:numFmt w:val="lowerRoman"/>
      <w:pStyle w:val="120RatesTablei2"/>
      <w:lvlText w:val="%1)"/>
      <w:lvlJc w:val="left"/>
      <w:pPr>
        <w:ind w:left="748" w:hanging="408"/>
      </w:pPr>
      <w:rPr>
        <w:rFonts w:hint="default"/>
      </w:rPr>
    </w:lvl>
    <w:lvl w:ilvl="1" w:tplc="4072DE2C" w:tentative="1">
      <w:start w:val="1"/>
      <w:numFmt w:val="lowerLetter"/>
      <w:lvlText w:val="%2."/>
      <w:lvlJc w:val="left"/>
      <w:pPr>
        <w:ind w:left="1440" w:hanging="360"/>
      </w:pPr>
    </w:lvl>
    <w:lvl w:ilvl="2" w:tplc="E012B448" w:tentative="1">
      <w:start w:val="1"/>
      <w:numFmt w:val="lowerRoman"/>
      <w:lvlText w:val="%3."/>
      <w:lvlJc w:val="right"/>
      <w:pPr>
        <w:ind w:left="2160" w:hanging="180"/>
      </w:pPr>
    </w:lvl>
    <w:lvl w:ilvl="3" w:tplc="CC848D74" w:tentative="1">
      <w:start w:val="1"/>
      <w:numFmt w:val="decimal"/>
      <w:lvlText w:val="%4."/>
      <w:lvlJc w:val="left"/>
      <w:pPr>
        <w:ind w:left="2880" w:hanging="360"/>
      </w:pPr>
    </w:lvl>
    <w:lvl w:ilvl="4" w:tplc="26588C08" w:tentative="1">
      <w:start w:val="1"/>
      <w:numFmt w:val="lowerLetter"/>
      <w:lvlText w:val="%5."/>
      <w:lvlJc w:val="left"/>
      <w:pPr>
        <w:ind w:left="3600" w:hanging="360"/>
      </w:pPr>
    </w:lvl>
    <w:lvl w:ilvl="5" w:tplc="7458F8AA" w:tentative="1">
      <w:start w:val="1"/>
      <w:numFmt w:val="lowerRoman"/>
      <w:lvlText w:val="%6."/>
      <w:lvlJc w:val="right"/>
      <w:pPr>
        <w:ind w:left="4320" w:hanging="180"/>
      </w:pPr>
    </w:lvl>
    <w:lvl w:ilvl="6" w:tplc="2D127CD0" w:tentative="1">
      <w:start w:val="1"/>
      <w:numFmt w:val="decimal"/>
      <w:lvlText w:val="%7."/>
      <w:lvlJc w:val="left"/>
      <w:pPr>
        <w:ind w:left="5040" w:hanging="360"/>
      </w:pPr>
    </w:lvl>
    <w:lvl w:ilvl="7" w:tplc="A82C17EA" w:tentative="1">
      <w:start w:val="1"/>
      <w:numFmt w:val="lowerLetter"/>
      <w:lvlText w:val="%8."/>
      <w:lvlJc w:val="left"/>
      <w:pPr>
        <w:ind w:left="5760" w:hanging="360"/>
      </w:pPr>
    </w:lvl>
    <w:lvl w:ilvl="8" w:tplc="F0F80B1E" w:tentative="1">
      <w:start w:val="1"/>
      <w:numFmt w:val="lowerRoman"/>
      <w:lvlText w:val="%9."/>
      <w:lvlJc w:val="right"/>
      <w:pPr>
        <w:ind w:left="6480" w:hanging="180"/>
      </w:pPr>
    </w:lvl>
  </w:abstractNum>
  <w:abstractNum w:abstractNumId="167" w15:restartNumberingAfterBreak="0">
    <w:nsid w:val="4CA35F55"/>
    <w:multiLevelType w:val="hybridMultilevel"/>
    <w:tmpl w:val="F73EC0BE"/>
    <w:lvl w:ilvl="0" w:tplc="401CC1A4">
      <w:start w:val="1"/>
      <w:numFmt w:val="decimal"/>
      <w:pStyle w:val="KM-RatesHeading8"/>
      <w:lvlText w:val="8.%1"/>
      <w:lvlJc w:val="left"/>
      <w:pPr>
        <w:ind w:left="1494" w:hanging="360"/>
      </w:pPr>
      <w:rPr>
        <w:rFonts w:ascii="Arial" w:hAnsi="Arial" w:hint="default"/>
        <w:b/>
        <w:i w:val="0"/>
        <w:sz w:val="20"/>
      </w:rPr>
    </w:lvl>
    <w:lvl w:ilvl="1" w:tplc="3AD43FFC" w:tentative="1">
      <w:start w:val="1"/>
      <w:numFmt w:val="lowerLetter"/>
      <w:lvlText w:val="%2."/>
      <w:lvlJc w:val="left"/>
      <w:pPr>
        <w:ind w:left="2007" w:hanging="360"/>
      </w:pPr>
    </w:lvl>
    <w:lvl w:ilvl="2" w:tplc="0E5C3EE0" w:tentative="1">
      <w:start w:val="1"/>
      <w:numFmt w:val="lowerRoman"/>
      <w:lvlText w:val="%3."/>
      <w:lvlJc w:val="right"/>
      <w:pPr>
        <w:ind w:left="2727" w:hanging="180"/>
      </w:pPr>
    </w:lvl>
    <w:lvl w:ilvl="3" w:tplc="8ACC4D30" w:tentative="1">
      <w:start w:val="1"/>
      <w:numFmt w:val="decimal"/>
      <w:lvlText w:val="%4."/>
      <w:lvlJc w:val="left"/>
      <w:pPr>
        <w:ind w:left="3447" w:hanging="360"/>
      </w:pPr>
    </w:lvl>
    <w:lvl w:ilvl="4" w:tplc="8112FEE4" w:tentative="1">
      <w:start w:val="1"/>
      <w:numFmt w:val="lowerLetter"/>
      <w:lvlText w:val="%5."/>
      <w:lvlJc w:val="left"/>
      <w:pPr>
        <w:ind w:left="4167" w:hanging="360"/>
      </w:pPr>
    </w:lvl>
    <w:lvl w:ilvl="5" w:tplc="12C0A036" w:tentative="1">
      <w:start w:val="1"/>
      <w:numFmt w:val="lowerRoman"/>
      <w:lvlText w:val="%6."/>
      <w:lvlJc w:val="right"/>
      <w:pPr>
        <w:ind w:left="4887" w:hanging="180"/>
      </w:pPr>
    </w:lvl>
    <w:lvl w:ilvl="6" w:tplc="DBAE556E" w:tentative="1">
      <w:start w:val="1"/>
      <w:numFmt w:val="decimal"/>
      <w:lvlText w:val="%7."/>
      <w:lvlJc w:val="left"/>
      <w:pPr>
        <w:ind w:left="5607" w:hanging="360"/>
      </w:pPr>
    </w:lvl>
    <w:lvl w:ilvl="7" w:tplc="E2C682A8" w:tentative="1">
      <w:start w:val="1"/>
      <w:numFmt w:val="lowerLetter"/>
      <w:lvlText w:val="%8."/>
      <w:lvlJc w:val="left"/>
      <w:pPr>
        <w:ind w:left="6327" w:hanging="360"/>
      </w:pPr>
    </w:lvl>
    <w:lvl w:ilvl="8" w:tplc="10864444" w:tentative="1">
      <w:start w:val="1"/>
      <w:numFmt w:val="lowerRoman"/>
      <w:lvlText w:val="%9."/>
      <w:lvlJc w:val="right"/>
      <w:pPr>
        <w:ind w:left="7047" w:hanging="180"/>
      </w:pPr>
    </w:lvl>
  </w:abstractNum>
  <w:abstractNum w:abstractNumId="168" w15:restartNumberingAfterBreak="0">
    <w:nsid w:val="4D7552EE"/>
    <w:multiLevelType w:val="hybridMultilevel"/>
    <w:tmpl w:val="9018595A"/>
    <w:lvl w:ilvl="0" w:tplc="7AFEFA80">
      <w:start w:val="1"/>
      <w:numFmt w:val="bullet"/>
      <w:pStyle w:val="57RatesDictionaryBullet1"/>
      <w:lvlText w:val=""/>
      <w:lvlJc w:val="left"/>
      <w:pPr>
        <w:ind w:left="873" w:hanging="419"/>
      </w:pPr>
      <w:rPr>
        <w:rFonts w:ascii="Symbol" w:hAnsi="Symbol" w:hint="default"/>
      </w:rPr>
    </w:lvl>
    <w:lvl w:ilvl="1" w:tplc="89947ECA">
      <w:start w:val="1"/>
      <w:numFmt w:val="bullet"/>
      <w:lvlText w:val="o"/>
      <w:lvlJc w:val="left"/>
      <w:pPr>
        <w:ind w:left="1897" w:hanging="360"/>
      </w:pPr>
      <w:rPr>
        <w:rFonts w:ascii="Courier New" w:hAnsi="Courier New" w:cs="Courier New" w:hint="default"/>
      </w:rPr>
    </w:lvl>
    <w:lvl w:ilvl="2" w:tplc="854C3E64">
      <w:start w:val="1"/>
      <w:numFmt w:val="bullet"/>
      <w:lvlText w:val=""/>
      <w:lvlJc w:val="left"/>
      <w:pPr>
        <w:ind w:left="2617" w:hanging="360"/>
      </w:pPr>
      <w:rPr>
        <w:rFonts w:ascii="Wingdings" w:hAnsi="Wingdings" w:hint="default"/>
      </w:rPr>
    </w:lvl>
    <w:lvl w:ilvl="3" w:tplc="15B89A26">
      <w:start w:val="1"/>
      <w:numFmt w:val="bullet"/>
      <w:lvlText w:val=""/>
      <w:lvlJc w:val="left"/>
      <w:pPr>
        <w:ind w:left="3337" w:hanging="360"/>
      </w:pPr>
      <w:rPr>
        <w:rFonts w:ascii="Symbol" w:hAnsi="Symbol" w:hint="default"/>
      </w:rPr>
    </w:lvl>
    <w:lvl w:ilvl="4" w:tplc="3D2076A6">
      <w:start w:val="1"/>
      <w:numFmt w:val="bullet"/>
      <w:lvlText w:val="o"/>
      <w:lvlJc w:val="left"/>
      <w:pPr>
        <w:ind w:left="4057" w:hanging="360"/>
      </w:pPr>
      <w:rPr>
        <w:rFonts w:ascii="Courier New" w:hAnsi="Courier New" w:cs="Courier New" w:hint="default"/>
      </w:rPr>
    </w:lvl>
    <w:lvl w:ilvl="5" w:tplc="5EFEA558">
      <w:start w:val="1"/>
      <w:numFmt w:val="bullet"/>
      <w:lvlText w:val=""/>
      <w:lvlJc w:val="left"/>
      <w:pPr>
        <w:ind w:left="4777" w:hanging="360"/>
      </w:pPr>
      <w:rPr>
        <w:rFonts w:ascii="Wingdings" w:hAnsi="Wingdings" w:hint="default"/>
      </w:rPr>
    </w:lvl>
    <w:lvl w:ilvl="6" w:tplc="A01CFC40">
      <w:start w:val="1"/>
      <w:numFmt w:val="bullet"/>
      <w:lvlText w:val=""/>
      <w:lvlJc w:val="left"/>
      <w:pPr>
        <w:ind w:left="5497" w:hanging="360"/>
      </w:pPr>
      <w:rPr>
        <w:rFonts w:ascii="Symbol" w:hAnsi="Symbol" w:hint="default"/>
      </w:rPr>
    </w:lvl>
    <w:lvl w:ilvl="7" w:tplc="E354ABD4">
      <w:start w:val="1"/>
      <w:numFmt w:val="bullet"/>
      <w:lvlText w:val="o"/>
      <w:lvlJc w:val="left"/>
      <w:pPr>
        <w:ind w:left="6217" w:hanging="360"/>
      </w:pPr>
      <w:rPr>
        <w:rFonts w:ascii="Courier New" w:hAnsi="Courier New" w:cs="Courier New" w:hint="default"/>
      </w:rPr>
    </w:lvl>
    <w:lvl w:ilvl="8" w:tplc="80EEC05C">
      <w:start w:val="1"/>
      <w:numFmt w:val="bullet"/>
      <w:lvlText w:val=""/>
      <w:lvlJc w:val="left"/>
      <w:pPr>
        <w:ind w:left="6937" w:hanging="360"/>
      </w:pPr>
      <w:rPr>
        <w:rFonts w:ascii="Wingdings" w:hAnsi="Wingdings" w:hint="default"/>
      </w:rPr>
    </w:lvl>
  </w:abstractNum>
  <w:abstractNum w:abstractNumId="169" w15:restartNumberingAfterBreak="0">
    <w:nsid w:val="4D8F1D06"/>
    <w:multiLevelType w:val="hybridMultilevel"/>
    <w:tmpl w:val="CD061B7A"/>
    <w:lvl w:ilvl="0" w:tplc="41DC2102">
      <w:start w:val="1"/>
      <w:numFmt w:val="lowerLetter"/>
      <w:pStyle w:val="132RatesTablea26"/>
      <w:lvlText w:val="%1)"/>
      <w:lvlJc w:val="left"/>
      <w:pPr>
        <w:ind w:left="312" w:hanging="284"/>
      </w:pPr>
      <w:rPr>
        <w:rFonts w:hint="default"/>
      </w:rPr>
    </w:lvl>
    <w:lvl w:ilvl="1" w:tplc="B4C8CBB0">
      <w:start w:val="1"/>
      <w:numFmt w:val="lowerLetter"/>
      <w:lvlText w:val="%2."/>
      <w:lvlJc w:val="left"/>
      <w:pPr>
        <w:ind w:left="1440" w:hanging="360"/>
      </w:pPr>
    </w:lvl>
    <w:lvl w:ilvl="2" w:tplc="B7AE32DC">
      <w:start w:val="1"/>
      <w:numFmt w:val="lowerRoman"/>
      <w:lvlText w:val="%3."/>
      <w:lvlJc w:val="right"/>
      <w:pPr>
        <w:ind w:left="2160" w:hanging="180"/>
      </w:pPr>
    </w:lvl>
    <w:lvl w:ilvl="3" w:tplc="6812DA4C">
      <w:start w:val="1"/>
      <w:numFmt w:val="decimal"/>
      <w:lvlText w:val="%4."/>
      <w:lvlJc w:val="left"/>
      <w:pPr>
        <w:ind w:left="2880" w:hanging="360"/>
      </w:pPr>
    </w:lvl>
    <w:lvl w:ilvl="4" w:tplc="5088CD52">
      <w:start w:val="1"/>
      <w:numFmt w:val="lowerLetter"/>
      <w:lvlText w:val="%5."/>
      <w:lvlJc w:val="left"/>
      <w:pPr>
        <w:ind w:left="3600" w:hanging="360"/>
      </w:pPr>
    </w:lvl>
    <w:lvl w:ilvl="5" w:tplc="4E847062">
      <w:start w:val="1"/>
      <w:numFmt w:val="lowerRoman"/>
      <w:lvlText w:val="%6."/>
      <w:lvlJc w:val="right"/>
      <w:pPr>
        <w:ind w:left="4320" w:hanging="180"/>
      </w:pPr>
    </w:lvl>
    <w:lvl w:ilvl="6" w:tplc="F12242CA">
      <w:start w:val="1"/>
      <w:numFmt w:val="decimal"/>
      <w:lvlText w:val="%7."/>
      <w:lvlJc w:val="left"/>
      <w:pPr>
        <w:ind w:left="5040" w:hanging="360"/>
      </w:pPr>
    </w:lvl>
    <w:lvl w:ilvl="7" w:tplc="B5ECC208">
      <w:start w:val="1"/>
      <w:numFmt w:val="lowerLetter"/>
      <w:lvlText w:val="%8."/>
      <w:lvlJc w:val="left"/>
      <w:pPr>
        <w:ind w:left="5760" w:hanging="360"/>
      </w:pPr>
    </w:lvl>
    <w:lvl w:ilvl="8" w:tplc="615C6F12">
      <w:start w:val="1"/>
      <w:numFmt w:val="lowerRoman"/>
      <w:lvlText w:val="%9."/>
      <w:lvlJc w:val="right"/>
      <w:pPr>
        <w:ind w:left="6480" w:hanging="180"/>
      </w:pPr>
    </w:lvl>
  </w:abstractNum>
  <w:abstractNum w:abstractNumId="170" w15:restartNumberingAfterBreak="0">
    <w:nsid w:val="4D945F9C"/>
    <w:multiLevelType w:val="hybridMultilevel"/>
    <w:tmpl w:val="7480D6B8"/>
    <w:lvl w:ilvl="0" w:tplc="97A064A4">
      <w:start w:val="1"/>
      <w:numFmt w:val="lowerLetter"/>
      <w:pStyle w:val="KM-RatesTablea36"/>
      <w:lvlText w:val="%1)"/>
      <w:lvlJc w:val="left"/>
      <w:pPr>
        <w:ind w:left="748" w:hanging="360"/>
      </w:pPr>
    </w:lvl>
    <w:lvl w:ilvl="1" w:tplc="59BE2088" w:tentative="1">
      <w:start w:val="1"/>
      <w:numFmt w:val="lowerLetter"/>
      <w:lvlText w:val="%2."/>
      <w:lvlJc w:val="left"/>
      <w:pPr>
        <w:ind w:left="1468" w:hanging="360"/>
      </w:pPr>
    </w:lvl>
    <w:lvl w:ilvl="2" w:tplc="72B65476" w:tentative="1">
      <w:start w:val="1"/>
      <w:numFmt w:val="lowerRoman"/>
      <w:lvlText w:val="%3."/>
      <w:lvlJc w:val="right"/>
      <w:pPr>
        <w:ind w:left="2188" w:hanging="180"/>
      </w:pPr>
    </w:lvl>
    <w:lvl w:ilvl="3" w:tplc="926CAB96" w:tentative="1">
      <w:start w:val="1"/>
      <w:numFmt w:val="decimal"/>
      <w:lvlText w:val="%4."/>
      <w:lvlJc w:val="left"/>
      <w:pPr>
        <w:ind w:left="2908" w:hanging="360"/>
      </w:pPr>
    </w:lvl>
    <w:lvl w:ilvl="4" w:tplc="12D26664" w:tentative="1">
      <w:start w:val="1"/>
      <w:numFmt w:val="lowerLetter"/>
      <w:lvlText w:val="%5."/>
      <w:lvlJc w:val="left"/>
      <w:pPr>
        <w:ind w:left="3628" w:hanging="360"/>
      </w:pPr>
    </w:lvl>
    <w:lvl w:ilvl="5" w:tplc="849481A0" w:tentative="1">
      <w:start w:val="1"/>
      <w:numFmt w:val="lowerRoman"/>
      <w:lvlText w:val="%6."/>
      <w:lvlJc w:val="right"/>
      <w:pPr>
        <w:ind w:left="4348" w:hanging="180"/>
      </w:pPr>
    </w:lvl>
    <w:lvl w:ilvl="6" w:tplc="5F06FB8C" w:tentative="1">
      <w:start w:val="1"/>
      <w:numFmt w:val="decimal"/>
      <w:lvlText w:val="%7."/>
      <w:lvlJc w:val="left"/>
      <w:pPr>
        <w:ind w:left="5068" w:hanging="360"/>
      </w:pPr>
    </w:lvl>
    <w:lvl w:ilvl="7" w:tplc="C8C6CD2E" w:tentative="1">
      <w:start w:val="1"/>
      <w:numFmt w:val="lowerLetter"/>
      <w:lvlText w:val="%8."/>
      <w:lvlJc w:val="left"/>
      <w:pPr>
        <w:ind w:left="5788" w:hanging="360"/>
      </w:pPr>
    </w:lvl>
    <w:lvl w:ilvl="8" w:tplc="D8CEF6E0" w:tentative="1">
      <w:start w:val="1"/>
      <w:numFmt w:val="lowerRoman"/>
      <w:lvlText w:val="%9."/>
      <w:lvlJc w:val="right"/>
      <w:pPr>
        <w:ind w:left="6508" w:hanging="180"/>
      </w:pPr>
    </w:lvl>
  </w:abstractNum>
  <w:abstractNum w:abstractNumId="171" w15:restartNumberingAfterBreak="0">
    <w:nsid w:val="4DF331A4"/>
    <w:multiLevelType w:val="hybridMultilevel"/>
    <w:tmpl w:val="7138CB60"/>
    <w:lvl w:ilvl="0" w:tplc="BD7E2212">
      <w:start w:val="1"/>
      <w:numFmt w:val="lowerLetter"/>
      <w:pStyle w:val="153RatesTablea45"/>
      <w:lvlText w:val="%1)"/>
      <w:lvlJc w:val="left"/>
      <w:pPr>
        <w:ind w:left="312" w:hanging="284"/>
      </w:pPr>
      <w:rPr>
        <w:rFonts w:hint="default"/>
      </w:rPr>
    </w:lvl>
    <w:lvl w:ilvl="1" w:tplc="73D423D2">
      <w:start w:val="1"/>
      <w:numFmt w:val="lowerLetter"/>
      <w:lvlText w:val="%2."/>
      <w:lvlJc w:val="left"/>
      <w:pPr>
        <w:ind w:left="1440" w:hanging="360"/>
      </w:pPr>
    </w:lvl>
    <w:lvl w:ilvl="2" w:tplc="8F76243A">
      <w:start w:val="1"/>
      <w:numFmt w:val="lowerRoman"/>
      <w:lvlText w:val="%3."/>
      <w:lvlJc w:val="right"/>
      <w:pPr>
        <w:ind w:left="2160" w:hanging="180"/>
      </w:pPr>
    </w:lvl>
    <w:lvl w:ilvl="3" w:tplc="07A6B5E0">
      <w:start w:val="1"/>
      <w:numFmt w:val="decimal"/>
      <w:lvlText w:val="%4."/>
      <w:lvlJc w:val="left"/>
      <w:pPr>
        <w:ind w:left="2880" w:hanging="360"/>
      </w:pPr>
    </w:lvl>
    <w:lvl w:ilvl="4" w:tplc="E76E0FAE">
      <w:start w:val="1"/>
      <w:numFmt w:val="lowerLetter"/>
      <w:lvlText w:val="%5."/>
      <w:lvlJc w:val="left"/>
      <w:pPr>
        <w:ind w:left="3600" w:hanging="360"/>
      </w:pPr>
    </w:lvl>
    <w:lvl w:ilvl="5" w:tplc="E5883A4C">
      <w:start w:val="1"/>
      <w:numFmt w:val="lowerRoman"/>
      <w:lvlText w:val="%6."/>
      <w:lvlJc w:val="right"/>
      <w:pPr>
        <w:ind w:left="4320" w:hanging="180"/>
      </w:pPr>
    </w:lvl>
    <w:lvl w:ilvl="6" w:tplc="E18C336E">
      <w:start w:val="1"/>
      <w:numFmt w:val="decimal"/>
      <w:lvlText w:val="%7."/>
      <w:lvlJc w:val="left"/>
      <w:pPr>
        <w:ind w:left="5040" w:hanging="360"/>
      </w:pPr>
    </w:lvl>
    <w:lvl w:ilvl="7" w:tplc="7004C892">
      <w:start w:val="1"/>
      <w:numFmt w:val="lowerLetter"/>
      <w:lvlText w:val="%8."/>
      <w:lvlJc w:val="left"/>
      <w:pPr>
        <w:ind w:left="5760" w:hanging="360"/>
      </w:pPr>
    </w:lvl>
    <w:lvl w:ilvl="8" w:tplc="2458B820">
      <w:start w:val="1"/>
      <w:numFmt w:val="lowerRoman"/>
      <w:lvlText w:val="%9."/>
      <w:lvlJc w:val="right"/>
      <w:pPr>
        <w:ind w:left="6480" w:hanging="180"/>
      </w:pPr>
    </w:lvl>
  </w:abstractNum>
  <w:abstractNum w:abstractNumId="172" w15:restartNumberingAfterBreak="0">
    <w:nsid w:val="4F2B59B2"/>
    <w:multiLevelType w:val="hybridMultilevel"/>
    <w:tmpl w:val="41AA7056"/>
    <w:lvl w:ilvl="0" w:tplc="5262016E">
      <w:start w:val="1"/>
      <w:numFmt w:val="lowerLetter"/>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3" w15:restartNumberingAfterBreak="0">
    <w:nsid w:val="4F3C7826"/>
    <w:multiLevelType w:val="hybridMultilevel"/>
    <w:tmpl w:val="E110CF0C"/>
    <w:lvl w:ilvl="0" w:tplc="395E4104">
      <w:start w:val="1"/>
      <w:numFmt w:val="decimal"/>
      <w:pStyle w:val="Heading3-RevStatement"/>
      <w:lvlText w:val="%1."/>
      <w:lvlJc w:val="left"/>
      <w:pPr>
        <w:ind w:left="720" w:hanging="360"/>
      </w:pPr>
      <w:rPr>
        <w:rFonts w:hint="default"/>
      </w:rPr>
    </w:lvl>
    <w:lvl w:ilvl="1" w:tplc="A080F752">
      <w:start w:val="1"/>
      <w:numFmt w:val="lowerLetter"/>
      <w:lvlText w:val="%2."/>
      <w:lvlJc w:val="left"/>
      <w:pPr>
        <w:ind w:left="1440" w:hanging="360"/>
      </w:pPr>
    </w:lvl>
    <w:lvl w:ilvl="2" w:tplc="B8A41FC8" w:tentative="1">
      <w:start w:val="1"/>
      <w:numFmt w:val="lowerRoman"/>
      <w:pStyle w:val="Heading5-revstat"/>
      <w:lvlText w:val="%3."/>
      <w:lvlJc w:val="right"/>
      <w:pPr>
        <w:ind w:left="2160" w:hanging="180"/>
      </w:pPr>
    </w:lvl>
    <w:lvl w:ilvl="3" w:tplc="A4108B42" w:tentative="1">
      <w:start w:val="1"/>
      <w:numFmt w:val="decimal"/>
      <w:lvlText w:val="%4."/>
      <w:lvlJc w:val="left"/>
      <w:pPr>
        <w:ind w:left="2880" w:hanging="360"/>
      </w:pPr>
    </w:lvl>
    <w:lvl w:ilvl="4" w:tplc="0C16FFB8" w:tentative="1">
      <w:start w:val="1"/>
      <w:numFmt w:val="lowerLetter"/>
      <w:lvlText w:val="%5."/>
      <w:lvlJc w:val="left"/>
      <w:pPr>
        <w:ind w:left="3600" w:hanging="360"/>
      </w:pPr>
    </w:lvl>
    <w:lvl w:ilvl="5" w:tplc="FA32E48A" w:tentative="1">
      <w:start w:val="1"/>
      <w:numFmt w:val="lowerRoman"/>
      <w:lvlText w:val="%6."/>
      <w:lvlJc w:val="right"/>
      <w:pPr>
        <w:ind w:left="4320" w:hanging="180"/>
      </w:pPr>
    </w:lvl>
    <w:lvl w:ilvl="6" w:tplc="3A4280AA" w:tentative="1">
      <w:start w:val="1"/>
      <w:numFmt w:val="decimal"/>
      <w:lvlText w:val="%7."/>
      <w:lvlJc w:val="left"/>
      <w:pPr>
        <w:ind w:left="5040" w:hanging="360"/>
      </w:pPr>
    </w:lvl>
    <w:lvl w:ilvl="7" w:tplc="A0A66DF8" w:tentative="1">
      <w:start w:val="1"/>
      <w:numFmt w:val="lowerLetter"/>
      <w:lvlText w:val="%8."/>
      <w:lvlJc w:val="left"/>
      <w:pPr>
        <w:ind w:left="5760" w:hanging="360"/>
      </w:pPr>
    </w:lvl>
    <w:lvl w:ilvl="8" w:tplc="3612BD78" w:tentative="1">
      <w:start w:val="1"/>
      <w:numFmt w:val="lowerRoman"/>
      <w:lvlText w:val="%9."/>
      <w:lvlJc w:val="right"/>
      <w:pPr>
        <w:ind w:left="6480" w:hanging="180"/>
      </w:pPr>
    </w:lvl>
  </w:abstractNum>
  <w:abstractNum w:abstractNumId="174" w15:restartNumberingAfterBreak="0">
    <w:nsid w:val="4FC56DC8"/>
    <w:multiLevelType w:val="hybridMultilevel"/>
    <w:tmpl w:val="52782084"/>
    <w:lvl w:ilvl="0" w:tplc="9EDE2946">
      <w:start w:val="1"/>
      <w:numFmt w:val="lowerLetter"/>
      <w:pStyle w:val="156RatesDictionarya6"/>
      <w:lvlText w:val="(%1)"/>
      <w:lvlJc w:val="left"/>
      <w:pPr>
        <w:ind w:left="454" w:hanging="358"/>
      </w:pPr>
      <w:rPr>
        <w:rFonts w:hint="default"/>
        <w:b w:val="0"/>
        <w:sz w:val="18"/>
        <w:szCs w:val="15"/>
      </w:rPr>
    </w:lvl>
    <w:lvl w:ilvl="1" w:tplc="CFC8B4A4" w:tentative="1">
      <w:start w:val="1"/>
      <w:numFmt w:val="lowerLetter"/>
      <w:lvlText w:val="%2."/>
      <w:lvlJc w:val="left"/>
      <w:pPr>
        <w:ind w:left="1440" w:hanging="360"/>
      </w:pPr>
    </w:lvl>
    <w:lvl w:ilvl="2" w:tplc="67F0EC22" w:tentative="1">
      <w:start w:val="1"/>
      <w:numFmt w:val="lowerRoman"/>
      <w:lvlText w:val="%3."/>
      <w:lvlJc w:val="right"/>
      <w:pPr>
        <w:ind w:left="2160" w:hanging="180"/>
      </w:pPr>
    </w:lvl>
    <w:lvl w:ilvl="3" w:tplc="559A8476" w:tentative="1">
      <w:start w:val="1"/>
      <w:numFmt w:val="decimal"/>
      <w:lvlText w:val="%4."/>
      <w:lvlJc w:val="left"/>
      <w:pPr>
        <w:ind w:left="2880" w:hanging="360"/>
      </w:pPr>
    </w:lvl>
    <w:lvl w:ilvl="4" w:tplc="25E4278C" w:tentative="1">
      <w:start w:val="1"/>
      <w:numFmt w:val="lowerLetter"/>
      <w:lvlText w:val="%5."/>
      <w:lvlJc w:val="left"/>
      <w:pPr>
        <w:ind w:left="3600" w:hanging="360"/>
      </w:pPr>
    </w:lvl>
    <w:lvl w:ilvl="5" w:tplc="7B90B096" w:tentative="1">
      <w:start w:val="1"/>
      <w:numFmt w:val="lowerRoman"/>
      <w:lvlText w:val="%6."/>
      <w:lvlJc w:val="right"/>
      <w:pPr>
        <w:ind w:left="4320" w:hanging="180"/>
      </w:pPr>
    </w:lvl>
    <w:lvl w:ilvl="6" w:tplc="07D48AD8" w:tentative="1">
      <w:start w:val="1"/>
      <w:numFmt w:val="decimal"/>
      <w:lvlText w:val="%7."/>
      <w:lvlJc w:val="left"/>
      <w:pPr>
        <w:ind w:left="5040" w:hanging="360"/>
      </w:pPr>
    </w:lvl>
    <w:lvl w:ilvl="7" w:tplc="E3028A82" w:tentative="1">
      <w:start w:val="1"/>
      <w:numFmt w:val="lowerLetter"/>
      <w:lvlText w:val="%8."/>
      <w:lvlJc w:val="left"/>
      <w:pPr>
        <w:ind w:left="5760" w:hanging="360"/>
      </w:pPr>
    </w:lvl>
    <w:lvl w:ilvl="8" w:tplc="21B8E40C" w:tentative="1">
      <w:start w:val="1"/>
      <w:numFmt w:val="lowerRoman"/>
      <w:lvlText w:val="%9."/>
      <w:lvlJc w:val="right"/>
      <w:pPr>
        <w:ind w:left="6480" w:hanging="180"/>
      </w:pPr>
    </w:lvl>
  </w:abstractNum>
  <w:abstractNum w:abstractNumId="175" w15:restartNumberingAfterBreak="0">
    <w:nsid w:val="50824C23"/>
    <w:multiLevelType w:val="hybridMultilevel"/>
    <w:tmpl w:val="96886978"/>
    <w:lvl w:ilvl="0" w:tplc="3322223A">
      <w:start w:val="1"/>
      <w:numFmt w:val="lowerLetter"/>
      <w:pStyle w:val="123RatesTablea17"/>
      <w:lvlText w:val="%1)"/>
      <w:lvlJc w:val="left"/>
      <w:pPr>
        <w:ind w:left="312" w:hanging="284"/>
      </w:pPr>
      <w:rPr>
        <w:rFonts w:hint="default"/>
      </w:rPr>
    </w:lvl>
    <w:lvl w:ilvl="1" w:tplc="71065D7A">
      <w:start w:val="1"/>
      <w:numFmt w:val="lowerLetter"/>
      <w:lvlText w:val="%2."/>
      <w:lvlJc w:val="left"/>
      <w:pPr>
        <w:ind w:left="1440" w:hanging="360"/>
      </w:pPr>
    </w:lvl>
    <w:lvl w:ilvl="2" w:tplc="880A6D18">
      <w:start w:val="1"/>
      <w:numFmt w:val="lowerRoman"/>
      <w:lvlText w:val="%3."/>
      <w:lvlJc w:val="right"/>
      <w:pPr>
        <w:ind w:left="2160" w:hanging="180"/>
      </w:pPr>
    </w:lvl>
    <w:lvl w:ilvl="3" w:tplc="B42C90D0">
      <w:start w:val="1"/>
      <w:numFmt w:val="decimal"/>
      <w:lvlText w:val="%4."/>
      <w:lvlJc w:val="left"/>
      <w:pPr>
        <w:ind w:left="2880" w:hanging="360"/>
      </w:pPr>
    </w:lvl>
    <w:lvl w:ilvl="4" w:tplc="FAE6CE10">
      <w:start w:val="1"/>
      <w:numFmt w:val="lowerLetter"/>
      <w:lvlText w:val="%5."/>
      <w:lvlJc w:val="left"/>
      <w:pPr>
        <w:ind w:left="3600" w:hanging="360"/>
      </w:pPr>
    </w:lvl>
    <w:lvl w:ilvl="5" w:tplc="F7B2EB98">
      <w:start w:val="1"/>
      <w:numFmt w:val="lowerRoman"/>
      <w:lvlText w:val="%6."/>
      <w:lvlJc w:val="right"/>
      <w:pPr>
        <w:ind w:left="4320" w:hanging="180"/>
      </w:pPr>
    </w:lvl>
    <w:lvl w:ilvl="6" w:tplc="EF787C96">
      <w:start w:val="1"/>
      <w:numFmt w:val="decimal"/>
      <w:lvlText w:val="%7."/>
      <w:lvlJc w:val="left"/>
      <w:pPr>
        <w:ind w:left="5040" w:hanging="360"/>
      </w:pPr>
    </w:lvl>
    <w:lvl w:ilvl="7" w:tplc="1FE4B782">
      <w:start w:val="1"/>
      <w:numFmt w:val="lowerLetter"/>
      <w:lvlText w:val="%8."/>
      <w:lvlJc w:val="left"/>
      <w:pPr>
        <w:ind w:left="5760" w:hanging="360"/>
      </w:pPr>
    </w:lvl>
    <w:lvl w:ilvl="8" w:tplc="8DE6429C">
      <w:start w:val="1"/>
      <w:numFmt w:val="lowerRoman"/>
      <w:lvlText w:val="%9."/>
      <w:lvlJc w:val="right"/>
      <w:pPr>
        <w:ind w:left="6480" w:hanging="180"/>
      </w:pPr>
    </w:lvl>
  </w:abstractNum>
  <w:abstractNum w:abstractNumId="176" w15:restartNumberingAfterBreak="0">
    <w:nsid w:val="513C2D59"/>
    <w:multiLevelType w:val="hybridMultilevel"/>
    <w:tmpl w:val="68FE5538"/>
    <w:lvl w:ilvl="0" w:tplc="011E5B84">
      <w:start w:val="1"/>
      <w:numFmt w:val="lowerLetter"/>
      <w:pStyle w:val="141RatesTablea33"/>
      <w:lvlText w:val="%1)"/>
      <w:lvlJc w:val="left"/>
      <w:pPr>
        <w:ind w:left="312" w:hanging="284"/>
      </w:pPr>
      <w:rPr>
        <w:rFonts w:hint="default"/>
      </w:rPr>
    </w:lvl>
    <w:lvl w:ilvl="1" w:tplc="4F04A9EA">
      <w:start w:val="1"/>
      <w:numFmt w:val="lowerLetter"/>
      <w:lvlText w:val="%2."/>
      <w:lvlJc w:val="left"/>
      <w:pPr>
        <w:ind w:left="1440" w:hanging="360"/>
      </w:pPr>
    </w:lvl>
    <w:lvl w:ilvl="2" w:tplc="EAEC1818">
      <w:start w:val="1"/>
      <w:numFmt w:val="lowerRoman"/>
      <w:lvlText w:val="%3."/>
      <w:lvlJc w:val="right"/>
      <w:pPr>
        <w:ind w:left="2160" w:hanging="180"/>
      </w:pPr>
    </w:lvl>
    <w:lvl w:ilvl="3" w:tplc="8FD8C240">
      <w:start w:val="1"/>
      <w:numFmt w:val="decimal"/>
      <w:lvlText w:val="%4."/>
      <w:lvlJc w:val="left"/>
      <w:pPr>
        <w:ind w:left="2880" w:hanging="360"/>
      </w:pPr>
    </w:lvl>
    <w:lvl w:ilvl="4" w:tplc="82488402">
      <w:start w:val="1"/>
      <w:numFmt w:val="lowerLetter"/>
      <w:lvlText w:val="%5."/>
      <w:lvlJc w:val="left"/>
      <w:pPr>
        <w:ind w:left="3600" w:hanging="360"/>
      </w:pPr>
    </w:lvl>
    <w:lvl w:ilvl="5" w:tplc="9ECEB014">
      <w:start w:val="1"/>
      <w:numFmt w:val="lowerRoman"/>
      <w:lvlText w:val="%6."/>
      <w:lvlJc w:val="right"/>
      <w:pPr>
        <w:ind w:left="4320" w:hanging="180"/>
      </w:pPr>
    </w:lvl>
    <w:lvl w:ilvl="6" w:tplc="72080FDA">
      <w:start w:val="1"/>
      <w:numFmt w:val="decimal"/>
      <w:lvlText w:val="%7."/>
      <w:lvlJc w:val="left"/>
      <w:pPr>
        <w:ind w:left="5040" w:hanging="360"/>
      </w:pPr>
    </w:lvl>
    <w:lvl w:ilvl="7" w:tplc="6B7856E4">
      <w:start w:val="1"/>
      <w:numFmt w:val="lowerLetter"/>
      <w:lvlText w:val="%8."/>
      <w:lvlJc w:val="left"/>
      <w:pPr>
        <w:ind w:left="5760" w:hanging="360"/>
      </w:pPr>
    </w:lvl>
    <w:lvl w:ilvl="8" w:tplc="D70EAFCA">
      <w:start w:val="1"/>
      <w:numFmt w:val="lowerRoman"/>
      <w:lvlText w:val="%9."/>
      <w:lvlJc w:val="right"/>
      <w:pPr>
        <w:ind w:left="6480" w:hanging="180"/>
      </w:pPr>
    </w:lvl>
  </w:abstractNum>
  <w:abstractNum w:abstractNumId="177" w15:restartNumberingAfterBreak="0">
    <w:nsid w:val="51405B00"/>
    <w:multiLevelType w:val="hybridMultilevel"/>
    <w:tmpl w:val="45FAFA1C"/>
    <w:lvl w:ilvl="0" w:tplc="10700934">
      <w:start w:val="1"/>
      <w:numFmt w:val="lowerLetter"/>
      <w:pStyle w:val="122RatesTablea16"/>
      <w:lvlText w:val="%1)"/>
      <w:lvlJc w:val="left"/>
      <w:pPr>
        <w:ind w:left="312" w:hanging="284"/>
      </w:pPr>
      <w:rPr>
        <w:rFonts w:hint="default"/>
      </w:rPr>
    </w:lvl>
    <w:lvl w:ilvl="1" w:tplc="75E8B64C">
      <w:start w:val="1"/>
      <w:numFmt w:val="lowerLetter"/>
      <w:lvlText w:val="%2."/>
      <w:lvlJc w:val="left"/>
      <w:pPr>
        <w:ind w:left="1440" w:hanging="360"/>
      </w:pPr>
    </w:lvl>
    <w:lvl w:ilvl="2" w:tplc="FB768F54">
      <w:start w:val="1"/>
      <w:numFmt w:val="lowerRoman"/>
      <w:lvlText w:val="%3."/>
      <w:lvlJc w:val="right"/>
      <w:pPr>
        <w:ind w:left="2160" w:hanging="180"/>
      </w:pPr>
    </w:lvl>
    <w:lvl w:ilvl="3" w:tplc="033C7AEC">
      <w:start w:val="1"/>
      <w:numFmt w:val="decimal"/>
      <w:lvlText w:val="%4."/>
      <w:lvlJc w:val="left"/>
      <w:pPr>
        <w:ind w:left="2880" w:hanging="360"/>
      </w:pPr>
    </w:lvl>
    <w:lvl w:ilvl="4" w:tplc="0F80DFD6">
      <w:start w:val="1"/>
      <w:numFmt w:val="lowerLetter"/>
      <w:lvlText w:val="%5."/>
      <w:lvlJc w:val="left"/>
      <w:pPr>
        <w:ind w:left="3600" w:hanging="360"/>
      </w:pPr>
    </w:lvl>
    <w:lvl w:ilvl="5" w:tplc="96BC5022">
      <w:start w:val="1"/>
      <w:numFmt w:val="lowerRoman"/>
      <w:lvlText w:val="%6."/>
      <w:lvlJc w:val="right"/>
      <w:pPr>
        <w:ind w:left="4320" w:hanging="180"/>
      </w:pPr>
    </w:lvl>
    <w:lvl w:ilvl="6" w:tplc="B71E7798">
      <w:start w:val="1"/>
      <w:numFmt w:val="decimal"/>
      <w:lvlText w:val="%7."/>
      <w:lvlJc w:val="left"/>
      <w:pPr>
        <w:ind w:left="5040" w:hanging="360"/>
      </w:pPr>
    </w:lvl>
    <w:lvl w:ilvl="7" w:tplc="762E6810">
      <w:start w:val="1"/>
      <w:numFmt w:val="lowerLetter"/>
      <w:lvlText w:val="%8."/>
      <w:lvlJc w:val="left"/>
      <w:pPr>
        <w:ind w:left="5760" w:hanging="360"/>
      </w:pPr>
    </w:lvl>
    <w:lvl w:ilvl="8" w:tplc="8E6EB9D6">
      <w:start w:val="1"/>
      <w:numFmt w:val="lowerRoman"/>
      <w:lvlText w:val="%9."/>
      <w:lvlJc w:val="right"/>
      <w:pPr>
        <w:ind w:left="6480" w:hanging="180"/>
      </w:pPr>
    </w:lvl>
  </w:abstractNum>
  <w:abstractNum w:abstractNumId="178" w15:restartNumberingAfterBreak="0">
    <w:nsid w:val="518F1B4B"/>
    <w:multiLevelType w:val="hybridMultilevel"/>
    <w:tmpl w:val="F126F982"/>
    <w:lvl w:ilvl="0" w:tplc="78968170">
      <w:start w:val="1"/>
      <w:numFmt w:val="lowerRoman"/>
      <w:lvlText w:val="(%1)"/>
      <w:lvlJc w:val="left"/>
      <w:pPr>
        <w:ind w:left="2421" w:hanging="360"/>
      </w:pPr>
      <w:rPr>
        <w:rFonts w:hint="default"/>
        <w:b w:val="0"/>
        <w:i w:val="0"/>
        <w:caps w:val="0"/>
        <w:strike w:val="0"/>
        <w:dstrike w:val="0"/>
        <w:vanish w:val="0"/>
        <w:webHidden w:val="0"/>
        <w:sz w:val="20"/>
        <w:u w:val="none"/>
        <w:effect w:val="none"/>
        <w:vertAlign w:val="baseline"/>
        <w:specVanish w:val="0"/>
      </w:rPr>
    </w:lvl>
    <w:lvl w:ilvl="1" w:tplc="0BFE53B0">
      <w:start w:val="1"/>
      <w:numFmt w:val="lowerLetter"/>
      <w:lvlText w:val="%2."/>
      <w:lvlJc w:val="left"/>
      <w:pPr>
        <w:ind w:left="3141" w:hanging="360"/>
      </w:pPr>
    </w:lvl>
    <w:lvl w:ilvl="2" w:tplc="E54AEBFC">
      <w:start w:val="1"/>
      <w:numFmt w:val="lowerRoman"/>
      <w:lvlText w:val="%3."/>
      <w:lvlJc w:val="right"/>
      <w:pPr>
        <w:ind w:left="3861" w:hanging="180"/>
      </w:pPr>
    </w:lvl>
    <w:lvl w:ilvl="3" w:tplc="B3960868">
      <w:start w:val="1"/>
      <w:numFmt w:val="decimal"/>
      <w:lvlText w:val="%4."/>
      <w:lvlJc w:val="left"/>
      <w:pPr>
        <w:ind w:left="4581" w:hanging="360"/>
      </w:pPr>
    </w:lvl>
    <w:lvl w:ilvl="4" w:tplc="C3F88828">
      <w:start w:val="1"/>
      <w:numFmt w:val="lowerLetter"/>
      <w:lvlText w:val="%5."/>
      <w:lvlJc w:val="left"/>
      <w:pPr>
        <w:ind w:left="5301" w:hanging="360"/>
      </w:pPr>
    </w:lvl>
    <w:lvl w:ilvl="5" w:tplc="F06ABACE">
      <w:start w:val="1"/>
      <w:numFmt w:val="lowerRoman"/>
      <w:lvlText w:val="%6."/>
      <w:lvlJc w:val="right"/>
      <w:pPr>
        <w:ind w:left="6021" w:hanging="180"/>
      </w:pPr>
    </w:lvl>
    <w:lvl w:ilvl="6" w:tplc="0E228488">
      <w:start w:val="1"/>
      <w:numFmt w:val="decimal"/>
      <w:lvlText w:val="%7."/>
      <w:lvlJc w:val="left"/>
      <w:pPr>
        <w:ind w:left="6741" w:hanging="360"/>
      </w:pPr>
    </w:lvl>
    <w:lvl w:ilvl="7" w:tplc="C2AAA18E">
      <w:start w:val="1"/>
      <w:numFmt w:val="lowerLetter"/>
      <w:lvlText w:val="%8."/>
      <w:lvlJc w:val="left"/>
      <w:pPr>
        <w:ind w:left="7461" w:hanging="360"/>
      </w:pPr>
    </w:lvl>
    <w:lvl w:ilvl="8" w:tplc="2C0AD0AC">
      <w:start w:val="1"/>
      <w:numFmt w:val="lowerRoman"/>
      <w:lvlText w:val="%9."/>
      <w:lvlJc w:val="right"/>
      <w:pPr>
        <w:ind w:left="8181" w:hanging="180"/>
      </w:pPr>
    </w:lvl>
  </w:abstractNum>
  <w:abstractNum w:abstractNumId="179" w15:restartNumberingAfterBreak="0">
    <w:nsid w:val="523C20EB"/>
    <w:multiLevelType w:val="hybridMultilevel"/>
    <w:tmpl w:val="CFC8AEEE"/>
    <w:lvl w:ilvl="0" w:tplc="2E9A26C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52AD7B97"/>
    <w:multiLevelType w:val="hybridMultilevel"/>
    <w:tmpl w:val="CFBE55B4"/>
    <w:lvl w:ilvl="0" w:tplc="9E2A334C">
      <w:start w:val="1"/>
      <w:numFmt w:val="lowerLetter"/>
      <w:pStyle w:val="116RatesTablea26"/>
      <w:lvlText w:val="%1)"/>
      <w:lvlJc w:val="left"/>
      <w:pPr>
        <w:ind w:left="312" w:hanging="284"/>
      </w:pPr>
      <w:rPr>
        <w:rFonts w:hint="default"/>
      </w:rPr>
    </w:lvl>
    <w:lvl w:ilvl="1" w:tplc="40267CC2">
      <w:start w:val="1"/>
      <w:numFmt w:val="lowerLetter"/>
      <w:lvlText w:val="%2."/>
      <w:lvlJc w:val="left"/>
      <w:pPr>
        <w:ind w:left="1440" w:hanging="360"/>
      </w:pPr>
    </w:lvl>
    <w:lvl w:ilvl="2" w:tplc="B838BC2E">
      <w:start w:val="1"/>
      <w:numFmt w:val="lowerRoman"/>
      <w:lvlText w:val="%3."/>
      <w:lvlJc w:val="right"/>
      <w:pPr>
        <w:ind w:left="2160" w:hanging="180"/>
      </w:pPr>
    </w:lvl>
    <w:lvl w:ilvl="3" w:tplc="CF20B6F0">
      <w:start w:val="1"/>
      <w:numFmt w:val="decimal"/>
      <w:lvlText w:val="%4."/>
      <w:lvlJc w:val="left"/>
      <w:pPr>
        <w:ind w:left="2880" w:hanging="360"/>
      </w:pPr>
    </w:lvl>
    <w:lvl w:ilvl="4" w:tplc="CD40C4F4">
      <w:start w:val="1"/>
      <w:numFmt w:val="lowerLetter"/>
      <w:lvlText w:val="%5."/>
      <w:lvlJc w:val="left"/>
      <w:pPr>
        <w:ind w:left="3600" w:hanging="360"/>
      </w:pPr>
    </w:lvl>
    <w:lvl w:ilvl="5" w:tplc="4DCE5050">
      <w:start w:val="1"/>
      <w:numFmt w:val="lowerRoman"/>
      <w:lvlText w:val="%6."/>
      <w:lvlJc w:val="right"/>
      <w:pPr>
        <w:ind w:left="4320" w:hanging="180"/>
      </w:pPr>
    </w:lvl>
    <w:lvl w:ilvl="6" w:tplc="5D0E4628">
      <w:start w:val="1"/>
      <w:numFmt w:val="decimal"/>
      <w:lvlText w:val="%7."/>
      <w:lvlJc w:val="left"/>
      <w:pPr>
        <w:ind w:left="5040" w:hanging="360"/>
      </w:pPr>
    </w:lvl>
    <w:lvl w:ilvl="7" w:tplc="BFCCA40E">
      <w:start w:val="1"/>
      <w:numFmt w:val="lowerLetter"/>
      <w:lvlText w:val="%8."/>
      <w:lvlJc w:val="left"/>
      <w:pPr>
        <w:ind w:left="5760" w:hanging="360"/>
      </w:pPr>
    </w:lvl>
    <w:lvl w:ilvl="8" w:tplc="4360335E">
      <w:start w:val="1"/>
      <w:numFmt w:val="lowerRoman"/>
      <w:lvlText w:val="%9."/>
      <w:lvlJc w:val="right"/>
      <w:pPr>
        <w:ind w:left="6480" w:hanging="180"/>
      </w:pPr>
    </w:lvl>
  </w:abstractNum>
  <w:abstractNum w:abstractNumId="181" w15:restartNumberingAfterBreak="0">
    <w:nsid w:val="52EC7754"/>
    <w:multiLevelType w:val="hybridMultilevel"/>
    <w:tmpl w:val="48B01082"/>
    <w:lvl w:ilvl="0" w:tplc="46AEE1FA">
      <w:start w:val="1"/>
      <w:numFmt w:val="lowerLetter"/>
      <w:pStyle w:val="50RatesNumberinga8"/>
      <w:lvlText w:val="(%1)"/>
      <w:lvlJc w:val="left"/>
      <w:pPr>
        <w:ind w:left="2411" w:hanging="425"/>
      </w:pPr>
      <w:rPr>
        <w:rFonts w:hint="default"/>
      </w:rPr>
    </w:lvl>
    <w:lvl w:ilvl="1" w:tplc="DE6694F0">
      <w:start w:val="1"/>
      <w:numFmt w:val="lowerLetter"/>
      <w:lvlText w:val="%2."/>
      <w:lvlJc w:val="left"/>
      <w:pPr>
        <w:ind w:left="2149" w:hanging="360"/>
      </w:pPr>
    </w:lvl>
    <w:lvl w:ilvl="2" w:tplc="63288C56">
      <w:start w:val="1"/>
      <w:numFmt w:val="lowerRoman"/>
      <w:lvlText w:val="%3."/>
      <w:lvlJc w:val="right"/>
      <w:pPr>
        <w:ind w:left="2869" w:hanging="180"/>
      </w:pPr>
    </w:lvl>
    <w:lvl w:ilvl="3" w:tplc="598248A6">
      <w:start w:val="1"/>
      <w:numFmt w:val="decimal"/>
      <w:lvlText w:val="%4."/>
      <w:lvlJc w:val="left"/>
      <w:pPr>
        <w:ind w:left="3589" w:hanging="360"/>
      </w:pPr>
    </w:lvl>
    <w:lvl w:ilvl="4" w:tplc="9578B6CE">
      <w:start w:val="1"/>
      <w:numFmt w:val="lowerLetter"/>
      <w:lvlText w:val="%5."/>
      <w:lvlJc w:val="left"/>
      <w:pPr>
        <w:ind w:left="4309" w:hanging="360"/>
      </w:pPr>
    </w:lvl>
    <w:lvl w:ilvl="5" w:tplc="AF22446A">
      <w:start w:val="1"/>
      <w:numFmt w:val="lowerRoman"/>
      <w:lvlText w:val="%6."/>
      <w:lvlJc w:val="right"/>
      <w:pPr>
        <w:ind w:left="5029" w:hanging="180"/>
      </w:pPr>
    </w:lvl>
    <w:lvl w:ilvl="6" w:tplc="0550199E">
      <w:start w:val="1"/>
      <w:numFmt w:val="decimal"/>
      <w:lvlText w:val="%7."/>
      <w:lvlJc w:val="left"/>
      <w:pPr>
        <w:ind w:left="5749" w:hanging="360"/>
      </w:pPr>
    </w:lvl>
    <w:lvl w:ilvl="7" w:tplc="00A64DBE">
      <w:start w:val="1"/>
      <w:numFmt w:val="lowerLetter"/>
      <w:lvlText w:val="%8."/>
      <w:lvlJc w:val="left"/>
      <w:pPr>
        <w:ind w:left="6469" w:hanging="360"/>
      </w:pPr>
    </w:lvl>
    <w:lvl w:ilvl="8" w:tplc="079E7882">
      <w:start w:val="1"/>
      <w:numFmt w:val="lowerRoman"/>
      <w:lvlText w:val="%9."/>
      <w:lvlJc w:val="right"/>
      <w:pPr>
        <w:ind w:left="7189" w:hanging="180"/>
      </w:pPr>
    </w:lvl>
  </w:abstractNum>
  <w:abstractNum w:abstractNumId="182" w15:restartNumberingAfterBreak="0">
    <w:nsid w:val="52FB3760"/>
    <w:multiLevelType w:val="hybridMultilevel"/>
    <w:tmpl w:val="2E6C6CA6"/>
    <w:lvl w:ilvl="0" w:tplc="314A45B2">
      <w:start w:val="1"/>
      <w:numFmt w:val="bullet"/>
      <w:lvlText w:val=""/>
      <w:lvlJc w:val="left"/>
      <w:pPr>
        <w:ind w:left="720" w:hanging="360"/>
      </w:pPr>
      <w:rPr>
        <w:rFonts w:ascii="Symbol" w:hAnsi="Symbol" w:hint="default"/>
      </w:rPr>
    </w:lvl>
    <w:lvl w:ilvl="1" w:tplc="146267DC" w:tentative="1">
      <w:start w:val="1"/>
      <w:numFmt w:val="bullet"/>
      <w:lvlText w:val="o"/>
      <w:lvlJc w:val="left"/>
      <w:pPr>
        <w:ind w:left="1440" w:hanging="360"/>
      </w:pPr>
      <w:rPr>
        <w:rFonts w:ascii="Courier New" w:hAnsi="Courier New" w:cs="Courier New" w:hint="default"/>
      </w:rPr>
    </w:lvl>
    <w:lvl w:ilvl="2" w:tplc="F3DCCF36" w:tentative="1">
      <w:start w:val="1"/>
      <w:numFmt w:val="bullet"/>
      <w:lvlText w:val=""/>
      <w:lvlJc w:val="left"/>
      <w:pPr>
        <w:ind w:left="2160" w:hanging="360"/>
      </w:pPr>
      <w:rPr>
        <w:rFonts w:ascii="Wingdings" w:hAnsi="Wingdings" w:hint="default"/>
      </w:rPr>
    </w:lvl>
    <w:lvl w:ilvl="3" w:tplc="DBBC41FC" w:tentative="1">
      <w:start w:val="1"/>
      <w:numFmt w:val="bullet"/>
      <w:lvlText w:val=""/>
      <w:lvlJc w:val="left"/>
      <w:pPr>
        <w:ind w:left="2880" w:hanging="360"/>
      </w:pPr>
      <w:rPr>
        <w:rFonts w:ascii="Symbol" w:hAnsi="Symbol" w:hint="default"/>
      </w:rPr>
    </w:lvl>
    <w:lvl w:ilvl="4" w:tplc="B98497BA" w:tentative="1">
      <w:start w:val="1"/>
      <w:numFmt w:val="bullet"/>
      <w:lvlText w:val="o"/>
      <w:lvlJc w:val="left"/>
      <w:pPr>
        <w:ind w:left="3600" w:hanging="360"/>
      </w:pPr>
      <w:rPr>
        <w:rFonts w:ascii="Courier New" w:hAnsi="Courier New" w:cs="Courier New" w:hint="default"/>
      </w:rPr>
    </w:lvl>
    <w:lvl w:ilvl="5" w:tplc="4F1C6336" w:tentative="1">
      <w:start w:val="1"/>
      <w:numFmt w:val="bullet"/>
      <w:lvlText w:val=""/>
      <w:lvlJc w:val="left"/>
      <w:pPr>
        <w:ind w:left="4320" w:hanging="360"/>
      </w:pPr>
      <w:rPr>
        <w:rFonts w:ascii="Wingdings" w:hAnsi="Wingdings" w:hint="default"/>
      </w:rPr>
    </w:lvl>
    <w:lvl w:ilvl="6" w:tplc="8AC42654" w:tentative="1">
      <w:start w:val="1"/>
      <w:numFmt w:val="bullet"/>
      <w:lvlText w:val=""/>
      <w:lvlJc w:val="left"/>
      <w:pPr>
        <w:ind w:left="5040" w:hanging="360"/>
      </w:pPr>
      <w:rPr>
        <w:rFonts w:ascii="Symbol" w:hAnsi="Symbol" w:hint="default"/>
      </w:rPr>
    </w:lvl>
    <w:lvl w:ilvl="7" w:tplc="B4CC7B2E" w:tentative="1">
      <w:start w:val="1"/>
      <w:numFmt w:val="bullet"/>
      <w:lvlText w:val="o"/>
      <w:lvlJc w:val="left"/>
      <w:pPr>
        <w:ind w:left="5760" w:hanging="360"/>
      </w:pPr>
      <w:rPr>
        <w:rFonts w:ascii="Courier New" w:hAnsi="Courier New" w:cs="Courier New" w:hint="default"/>
      </w:rPr>
    </w:lvl>
    <w:lvl w:ilvl="8" w:tplc="2BB41576" w:tentative="1">
      <w:start w:val="1"/>
      <w:numFmt w:val="bullet"/>
      <w:lvlText w:val=""/>
      <w:lvlJc w:val="left"/>
      <w:pPr>
        <w:ind w:left="6480" w:hanging="360"/>
      </w:pPr>
      <w:rPr>
        <w:rFonts w:ascii="Wingdings" w:hAnsi="Wingdings" w:hint="default"/>
      </w:rPr>
    </w:lvl>
  </w:abstractNum>
  <w:abstractNum w:abstractNumId="183" w15:restartNumberingAfterBreak="0">
    <w:nsid w:val="543D5D74"/>
    <w:multiLevelType w:val="hybridMultilevel"/>
    <w:tmpl w:val="FF18DED0"/>
    <w:lvl w:ilvl="0" w:tplc="DBBA1A9C">
      <w:start w:val="1"/>
      <w:numFmt w:val="lowerRoman"/>
      <w:pStyle w:val="Style1HKRevStmti12"/>
      <w:lvlText w:val="(%1)"/>
      <w:lvlJc w:val="left"/>
      <w:pPr>
        <w:ind w:left="2421" w:hanging="360"/>
      </w:pPr>
      <w:rPr>
        <w:rFonts w:ascii="Arial" w:hAnsi="Arial" w:hint="default"/>
        <w:b w:val="0"/>
        <w:i w:val="0"/>
        <w:caps w:val="0"/>
        <w:strike w:val="0"/>
        <w:dstrike w:val="0"/>
        <w:vanish w:val="0"/>
        <w:sz w:val="20"/>
        <w:vertAlign w:val="baseline"/>
      </w:rPr>
    </w:lvl>
    <w:lvl w:ilvl="1" w:tplc="4E66389A" w:tentative="1">
      <w:start w:val="1"/>
      <w:numFmt w:val="lowerLetter"/>
      <w:lvlText w:val="%2."/>
      <w:lvlJc w:val="left"/>
      <w:pPr>
        <w:ind w:left="3141" w:hanging="360"/>
      </w:pPr>
    </w:lvl>
    <w:lvl w:ilvl="2" w:tplc="B97A27C0" w:tentative="1">
      <w:start w:val="1"/>
      <w:numFmt w:val="lowerRoman"/>
      <w:lvlText w:val="%3."/>
      <w:lvlJc w:val="right"/>
      <w:pPr>
        <w:ind w:left="3861" w:hanging="180"/>
      </w:pPr>
    </w:lvl>
    <w:lvl w:ilvl="3" w:tplc="4C223D38" w:tentative="1">
      <w:start w:val="1"/>
      <w:numFmt w:val="decimal"/>
      <w:lvlText w:val="%4."/>
      <w:lvlJc w:val="left"/>
      <w:pPr>
        <w:ind w:left="4581" w:hanging="360"/>
      </w:pPr>
    </w:lvl>
    <w:lvl w:ilvl="4" w:tplc="00ECA026" w:tentative="1">
      <w:start w:val="1"/>
      <w:numFmt w:val="lowerLetter"/>
      <w:lvlText w:val="%5."/>
      <w:lvlJc w:val="left"/>
      <w:pPr>
        <w:ind w:left="5301" w:hanging="360"/>
      </w:pPr>
    </w:lvl>
    <w:lvl w:ilvl="5" w:tplc="3FCE4964" w:tentative="1">
      <w:start w:val="1"/>
      <w:numFmt w:val="lowerRoman"/>
      <w:lvlText w:val="%6."/>
      <w:lvlJc w:val="right"/>
      <w:pPr>
        <w:ind w:left="6021" w:hanging="180"/>
      </w:pPr>
    </w:lvl>
    <w:lvl w:ilvl="6" w:tplc="D0A60B8A" w:tentative="1">
      <w:start w:val="1"/>
      <w:numFmt w:val="decimal"/>
      <w:lvlText w:val="%7."/>
      <w:lvlJc w:val="left"/>
      <w:pPr>
        <w:ind w:left="6741" w:hanging="360"/>
      </w:pPr>
    </w:lvl>
    <w:lvl w:ilvl="7" w:tplc="2C1C74B2" w:tentative="1">
      <w:start w:val="1"/>
      <w:numFmt w:val="lowerLetter"/>
      <w:lvlText w:val="%8."/>
      <w:lvlJc w:val="left"/>
      <w:pPr>
        <w:ind w:left="7461" w:hanging="360"/>
      </w:pPr>
    </w:lvl>
    <w:lvl w:ilvl="8" w:tplc="56184920" w:tentative="1">
      <w:start w:val="1"/>
      <w:numFmt w:val="lowerRoman"/>
      <w:lvlText w:val="%9."/>
      <w:lvlJc w:val="right"/>
      <w:pPr>
        <w:ind w:left="8181" w:hanging="180"/>
      </w:pPr>
    </w:lvl>
  </w:abstractNum>
  <w:abstractNum w:abstractNumId="184" w15:restartNumberingAfterBreak="0">
    <w:nsid w:val="546A2247"/>
    <w:multiLevelType w:val="hybridMultilevel"/>
    <w:tmpl w:val="29843850"/>
    <w:lvl w:ilvl="0" w:tplc="B08C7002">
      <w:numFmt w:val="bullet"/>
      <w:pStyle w:val="SDMRevPolicy5"/>
      <w:lvlText w:val="•"/>
      <w:lvlJc w:val="left"/>
      <w:pPr>
        <w:ind w:left="1985" w:hanging="426"/>
      </w:pPr>
      <w:rPr>
        <w:rFonts w:ascii="Arial" w:eastAsia="Calibri" w:hAnsi="Arial" w:hint="default"/>
        <w:color w:val="231F20"/>
        <w:w w:val="131"/>
        <w:sz w:val="18"/>
      </w:rPr>
    </w:lvl>
    <w:lvl w:ilvl="1" w:tplc="9C0AAE7A" w:tentative="1">
      <w:start w:val="1"/>
      <w:numFmt w:val="bullet"/>
      <w:lvlText w:val="o"/>
      <w:lvlJc w:val="left"/>
      <w:pPr>
        <w:ind w:left="2160" w:hanging="360"/>
      </w:pPr>
      <w:rPr>
        <w:rFonts w:ascii="Courier New" w:hAnsi="Courier New" w:cs="Courier New" w:hint="default"/>
      </w:rPr>
    </w:lvl>
    <w:lvl w:ilvl="2" w:tplc="206660E4" w:tentative="1">
      <w:start w:val="1"/>
      <w:numFmt w:val="bullet"/>
      <w:lvlText w:val=""/>
      <w:lvlJc w:val="left"/>
      <w:pPr>
        <w:ind w:left="2880" w:hanging="360"/>
      </w:pPr>
      <w:rPr>
        <w:rFonts w:ascii="Wingdings" w:hAnsi="Wingdings" w:hint="default"/>
      </w:rPr>
    </w:lvl>
    <w:lvl w:ilvl="3" w:tplc="5FD4DF66" w:tentative="1">
      <w:start w:val="1"/>
      <w:numFmt w:val="bullet"/>
      <w:lvlText w:val=""/>
      <w:lvlJc w:val="left"/>
      <w:pPr>
        <w:ind w:left="3600" w:hanging="360"/>
      </w:pPr>
      <w:rPr>
        <w:rFonts w:ascii="Symbol" w:hAnsi="Symbol" w:hint="default"/>
      </w:rPr>
    </w:lvl>
    <w:lvl w:ilvl="4" w:tplc="D7881060" w:tentative="1">
      <w:start w:val="1"/>
      <w:numFmt w:val="bullet"/>
      <w:lvlText w:val="o"/>
      <w:lvlJc w:val="left"/>
      <w:pPr>
        <w:ind w:left="4320" w:hanging="360"/>
      </w:pPr>
      <w:rPr>
        <w:rFonts w:ascii="Courier New" w:hAnsi="Courier New" w:cs="Courier New" w:hint="default"/>
      </w:rPr>
    </w:lvl>
    <w:lvl w:ilvl="5" w:tplc="95100C84" w:tentative="1">
      <w:start w:val="1"/>
      <w:numFmt w:val="bullet"/>
      <w:lvlText w:val=""/>
      <w:lvlJc w:val="left"/>
      <w:pPr>
        <w:ind w:left="5040" w:hanging="360"/>
      </w:pPr>
      <w:rPr>
        <w:rFonts w:ascii="Wingdings" w:hAnsi="Wingdings" w:hint="default"/>
      </w:rPr>
    </w:lvl>
    <w:lvl w:ilvl="6" w:tplc="95EE72B0" w:tentative="1">
      <w:start w:val="1"/>
      <w:numFmt w:val="bullet"/>
      <w:lvlText w:val=""/>
      <w:lvlJc w:val="left"/>
      <w:pPr>
        <w:ind w:left="5760" w:hanging="360"/>
      </w:pPr>
      <w:rPr>
        <w:rFonts w:ascii="Symbol" w:hAnsi="Symbol" w:hint="default"/>
      </w:rPr>
    </w:lvl>
    <w:lvl w:ilvl="7" w:tplc="2976E82E" w:tentative="1">
      <w:start w:val="1"/>
      <w:numFmt w:val="bullet"/>
      <w:lvlText w:val="o"/>
      <w:lvlJc w:val="left"/>
      <w:pPr>
        <w:ind w:left="6480" w:hanging="360"/>
      </w:pPr>
      <w:rPr>
        <w:rFonts w:ascii="Courier New" w:hAnsi="Courier New" w:cs="Courier New" w:hint="default"/>
      </w:rPr>
    </w:lvl>
    <w:lvl w:ilvl="8" w:tplc="AC26D064" w:tentative="1">
      <w:start w:val="1"/>
      <w:numFmt w:val="bullet"/>
      <w:lvlText w:val=""/>
      <w:lvlJc w:val="left"/>
      <w:pPr>
        <w:ind w:left="7200" w:hanging="360"/>
      </w:pPr>
      <w:rPr>
        <w:rFonts w:ascii="Wingdings" w:hAnsi="Wingdings" w:hint="default"/>
      </w:rPr>
    </w:lvl>
  </w:abstractNum>
  <w:abstractNum w:abstractNumId="185" w15:restartNumberingAfterBreak="0">
    <w:nsid w:val="54B623D6"/>
    <w:multiLevelType w:val="hybridMultilevel"/>
    <w:tmpl w:val="1EF86CE0"/>
    <w:lvl w:ilvl="0" w:tplc="C28CEA98">
      <w:start w:val="1"/>
      <w:numFmt w:val="decimal"/>
      <w:lvlText w:val="%1."/>
      <w:lvlJc w:val="left"/>
      <w:pPr>
        <w:ind w:left="720" w:hanging="360"/>
      </w:pPr>
    </w:lvl>
    <w:lvl w:ilvl="1" w:tplc="7062C2C6">
      <w:start w:val="1"/>
      <w:numFmt w:val="lowerLetter"/>
      <w:lvlText w:val="%2."/>
      <w:lvlJc w:val="left"/>
      <w:pPr>
        <w:ind w:left="1440" w:hanging="360"/>
      </w:pPr>
    </w:lvl>
    <w:lvl w:ilvl="2" w:tplc="C51A1E42" w:tentative="1">
      <w:start w:val="1"/>
      <w:numFmt w:val="lowerRoman"/>
      <w:lvlText w:val="%3."/>
      <w:lvlJc w:val="right"/>
      <w:pPr>
        <w:ind w:left="2160" w:hanging="180"/>
      </w:pPr>
    </w:lvl>
    <w:lvl w:ilvl="3" w:tplc="14B49CB0" w:tentative="1">
      <w:start w:val="1"/>
      <w:numFmt w:val="decimal"/>
      <w:lvlText w:val="%4."/>
      <w:lvlJc w:val="left"/>
      <w:pPr>
        <w:ind w:left="2880" w:hanging="360"/>
      </w:pPr>
    </w:lvl>
    <w:lvl w:ilvl="4" w:tplc="89A61AFA" w:tentative="1">
      <w:start w:val="1"/>
      <w:numFmt w:val="lowerLetter"/>
      <w:lvlText w:val="%5."/>
      <w:lvlJc w:val="left"/>
      <w:pPr>
        <w:ind w:left="3600" w:hanging="360"/>
      </w:pPr>
    </w:lvl>
    <w:lvl w:ilvl="5" w:tplc="389ABDC2" w:tentative="1">
      <w:start w:val="1"/>
      <w:numFmt w:val="lowerRoman"/>
      <w:lvlText w:val="%6."/>
      <w:lvlJc w:val="right"/>
      <w:pPr>
        <w:ind w:left="4320" w:hanging="180"/>
      </w:pPr>
    </w:lvl>
    <w:lvl w:ilvl="6" w:tplc="3FAAA61A" w:tentative="1">
      <w:start w:val="1"/>
      <w:numFmt w:val="decimal"/>
      <w:lvlText w:val="%7."/>
      <w:lvlJc w:val="left"/>
      <w:pPr>
        <w:ind w:left="5040" w:hanging="360"/>
      </w:pPr>
    </w:lvl>
    <w:lvl w:ilvl="7" w:tplc="B4DCE1F8" w:tentative="1">
      <w:start w:val="1"/>
      <w:numFmt w:val="lowerLetter"/>
      <w:lvlText w:val="%8."/>
      <w:lvlJc w:val="left"/>
      <w:pPr>
        <w:ind w:left="5760" w:hanging="360"/>
      </w:pPr>
    </w:lvl>
    <w:lvl w:ilvl="8" w:tplc="712ABD72" w:tentative="1">
      <w:start w:val="1"/>
      <w:numFmt w:val="lowerRoman"/>
      <w:lvlText w:val="%9."/>
      <w:lvlJc w:val="right"/>
      <w:pPr>
        <w:ind w:left="6480" w:hanging="180"/>
      </w:pPr>
    </w:lvl>
  </w:abstractNum>
  <w:abstractNum w:abstractNumId="186" w15:restartNumberingAfterBreak="0">
    <w:nsid w:val="54C314EE"/>
    <w:multiLevelType w:val="hybridMultilevel"/>
    <w:tmpl w:val="CC5C7B86"/>
    <w:lvl w:ilvl="0" w:tplc="8312DFF2">
      <w:start w:val="1"/>
      <w:numFmt w:val="lowerLetter"/>
      <w:pStyle w:val="151RatesTablea44"/>
      <w:lvlText w:val="%1)"/>
      <w:lvlJc w:val="left"/>
      <w:pPr>
        <w:ind w:left="388" w:hanging="360"/>
      </w:pPr>
    </w:lvl>
    <w:lvl w:ilvl="1" w:tplc="062E9062" w:tentative="1">
      <w:start w:val="1"/>
      <w:numFmt w:val="lowerLetter"/>
      <w:lvlText w:val="%2."/>
      <w:lvlJc w:val="left"/>
      <w:pPr>
        <w:ind w:left="1468" w:hanging="360"/>
      </w:pPr>
    </w:lvl>
    <w:lvl w:ilvl="2" w:tplc="88665348" w:tentative="1">
      <w:start w:val="1"/>
      <w:numFmt w:val="lowerRoman"/>
      <w:lvlText w:val="%3."/>
      <w:lvlJc w:val="right"/>
      <w:pPr>
        <w:ind w:left="2188" w:hanging="180"/>
      </w:pPr>
    </w:lvl>
    <w:lvl w:ilvl="3" w:tplc="5FA46EC2" w:tentative="1">
      <w:start w:val="1"/>
      <w:numFmt w:val="decimal"/>
      <w:lvlText w:val="%4."/>
      <w:lvlJc w:val="left"/>
      <w:pPr>
        <w:ind w:left="2908" w:hanging="360"/>
      </w:pPr>
    </w:lvl>
    <w:lvl w:ilvl="4" w:tplc="A538E2B0" w:tentative="1">
      <w:start w:val="1"/>
      <w:numFmt w:val="lowerLetter"/>
      <w:lvlText w:val="%5."/>
      <w:lvlJc w:val="left"/>
      <w:pPr>
        <w:ind w:left="3628" w:hanging="360"/>
      </w:pPr>
    </w:lvl>
    <w:lvl w:ilvl="5" w:tplc="11C2A398" w:tentative="1">
      <w:start w:val="1"/>
      <w:numFmt w:val="lowerRoman"/>
      <w:lvlText w:val="%6."/>
      <w:lvlJc w:val="right"/>
      <w:pPr>
        <w:ind w:left="4348" w:hanging="180"/>
      </w:pPr>
    </w:lvl>
    <w:lvl w:ilvl="6" w:tplc="9A3C828E" w:tentative="1">
      <w:start w:val="1"/>
      <w:numFmt w:val="decimal"/>
      <w:lvlText w:val="%7."/>
      <w:lvlJc w:val="left"/>
      <w:pPr>
        <w:ind w:left="5068" w:hanging="360"/>
      </w:pPr>
    </w:lvl>
    <w:lvl w:ilvl="7" w:tplc="E176F7C8" w:tentative="1">
      <w:start w:val="1"/>
      <w:numFmt w:val="lowerLetter"/>
      <w:lvlText w:val="%8."/>
      <w:lvlJc w:val="left"/>
      <w:pPr>
        <w:ind w:left="5788" w:hanging="360"/>
      </w:pPr>
    </w:lvl>
    <w:lvl w:ilvl="8" w:tplc="42C86470" w:tentative="1">
      <w:start w:val="1"/>
      <w:numFmt w:val="lowerRoman"/>
      <w:lvlText w:val="%9."/>
      <w:lvlJc w:val="right"/>
      <w:pPr>
        <w:ind w:left="6508" w:hanging="180"/>
      </w:pPr>
    </w:lvl>
  </w:abstractNum>
  <w:abstractNum w:abstractNumId="187" w15:restartNumberingAfterBreak="0">
    <w:nsid w:val="54D54139"/>
    <w:multiLevelType w:val="hybridMultilevel"/>
    <w:tmpl w:val="5F14F548"/>
    <w:lvl w:ilvl="0" w:tplc="FCF4DD68">
      <w:start w:val="1"/>
      <w:numFmt w:val="lowerLetter"/>
      <w:pStyle w:val="133RatesTablea27"/>
      <w:lvlText w:val="%1)"/>
      <w:lvlJc w:val="left"/>
      <w:pPr>
        <w:ind w:left="312" w:hanging="284"/>
      </w:pPr>
      <w:rPr>
        <w:rFonts w:hint="default"/>
      </w:rPr>
    </w:lvl>
    <w:lvl w:ilvl="1" w:tplc="85AEDE30">
      <w:start w:val="1"/>
      <w:numFmt w:val="lowerLetter"/>
      <w:lvlText w:val="%2."/>
      <w:lvlJc w:val="left"/>
      <w:pPr>
        <w:ind w:left="1440" w:hanging="360"/>
      </w:pPr>
    </w:lvl>
    <w:lvl w:ilvl="2" w:tplc="66FAED0E">
      <w:start w:val="1"/>
      <w:numFmt w:val="lowerRoman"/>
      <w:lvlText w:val="%3."/>
      <w:lvlJc w:val="right"/>
      <w:pPr>
        <w:ind w:left="2160" w:hanging="180"/>
      </w:pPr>
    </w:lvl>
    <w:lvl w:ilvl="3" w:tplc="D4D46EE2">
      <w:start w:val="1"/>
      <w:numFmt w:val="decimal"/>
      <w:lvlText w:val="%4."/>
      <w:lvlJc w:val="left"/>
      <w:pPr>
        <w:ind w:left="2880" w:hanging="360"/>
      </w:pPr>
    </w:lvl>
    <w:lvl w:ilvl="4" w:tplc="5978E5DE">
      <w:start w:val="1"/>
      <w:numFmt w:val="lowerLetter"/>
      <w:lvlText w:val="%5."/>
      <w:lvlJc w:val="left"/>
      <w:pPr>
        <w:ind w:left="3600" w:hanging="360"/>
      </w:pPr>
    </w:lvl>
    <w:lvl w:ilvl="5" w:tplc="2A348B5A">
      <w:start w:val="1"/>
      <w:numFmt w:val="lowerRoman"/>
      <w:lvlText w:val="%6."/>
      <w:lvlJc w:val="right"/>
      <w:pPr>
        <w:ind w:left="4320" w:hanging="180"/>
      </w:pPr>
    </w:lvl>
    <w:lvl w:ilvl="6" w:tplc="76D41D7E">
      <w:start w:val="1"/>
      <w:numFmt w:val="decimal"/>
      <w:lvlText w:val="%7."/>
      <w:lvlJc w:val="left"/>
      <w:pPr>
        <w:ind w:left="5040" w:hanging="360"/>
      </w:pPr>
    </w:lvl>
    <w:lvl w:ilvl="7" w:tplc="DEA27476">
      <w:start w:val="1"/>
      <w:numFmt w:val="lowerLetter"/>
      <w:lvlText w:val="%8."/>
      <w:lvlJc w:val="left"/>
      <w:pPr>
        <w:ind w:left="5760" w:hanging="360"/>
      </w:pPr>
    </w:lvl>
    <w:lvl w:ilvl="8" w:tplc="620E268E">
      <w:start w:val="1"/>
      <w:numFmt w:val="lowerRoman"/>
      <w:lvlText w:val="%9."/>
      <w:lvlJc w:val="right"/>
      <w:pPr>
        <w:ind w:left="6480" w:hanging="180"/>
      </w:pPr>
    </w:lvl>
  </w:abstractNum>
  <w:abstractNum w:abstractNumId="188" w15:restartNumberingAfterBreak="0">
    <w:nsid w:val="54E10943"/>
    <w:multiLevelType w:val="hybridMultilevel"/>
    <w:tmpl w:val="50D8E4A2"/>
    <w:lvl w:ilvl="0" w:tplc="13AE79BE">
      <w:start w:val="1"/>
      <w:numFmt w:val="lowerLetter"/>
      <w:pStyle w:val="88RatesTablea3"/>
      <w:lvlText w:val="%1)"/>
      <w:lvlJc w:val="left"/>
      <w:pPr>
        <w:ind w:left="530" w:hanging="360"/>
      </w:pPr>
      <w:rPr>
        <w:rFonts w:hint="default"/>
      </w:rPr>
    </w:lvl>
    <w:lvl w:ilvl="1" w:tplc="DAD24078">
      <w:start w:val="1"/>
      <w:numFmt w:val="lowerLetter"/>
      <w:lvlText w:val="%2."/>
      <w:lvlJc w:val="left"/>
      <w:pPr>
        <w:ind w:left="1440" w:hanging="360"/>
      </w:pPr>
    </w:lvl>
    <w:lvl w:ilvl="2" w:tplc="B574A9AC">
      <w:start w:val="1"/>
      <w:numFmt w:val="lowerRoman"/>
      <w:lvlText w:val="%3."/>
      <w:lvlJc w:val="right"/>
      <w:pPr>
        <w:ind w:left="2160" w:hanging="180"/>
      </w:pPr>
    </w:lvl>
    <w:lvl w:ilvl="3" w:tplc="AE00C418">
      <w:start w:val="1"/>
      <w:numFmt w:val="decimal"/>
      <w:lvlText w:val="%4."/>
      <w:lvlJc w:val="left"/>
      <w:pPr>
        <w:ind w:left="2880" w:hanging="360"/>
      </w:pPr>
    </w:lvl>
    <w:lvl w:ilvl="4" w:tplc="5CD259E8">
      <w:start w:val="1"/>
      <w:numFmt w:val="lowerLetter"/>
      <w:lvlText w:val="%5."/>
      <w:lvlJc w:val="left"/>
      <w:pPr>
        <w:ind w:left="3600" w:hanging="360"/>
      </w:pPr>
    </w:lvl>
    <w:lvl w:ilvl="5" w:tplc="99A28326">
      <w:start w:val="1"/>
      <w:numFmt w:val="lowerRoman"/>
      <w:lvlText w:val="%6."/>
      <w:lvlJc w:val="right"/>
      <w:pPr>
        <w:ind w:left="4320" w:hanging="180"/>
      </w:pPr>
    </w:lvl>
    <w:lvl w:ilvl="6" w:tplc="DB7E039E">
      <w:start w:val="1"/>
      <w:numFmt w:val="decimal"/>
      <w:lvlText w:val="%7."/>
      <w:lvlJc w:val="left"/>
      <w:pPr>
        <w:ind w:left="5040" w:hanging="360"/>
      </w:pPr>
    </w:lvl>
    <w:lvl w:ilvl="7" w:tplc="2152BC1C">
      <w:start w:val="1"/>
      <w:numFmt w:val="lowerLetter"/>
      <w:lvlText w:val="%8."/>
      <w:lvlJc w:val="left"/>
      <w:pPr>
        <w:ind w:left="5760" w:hanging="360"/>
      </w:pPr>
    </w:lvl>
    <w:lvl w:ilvl="8" w:tplc="11DCA54E">
      <w:start w:val="1"/>
      <w:numFmt w:val="lowerRoman"/>
      <w:lvlText w:val="%9."/>
      <w:lvlJc w:val="right"/>
      <w:pPr>
        <w:ind w:left="6480" w:hanging="180"/>
      </w:pPr>
    </w:lvl>
  </w:abstractNum>
  <w:abstractNum w:abstractNumId="189" w15:restartNumberingAfterBreak="0">
    <w:nsid w:val="54F04623"/>
    <w:multiLevelType w:val="hybridMultilevel"/>
    <w:tmpl w:val="C4522626"/>
    <w:lvl w:ilvl="0" w:tplc="CBDA16E0">
      <w:start w:val="1"/>
      <w:numFmt w:val="decimal"/>
      <w:pStyle w:val="Heading7-RevStatement"/>
      <w:lvlText w:val="3.1.%1"/>
      <w:lvlJc w:val="left"/>
      <w:pPr>
        <w:ind w:left="1494" w:hanging="360"/>
      </w:pPr>
      <w:rPr>
        <w:rFonts w:hint="default"/>
        <w:b/>
      </w:rPr>
    </w:lvl>
    <w:lvl w:ilvl="1" w:tplc="E34EACD4" w:tentative="1">
      <w:start w:val="1"/>
      <w:numFmt w:val="lowerLetter"/>
      <w:lvlText w:val="%2."/>
      <w:lvlJc w:val="left"/>
      <w:pPr>
        <w:ind w:left="2149" w:hanging="360"/>
      </w:pPr>
    </w:lvl>
    <w:lvl w:ilvl="2" w:tplc="B874E95C" w:tentative="1">
      <w:start w:val="1"/>
      <w:numFmt w:val="lowerRoman"/>
      <w:lvlText w:val="%3."/>
      <w:lvlJc w:val="right"/>
      <w:pPr>
        <w:ind w:left="2869" w:hanging="180"/>
      </w:pPr>
    </w:lvl>
    <w:lvl w:ilvl="3" w:tplc="35788F38" w:tentative="1">
      <w:start w:val="1"/>
      <w:numFmt w:val="decimal"/>
      <w:lvlText w:val="%4."/>
      <w:lvlJc w:val="left"/>
      <w:pPr>
        <w:ind w:left="3589" w:hanging="360"/>
      </w:pPr>
    </w:lvl>
    <w:lvl w:ilvl="4" w:tplc="CD247986" w:tentative="1">
      <w:start w:val="1"/>
      <w:numFmt w:val="lowerLetter"/>
      <w:lvlText w:val="%5."/>
      <w:lvlJc w:val="left"/>
      <w:pPr>
        <w:ind w:left="4309" w:hanging="360"/>
      </w:pPr>
    </w:lvl>
    <w:lvl w:ilvl="5" w:tplc="730AE42E" w:tentative="1">
      <w:start w:val="1"/>
      <w:numFmt w:val="lowerRoman"/>
      <w:lvlText w:val="%6."/>
      <w:lvlJc w:val="right"/>
      <w:pPr>
        <w:ind w:left="5029" w:hanging="180"/>
      </w:pPr>
    </w:lvl>
    <w:lvl w:ilvl="6" w:tplc="4774AD42" w:tentative="1">
      <w:start w:val="1"/>
      <w:numFmt w:val="decimal"/>
      <w:lvlText w:val="%7."/>
      <w:lvlJc w:val="left"/>
      <w:pPr>
        <w:ind w:left="5749" w:hanging="360"/>
      </w:pPr>
    </w:lvl>
    <w:lvl w:ilvl="7" w:tplc="273EC738" w:tentative="1">
      <w:start w:val="1"/>
      <w:numFmt w:val="lowerLetter"/>
      <w:lvlText w:val="%8."/>
      <w:lvlJc w:val="left"/>
      <w:pPr>
        <w:ind w:left="6469" w:hanging="360"/>
      </w:pPr>
    </w:lvl>
    <w:lvl w:ilvl="8" w:tplc="3D626864" w:tentative="1">
      <w:start w:val="1"/>
      <w:numFmt w:val="lowerRoman"/>
      <w:lvlText w:val="%9."/>
      <w:lvlJc w:val="right"/>
      <w:pPr>
        <w:ind w:left="7189" w:hanging="180"/>
      </w:pPr>
    </w:lvl>
  </w:abstractNum>
  <w:abstractNum w:abstractNumId="190" w15:restartNumberingAfterBreak="0">
    <w:nsid w:val="556123CF"/>
    <w:multiLevelType w:val="hybridMultilevel"/>
    <w:tmpl w:val="744C2C68"/>
    <w:lvl w:ilvl="0" w:tplc="F9D04EF6">
      <w:start w:val="1"/>
      <w:numFmt w:val="lowerRoman"/>
      <w:pStyle w:val="SDMRevPolicy7"/>
      <w:lvlText w:val="(%1)"/>
      <w:lvlJc w:val="left"/>
      <w:pPr>
        <w:ind w:left="1559" w:hanging="425"/>
      </w:pPr>
      <w:rPr>
        <w:rFonts w:hint="default"/>
      </w:rPr>
    </w:lvl>
    <w:lvl w:ilvl="1" w:tplc="94F2B1CA" w:tentative="1">
      <w:start w:val="1"/>
      <w:numFmt w:val="lowerLetter"/>
      <w:lvlText w:val="%2."/>
      <w:lvlJc w:val="left"/>
      <w:pPr>
        <w:ind w:left="1866" w:hanging="360"/>
      </w:pPr>
    </w:lvl>
    <w:lvl w:ilvl="2" w:tplc="1C72C9F0" w:tentative="1">
      <w:start w:val="1"/>
      <w:numFmt w:val="lowerRoman"/>
      <w:lvlText w:val="%3."/>
      <w:lvlJc w:val="right"/>
      <w:pPr>
        <w:ind w:left="2586" w:hanging="180"/>
      </w:pPr>
    </w:lvl>
    <w:lvl w:ilvl="3" w:tplc="A45C008C" w:tentative="1">
      <w:start w:val="1"/>
      <w:numFmt w:val="decimal"/>
      <w:lvlText w:val="%4."/>
      <w:lvlJc w:val="left"/>
      <w:pPr>
        <w:ind w:left="3306" w:hanging="360"/>
      </w:pPr>
    </w:lvl>
    <w:lvl w:ilvl="4" w:tplc="63088DCA" w:tentative="1">
      <w:start w:val="1"/>
      <w:numFmt w:val="lowerLetter"/>
      <w:lvlText w:val="%5."/>
      <w:lvlJc w:val="left"/>
      <w:pPr>
        <w:ind w:left="4026" w:hanging="360"/>
      </w:pPr>
    </w:lvl>
    <w:lvl w:ilvl="5" w:tplc="0EEE1750" w:tentative="1">
      <w:start w:val="1"/>
      <w:numFmt w:val="lowerRoman"/>
      <w:lvlText w:val="%6."/>
      <w:lvlJc w:val="right"/>
      <w:pPr>
        <w:ind w:left="4746" w:hanging="180"/>
      </w:pPr>
    </w:lvl>
    <w:lvl w:ilvl="6" w:tplc="A38265C6" w:tentative="1">
      <w:start w:val="1"/>
      <w:numFmt w:val="decimal"/>
      <w:lvlText w:val="%7."/>
      <w:lvlJc w:val="left"/>
      <w:pPr>
        <w:ind w:left="5466" w:hanging="360"/>
      </w:pPr>
    </w:lvl>
    <w:lvl w:ilvl="7" w:tplc="FC40D156" w:tentative="1">
      <w:start w:val="1"/>
      <w:numFmt w:val="lowerLetter"/>
      <w:lvlText w:val="%8."/>
      <w:lvlJc w:val="left"/>
      <w:pPr>
        <w:ind w:left="6186" w:hanging="360"/>
      </w:pPr>
    </w:lvl>
    <w:lvl w:ilvl="8" w:tplc="4FE686CA" w:tentative="1">
      <w:start w:val="1"/>
      <w:numFmt w:val="lowerRoman"/>
      <w:lvlText w:val="%9."/>
      <w:lvlJc w:val="right"/>
      <w:pPr>
        <w:ind w:left="6906" w:hanging="180"/>
      </w:pPr>
    </w:lvl>
  </w:abstractNum>
  <w:abstractNum w:abstractNumId="191" w15:restartNumberingAfterBreak="0">
    <w:nsid w:val="55C40737"/>
    <w:multiLevelType w:val="hybridMultilevel"/>
    <w:tmpl w:val="B8541548"/>
    <w:lvl w:ilvl="0" w:tplc="BAC4927E">
      <w:start w:val="1"/>
      <w:numFmt w:val="lowerLetter"/>
      <w:pStyle w:val="101RatesTablea12"/>
      <w:lvlText w:val="%1)"/>
      <w:lvlJc w:val="left"/>
      <w:pPr>
        <w:ind w:left="312" w:hanging="284"/>
      </w:pPr>
      <w:rPr>
        <w:rFonts w:hint="default"/>
      </w:rPr>
    </w:lvl>
    <w:lvl w:ilvl="1" w:tplc="87149156">
      <w:start w:val="1"/>
      <w:numFmt w:val="lowerLetter"/>
      <w:lvlText w:val="%2."/>
      <w:lvlJc w:val="left"/>
      <w:pPr>
        <w:ind w:left="1440" w:hanging="360"/>
      </w:pPr>
    </w:lvl>
    <w:lvl w:ilvl="2" w:tplc="FFBA1726">
      <w:start w:val="1"/>
      <w:numFmt w:val="lowerRoman"/>
      <w:lvlText w:val="%3."/>
      <w:lvlJc w:val="right"/>
      <w:pPr>
        <w:ind w:left="2160" w:hanging="180"/>
      </w:pPr>
    </w:lvl>
    <w:lvl w:ilvl="3" w:tplc="5A12C168">
      <w:start w:val="1"/>
      <w:numFmt w:val="decimal"/>
      <w:lvlText w:val="%4."/>
      <w:lvlJc w:val="left"/>
      <w:pPr>
        <w:ind w:left="2880" w:hanging="360"/>
      </w:pPr>
    </w:lvl>
    <w:lvl w:ilvl="4" w:tplc="423A218E">
      <w:start w:val="1"/>
      <w:numFmt w:val="lowerLetter"/>
      <w:lvlText w:val="%5."/>
      <w:lvlJc w:val="left"/>
      <w:pPr>
        <w:ind w:left="3600" w:hanging="360"/>
      </w:pPr>
    </w:lvl>
    <w:lvl w:ilvl="5" w:tplc="9BD4AEFC">
      <w:start w:val="1"/>
      <w:numFmt w:val="lowerRoman"/>
      <w:lvlText w:val="%6."/>
      <w:lvlJc w:val="right"/>
      <w:pPr>
        <w:ind w:left="4320" w:hanging="180"/>
      </w:pPr>
    </w:lvl>
    <w:lvl w:ilvl="6" w:tplc="89867A74">
      <w:start w:val="1"/>
      <w:numFmt w:val="decimal"/>
      <w:lvlText w:val="%7."/>
      <w:lvlJc w:val="left"/>
      <w:pPr>
        <w:ind w:left="5040" w:hanging="360"/>
      </w:pPr>
    </w:lvl>
    <w:lvl w:ilvl="7" w:tplc="1946FD70">
      <w:start w:val="1"/>
      <w:numFmt w:val="lowerLetter"/>
      <w:lvlText w:val="%8."/>
      <w:lvlJc w:val="left"/>
      <w:pPr>
        <w:ind w:left="5760" w:hanging="360"/>
      </w:pPr>
    </w:lvl>
    <w:lvl w:ilvl="8" w:tplc="7BE819D0">
      <w:start w:val="1"/>
      <w:numFmt w:val="lowerRoman"/>
      <w:lvlText w:val="%9."/>
      <w:lvlJc w:val="right"/>
      <w:pPr>
        <w:ind w:left="6480" w:hanging="180"/>
      </w:pPr>
    </w:lvl>
  </w:abstractNum>
  <w:abstractNum w:abstractNumId="192" w15:restartNumberingAfterBreak="0">
    <w:nsid w:val="5635024A"/>
    <w:multiLevelType w:val="hybridMultilevel"/>
    <w:tmpl w:val="B8785F10"/>
    <w:lvl w:ilvl="0" w:tplc="C9B0F308">
      <w:start w:val="1"/>
      <w:numFmt w:val="lowerLetter"/>
      <w:pStyle w:val="22RatesNumberinga2"/>
      <w:lvlText w:val="(%1)"/>
      <w:lvlJc w:val="left"/>
      <w:pPr>
        <w:ind w:left="720" w:hanging="360"/>
      </w:pPr>
    </w:lvl>
    <w:lvl w:ilvl="1" w:tplc="3B2A4488">
      <w:start w:val="1"/>
      <w:numFmt w:val="lowerLetter"/>
      <w:lvlText w:val="%2."/>
      <w:lvlJc w:val="left"/>
      <w:pPr>
        <w:ind w:left="1440" w:hanging="360"/>
      </w:pPr>
    </w:lvl>
    <w:lvl w:ilvl="2" w:tplc="6B7278D4">
      <w:start w:val="1"/>
      <w:numFmt w:val="lowerRoman"/>
      <w:lvlText w:val="%3."/>
      <w:lvlJc w:val="right"/>
      <w:pPr>
        <w:ind w:left="2160" w:hanging="180"/>
      </w:pPr>
    </w:lvl>
    <w:lvl w:ilvl="3" w:tplc="C1B4946E">
      <w:start w:val="1"/>
      <w:numFmt w:val="decimal"/>
      <w:lvlText w:val="%4."/>
      <w:lvlJc w:val="left"/>
      <w:pPr>
        <w:ind w:left="2880" w:hanging="360"/>
      </w:pPr>
    </w:lvl>
    <w:lvl w:ilvl="4" w:tplc="D6AE5212">
      <w:start w:val="1"/>
      <w:numFmt w:val="lowerLetter"/>
      <w:lvlText w:val="%5."/>
      <w:lvlJc w:val="left"/>
      <w:pPr>
        <w:ind w:left="3600" w:hanging="360"/>
      </w:pPr>
    </w:lvl>
    <w:lvl w:ilvl="5" w:tplc="E6307472">
      <w:start w:val="1"/>
      <w:numFmt w:val="lowerRoman"/>
      <w:lvlText w:val="%6."/>
      <w:lvlJc w:val="right"/>
      <w:pPr>
        <w:ind w:left="4320" w:hanging="180"/>
      </w:pPr>
    </w:lvl>
    <w:lvl w:ilvl="6" w:tplc="DA36F44C">
      <w:start w:val="1"/>
      <w:numFmt w:val="decimal"/>
      <w:lvlText w:val="%7."/>
      <w:lvlJc w:val="left"/>
      <w:pPr>
        <w:ind w:left="5040" w:hanging="360"/>
      </w:pPr>
    </w:lvl>
    <w:lvl w:ilvl="7" w:tplc="B6542214">
      <w:start w:val="1"/>
      <w:numFmt w:val="lowerLetter"/>
      <w:lvlText w:val="%8."/>
      <w:lvlJc w:val="left"/>
      <w:pPr>
        <w:ind w:left="5760" w:hanging="360"/>
      </w:pPr>
    </w:lvl>
    <w:lvl w:ilvl="8" w:tplc="C6E49D68">
      <w:start w:val="1"/>
      <w:numFmt w:val="lowerRoman"/>
      <w:lvlText w:val="%9."/>
      <w:lvlJc w:val="right"/>
      <w:pPr>
        <w:ind w:left="6480" w:hanging="180"/>
      </w:pPr>
    </w:lvl>
  </w:abstractNum>
  <w:abstractNum w:abstractNumId="193" w15:restartNumberingAfterBreak="0">
    <w:nsid w:val="56F36E35"/>
    <w:multiLevelType w:val="hybridMultilevel"/>
    <w:tmpl w:val="265292D2"/>
    <w:lvl w:ilvl="0" w:tplc="40C2D6FE">
      <w:start w:val="1"/>
      <w:numFmt w:val="lowerLetter"/>
      <w:pStyle w:val="SDMRevPolicy4"/>
      <w:lvlText w:val="(%1)"/>
      <w:lvlJc w:val="left"/>
      <w:pPr>
        <w:ind w:left="1559" w:hanging="425"/>
      </w:pPr>
      <w:rPr>
        <w:rFonts w:hint="default"/>
      </w:rPr>
    </w:lvl>
    <w:lvl w:ilvl="1" w:tplc="66C05D12">
      <w:start w:val="1"/>
      <w:numFmt w:val="lowerRoman"/>
      <w:lvlText w:val="(%2)"/>
      <w:lvlJc w:val="left"/>
      <w:pPr>
        <w:ind w:left="1789" w:hanging="360"/>
      </w:pPr>
      <w:rPr>
        <w:rFonts w:hint="default"/>
      </w:rPr>
    </w:lvl>
    <w:lvl w:ilvl="2" w:tplc="0896B3D0" w:tentative="1">
      <w:start w:val="1"/>
      <w:numFmt w:val="lowerRoman"/>
      <w:lvlText w:val="%3."/>
      <w:lvlJc w:val="right"/>
      <w:pPr>
        <w:ind w:left="2509" w:hanging="180"/>
      </w:pPr>
    </w:lvl>
    <w:lvl w:ilvl="3" w:tplc="B73040CC" w:tentative="1">
      <w:start w:val="1"/>
      <w:numFmt w:val="decimal"/>
      <w:lvlText w:val="%4."/>
      <w:lvlJc w:val="left"/>
      <w:pPr>
        <w:ind w:left="3229" w:hanging="360"/>
      </w:pPr>
    </w:lvl>
    <w:lvl w:ilvl="4" w:tplc="4C605730" w:tentative="1">
      <w:start w:val="1"/>
      <w:numFmt w:val="lowerLetter"/>
      <w:lvlText w:val="%5."/>
      <w:lvlJc w:val="left"/>
      <w:pPr>
        <w:ind w:left="3949" w:hanging="360"/>
      </w:pPr>
    </w:lvl>
    <w:lvl w:ilvl="5" w:tplc="351A89F4" w:tentative="1">
      <w:start w:val="1"/>
      <w:numFmt w:val="lowerRoman"/>
      <w:lvlText w:val="%6."/>
      <w:lvlJc w:val="right"/>
      <w:pPr>
        <w:ind w:left="4669" w:hanging="180"/>
      </w:pPr>
    </w:lvl>
    <w:lvl w:ilvl="6" w:tplc="CB0077E6" w:tentative="1">
      <w:start w:val="1"/>
      <w:numFmt w:val="decimal"/>
      <w:lvlText w:val="%7."/>
      <w:lvlJc w:val="left"/>
      <w:pPr>
        <w:ind w:left="5389" w:hanging="360"/>
      </w:pPr>
    </w:lvl>
    <w:lvl w:ilvl="7" w:tplc="2E922764" w:tentative="1">
      <w:start w:val="1"/>
      <w:numFmt w:val="lowerLetter"/>
      <w:lvlText w:val="%8."/>
      <w:lvlJc w:val="left"/>
      <w:pPr>
        <w:ind w:left="6109" w:hanging="360"/>
      </w:pPr>
    </w:lvl>
    <w:lvl w:ilvl="8" w:tplc="AC18C90A" w:tentative="1">
      <w:start w:val="1"/>
      <w:numFmt w:val="lowerRoman"/>
      <w:lvlText w:val="%9."/>
      <w:lvlJc w:val="right"/>
      <w:pPr>
        <w:ind w:left="6829" w:hanging="180"/>
      </w:pPr>
    </w:lvl>
  </w:abstractNum>
  <w:abstractNum w:abstractNumId="194" w15:restartNumberingAfterBreak="0">
    <w:nsid w:val="572B4787"/>
    <w:multiLevelType w:val="hybridMultilevel"/>
    <w:tmpl w:val="F3D604F6"/>
    <w:lvl w:ilvl="0" w:tplc="C33C844C">
      <w:start w:val="1"/>
      <w:numFmt w:val="lowerLetter"/>
      <w:pStyle w:val="145RatesTablea37"/>
      <w:lvlText w:val="%1)"/>
      <w:lvlJc w:val="left"/>
      <w:pPr>
        <w:ind w:left="312" w:hanging="284"/>
      </w:pPr>
      <w:rPr>
        <w:rFonts w:hint="default"/>
      </w:rPr>
    </w:lvl>
    <w:lvl w:ilvl="1" w:tplc="CD8CE824">
      <w:start w:val="1"/>
      <w:numFmt w:val="lowerLetter"/>
      <w:lvlText w:val="%2."/>
      <w:lvlJc w:val="left"/>
      <w:pPr>
        <w:ind w:left="1440" w:hanging="360"/>
      </w:pPr>
    </w:lvl>
    <w:lvl w:ilvl="2" w:tplc="380CB14C">
      <w:start w:val="1"/>
      <w:numFmt w:val="lowerRoman"/>
      <w:lvlText w:val="%3."/>
      <w:lvlJc w:val="right"/>
      <w:pPr>
        <w:ind w:left="2160" w:hanging="180"/>
      </w:pPr>
    </w:lvl>
    <w:lvl w:ilvl="3" w:tplc="2D7C6408">
      <w:start w:val="1"/>
      <w:numFmt w:val="decimal"/>
      <w:lvlText w:val="%4."/>
      <w:lvlJc w:val="left"/>
      <w:pPr>
        <w:ind w:left="2880" w:hanging="360"/>
      </w:pPr>
    </w:lvl>
    <w:lvl w:ilvl="4" w:tplc="1D9A1DF0">
      <w:start w:val="1"/>
      <w:numFmt w:val="lowerLetter"/>
      <w:lvlText w:val="%5."/>
      <w:lvlJc w:val="left"/>
      <w:pPr>
        <w:ind w:left="3600" w:hanging="360"/>
      </w:pPr>
    </w:lvl>
    <w:lvl w:ilvl="5" w:tplc="D0E8F3B4">
      <w:start w:val="1"/>
      <w:numFmt w:val="lowerRoman"/>
      <w:lvlText w:val="%6."/>
      <w:lvlJc w:val="right"/>
      <w:pPr>
        <w:ind w:left="4320" w:hanging="180"/>
      </w:pPr>
    </w:lvl>
    <w:lvl w:ilvl="6" w:tplc="CEE81BA4">
      <w:start w:val="1"/>
      <w:numFmt w:val="decimal"/>
      <w:lvlText w:val="%7."/>
      <w:lvlJc w:val="left"/>
      <w:pPr>
        <w:ind w:left="5040" w:hanging="360"/>
      </w:pPr>
    </w:lvl>
    <w:lvl w:ilvl="7" w:tplc="E20C8BA8">
      <w:start w:val="1"/>
      <w:numFmt w:val="lowerLetter"/>
      <w:lvlText w:val="%8."/>
      <w:lvlJc w:val="left"/>
      <w:pPr>
        <w:ind w:left="5760" w:hanging="360"/>
      </w:pPr>
    </w:lvl>
    <w:lvl w:ilvl="8" w:tplc="2848BD7A">
      <w:start w:val="1"/>
      <w:numFmt w:val="lowerRoman"/>
      <w:lvlText w:val="%9."/>
      <w:lvlJc w:val="right"/>
      <w:pPr>
        <w:ind w:left="6480" w:hanging="180"/>
      </w:pPr>
    </w:lvl>
  </w:abstractNum>
  <w:abstractNum w:abstractNumId="195" w15:restartNumberingAfterBreak="0">
    <w:nsid w:val="57CB52FF"/>
    <w:multiLevelType w:val="hybridMultilevel"/>
    <w:tmpl w:val="FD844EB6"/>
    <w:lvl w:ilvl="0" w:tplc="2722A24C">
      <w:start w:val="1"/>
      <w:numFmt w:val="decimal"/>
      <w:pStyle w:val="17RatesNumberinga4"/>
      <w:lvlText w:val="(%1)"/>
      <w:lvlJc w:val="left"/>
      <w:pPr>
        <w:ind w:left="2410" w:hanging="425"/>
      </w:pPr>
      <w:rPr>
        <w:rFonts w:ascii="Arial" w:eastAsia="Calibri" w:hAnsi="Arial" w:cs="Arial"/>
      </w:rPr>
    </w:lvl>
    <w:lvl w:ilvl="1" w:tplc="D4E01BEA">
      <w:start w:val="1"/>
      <w:numFmt w:val="lowerLetter"/>
      <w:lvlText w:val="%2."/>
      <w:lvlJc w:val="left"/>
      <w:pPr>
        <w:ind w:left="3425" w:hanging="360"/>
      </w:pPr>
    </w:lvl>
    <w:lvl w:ilvl="2" w:tplc="5748F550">
      <w:start w:val="1"/>
      <w:numFmt w:val="lowerRoman"/>
      <w:lvlText w:val="%3."/>
      <w:lvlJc w:val="right"/>
      <w:pPr>
        <w:ind w:left="4145" w:hanging="180"/>
      </w:pPr>
    </w:lvl>
    <w:lvl w:ilvl="3" w:tplc="9A80C10E">
      <w:start w:val="1"/>
      <w:numFmt w:val="decimal"/>
      <w:lvlText w:val="%4."/>
      <w:lvlJc w:val="left"/>
      <w:pPr>
        <w:ind w:left="4865" w:hanging="360"/>
      </w:pPr>
    </w:lvl>
    <w:lvl w:ilvl="4" w:tplc="C4D8384A">
      <w:start w:val="1"/>
      <w:numFmt w:val="lowerLetter"/>
      <w:lvlText w:val="%5."/>
      <w:lvlJc w:val="left"/>
      <w:pPr>
        <w:ind w:left="5585" w:hanging="360"/>
      </w:pPr>
    </w:lvl>
    <w:lvl w:ilvl="5" w:tplc="C21E8CEE">
      <w:start w:val="1"/>
      <w:numFmt w:val="lowerRoman"/>
      <w:lvlText w:val="%6."/>
      <w:lvlJc w:val="right"/>
      <w:pPr>
        <w:ind w:left="6305" w:hanging="180"/>
      </w:pPr>
    </w:lvl>
    <w:lvl w:ilvl="6" w:tplc="00B68AA6">
      <w:start w:val="1"/>
      <w:numFmt w:val="decimal"/>
      <w:lvlText w:val="%7."/>
      <w:lvlJc w:val="left"/>
      <w:pPr>
        <w:ind w:left="7025" w:hanging="360"/>
      </w:pPr>
    </w:lvl>
    <w:lvl w:ilvl="7" w:tplc="763E9CA4">
      <w:start w:val="1"/>
      <w:numFmt w:val="lowerLetter"/>
      <w:lvlText w:val="%8."/>
      <w:lvlJc w:val="left"/>
      <w:pPr>
        <w:ind w:left="7745" w:hanging="360"/>
      </w:pPr>
    </w:lvl>
    <w:lvl w:ilvl="8" w:tplc="CD98BDFE">
      <w:start w:val="1"/>
      <w:numFmt w:val="lowerRoman"/>
      <w:lvlText w:val="%9."/>
      <w:lvlJc w:val="right"/>
      <w:pPr>
        <w:ind w:left="8465" w:hanging="180"/>
      </w:pPr>
    </w:lvl>
  </w:abstractNum>
  <w:abstractNum w:abstractNumId="196" w15:restartNumberingAfterBreak="0">
    <w:nsid w:val="583E09D2"/>
    <w:multiLevelType w:val="hybridMultilevel"/>
    <w:tmpl w:val="395E24F2"/>
    <w:lvl w:ilvl="0" w:tplc="87FE9666">
      <w:start w:val="1"/>
      <w:numFmt w:val="lowerRoman"/>
      <w:pStyle w:val="SDMRevStmti4"/>
      <w:lvlText w:val="(%1)"/>
      <w:lvlJc w:val="left"/>
      <w:pPr>
        <w:ind w:left="1778" w:hanging="360"/>
      </w:pPr>
    </w:lvl>
    <w:lvl w:ilvl="1" w:tplc="559A4DEC">
      <w:start w:val="1"/>
      <w:numFmt w:val="lowerLetter"/>
      <w:lvlText w:val="%2."/>
      <w:lvlJc w:val="left"/>
      <w:pPr>
        <w:ind w:left="2435" w:hanging="360"/>
      </w:pPr>
    </w:lvl>
    <w:lvl w:ilvl="2" w:tplc="B0260F8E">
      <w:start w:val="1"/>
      <w:numFmt w:val="lowerRoman"/>
      <w:lvlText w:val="%3."/>
      <w:lvlJc w:val="right"/>
      <w:pPr>
        <w:ind w:left="3155" w:hanging="180"/>
      </w:pPr>
    </w:lvl>
    <w:lvl w:ilvl="3" w:tplc="02E2EFDE">
      <w:start w:val="1"/>
      <w:numFmt w:val="decimal"/>
      <w:lvlText w:val="%4."/>
      <w:lvlJc w:val="left"/>
      <w:pPr>
        <w:ind w:left="3875" w:hanging="360"/>
      </w:pPr>
    </w:lvl>
    <w:lvl w:ilvl="4" w:tplc="A500A0CA">
      <w:start w:val="1"/>
      <w:numFmt w:val="lowerLetter"/>
      <w:lvlText w:val="%5."/>
      <w:lvlJc w:val="left"/>
      <w:pPr>
        <w:ind w:left="4595" w:hanging="360"/>
      </w:pPr>
    </w:lvl>
    <w:lvl w:ilvl="5" w:tplc="DEF88BCE">
      <w:start w:val="1"/>
      <w:numFmt w:val="lowerRoman"/>
      <w:lvlText w:val="%6."/>
      <w:lvlJc w:val="right"/>
      <w:pPr>
        <w:ind w:left="5315" w:hanging="180"/>
      </w:pPr>
    </w:lvl>
    <w:lvl w:ilvl="6" w:tplc="D3F63CF4">
      <w:start w:val="1"/>
      <w:numFmt w:val="decimal"/>
      <w:lvlText w:val="%7."/>
      <w:lvlJc w:val="left"/>
      <w:pPr>
        <w:ind w:left="6035" w:hanging="360"/>
      </w:pPr>
    </w:lvl>
    <w:lvl w:ilvl="7" w:tplc="EAA44D12">
      <w:start w:val="1"/>
      <w:numFmt w:val="lowerLetter"/>
      <w:lvlText w:val="%8."/>
      <w:lvlJc w:val="left"/>
      <w:pPr>
        <w:ind w:left="6755" w:hanging="360"/>
      </w:pPr>
    </w:lvl>
    <w:lvl w:ilvl="8" w:tplc="43BE4712">
      <w:start w:val="1"/>
      <w:numFmt w:val="lowerRoman"/>
      <w:lvlText w:val="%9."/>
      <w:lvlJc w:val="right"/>
      <w:pPr>
        <w:ind w:left="7475" w:hanging="180"/>
      </w:pPr>
    </w:lvl>
  </w:abstractNum>
  <w:abstractNum w:abstractNumId="197" w15:restartNumberingAfterBreak="0">
    <w:nsid w:val="58C96BC9"/>
    <w:multiLevelType w:val="hybridMultilevel"/>
    <w:tmpl w:val="8DC43F24"/>
    <w:lvl w:ilvl="0" w:tplc="B6B0034E">
      <w:start w:val="1"/>
      <w:numFmt w:val="lowerRoman"/>
      <w:pStyle w:val="HKRevStmti11"/>
      <w:lvlText w:val="(%1)"/>
      <w:lvlJc w:val="left"/>
      <w:pPr>
        <w:ind w:left="2421" w:hanging="360"/>
      </w:pPr>
      <w:rPr>
        <w:rFonts w:ascii="Arial" w:hAnsi="Arial" w:hint="default"/>
        <w:b w:val="0"/>
        <w:i w:val="0"/>
        <w:caps w:val="0"/>
        <w:strike w:val="0"/>
        <w:dstrike w:val="0"/>
        <w:vanish w:val="0"/>
        <w:sz w:val="20"/>
        <w:vertAlign w:val="baseline"/>
      </w:rPr>
    </w:lvl>
    <w:lvl w:ilvl="1" w:tplc="2E668400" w:tentative="1">
      <w:start w:val="1"/>
      <w:numFmt w:val="lowerLetter"/>
      <w:lvlText w:val="%2."/>
      <w:lvlJc w:val="left"/>
      <w:pPr>
        <w:ind w:left="3141" w:hanging="360"/>
      </w:pPr>
    </w:lvl>
    <w:lvl w:ilvl="2" w:tplc="827092FE" w:tentative="1">
      <w:start w:val="1"/>
      <w:numFmt w:val="lowerRoman"/>
      <w:lvlText w:val="%3."/>
      <w:lvlJc w:val="right"/>
      <w:pPr>
        <w:ind w:left="3861" w:hanging="180"/>
      </w:pPr>
    </w:lvl>
    <w:lvl w:ilvl="3" w:tplc="98A2166A" w:tentative="1">
      <w:start w:val="1"/>
      <w:numFmt w:val="decimal"/>
      <w:lvlText w:val="%4."/>
      <w:lvlJc w:val="left"/>
      <w:pPr>
        <w:ind w:left="4581" w:hanging="360"/>
      </w:pPr>
    </w:lvl>
    <w:lvl w:ilvl="4" w:tplc="3858DF9E" w:tentative="1">
      <w:start w:val="1"/>
      <w:numFmt w:val="lowerLetter"/>
      <w:lvlText w:val="%5."/>
      <w:lvlJc w:val="left"/>
      <w:pPr>
        <w:ind w:left="5301" w:hanging="360"/>
      </w:pPr>
    </w:lvl>
    <w:lvl w:ilvl="5" w:tplc="5A5E3486" w:tentative="1">
      <w:start w:val="1"/>
      <w:numFmt w:val="lowerRoman"/>
      <w:lvlText w:val="%6."/>
      <w:lvlJc w:val="right"/>
      <w:pPr>
        <w:ind w:left="6021" w:hanging="180"/>
      </w:pPr>
    </w:lvl>
    <w:lvl w:ilvl="6" w:tplc="4DE600AC" w:tentative="1">
      <w:start w:val="1"/>
      <w:numFmt w:val="decimal"/>
      <w:lvlText w:val="%7."/>
      <w:lvlJc w:val="left"/>
      <w:pPr>
        <w:ind w:left="6741" w:hanging="360"/>
      </w:pPr>
    </w:lvl>
    <w:lvl w:ilvl="7" w:tplc="15689DB4" w:tentative="1">
      <w:start w:val="1"/>
      <w:numFmt w:val="lowerLetter"/>
      <w:lvlText w:val="%8."/>
      <w:lvlJc w:val="left"/>
      <w:pPr>
        <w:ind w:left="7461" w:hanging="360"/>
      </w:pPr>
    </w:lvl>
    <w:lvl w:ilvl="8" w:tplc="90E6589A" w:tentative="1">
      <w:start w:val="1"/>
      <w:numFmt w:val="lowerRoman"/>
      <w:lvlText w:val="%9."/>
      <w:lvlJc w:val="right"/>
      <w:pPr>
        <w:ind w:left="8181" w:hanging="180"/>
      </w:pPr>
    </w:lvl>
  </w:abstractNum>
  <w:abstractNum w:abstractNumId="198" w15:restartNumberingAfterBreak="0">
    <w:nsid w:val="591B17DC"/>
    <w:multiLevelType w:val="hybridMultilevel"/>
    <w:tmpl w:val="8C08B372"/>
    <w:lvl w:ilvl="0" w:tplc="42BEC37E">
      <w:start w:val="1"/>
      <w:numFmt w:val="lowerRoman"/>
      <w:lvlText w:val="(%1)"/>
      <w:lvlJc w:val="left"/>
      <w:pPr>
        <w:ind w:left="720" w:hanging="360"/>
      </w:pPr>
      <w:rPr>
        <w:rFonts w:hint="default"/>
      </w:rPr>
    </w:lvl>
    <w:lvl w:ilvl="1" w:tplc="643EFA16" w:tentative="1">
      <w:start w:val="1"/>
      <w:numFmt w:val="lowerLetter"/>
      <w:lvlText w:val="%2."/>
      <w:lvlJc w:val="left"/>
      <w:pPr>
        <w:ind w:left="1440" w:hanging="360"/>
      </w:pPr>
    </w:lvl>
    <w:lvl w:ilvl="2" w:tplc="C88073E8" w:tentative="1">
      <w:start w:val="1"/>
      <w:numFmt w:val="lowerRoman"/>
      <w:lvlText w:val="%3."/>
      <w:lvlJc w:val="right"/>
      <w:pPr>
        <w:ind w:left="2160" w:hanging="180"/>
      </w:pPr>
    </w:lvl>
    <w:lvl w:ilvl="3" w:tplc="149053E2" w:tentative="1">
      <w:start w:val="1"/>
      <w:numFmt w:val="decimal"/>
      <w:lvlText w:val="%4."/>
      <w:lvlJc w:val="left"/>
      <w:pPr>
        <w:ind w:left="2880" w:hanging="360"/>
      </w:pPr>
    </w:lvl>
    <w:lvl w:ilvl="4" w:tplc="8824562A" w:tentative="1">
      <w:start w:val="1"/>
      <w:numFmt w:val="lowerLetter"/>
      <w:lvlText w:val="%5."/>
      <w:lvlJc w:val="left"/>
      <w:pPr>
        <w:ind w:left="3600" w:hanging="360"/>
      </w:pPr>
    </w:lvl>
    <w:lvl w:ilvl="5" w:tplc="E72E87D2" w:tentative="1">
      <w:start w:val="1"/>
      <w:numFmt w:val="lowerRoman"/>
      <w:lvlText w:val="%6."/>
      <w:lvlJc w:val="right"/>
      <w:pPr>
        <w:ind w:left="4320" w:hanging="180"/>
      </w:pPr>
    </w:lvl>
    <w:lvl w:ilvl="6" w:tplc="25F241F0" w:tentative="1">
      <w:start w:val="1"/>
      <w:numFmt w:val="decimal"/>
      <w:lvlText w:val="%7."/>
      <w:lvlJc w:val="left"/>
      <w:pPr>
        <w:ind w:left="5040" w:hanging="360"/>
      </w:pPr>
    </w:lvl>
    <w:lvl w:ilvl="7" w:tplc="00308280" w:tentative="1">
      <w:start w:val="1"/>
      <w:numFmt w:val="lowerLetter"/>
      <w:lvlText w:val="%8."/>
      <w:lvlJc w:val="left"/>
      <w:pPr>
        <w:ind w:left="5760" w:hanging="360"/>
      </w:pPr>
    </w:lvl>
    <w:lvl w:ilvl="8" w:tplc="E0EC80B0" w:tentative="1">
      <w:start w:val="1"/>
      <w:numFmt w:val="lowerRoman"/>
      <w:lvlText w:val="%9."/>
      <w:lvlJc w:val="right"/>
      <w:pPr>
        <w:ind w:left="6480" w:hanging="180"/>
      </w:pPr>
    </w:lvl>
  </w:abstractNum>
  <w:abstractNum w:abstractNumId="199" w15:restartNumberingAfterBreak="0">
    <w:nsid w:val="594A3066"/>
    <w:multiLevelType w:val="hybridMultilevel"/>
    <w:tmpl w:val="EF2ABA1C"/>
    <w:lvl w:ilvl="0" w:tplc="DAA68F58">
      <w:start w:val="1"/>
      <w:numFmt w:val="decimal"/>
      <w:pStyle w:val="KM-RatesHeading111"/>
      <w:lvlText w:val="11.%1"/>
      <w:lvlJc w:val="left"/>
      <w:pPr>
        <w:ind w:left="1287" w:hanging="360"/>
      </w:pPr>
      <w:rPr>
        <w:rFonts w:hint="default"/>
        <w:b/>
        <w:i w:val="0"/>
      </w:rPr>
    </w:lvl>
    <w:lvl w:ilvl="1" w:tplc="A92EBB26" w:tentative="1">
      <w:start w:val="1"/>
      <w:numFmt w:val="lowerLetter"/>
      <w:lvlText w:val="%2."/>
      <w:lvlJc w:val="left"/>
      <w:pPr>
        <w:ind w:left="2007" w:hanging="360"/>
      </w:pPr>
    </w:lvl>
    <w:lvl w:ilvl="2" w:tplc="440004E6" w:tentative="1">
      <w:start w:val="1"/>
      <w:numFmt w:val="lowerRoman"/>
      <w:lvlText w:val="%3."/>
      <w:lvlJc w:val="right"/>
      <w:pPr>
        <w:ind w:left="2727" w:hanging="180"/>
      </w:pPr>
    </w:lvl>
    <w:lvl w:ilvl="3" w:tplc="450E88A8" w:tentative="1">
      <w:start w:val="1"/>
      <w:numFmt w:val="decimal"/>
      <w:lvlText w:val="%4."/>
      <w:lvlJc w:val="left"/>
      <w:pPr>
        <w:ind w:left="3447" w:hanging="360"/>
      </w:pPr>
    </w:lvl>
    <w:lvl w:ilvl="4" w:tplc="288CE4BA" w:tentative="1">
      <w:start w:val="1"/>
      <w:numFmt w:val="lowerLetter"/>
      <w:lvlText w:val="%5."/>
      <w:lvlJc w:val="left"/>
      <w:pPr>
        <w:ind w:left="4167" w:hanging="360"/>
      </w:pPr>
    </w:lvl>
    <w:lvl w:ilvl="5" w:tplc="4BA8E5DA" w:tentative="1">
      <w:start w:val="1"/>
      <w:numFmt w:val="lowerRoman"/>
      <w:lvlText w:val="%6."/>
      <w:lvlJc w:val="right"/>
      <w:pPr>
        <w:ind w:left="4887" w:hanging="180"/>
      </w:pPr>
    </w:lvl>
    <w:lvl w:ilvl="6" w:tplc="9AFC1A7E" w:tentative="1">
      <w:start w:val="1"/>
      <w:numFmt w:val="decimal"/>
      <w:lvlText w:val="%7."/>
      <w:lvlJc w:val="left"/>
      <w:pPr>
        <w:ind w:left="5607" w:hanging="360"/>
      </w:pPr>
    </w:lvl>
    <w:lvl w:ilvl="7" w:tplc="96F6CB0A" w:tentative="1">
      <w:start w:val="1"/>
      <w:numFmt w:val="lowerLetter"/>
      <w:lvlText w:val="%8."/>
      <w:lvlJc w:val="left"/>
      <w:pPr>
        <w:ind w:left="6327" w:hanging="360"/>
      </w:pPr>
    </w:lvl>
    <w:lvl w:ilvl="8" w:tplc="E02CA7CA" w:tentative="1">
      <w:start w:val="1"/>
      <w:numFmt w:val="lowerRoman"/>
      <w:lvlText w:val="%9."/>
      <w:lvlJc w:val="right"/>
      <w:pPr>
        <w:ind w:left="7047" w:hanging="180"/>
      </w:pPr>
    </w:lvl>
  </w:abstractNum>
  <w:abstractNum w:abstractNumId="200" w15:restartNumberingAfterBreak="0">
    <w:nsid w:val="595E21A7"/>
    <w:multiLevelType w:val="hybridMultilevel"/>
    <w:tmpl w:val="B1DCED56"/>
    <w:lvl w:ilvl="0" w:tplc="2684F40A">
      <w:numFmt w:val="bullet"/>
      <w:pStyle w:val="39RatesBullet"/>
      <w:lvlText w:val="•"/>
      <w:lvlJc w:val="left"/>
      <w:pPr>
        <w:ind w:left="2126" w:hanging="283"/>
      </w:pPr>
      <w:rPr>
        <w:rFonts w:ascii="Arial" w:eastAsia="Calibri" w:hAnsi="Arial" w:hint="default"/>
        <w:color w:val="231F20"/>
        <w:w w:val="131"/>
        <w:sz w:val="18"/>
      </w:rPr>
    </w:lvl>
    <w:lvl w:ilvl="1" w:tplc="E4E4A530">
      <w:start w:val="1"/>
      <w:numFmt w:val="bullet"/>
      <w:lvlText w:val="o"/>
      <w:lvlJc w:val="left"/>
      <w:pPr>
        <w:ind w:left="2160" w:hanging="360"/>
      </w:pPr>
      <w:rPr>
        <w:rFonts w:ascii="Courier New" w:hAnsi="Courier New" w:cs="Courier New" w:hint="default"/>
      </w:rPr>
    </w:lvl>
    <w:lvl w:ilvl="2" w:tplc="C4A478C6">
      <w:start w:val="1"/>
      <w:numFmt w:val="bullet"/>
      <w:lvlText w:val=""/>
      <w:lvlJc w:val="left"/>
      <w:pPr>
        <w:ind w:left="2880" w:hanging="360"/>
      </w:pPr>
      <w:rPr>
        <w:rFonts w:ascii="Wingdings" w:hAnsi="Wingdings" w:hint="default"/>
      </w:rPr>
    </w:lvl>
    <w:lvl w:ilvl="3" w:tplc="C67ADE68">
      <w:start w:val="1"/>
      <w:numFmt w:val="bullet"/>
      <w:lvlText w:val=""/>
      <w:lvlJc w:val="left"/>
      <w:pPr>
        <w:ind w:left="3600" w:hanging="360"/>
      </w:pPr>
      <w:rPr>
        <w:rFonts w:ascii="Symbol" w:hAnsi="Symbol" w:hint="default"/>
      </w:rPr>
    </w:lvl>
    <w:lvl w:ilvl="4" w:tplc="F31ADA2A">
      <w:start w:val="1"/>
      <w:numFmt w:val="bullet"/>
      <w:lvlText w:val="o"/>
      <w:lvlJc w:val="left"/>
      <w:pPr>
        <w:ind w:left="4320" w:hanging="360"/>
      </w:pPr>
      <w:rPr>
        <w:rFonts w:ascii="Courier New" w:hAnsi="Courier New" w:cs="Courier New" w:hint="default"/>
      </w:rPr>
    </w:lvl>
    <w:lvl w:ilvl="5" w:tplc="102A7C68">
      <w:start w:val="1"/>
      <w:numFmt w:val="bullet"/>
      <w:lvlText w:val=""/>
      <w:lvlJc w:val="left"/>
      <w:pPr>
        <w:ind w:left="5040" w:hanging="360"/>
      </w:pPr>
      <w:rPr>
        <w:rFonts w:ascii="Wingdings" w:hAnsi="Wingdings" w:hint="default"/>
      </w:rPr>
    </w:lvl>
    <w:lvl w:ilvl="6" w:tplc="14FA2ACA">
      <w:start w:val="1"/>
      <w:numFmt w:val="bullet"/>
      <w:lvlText w:val=""/>
      <w:lvlJc w:val="left"/>
      <w:pPr>
        <w:ind w:left="5760" w:hanging="360"/>
      </w:pPr>
      <w:rPr>
        <w:rFonts w:ascii="Symbol" w:hAnsi="Symbol" w:hint="default"/>
      </w:rPr>
    </w:lvl>
    <w:lvl w:ilvl="7" w:tplc="DC60CF6E">
      <w:start w:val="1"/>
      <w:numFmt w:val="bullet"/>
      <w:lvlText w:val="o"/>
      <w:lvlJc w:val="left"/>
      <w:pPr>
        <w:ind w:left="6480" w:hanging="360"/>
      </w:pPr>
      <w:rPr>
        <w:rFonts w:ascii="Courier New" w:hAnsi="Courier New" w:cs="Courier New" w:hint="default"/>
      </w:rPr>
    </w:lvl>
    <w:lvl w:ilvl="8" w:tplc="5668363A">
      <w:start w:val="1"/>
      <w:numFmt w:val="bullet"/>
      <w:lvlText w:val=""/>
      <w:lvlJc w:val="left"/>
      <w:pPr>
        <w:ind w:left="7200" w:hanging="360"/>
      </w:pPr>
      <w:rPr>
        <w:rFonts w:ascii="Wingdings" w:hAnsi="Wingdings" w:hint="default"/>
      </w:rPr>
    </w:lvl>
  </w:abstractNum>
  <w:abstractNum w:abstractNumId="201" w15:restartNumberingAfterBreak="0">
    <w:nsid w:val="5A3C76C1"/>
    <w:multiLevelType w:val="hybridMultilevel"/>
    <w:tmpl w:val="176C02C6"/>
    <w:lvl w:ilvl="0" w:tplc="E58E366E">
      <w:start w:val="1"/>
      <w:numFmt w:val="lowerLetter"/>
      <w:pStyle w:val="118RatesTablea28"/>
      <w:lvlText w:val="%1)"/>
      <w:lvlJc w:val="left"/>
      <w:pPr>
        <w:ind w:left="312" w:hanging="284"/>
      </w:pPr>
      <w:rPr>
        <w:rFonts w:hint="default"/>
      </w:rPr>
    </w:lvl>
    <w:lvl w:ilvl="1" w:tplc="9086CA52">
      <w:start w:val="1"/>
      <w:numFmt w:val="lowerLetter"/>
      <w:lvlText w:val="%2."/>
      <w:lvlJc w:val="left"/>
      <w:pPr>
        <w:ind w:left="1440" w:hanging="360"/>
      </w:pPr>
    </w:lvl>
    <w:lvl w:ilvl="2" w:tplc="2390ADD4">
      <w:start w:val="1"/>
      <w:numFmt w:val="lowerRoman"/>
      <w:lvlText w:val="%3."/>
      <w:lvlJc w:val="right"/>
      <w:pPr>
        <w:ind w:left="2160" w:hanging="180"/>
      </w:pPr>
    </w:lvl>
    <w:lvl w:ilvl="3" w:tplc="2C1EC23E">
      <w:start w:val="1"/>
      <w:numFmt w:val="decimal"/>
      <w:lvlText w:val="%4."/>
      <w:lvlJc w:val="left"/>
      <w:pPr>
        <w:ind w:left="2880" w:hanging="360"/>
      </w:pPr>
    </w:lvl>
    <w:lvl w:ilvl="4" w:tplc="766A513E">
      <w:start w:val="1"/>
      <w:numFmt w:val="lowerLetter"/>
      <w:lvlText w:val="%5."/>
      <w:lvlJc w:val="left"/>
      <w:pPr>
        <w:ind w:left="3600" w:hanging="360"/>
      </w:pPr>
    </w:lvl>
    <w:lvl w:ilvl="5" w:tplc="34D4349C">
      <w:start w:val="1"/>
      <w:numFmt w:val="lowerRoman"/>
      <w:lvlText w:val="%6."/>
      <w:lvlJc w:val="right"/>
      <w:pPr>
        <w:ind w:left="4320" w:hanging="180"/>
      </w:pPr>
    </w:lvl>
    <w:lvl w:ilvl="6" w:tplc="9EB2B152">
      <w:start w:val="1"/>
      <w:numFmt w:val="decimal"/>
      <w:lvlText w:val="%7."/>
      <w:lvlJc w:val="left"/>
      <w:pPr>
        <w:ind w:left="5040" w:hanging="360"/>
      </w:pPr>
    </w:lvl>
    <w:lvl w:ilvl="7" w:tplc="3716D1C0">
      <w:start w:val="1"/>
      <w:numFmt w:val="lowerLetter"/>
      <w:lvlText w:val="%8."/>
      <w:lvlJc w:val="left"/>
      <w:pPr>
        <w:ind w:left="5760" w:hanging="360"/>
      </w:pPr>
    </w:lvl>
    <w:lvl w:ilvl="8" w:tplc="490E2F5C">
      <w:start w:val="1"/>
      <w:numFmt w:val="lowerRoman"/>
      <w:lvlText w:val="%9."/>
      <w:lvlJc w:val="right"/>
      <w:pPr>
        <w:ind w:left="6480" w:hanging="180"/>
      </w:pPr>
    </w:lvl>
  </w:abstractNum>
  <w:abstractNum w:abstractNumId="202" w15:restartNumberingAfterBreak="0">
    <w:nsid w:val="5A3D0CEF"/>
    <w:multiLevelType w:val="hybridMultilevel"/>
    <w:tmpl w:val="0140523C"/>
    <w:lvl w:ilvl="0" w:tplc="2CE813C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5A856988"/>
    <w:multiLevelType w:val="hybridMultilevel"/>
    <w:tmpl w:val="2D3CDD84"/>
    <w:lvl w:ilvl="0" w:tplc="ABAECD6A">
      <w:start w:val="1"/>
      <w:numFmt w:val="lowerRoman"/>
      <w:pStyle w:val="SDMRevStmti6"/>
      <w:lvlText w:val="(%1)"/>
      <w:lvlJc w:val="left"/>
      <w:pPr>
        <w:ind w:left="1985" w:hanging="567"/>
      </w:pPr>
      <w:rPr>
        <w:rFonts w:hint="default"/>
      </w:rPr>
    </w:lvl>
    <w:lvl w:ilvl="1" w:tplc="FE0830EA" w:tentative="1">
      <w:start w:val="1"/>
      <w:numFmt w:val="lowerLetter"/>
      <w:lvlText w:val="%2."/>
      <w:lvlJc w:val="left"/>
      <w:pPr>
        <w:ind w:left="1503" w:hanging="360"/>
      </w:pPr>
    </w:lvl>
    <w:lvl w:ilvl="2" w:tplc="09C63C5E" w:tentative="1">
      <w:start w:val="1"/>
      <w:numFmt w:val="lowerRoman"/>
      <w:lvlText w:val="%3."/>
      <w:lvlJc w:val="right"/>
      <w:pPr>
        <w:ind w:left="2223" w:hanging="180"/>
      </w:pPr>
    </w:lvl>
    <w:lvl w:ilvl="3" w:tplc="5B7C02FA" w:tentative="1">
      <w:start w:val="1"/>
      <w:numFmt w:val="decimal"/>
      <w:lvlText w:val="%4."/>
      <w:lvlJc w:val="left"/>
      <w:pPr>
        <w:ind w:left="2943" w:hanging="360"/>
      </w:pPr>
    </w:lvl>
    <w:lvl w:ilvl="4" w:tplc="691E4464" w:tentative="1">
      <w:start w:val="1"/>
      <w:numFmt w:val="lowerLetter"/>
      <w:lvlText w:val="%5."/>
      <w:lvlJc w:val="left"/>
      <w:pPr>
        <w:ind w:left="3663" w:hanging="360"/>
      </w:pPr>
    </w:lvl>
    <w:lvl w:ilvl="5" w:tplc="43A0B3E0" w:tentative="1">
      <w:start w:val="1"/>
      <w:numFmt w:val="lowerRoman"/>
      <w:lvlText w:val="%6."/>
      <w:lvlJc w:val="right"/>
      <w:pPr>
        <w:ind w:left="4383" w:hanging="180"/>
      </w:pPr>
    </w:lvl>
    <w:lvl w:ilvl="6" w:tplc="301E61A6" w:tentative="1">
      <w:start w:val="1"/>
      <w:numFmt w:val="decimal"/>
      <w:lvlText w:val="%7."/>
      <w:lvlJc w:val="left"/>
      <w:pPr>
        <w:ind w:left="5103" w:hanging="360"/>
      </w:pPr>
    </w:lvl>
    <w:lvl w:ilvl="7" w:tplc="A59E2034" w:tentative="1">
      <w:start w:val="1"/>
      <w:numFmt w:val="lowerLetter"/>
      <w:lvlText w:val="%8."/>
      <w:lvlJc w:val="left"/>
      <w:pPr>
        <w:ind w:left="5823" w:hanging="360"/>
      </w:pPr>
    </w:lvl>
    <w:lvl w:ilvl="8" w:tplc="C832DF8A" w:tentative="1">
      <w:start w:val="1"/>
      <w:numFmt w:val="lowerRoman"/>
      <w:lvlText w:val="%9."/>
      <w:lvlJc w:val="right"/>
      <w:pPr>
        <w:ind w:left="6543" w:hanging="180"/>
      </w:pPr>
    </w:lvl>
  </w:abstractNum>
  <w:abstractNum w:abstractNumId="204" w15:restartNumberingAfterBreak="0">
    <w:nsid w:val="5ACC1B0F"/>
    <w:multiLevelType w:val="hybridMultilevel"/>
    <w:tmpl w:val="5C7EB3B0"/>
    <w:lvl w:ilvl="0" w:tplc="D5CA3BBA">
      <w:start w:val="1"/>
      <w:numFmt w:val="lowerLetter"/>
      <w:pStyle w:val="169RatesCodeTablea6"/>
      <w:lvlText w:val="%1."/>
      <w:lvlJc w:val="left"/>
      <w:pPr>
        <w:ind w:left="425" w:hanging="414"/>
      </w:pPr>
      <w:rPr>
        <w:rFonts w:hint="default"/>
      </w:rPr>
    </w:lvl>
    <w:lvl w:ilvl="1" w:tplc="A40E339A">
      <w:start w:val="1"/>
      <w:numFmt w:val="lowerLetter"/>
      <w:lvlText w:val="%2."/>
      <w:lvlJc w:val="left"/>
      <w:pPr>
        <w:ind w:left="1440" w:hanging="360"/>
      </w:pPr>
    </w:lvl>
    <w:lvl w:ilvl="2" w:tplc="091A8B48">
      <w:start w:val="1"/>
      <w:numFmt w:val="lowerRoman"/>
      <w:lvlText w:val="%3."/>
      <w:lvlJc w:val="right"/>
      <w:pPr>
        <w:ind w:left="2160" w:hanging="180"/>
      </w:pPr>
    </w:lvl>
    <w:lvl w:ilvl="3" w:tplc="AFFA889A">
      <w:start w:val="1"/>
      <w:numFmt w:val="decimal"/>
      <w:lvlText w:val="%4."/>
      <w:lvlJc w:val="left"/>
      <w:pPr>
        <w:ind w:left="2880" w:hanging="360"/>
      </w:pPr>
    </w:lvl>
    <w:lvl w:ilvl="4" w:tplc="1F100D06">
      <w:start w:val="1"/>
      <w:numFmt w:val="lowerLetter"/>
      <w:lvlText w:val="%5."/>
      <w:lvlJc w:val="left"/>
      <w:pPr>
        <w:ind w:left="3600" w:hanging="360"/>
      </w:pPr>
    </w:lvl>
    <w:lvl w:ilvl="5" w:tplc="FE76C366">
      <w:start w:val="1"/>
      <w:numFmt w:val="lowerRoman"/>
      <w:lvlText w:val="%6."/>
      <w:lvlJc w:val="right"/>
      <w:pPr>
        <w:ind w:left="4320" w:hanging="180"/>
      </w:pPr>
    </w:lvl>
    <w:lvl w:ilvl="6" w:tplc="D9869D70">
      <w:start w:val="1"/>
      <w:numFmt w:val="decimal"/>
      <w:lvlText w:val="%7."/>
      <w:lvlJc w:val="left"/>
      <w:pPr>
        <w:ind w:left="5040" w:hanging="360"/>
      </w:pPr>
    </w:lvl>
    <w:lvl w:ilvl="7" w:tplc="61EAE802">
      <w:start w:val="1"/>
      <w:numFmt w:val="lowerLetter"/>
      <w:lvlText w:val="%8."/>
      <w:lvlJc w:val="left"/>
      <w:pPr>
        <w:ind w:left="5760" w:hanging="360"/>
      </w:pPr>
    </w:lvl>
    <w:lvl w:ilvl="8" w:tplc="53A8A592">
      <w:start w:val="1"/>
      <w:numFmt w:val="lowerRoman"/>
      <w:lvlText w:val="%9."/>
      <w:lvlJc w:val="right"/>
      <w:pPr>
        <w:ind w:left="6480" w:hanging="180"/>
      </w:pPr>
    </w:lvl>
  </w:abstractNum>
  <w:abstractNum w:abstractNumId="205" w15:restartNumberingAfterBreak="0">
    <w:nsid w:val="5B2B3CFF"/>
    <w:multiLevelType w:val="hybridMultilevel"/>
    <w:tmpl w:val="E1BC8DBA"/>
    <w:lvl w:ilvl="0" w:tplc="34EA82BA">
      <w:start w:val="1"/>
      <w:numFmt w:val="lowerLetter"/>
      <w:pStyle w:val="127RatesTablea21"/>
      <w:lvlText w:val="%1)"/>
      <w:lvlJc w:val="left"/>
      <w:pPr>
        <w:ind w:left="312" w:hanging="284"/>
      </w:pPr>
      <w:rPr>
        <w:rFonts w:hint="default"/>
      </w:rPr>
    </w:lvl>
    <w:lvl w:ilvl="1" w:tplc="8F92616E">
      <w:start w:val="1"/>
      <w:numFmt w:val="lowerLetter"/>
      <w:lvlText w:val="%2."/>
      <w:lvlJc w:val="left"/>
      <w:pPr>
        <w:ind w:left="1440" w:hanging="360"/>
      </w:pPr>
    </w:lvl>
    <w:lvl w:ilvl="2" w:tplc="5748BF84">
      <w:start w:val="1"/>
      <w:numFmt w:val="lowerRoman"/>
      <w:lvlText w:val="%3."/>
      <w:lvlJc w:val="right"/>
      <w:pPr>
        <w:ind w:left="2160" w:hanging="180"/>
      </w:pPr>
    </w:lvl>
    <w:lvl w:ilvl="3" w:tplc="CC0A3A36">
      <w:start w:val="1"/>
      <w:numFmt w:val="decimal"/>
      <w:lvlText w:val="%4."/>
      <w:lvlJc w:val="left"/>
      <w:pPr>
        <w:ind w:left="2880" w:hanging="360"/>
      </w:pPr>
    </w:lvl>
    <w:lvl w:ilvl="4" w:tplc="8E56021A">
      <w:start w:val="1"/>
      <w:numFmt w:val="lowerLetter"/>
      <w:lvlText w:val="%5."/>
      <w:lvlJc w:val="left"/>
      <w:pPr>
        <w:ind w:left="3600" w:hanging="360"/>
      </w:pPr>
    </w:lvl>
    <w:lvl w:ilvl="5" w:tplc="04822C14">
      <w:start w:val="1"/>
      <w:numFmt w:val="lowerRoman"/>
      <w:lvlText w:val="%6."/>
      <w:lvlJc w:val="right"/>
      <w:pPr>
        <w:ind w:left="4320" w:hanging="180"/>
      </w:pPr>
    </w:lvl>
    <w:lvl w:ilvl="6" w:tplc="87E86184">
      <w:start w:val="1"/>
      <w:numFmt w:val="decimal"/>
      <w:lvlText w:val="%7."/>
      <w:lvlJc w:val="left"/>
      <w:pPr>
        <w:ind w:left="5040" w:hanging="360"/>
      </w:pPr>
    </w:lvl>
    <w:lvl w:ilvl="7" w:tplc="9DD8D096">
      <w:start w:val="1"/>
      <w:numFmt w:val="lowerLetter"/>
      <w:lvlText w:val="%8."/>
      <w:lvlJc w:val="left"/>
      <w:pPr>
        <w:ind w:left="5760" w:hanging="360"/>
      </w:pPr>
    </w:lvl>
    <w:lvl w:ilvl="8" w:tplc="BD96D0A0">
      <w:start w:val="1"/>
      <w:numFmt w:val="lowerRoman"/>
      <w:lvlText w:val="%9."/>
      <w:lvlJc w:val="right"/>
      <w:pPr>
        <w:ind w:left="6480" w:hanging="180"/>
      </w:pPr>
    </w:lvl>
  </w:abstractNum>
  <w:abstractNum w:abstractNumId="206" w15:restartNumberingAfterBreak="0">
    <w:nsid w:val="5C85333E"/>
    <w:multiLevelType w:val="hybridMultilevel"/>
    <w:tmpl w:val="CEA42522"/>
    <w:lvl w:ilvl="0" w:tplc="2C2261FE">
      <w:start w:val="1"/>
      <w:numFmt w:val="upperLetter"/>
      <w:pStyle w:val="27RatesNumberingA2"/>
      <w:lvlText w:val="(%1)"/>
      <w:lvlJc w:val="left"/>
      <w:pPr>
        <w:ind w:left="2279" w:hanging="360"/>
      </w:pPr>
      <w:rPr>
        <w:rFonts w:hint="default"/>
      </w:rPr>
    </w:lvl>
    <w:lvl w:ilvl="1" w:tplc="AD227422" w:tentative="1">
      <w:start w:val="1"/>
      <w:numFmt w:val="lowerLetter"/>
      <w:lvlText w:val="%2."/>
      <w:lvlJc w:val="left"/>
      <w:pPr>
        <w:ind w:left="2999" w:hanging="360"/>
      </w:pPr>
    </w:lvl>
    <w:lvl w:ilvl="2" w:tplc="B1325262" w:tentative="1">
      <w:start w:val="1"/>
      <w:numFmt w:val="lowerRoman"/>
      <w:lvlText w:val="%3."/>
      <w:lvlJc w:val="right"/>
      <w:pPr>
        <w:ind w:left="3719" w:hanging="180"/>
      </w:pPr>
    </w:lvl>
    <w:lvl w:ilvl="3" w:tplc="D1D0A1FC" w:tentative="1">
      <w:start w:val="1"/>
      <w:numFmt w:val="decimal"/>
      <w:lvlText w:val="%4."/>
      <w:lvlJc w:val="left"/>
      <w:pPr>
        <w:ind w:left="4439" w:hanging="360"/>
      </w:pPr>
    </w:lvl>
    <w:lvl w:ilvl="4" w:tplc="BD10A7C6" w:tentative="1">
      <w:start w:val="1"/>
      <w:numFmt w:val="lowerLetter"/>
      <w:lvlText w:val="%5."/>
      <w:lvlJc w:val="left"/>
      <w:pPr>
        <w:ind w:left="5159" w:hanging="360"/>
      </w:pPr>
    </w:lvl>
    <w:lvl w:ilvl="5" w:tplc="092A05B4" w:tentative="1">
      <w:start w:val="1"/>
      <w:numFmt w:val="lowerRoman"/>
      <w:lvlText w:val="%6."/>
      <w:lvlJc w:val="right"/>
      <w:pPr>
        <w:ind w:left="5879" w:hanging="180"/>
      </w:pPr>
    </w:lvl>
    <w:lvl w:ilvl="6" w:tplc="11A078A4" w:tentative="1">
      <w:start w:val="1"/>
      <w:numFmt w:val="decimal"/>
      <w:lvlText w:val="%7."/>
      <w:lvlJc w:val="left"/>
      <w:pPr>
        <w:ind w:left="6599" w:hanging="360"/>
      </w:pPr>
    </w:lvl>
    <w:lvl w:ilvl="7" w:tplc="AF6C2CFC" w:tentative="1">
      <w:start w:val="1"/>
      <w:numFmt w:val="lowerLetter"/>
      <w:lvlText w:val="%8."/>
      <w:lvlJc w:val="left"/>
      <w:pPr>
        <w:ind w:left="7319" w:hanging="360"/>
      </w:pPr>
    </w:lvl>
    <w:lvl w:ilvl="8" w:tplc="0432491C" w:tentative="1">
      <w:start w:val="1"/>
      <w:numFmt w:val="lowerRoman"/>
      <w:lvlText w:val="%9."/>
      <w:lvlJc w:val="right"/>
      <w:pPr>
        <w:ind w:left="8039" w:hanging="180"/>
      </w:pPr>
    </w:lvl>
  </w:abstractNum>
  <w:abstractNum w:abstractNumId="207" w15:restartNumberingAfterBreak="0">
    <w:nsid w:val="5D01396E"/>
    <w:multiLevelType w:val="hybridMultilevel"/>
    <w:tmpl w:val="DC7C1F26"/>
    <w:lvl w:ilvl="0" w:tplc="67C0C20C">
      <w:start w:val="1"/>
      <w:numFmt w:val="lowerLetter"/>
      <w:pStyle w:val="125RatesTablea19"/>
      <w:lvlText w:val="%1)"/>
      <w:lvlJc w:val="left"/>
      <w:pPr>
        <w:ind w:left="312" w:hanging="284"/>
      </w:pPr>
      <w:rPr>
        <w:rFonts w:hint="default"/>
      </w:rPr>
    </w:lvl>
    <w:lvl w:ilvl="1" w:tplc="D3C83DB8">
      <w:start w:val="1"/>
      <w:numFmt w:val="lowerLetter"/>
      <w:lvlText w:val="%2."/>
      <w:lvlJc w:val="left"/>
      <w:pPr>
        <w:ind w:left="1440" w:hanging="360"/>
      </w:pPr>
    </w:lvl>
    <w:lvl w:ilvl="2" w:tplc="279CEEB8">
      <w:start w:val="1"/>
      <w:numFmt w:val="lowerRoman"/>
      <w:lvlText w:val="%3."/>
      <w:lvlJc w:val="right"/>
      <w:pPr>
        <w:ind w:left="2160" w:hanging="180"/>
      </w:pPr>
    </w:lvl>
    <w:lvl w:ilvl="3" w:tplc="A7A62976">
      <w:start w:val="1"/>
      <w:numFmt w:val="decimal"/>
      <w:lvlText w:val="%4."/>
      <w:lvlJc w:val="left"/>
      <w:pPr>
        <w:ind w:left="2880" w:hanging="360"/>
      </w:pPr>
    </w:lvl>
    <w:lvl w:ilvl="4" w:tplc="0BC8357C">
      <w:start w:val="1"/>
      <w:numFmt w:val="lowerLetter"/>
      <w:lvlText w:val="%5."/>
      <w:lvlJc w:val="left"/>
      <w:pPr>
        <w:ind w:left="3600" w:hanging="360"/>
      </w:pPr>
    </w:lvl>
    <w:lvl w:ilvl="5" w:tplc="47F26C02">
      <w:start w:val="1"/>
      <w:numFmt w:val="lowerRoman"/>
      <w:lvlText w:val="%6."/>
      <w:lvlJc w:val="right"/>
      <w:pPr>
        <w:ind w:left="4320" w:hanging="180"/>
      </w:pPr>
    </w:lvl>
    <w:lvl w:ilvl="6" w:tplc="FF74BEEA">
      <w:start w:val="1"/>
      <w:numFmt w:val="decimal"/>
      <w:lvlText w:val="%7."/>
      <w:lvlJc w:val="left"/>
      <w:pPr>
        <w:ind w:left="5040" w:hanging="360"/>
      </w:pPr>
    </w:lvl>
    <w:lvl w:ilvl="7" w:tplc="8DBE339E">
      <w:start w:val="1"/>
      <w:numFmt w:val="lowerLetter"/>
      <w:lvlText w:val="%8."/>
      <w:lvlJc w:val="left"/>
      <w:pPr>
        <w:ind w:left="5760" w:hanging="360"/>
      </w:pPr>
    </w:lvl>
    <w:lvl w:ilvl="8" w:tplc="B79ECE84">
      <w:start w:val="1"/>
      <w:numFmt w:val="lowerRoman"/>
      <w:lvlText w:val="%9."/>
      <w:lvlJc w:val="right"/>
      <w:pPr>
        <w:ind w:left="6480" w:hanging="180"/>
      </w:pPr>
    </w:lvl>
  </w:abstractNum>
  <w:abstractNum w:abstractNumId="208" w15:restartNumberingAfterBreak="0">
    <w:nsid w:val="5D9979B1"/>
    <w:multiLevelType w:val="hybridMultilevel"/>
    <w:tmpl w:val="E0085278"/>
    <w:lvl w:ilvl="0" w:tplc="F8F0A58E">
      <w:start w:val="1"/>
      <w:numFmt w:val="upperLetter"/>
      <w:pStyle w:val="16RatesNumberingA1"/>
      <w:lvlText w:val="(%1)"/>
      <w:lvlJc w:val="left"/>
      <w:pPr>
        <w:ind w:left="748" w:hanging="360"/>
      </w:pPr>
      <w:rPr>
        <w:rFonts w:hint="default"/>
      </w:rPr>
    </w:lvl>
    <w:lvl w:ilvl="1" w:tplc="BB60CED6" w:tentative="1">
      <w:start w:val="1"/>
      <w:numFmt w:val="lowerLetter"/>
      <w:lvlText w:val="%2."/>
      <w:lvlJc w:val="left"/>
      <w:pPr>
        <w:ind w:left="1468" w:hanging="360"/>
      </w:pPr>
    </w:lvl>
    <w:lvl w:ilvl="2" w:tplc="62CA6E6C" w:tentative="1">
      <w:start w:val="1"/>
      <w:numFmt w:val="lowerRoman"/>
      <w:lvlText w:val="%3."/>
      <w:lvlJc w:val="right"/>
      <w:pPr>
        <w:ind w:left="2188" w:hanging="180"/>
      </w:pPr>
    </w:lvl>
    <w:lvl w:ilvl="3" w:tplc="914CA9EC" w:tentative="1">
      <w:start w:val="1"/>
      <w:numFmt w:val="decimal"/>
      <w:lvlText w:val="%4."/>
      <w:lvlJc w:val="left"/>
      <w:pPr>
        <w:ind w:left="2908" w:hanging="360"/>
      </w:pPr>
    </w:lvl>
    <w:lvl w:ilvl="4" w:tplc="2D1CDFC0" w:tentative="1">
      <w:start w:val="1"/>
      <w:numFmt w:val="lowerLetter"/>
      <w:lvlText w:val="%5."/>
      <w:lvlJc w:val="left"/>
      <w:pPr>
        <w:ind w:left="3628" w:hanging="360"/>
      </w:pPr>
    </w:lvl>
    <w:lvl w:ilvl="5" w:tplc="885EDD6A" w:tentative="1">
      <w:start w:val="1"/>
      <w:numFmt w:val="lowerRoman"/>
      <w:lvlText w:val="%6."/>
      <w:lvlJc w:val="right"/>
      <w:pPr>
        <w:ind w:left="4348" w:hanging="180"/>
      </w:pPr>
    </w:lvl>
    <w:lvl w:ilvl="6" w:tplc="ABD4875A" w:tentative="1">
      <w:start w:val="1"/>
      <w:numFmt w:val="decimal"/>
      <w:lvlText w:val="%7."/>
      <w:lvlJc w:val="left"/>
      <w:pPr>
        <w:ind w:left="5068" w:hanging="360"/>
      </w:pPr>
    </w:lvl>
    <w:lvl w:ilvl="7" w:tplc="E9E8FF94" w:tentative="1">
      <w:start w:val="1"/>
      <w:numFmt w:val="lowerLetter"/>
      <w:lvlText w:val="%8."/>
      <w:lvlJc w:val="left"/>
      <w:pPr>
        <w:ind w:left="5788" w:hanging="360"/>
      </w:pPr>
    </w:lvl>
    <w:lvl w:ilvl="8" w:tplc="81F0506C" w:tentative="1">
      <w:start w:val="1"/>
      <w:numFmt w:val="lowerRoman"/>
      <w:lvlText w:val="%9."/>
      <w:lvlJc w:val="right"/>
      <w:pPr>
        <w:ind w:left="6508" w:hanging="180"/>
      </w:pPr>
    </w:lvl>
  </w:abstractNum>
  <w:abstractNum w:abstractNumId="209" w15:restartNumberingAfterBreak="0">
    <w:nsid w:val="5EEC5296"/>
    <w:multiLevelType w:val="hybridMultilevel"/>
    <w:tmpl w:val="77080762"/>
    <w:lvl w:ilvl="0" w:tplc="B0EE0AAE">
      <w:start w:val="1"/>
      <w:numFmt w:val="decimal"/>
      <w:pStyle w:val="Heading5-RevStatement"/>
      <w:lvlText w:val="4.%1."/>
      <w:lvlJc w:val="left"/>
      <w:pPr>
        <w:ind w:left="1287" w:hanging="360"/>
      </w:pPr>
      <w:rPr>
        <w:rFonts w:hint="default"/>
        <w:b/>
      </w:rPr>
    </w:lvl>
    <w:lvl w:ilvl="1" w:tplc="ACAE2F4A" w:tentative="1">
      <w:start w:val="1"/>
      <w:numFmt w:val="lowerLetter"/>
      <w:lvlText w:val="%2."/>
      <w:lvlJc w:val="left"/>
      <w:pPr>
        <w:ind w:left="2007" w:hanging="360"/>
      </w:pPr>
    </w:lvl>
    <w:lvl w:ilvl="2" w:tplc="AD120E88" w:tentative="1">
      <w:start w:val="1"/>
      <w:numFmt w:val="lowerRoman"/>
      <w:lvlText w:val="%3."/>
      <w:lvlJc w:val="right"/>
      <w:pPr>
        <w:ind w:left="2727" w:hanging="180"/>
      </w:pPr>
    </w:lvl>
    <w:lvl w:ilvl="3" w:tplc="C94C2454" w:tentative="1">
      <w:start w:val="1"/>
      <w:numFmt w:val="decimal"/>
      <w:lvlText w:val="%4."/>
      <w:lvlJc w:val="left"/>
      <w:pPr>
        <w:ind w:left="3447" w:hanging="360"/>
      </w:pPr>
    </w:lvl>
    <w:lvl w:ilvl="4" w:tplc="231C2C40" w:tentative="1">
      <w:start w:val="1"/>
      <w:numFmt w:val="lowerLetter"/>
      <w:lvlText w:val="%5."/>
      <w:lvlJc w:val="left"/>
      <w:pPr>
        <w:ind w:left="4167" w:hanging="360"/>
      </w:pPr>
    </w:lvl>
    <w:lvl w:ilvl="5" w:tplc="02DE7CEA" w:tentative="1">
      <w:start w:val="1"/>
      <w:numFmt w:val="lowerRoman"/>
      <w:lvlText w:val="%6."/>
      <w:lvlJc w:val="right"/>
      <w:pPr>
        <w:ind w:left="4887" w:hanging="180"/>
      </w:pPr>
    </w:lvl>
    <w:lvl w:ilvl="6" w:tplc="B9AA5AC6" w:tentative="1">
      <w:start w:val="1"/>
      <w:numFmt w:val="decimal"/>
      <w:lvlText w:val="%7."/>
      <w:lvlJc w:val="left"/>
      <w:pPr>
        <w:ind w:left="5607" w:hanging="360"/>
      </w:pPr>
    </w:lvl>
    <w:lvl w:ilvl="7" w:tplc="CCC2EBEE" w:tentative="1">
      <w:start w:val="1"/>
      <w:numFmt w:val="lowerLetter"/>
      <w:lvlText w:val="%8."/>
      <w:lvlJc w:val="left"/>
      <w:pPr>
        <w:ind w:left="6327" w:hanging="360"/>
      </w:pPr>
    </w:lvl>
    <w:lvl w:ilvl="8" w:tplc="952C5DCC" w:tentative="1">
      <w:start w:val="1"/>
      <w:numFmt w:val="lowerRoman"/>
      <w:lvlText w:val="%9."/>
      <w:lvlJc w:val="right"/>
      <w:pPr>
        <w:ind w:left="7047" w:hanging="180"/>
      </w:pPr>
    </w:lvl>
  </w:abstractNum>
  <w:abstractNum w:abstractNumId="210" w15:restartNumberingAfterBreak="0">
    <w:nsid w:val="5F691B9D"/>
    <w:multiLevelType w:val="hybridMultilevel"/>
    <w:tmpl w:val="62C81818"/>
    <w:lvl w:ilvl="0" w:tplc="5D503D26">
      <w:start w:val="1"/>
      <w:numFmt w:val="lowerLetter"/>
      <w:pStyle w:val="58RatesDictionarya2"/>
      <w:lvlText w:val="(%1)"/>
      <w:lvlJc w:val="left"/>
      <w:pPr>
        <w:ind w:left="456" w:hanging="456"/>
      </w:pPr>
      <w:rPr>
        <w:rFonts w:hint="default"/>
      </w:rPr>
    </w:lvl>
    <w:lvl w:ilvl="1" w:tplc="49F6E534">
      <w:start w:val="1"/>
      <w:numFmt w:val="lowerLetter"/>
      <w:lvlText w:val="%2."/>
      <w:lvlJc w:val="left"/>
      <w:pPr>
        <w:ind w:left="1440" w:hanging="360"/>
      </w:pPr>
    </w:lvl>
    <w:lvl w:ilvl="2" w:tplc="83E8F4A8">
      <w:start w:val="1"/>
      <w:numFmt w:val="lowerRoman"/>
      <w:lvlText w:val="%3."/>
      <w:lvlJc w:val="right"/>
      <w:pPr>
        <w:ind w:left="2160" w:hanging="180"/>
      </w:pPr>
    </w:lvl>
    <w:lvl w:ilvl="3" w:tplc="62B42F8E">
      <w:start w:val="1"/>
      <w:numFmt w:val="decimal"/>
      <w:lvlText w:val="%4."/>
      <w:lvlJc w:val="left"/>
      <w:pPr>
        <w:ind w:left="2880" w:hanging="360"/>
      </w:pPr>
    </w:lvl>
    <w:lvl w:ilvl="4" w:tplc="BAFCC5D6">
      <w:start w:val="1"/>
      <w:numFmt w:val="lowerLetter"/>
      <w:lvlText w:val="%5."/>
      <w:lvlJc w:val="left"/>
      <w:pPr>
        <w:ind w:left="3600" w:hanging="360"/>
      </w:pPr>
    </w:lvl>
    <w:lvl w:ilvl="5" w:tplc="1D222CE0">
      <w:start w:val="1"/>
      <w:numFmt w:val="lowerRoman"/>
      <w:lvlText w:val="%6."/>
      <w:lvlJc w:val="right"/>
      <w:pPr>
        <w:ind w:left="4320" w:hanging="180"/>
      </w:pPr>
    </w:lvl>
    <w:lvl w:ilvl="6" w:tplc="F4A87830">
      <w:start w:val="1"/>
      <w:numFmt w:val="decimal"/>
      <w:lvlText w:val="%7."/>
      <w:lvlJc w:val="left"/>
      <w:pPr>
        <w:ind w:left="5040" w:hanging="360"/>
      </w:pPr>
    </w:lvl>
    <w:lvl w:ilvl="7" w:tplc="2A0C6D04">
      <w:start w:val="1"/>
      <w:numFmt w:val="lowerLetter"/>
      <w:lvlText w:val="%8."/>
      <w:lvlJc w:val="left"/>
      <w:pPr>
        <w:ind w:left="5760" w:hanging="360"/>
      </w:pPr>
    </w:lvl>
    <w:lvl w:ilvl="8" w:tplc="A6B05326">
      <w:start w:val="1"/>
      <w:numFmt w:val="lowerRoman"/>
      <w:lvlText w:val="%9."/>
      <w:lvlJc w:val="right"/>
      <w:pPr>
        <w:ind w:left="6480" w:hanging="180"/>
      </w:pPr>
    </w:lvl>
  </w:abstractNum>
  <w:abstractNum w:abstractNumId="211" w15:restartNumberingAfterBreak="0">
    <w:nsid w:val="5F7259AA"/>
    <w:multiLevelType w:val="hybridMultilevel"/>
    <w:tmpl w:val="978ED1E6"/>
    <w:lvl w:ilvl="0" w:tplc="0DB2C936">
      <w:start w:val="1"/>
      <w:numFmt w:val="lowerLetter"/>
      <w:pStyle w:val="154RatesTablea46"/>
      <w:lvlText w:val="%1)"/>
      <w:lvlJc w:val="left"/>
      <w:pPr>
        <w:ind w:left="312" w:hanging="284"/>
      </w:pPr>
      <w:rPr>
        <w:rFonts w:hint="default"/>
      </w:rPr>
    </w:lvl>
    <w:lvl w:ilvl="1" w:tplc="BD6A0C3E">
      <w:start w:val="1"/>
      <w:numFmt w:val="lowerLetter"/>
      <w:lvlText w:val="%2."/>
      <w:lvlJc w:val="left"/>
      <w:pPr>
        <w:ind w:left="1440" w:hanging="360"/>
      </w:pPr>
    </w:lvl>
    <w:lvl w:ilvl="2" w:tplc="2A8E105A">
      <w:start w:val="1"/>
      <w:numFmt w:val="lowerRoman"/>
      <w:lvlText w:val="%3."/>
      <w:lvlJc w:val="right"/>
      <w:pPr>
        <w:ind w:left="2160" w:hanging="180"/>
      </w:pPr>
    </w:lvl>
    <w:lvl w:ilvl="3" w:tplc="BBF2A66E">
      <w:start w:val="1"/>
      <w:numFmt w:val="decimal"/>
      <w:lvlText w:val="%4."/>
      <w:lvlJc w:val="left"/>
      <w:pPr>
        <w:ind w:left="2880" w:hanging="360"/>
      </w:pPr>
    </w:lvl>
    <w:lvl w:ilvl="4" w:tplc="52922104">
      <w:start w:val="1"/>
      <w:numFmt w:val="lowerLetter"/>
      <w:lvlText w:val="%5."/>
      <w:lvlJc w:val="left"/>
      <w:pPr>
        <w:ind w:left="3600" w:hanging="360"/>
      </w:pPr>
    </w:lvl>
    <w:lvl w:ilvl="5" w:tplc="DB143190">
      <w:start w:val="1"/>
      <w:numFmt w:val="lowerRoman"/>
      <w:lvlText w:val="%6."/>
      <w:lvlJc w:val="right"/>
      <w:pPr>
        <w:ind w:left="4320" w:hanging="180"/>
      </w:pPr>
    </w:lvl>
    <w:lvl w:ilvl="6" w:tplc="C02847E4">
      <w:start w:val="1"/>
      <w:numFmt w:val="decimal"/>
      <w:lvlText w:val="%7."/>
      <w:lvlJc w:val="left"/>
      <w:pPr>
        <w:ind w:left="5040" w:hanging="360"/>
      </w:pPr>
    </w:lvl>
    <w:lvl w:ilvl="7" w:tplc="8604B954">
      <w:start w:val="1"/>
      <w:numFmt w:val="lowerLetter"/>
      <w:lvlText w:val="%8."/>
      <w:lvlJc w:val="left"/>
      <w:pPr>
        <w:ind w:left="5760" w:hanging="360"/>
      </w:pPr>
    </w:lvl>
    <w:lvl w:ilvl="8" w:tplc="53684408">
      <w:start w:val="1"/>
      <w:numFmt w:val="lowerRoman"/>
      <w:lvlText w:val="%9."/>
      <w:lvlJc w:val="right"/>
      <w:pPr>
        <w:ind w:left="6480" w:hanging="180"/>
      </w:pPr>
    </w:lvl>
  </w:abstractNum>
  <w:abstractNum w:abstractNumId="212" w15:restartNumberingAfterBreak="0">
    <w:nsid w:val="5FBC0273"/>
    <w:multiLevelType w:val="hybridMultilevel"/>
    <w:tmpl w:val="8B8634B2"/>
    <w:lvl w:ilvl="0" w:tplc="1FA4178E">
      <w:start w:val="1"/>
      <w:numFmt w:val="lowerLetter"/>
      <w:pStyle w:val="172RatesCodeTablea9"/>
      <w:lvlText w:val="%1."/>
      <w:lvlJc w:val="left"/>
      <w:pPr>
        <w:ind w:left="425" w:hanging="414"/>
      </w:pPr>
      <w:rPr>
        <w:rFonts w:hint="default"/>
      </w:rPr>
    </w:lvl>
    <w:lvl w:ilvl="1" w:tplc="F90A7B40">
      <w:start w:val="1"/>
      <w:numFmt w:val="lowerLetter"/>
      <w:lvlText w:val="%2."/>
      <w:lvlJc w:val="left"/>
      <w:pPr>
        <w:ind w:left="1440" w:hanging="360"/>
      </w:pPr>
    </w:lvl>
    <w:lvl w:ilvl="2" w:tplc="BC04943E">
      <w:start w:val="1"/>
      <w:numFmt w:val="lowerRoman"/>
      <w:lvlText w:val="%3."/>
      <w:lvlJc w:val="right"/>
      <w:pPr>
        <w:ind w:left="2160" w:hanging="180"/>
      </w:pPr>
    </w:lvl>
    <w:lvl w:ilvl="3" w:tplc="7F16DE66">
      <w:start w:val="1"/>
      <w:numFmt w:val="decimal"/>
      <w:lvlText w:val="%4."/>
      <w:lvlJc w:val="left"/>
      <w:pPr>
        <w:ind w:left="2880" w:hanging="360"/>
      </w:pPr>
    </w:lvl>
    <w:lvl w:ilvl="4" w:tplc="947273E8">
      <w:start w:val="1"/>
      <w:numFmt w:val="lowerLetter"/>
      <w:lvlText w:val="%5."/>
      <w:lvlJc w:val="left"/>
      <w:pPr>
        <w:ind w:left="3600" w:hanging="360"/>
      </w:pPr>
    </w:lvl>
    <w:lvl w:ilvl="5" w:tplc="120CC6A4">
      <w:start w:val="1"/>
      <w:numFmt w:val="lowerRoman"/>
      <w:lvlText w:val="%6."/>
      <w:lvlJc w:val="right"/>
      <w:pPr>
        <w:ind w:left="4320" w:hanging="180"/>
      </w:pPr>
    </w:lvl>
    <w:lvl w:ilvl="6" w:tplc="06809A78">
      <w:start w:val="1"/>
      <w:numFmt w:val="decimal"/>
      <w:lvlText w:val="%7."/>
      <w:lvlJc w:val="left"/>
      <w:pPr>
        <w:ind w:left="5040" w:hanging="360"/>
      </w:pPr>
    </w:lvl>
    <w:lvl w:ilvl="7" w:tplc="832229A0">
      <w:start w:val="1"/>
      <w:numFmt w:val="lowerLetter"/>
      <w:lvlText w:val="%8."/>
      <w:lvlJc w:val="left"/>
      <w:pPr>
        <w:ind w:left="5760" w:hanging="360"/>
      </w:pPr>
    </w:lvl>
    <w:lvl w:ilvl="8" w:tplc="3E4C4846">
      <w:start w:val="1"/>
      <w:numFmt w:val="lowerRoman"/>
      <w:lvlText w:val="%9."/>
      <w:lvlJc w:val="right"/>
      <w:pPr>
        <w:ind w:left="6480" w:hanging="180"/>
      </w:pPr>
    </w:lvl>
  </w:abstractNum>
  <w:abstractNum w:abstractNumId="213" w15:restartNumberingAfterBreak="0">
    <w:nsid w:val="61542C2E"/>
    <w:multiLevelType w:val="hybridMultilevel"/>
    <w:tmpl w:val="0242D5FC"/>
    <w:lvl w:ilvl="0" w:tplc="134C8D62">
      <w:start w:val="1"/>
      <w:numFmt w:val="bullet"/>
      <w:pStyle w:val="90RatesTableBullet1"/>
      <w:lvlText w:val=""/>
      <w:lvlJc w:val="left"/>
      <w:pPr>
        <w:ind w:left="709" w:hanging="255"/>
      </w:pPr>
      <w:rPr>
        <w:rFonts w:ascii="Symbol" w:hAnsi="Symbol" w:hint="default"/>
      </w:rPr>
    </w:lvl>
    <w:lvl w:ilvl="1" w:tplc="53A67596">
      <w:start w:val="1"/>
      <w:numFmt w:val="bullet"/>
      <w:lvlText w:val="o"/>
      <w:lvlJc w:val="left"/>
      <w:pPr>
        <w:ind w:left="2160" w:hanging="360"/>
      </w:pPr>
      <w:rPr>
        <w:rFonts w:ascii="Courier New" w:hAnsi="Courier New" w:cs="Courier New" w:hint="default"/>
      </w:rPr>
    </w:lvl>
    <w:lvl w:ilvl="2" w:tplc="93B06858">
      <w:start w:val="1"/>
      <w:numFmt w:val="bullet"/>
      <w:lvlText w:val=""/>
      <w:lvlJc w:val="left"/>
      <w:pPr>
        <w:ind w:left="2880" w:hanging="360"/>
      </w:pPr>
      <w:rPr>
        <w:rFonts w:ascii="Wingdings" w:hAnsi="Wingdings" w:hint="default"/>
      </w:rPr>
    </w:lvl>
    <w:lvl w:ilvl="3" w:tplc="95C40B6C">
      <w:start w:val="1"/>
      <w:numFmt w:val="bullet"/>
      <w:lvlText w:val=""/>
      <w:lvlJc w:val="left"/>
      <w:pPr>
        <w:ind w:left="3600" w:hanging="360"/>
      </w:pPr>
      <w:rPr>
        <w:rFonts w:ascii="Symbol" w:hAnsi="Symbol" w:hint="default"/>
      </w:rPr>
    </w:lvl>
    <w:lvl w:ilvl="4" w:tplc="691CD330">
      <w:start w:val="1"/>
      <w:numFmt w:val="bullet"/>
      <w:lvlText w:val="o"/>
      <w:lvlJc w:val="left"/>
      <w:pPr>
        <w:ind w:left="4320" w:hanging="360"/>
      </w:pPr>
      <w:rPr>
        <w:rFonts w:ascii="Courier New" w:hAnsi="Courier New" w:cs="Courier New" w:hint="default"/>
      </w:rPr>
    </w:lvl>
    <w:lvl w:ilvl="5" w:tplc="917CA6F2">
      <w:start w:val="1"/>
      <w:numFmt w:val="bullet"/>
      <w:lvlText w:val=""/>
      <w:lvlJc w:val="left"/>
      <w:pPr>
        <w:ind w:left="5040" w:hanging="360"/>
      </w:pPr>
      <w:rPr>
        <w:rFonts w:ascii="Wingdings" w:hAnsi="Wingdings" w:hint="default"/>
      </w:rPr>
    </w:lvl>
    <w:lvl w:ilvl="6" w:tplc="2070C7F6">
      <w:start w:val="1"/>
      <w:numFmt w:val="bullet"/>
      <w:lvlText w:val=""/>
      <w:lvlJc w:val="left"/>
      <w:pPr>
        <w:ind w:left="5760" w:hanging="360"/>
      </w:pPr>
      <w:rPr>
        <w:rFonts w:ascii="Symbol" w:hAnsi="Symbol" w:hint="default"/>
      </w:rPr>
    </w:lvl>
    <w:lvl w:ilvl="7" w:tplc="DADE085A">
      <w:start w:val="1"/>
      <w:numFmt w:val="bullet"/>
      <w:lvlText w:val="o"/>
      <w:lvlJc w:val="left"/>
      <w:pPr>
        <w:ind w:left="6480" w:hanging="360"/>
      </w:pPr>
      <w:rPr>
        <w:rFonts w:ascii="Courier New" w:hAnsi="Courier New" w:cs="Courier New" w:hint="default"/>
      </w:rPr>
    </w:lvl>
    <w:lvl w:ilvl="8" w:tplc="E9B6A12E">
      <w:start w:val="1"/>
      <w:numFmt w:val="bullet"/>
      <w:lvlText w:val=""/>
      <w:lvlJc w:val="left"/>
      <w:pPr>
        <w:ind w:left="7200" w:hanging="360"/>
      </w:pPr>
      <w:rPr>
        <w:rFonts w:ascii="Wingdings" w:hAnsi="Wingdings" w:hint="default"/>
      </w:rPr>
    </w:lvl>
  </w:abstractNum>
  <w:abstractNum w:abstractNumId="214" w15:restartNumberingAfterBreak="0">
    <w:nsid w:val="61F425FA"/>
    <w:multiLevelType w:val="hybridMultilevel"/>
    <w:tmpl w:val="72EAFAB0"/>
    <w:lvl w:ilvl="0" w:tplc="DE1ED6BE">
      <w:start w:val="1"/>
      <w:numFmt w:val="lowerRoman"/>
      <w:pStyle w:val="SDMRevStmti10"/>
      <w:lvlText w:val="(%1)"/>
      <w:lvlJc w:val="left"/>
      <w:pPr>
        <w:ind w:left="1843" w:hanging="425"/>
      </w:pPr>
      <w:rPr>
        <w:rFonts w:hint="default"/>
      </w:rPr>
    </w:lvl>
    <w:lvl w:ilvl="1" w:tplc="F1BE8FBE" w:tentative="1">
      <w:start w:val="1"/>
      <w:numFmt w:val="lowerLetter"/>
      <w:lvlText w:val="%2."/>
      <w:lvlJc w:val="left"/>
      <w:pPr>
        <w:ind w:left="1503" w:hanging="360"/>
      </w:pPr>
    </w:lvl>
    <w:lvl w:ilvl="2" w:tplc="EBE4164C" w:tentative="1">
      <w:start w:val="1"/>
      <w:numFmt w:val="lowerRoman"/>
      <w:lvlText w:val="%3."/>
      <w:lvlJc w:val="right"/>
      <w:pPr>
        <w:ind w:left="2223" w:hanging="180"/>
      </w:pPr>
    </w:lvl>
    <w:lvl w:ilvl="3" w:tplc="D6C834FA" w:tentative="1">
      <w:start w:val="1"/>
      <w:numFmt w:val="decimal"/>
      <w:lvlText w:val="%4."/>
      <w:lvlJc w:val="left"/>
      <w:pPr>
        <w:ind w:left="2943" w:hanging="360"/>
      </w:pPr>
    </w:lvl>
    <w:lvl w:ilvl="4" w:tplc="B96E1ECA" w:tentative="1">
      <w:start w:val="1"/>
      <w:numFmt w:val="lowerLetter"/>
      <w:lvlText w:val="%5."/>
      <w:lvlJc w:val="left"/>
      <w:pPr>
        <w:ind w:left="3663" w:hanging="360"/>
      </w:pPr>
    </w:lvl>
    <w:lvl w:ilvl="5" w:tplc="B3D690DE" w:tentative="1">
      <w:start w:val="1"/>
      <w:numFmt w:val="lowerRoman"/>
      <w:lvlText w:val="%6."/>
      <w:lvlJc w:val="right"/>
      <w:pPr>
        <w:ind w:left="4383" w:hanging="180"/>
      </w:pPr>
    </w:lvl>
    <w:lvl w:ilvl="6" w:tplc="23D04688" w:tentative="1">
      <w:start w:val="1"/>
      <w:numFmt w:val="decimal"/>
      <w:lvlText w:val="%7."/>
      <w:lvlJc w:val="left"/>
      <w:pPr>
        <w:ind w:left="5103" w:hanging="360"/>
      </w:pPr>
    </w:lvl>
    <w:lvl w:ilvl="7" w:tplc="3DD815F2" w:tentative="1">
      <w:start w:val="1"/>
      <w:numFmt w:val="lowerLetter"/>
      <w:lvlText w:val="%8."/>
      <w:lvlJc w:val="left"/>
      <w:pPr>
        <w:ind w:left="5823" w:hanging="360"/>
      </w:pPr>
    </w:lvl>
    <w:lvl w:ilvl="8" w:tplc="52725180" w:tentative="1">
      <w:start w:val="1"/>
      <w:numFmt w:val="lowerRoman"/>
      <w:lvlText w:val="%9."/>
      <w:lvlJc w:val="right"/>
      <w:pPr>
        <w:ind w:left="6543" w:hanging="180"/>
      </w:pPr>
    </w:lvl>
  </w:abstractNum>
  <w:abstractNum w:abstractNumId="215" w15:restartNumberingAfterBreak="0">
    <w:nsid w:val="61FE2A78"/>
    <w:multiLevelType w:val="hybridMultilevel"/>
    <w:tmpl w:val="9A1481C4"/>
    <w:lvl w:ilvl="0" w:tplc="FDE4B652">
      <w:start w:val="1"/>
      <w:numFmt w:val="lowerLetter"/>
      <w:pStyle w:val="140RatesTablea33"/>
      <w:lvlText w:val="%1)"/>
      <w:lvlJc w:val="left"/>
      <w:pPr>
        <w:ind w:left="388" w:hanging="360"/>
      </w:pPr>
    </w:lvl>
    <w:lvl w:ilvl="1" w:tplc="EF2AA6E2" w:tentative="1">
      <w:start w:val="1"/>
      <w:numFmt w:val="lowerLetter"/>
      <w:lvlText w:val="%2."/>
      <w:lvlJc w:val="left"/>
      <w:pPr>
        <w:ind w:left="1468" w:hanging="360"/>
      </w:pPr>
    </w:lvl>
    <w:lvl w:ilvl="2" w:tplc="D38404F8" w:tentative="1">
      <w:start w:val="1"/>
      <w:numFmt w:val="lowerRoman"/>
      <w:lvlText w:val="%3."/>
      <w:lvlJc w:val="right"/>
      <w:pPr>
        <w:ind w:left="2188" w:hanging="180"/>
      </w:pPr>
    </w:lvl>
    <w:lvl w:ilvl="3" w:tplc="03B20358" w:tentative="1">
      <w:start w:val="1"/>
      <w:numFmt w:val="decimal"/>
      <w:lvlText w:val="%4."/>
      <w:lvlJc w:val="left"/>
      <w:pPr>
        <w:ind w:left="2908" w:hanging="360"/>
      </w:pPr>
    </w:lvl>
    <w:lvl w:ilvl="4" w:tplc="846C99EE" w:tentative="1">
      <w:start w:val="1"/>
      <w:numFmt w:val="lowerLetter"/>
      <w:lvlText w:val="%5."/>
      <w:lvlJc w:val="left"/>
      <w:pPr>
        <w:ind w:left="3628" w:hanging="360"/>
      </w:pPr>
    </w:lvl>
    <w:lvl w:ilvl="5" w:tplc="BDF02978" w:tentative="1">
      <w:start w:val="1"/>
      <w:numFmt w:val="lowerRoman"/>
      <w:lvlText w:val="%6."/>
      <w:lvlJc w:val="right"/>
      <w:pPr>
        <w:ind w:left="4348" w:hanging="180"/>
      </w:pPr>
    </w:lvl>
    <w:lvl w:ilvl="6" w:tplc="299236E8" w:tentative="1">
      <w:start w:val="1"/>
      <w:numFmt w:val="decimal"/>
      <w:lvlText w:val="%7."/>
      <w:lvlJc w:val="left"/>
      <w:pPr>
        <w:ind w:left="5068" w:hanging="360"/>
      </w:pPr>
    </w:lvl>
    <w:lvl w:ilvl="7" w:tplc="F174A588" w:tentative="1">
      <w:start w:val="1"/>
      <w:numFmt w:val="lowerLetter"/>
      <w:lvlText w:val="%8."/>
      <w:lvlJc w:val="left"/>
      <w:pPr>
        <w:ind w:left="5788" w:hanging="360"/>
      </w:pPr>
    </w:lvl>
    <w:lvl w:ilvl="8" w:tplc="EAA44562" w:tentative="1">
      <w:start w:val="1"/>
      <w:numFmt w:val="lowerRoman"/>
      <w:lvlText w:val="%9."/>
      <w:lvlJc w:val="right"/>
      <w:pPr>
        <w:ind w:left="6508" w:hanging="180"/>
      </w:pPr>
    </w:lvl>
  </w:abstractNum>
  <w:abstractNum w:abstractNumId="216" w15:restartNumberingAfterBreak="0">
    <w:nsid w:val="622735FF"/>
    <w:multiLevelType w:val="hybridMultilevel"/>
    <w:tmpl w:val="83782AA2"/>
    <w:lvl w:ilvl="0" w:tplc="0FA6A0B4">
      <w:start w:val="1"/>
      <w:numFmt w:val="decimal"/>
      <w:pStyle w:val="28RatesNumberingi2"/>
      <w:lvlText w:val="(%1)"/>
      <w:lvlJc w:val="left"/>
      <w:pPr>
        <w:ind w:left="2846" w:hanging="360"/>
      </w:pPr>
      <w:rPr>
        <w:rFonts w:hint="default"/>
      </w:rPr>
    </w:lvl>
    <w:lvl w:ilvl="1" w:tplc="B904737A" w:tentative="1">
      <w:start w:val="1"/>
      <w:numFmt w:val="lowerLetter"/>
      <w:lvlText w:val="%2."/>
      <w:lvlJc w:val="left"/>
      <w:pPr>
        <w:ind w:left="3566" w:hanging="360"/>
      </w:pPr>
    </w:lvl>
    <w:lvl w:ilvl="2" w:tplc="ACE44E5E" w:tentative="1">
      <w:start w:val="1"/>
      <w:numFmt w:val="lowerRoman"/>
      <w:lvlText w:val="%3."/>
      <w:lvlJc w:val="right"/>
      <w:pPr>
        <w:ind w:left="4286" w:hanging="180"/>
      </w:pPr>
    </w:lvl>
    <w:lvl w:ilvl="3" w:tplc="ED5A1FE8" w:tentative="1">
      <w:start w:val="1"/>
      <w:numFmt w:val="decimal"/>
      <w:lvlText w:val="%4."/>
      <w:lvlJc w:val="left"/>
      <w:pPr>
        <w:ind w:left="5006" w:hanging="360"/>
      </w:pPr>
    </w:lvl>
    <w:lvl w:ilvl="4" w:tplc="6208573A" w:tentative="1">
      <w:start w:val="1"/>
      <w:numFmt w:val="lowerLetter"/>
      <w:lvlText w:val="%5."/>
      <w:lvlJc w:val="left"/>
      <w:pPr>
        <w:ind w:left="5726" w:hanging="360"/>
      </w:pPr>
    </w:lvl>
    <w:lvl w:ilvl="5" w:tplc="AE3844DA" w:tentative="1">
      <w:start w:val="1"/>
      <w:numFmt w:val="lowerRoman"/>
      <w:lvlText w:val="%6."/>
      <w:lvlJc w:val="right"/>
      <w:pPr>
        <w:ind w:left="6446" w:hanging="180"/>
      </w:pPr>
    </w:lvl>
    <w:lvl w:ilvl="6" w:tplc="E85810FC" w:tentative="1">
      <w:start w:val="1"/>
      <w:numFmt w:val="decimal"/>
      <w:lvlText w:val="%7."/>
      <w:lvlJc w:val="left"/>
      <w:pPr>
        <w:ind w:left="7166" w:hanging="360"/>
      </w:pPr>
    </w:lvl>
    <w:lvl w:ilvl="7" w:tplc="1AC6810A" w:tentative="1">
      <w:start w:val="1"/>
      <w:numFmt w:val="lowerLetter"/>
      <w:lvlText w:val="%8."/>
      <w:lvlJc w:val="left"/>
      <w:pPr>
        <w:ind w:left="7886" w:hanging="360"/>
      </w:pPr>
    </w:lvl>
    <w:lvl w:ilvl="8" w:tplc="FB70C156" w:tentative="1">
      <w:start w:val="1"/>
      <w:numFmt w:val="lowerRoman"/>
      <w:lvlText w:val="%9."/>
      <w:lvlJc w:val="right"/>
      <w:pPr>
        <w:ind w:left="8606" w:hanging="180"/>
      </w:pPr>
    </w:lvl>
  </w:abstractNum>
  <w:abstractNum w:abstractNumId="217" w15:restartNumberingAfterBreak="0">
    <w:nsid w:val="62D95AFA"/>
    <w:multiLevelType w:val="hybridMultilevel"/>
    <w:tmpl w:val="CDE0B5AE"/>
    <w:lvl w:ilvl="0" w:tplc="DE32D7B2">
      <w:start w:val="1"/>
      <w:numFmt w:val="lowerLetter"/>
      <w:pStyle w:val="KM-RatesNumberingi50"/>
      <w:lvlText w:val="(%1)"/>
      <w:lvlJc w:val="left"/>
      <w:pPr>
        <w:ind w:left="1854" w:hanging="360"/>
      </w:pPr>
      <w:rPr>
        <w:rFonts w:ascii="Arial" w:hAnsi="Arial" w:hint="default"/>
        <w:b w:val="0"/>
        <w:i w:val="0"/>
        <w:caps w:val="0"/>
        <w:strike w:val="0"/>
        <w:dstrike w:val="0"/>
        <w:vanish w:val="0"/>
        <w:sz w:val="20"/>
        <w:vertAlign w:val="baseline"/>
      </w:rPr>
    </w:lvl>
    <w:lvl w:ilvl="1" w:tplc="5D9C8DFA" w:tentative="1">
      <w:start w:val="1"/>
      <w:numFmt w:val="lowerLetter"/>
      <w:lvlText w:val="%2."/>
      <w:lvlJc w:val="left"/>
      <w:pPr>
        <w:ind w:left="2574" w:hanging="360"/>
      </w:pPr>
    </w:lvl>
    <w:lvl w:ilvl="2" w:tplc="11228378" w:tentative="1">
      <w:start w:val="1"/>
      <w:numFmt w:val="lowerRoman"/>
      <w:lvlText w:val="%3."/>
      <w:lvlJc w:val="right"/>
      <w:pPr>
        <w:ind w:left="3294" w:hanging="180"/>
      </w:pPr>
    </w:lvl>
    <w:lvl w:ilvl="3" w:tplc="F4FC105C" w:tentative="1">
      <w:start w:val="1"/>
      <w:numFmt w:val="decimal"/>
      <w:lvlText w:val="%4."/>
      <w:lvlJc w:val="left"/>
      <w:pPr>
        <w:ind w:left="4014" w:hanging="360"/>
      </w:pPr>
    </w:lvl>
    <w:lvl w:ilvl="4" w:tplc="084A3896" w:tentative="1">
      <w:start w:val="1"/>
      <w:numFmt w:val="lowerLetter"/>
      <w:lvlText w:val="%5."/>
      <w:lvlJc w:val="left"/>
      <w:pPr>
        <w:ind w:left="4734" w:hanging="360"/>
      </w:pPr>
    </w:lvl>
    <w:lvl w:ilvl="5" w:tplc="2B1AF634" w:tentative="1">
      <w:start w:val="1"/>
      <w:numFmt w:val="lowerRoman"/>
      <w:lvlText w:val="%6."/>
      <w:lvlJc w:val="right"/>
      <w:pPr>
        <w:ind w:left="5454" w:hanging="180"/>
      </w:pPr>
    </w:lvl>
    <w:lvl w:ilvl="6" w:tplc="C2AE137C" w:tentative="1">
      <w:start w:val="1"/>
      <w:numFmt w:val="decimal"/>
      <w:lvlText w:val="%7."/>
      <w:lvlJc w:val="left"/>
      <w:pPr>
        <w:ind w:left="6174" w:hanging="360"/>
      </w:pPr>
    </w:lvl>
    <w:lvl w:ilvl="7" w:tplc="E0E42C22" w:tentative="1">
      <w:start w:val="1"/>
      <w:numFmt w:val="lowerLetter"/>
      <w:lvlText w:val="%8."/>
      <w:lvlJc w:val="left"/>
      <w:pPr>
        <w:ind w:left="6894" w:hanging="360"/>
      </w:pPr>
    </w:lvl>
    <w:lvl w:ilvl="8" w:tplc="59824CA6" w:tentative="1">
      <w:start w:val="1"/>
      <w:numFmt w:val="lowerRoman"/>
      <w:lvlText w:val="%9."/>
      <w:lvlJc w:val="right"/>
      <w:pPr>
        <w:ind w:left="7614" w:hanging="180"/>
      </w:pPr>
    </w:lvl>
  </w:abstractNum>
  <w:abstractNum w:abstractNumId="218" w15:restartNumberingAfterBreak="0">
    <w:nsid w:val="647477BC"/>
    <w:multiLevelType w:val="hybridMultilevel"/>
    <w:tmpl w:val="082A846A"/>
    <w:lvl w:ilvl="0" w:tplc="AF8AC468">
      <w:start w:val="1"/>
      <w:numFmt w:val="lowerLetter"/>
      <w:pStyle w:val="SDMRevStmta1"/>
      <w:lvlText w:val="(%1)"/>
      <w:lvlJc w:val="left"/>
      <w:pPr>
        <w:ind w:left="1276" w:hanging="425"/>
      </w:pPr>
      <w:rPr>
        <w:rFonts w:hint="default"/>
      </w:rPr>
    </w:lvl>
    <w:lvl w:ilvl="1" w:tplc="6810B196" w:tentative="1">
      <w:start w:val="1"/>
      <w:numFmt w:val="lowerLetter"/>
      <w:lvlText w:val="%2."/>
      <w:lvlJc w:val="left"/>
      <w:pPr>
        <w:ind w:left="1440" w:hanging="360"/>
      </w:pPr>
    </w:lvl>
    <w:lvl w:ilvl="2" w:tplc="47DAF6DA" w:tentative="1">
      <w:start w:val="1"/>
      <w:numFmt w:val="lowerRoman"/>
      <w:lvlText w:val="%3."/>
      <w:lvlJc w:val="right"/>
      <w:pPr>
        <w:ind w:left="2160" w:hanging="180"/>
      </w:pPr>
    </w:lvl>
    <w:lvl w:ilvl="3" w:tplc="A6E04DD2" w:tentative="1">
      <w:start w:val="1"/>
      <w:numFmt w:val="decimal"/>
      <w:lvlText w:val="%4."/>
      <w:lvlJc w:val="left"/>
      <w:pPr>
        <w:ind w:left="2880" w:hanging="360"/>
      </w:pPr>
    </w:lvl>
    <w:lvl w:ilvl="4" w:tplc="E892D39E" w:tentative="1">
      <w:start w:val="1"/>
      <w:numFmt w:val="lowerLetter"/>
      <w:lvlText w:val="%5."/>
      <w:lvlJc w:val="left"/>
      <w:pPr>
        <w:ind w:left="3600" w:hanging="360"/>
      </w:pPr>
    </w:lvl>
    <w:lvl w:ilvl="5" w:tplc="CEAC2FD2" w:tentative="1">
      <w:start w:val="1"/>
      <w:numFmt w:val="lowerRoman"/>
      <w:lvlText w:val="%6."/>
      <w:lvlJc w:val="right"/>
      <w:pPr>
        <w:ind w:left="4320" w:hanging="180"/>
      </w:pPr>
    </w:lvl>
    <w:lvl w:ilvl="6" w:tplc="0C98A76A" w:tentative="1">
      <w:start w:val="1"/>
      <w:numFmt w:val="decimal"/>
      <w:lvlText w:val="%7."/>
      <w:lvlJc w:val="left"/>
      <w:pPr>
        <w:ind w:left="5040" w:hanging="360"/>
      </w:pPr>
    </w:lvl>
    <w:lvl w:ilvl="7" w:tplc="F7669BDC" w:tentative="1">
      <w:start w:val="1"/>
      <w:numFmt w:val="lowerLetter"/>
      <w:lvlText w:val="%8."/>
      <w:lvlJc w:val="left"/>
      <w:pPr>
        <w:ind w:left="5760" w:hanging="360"/>
      </w:pPr>
    </w:lvl>
    <w:lvl w:ilvl="8" w:tplc="B9C68FCE" w:tentative="1">
      <w:start w:val="1"/>
      <w:numFmt w:val="lowerRoman"/>
      <w:lvlText w:val="%9."/>
      <w:lvlJc w:val="right"/>
      <w:pPr>
        <w:ind w:left="6480" w:hanging="180"/>
      </w:pPr>
    </w:lvl>
  </w:abstractNum>
  <w:abstractNum w:abstractNumId="219" w15:restartNumberingAfterBreak="0">
    <w:nsid w:val="64E90DA8"/>
    <w:multiLevelType w:val="hybridMultilevel"/>
    <w:tmpl w:val="3904CC9A"/>
    <w:lvl w:ilvl="0" w:tplc="A6988D36">
      <w:start w:val="1"/>
      <w:numFmt w:val="lowerLetter"/>
      <w:pStyle w:val="HK-HeadingRevStmta1"/>
      <w:lvlText w:val="(%1)"/>
      <w:lvlJc w:val="left"/>
      <w:pPr>
        <w:ind w:left="1854" w:hanging="360"/>
      </w:pPr>
      <w:rPr>
        <w:rFonts w:ascii="Arial" w:hAnsi="Arial" w:hint="default"/>
        <w:b/>
        <w:i w:val="0"/>
        <w:caps w:val="0"/>
        <w:strike w:val="0"/>
        <w:dstrike w:val="0"/>
        <w:vanish w:val="0"/>
        <w:sz w:val="20"/>
        <w:vertAlign w:val="baseline"/>
      </w:rPr>
    </w:lvl>
    <w:lvl w:ilvl="1" w:tplc="EB2A57F0" w:tentative="1">
      <w:start w:val="1"/>
      <w:numFmt w:val="lowerLetter"/>
      <w:lvlText w:val="%2."/>
      <w:lvlJc w:val="left"/>
      <w:pPr>
        <w:ind w:left="2574" w:hanging="360"/>
      </w:pPr>
    </w:lvl>
    <w:lvl w:ilvl="2" w:tplc="FC26DC66" w:tentative="1">
      <w:start w:val="1"/>
      <w:numFmt w:val="lowerRoman"/>
      <w:lvlText w:val="%3."/>
      <w:lvlJc w:val="right"/>
      <w:pPr>
        <w:ind w:left="3294" w:hanging="180"/>
      </w:pPr>
    </w:lvl>
    <w:lvl w:ilvl="3" w:tplc="E64CB054" w:tentative="1">
      <w:start w:val="1"/>
      <w:numFmt w:val="decimal"/>
      <w:lvlText w:val="%4."/>
      <w:lvlJc w:val="left"/>
      <w:pPr>
        <w:ind w:left="4014" w:hanging="360"/>
      </w:pPr>
    </w:lvl>
    <w:lvl w:ilvl="4" w:tplc="28268054" w:tentative="1">
      <w:start w:val="1"/>
      <w:numFmt w:val="lowerLetter"/>
      <w:lvlText w:val="%5."/>
      <w:lvlJc w:val="left"/>
      <w:pPr>
        <w:ind w:left="4734" w:hanging="360"/>
      </w:pPr>
    </w:lvl>
    <w:lvl w:ilvl="5" w:tplc="7E029C08" w:tentative="1">
      <w:start w:val="1"/>
      <w:numFmt w:val="lowerRoman"/>
      <w:lvlText w:val="%6."/>
      <w:lvlJc w:val="right"/>
      <w:pPr>
        <w:ind w:left="5454" w:hanging="180"/>
      </w:pPr>
    </w:lvl>
    <w:lvl w:ilvl="6" w:tplc="4E72E262" w:tentative="1">
      <w:start w:val="1"/>
      <w:numFmt w:val="decimal"/>
      <w:lvlText w:val="%7."/>
      <w:lvlJc w:val="left"/>
      <w:pPr>
        <w:ind w:left="6174" w:hanging="360"/>
      </w:pPr>
    </w:lvl>
    <w:lvl w:ilvl="7" w:tplc="56DA5F9A" w:tentative="1">
      <w:start w:val="1"/>
      <w:numFmt w:val="lowerLetter"/>
      <w:lvlText w:val="%8."/>
      <w:lvlJc w:val="left"/>
      <w:pPr>
        <w:ind w:left="6894" w:hanging="360"/>
      </w:pPr>
    </w:lvl>
    <w:lvl w:ilvl="8" w:tplc="15108F68" w:tentative="1">
      <w:start w:val="1"/>
      <w:numFmt w:val="lowerRoman"/>
      <w:lvlText w:val="%9."/>
      <w:lvlJc w:val="right"/>
      <w:pPr>
        <w:ind w:left="7614" w:hanging="180"/>
      </w:pPr>
    </w:lvl>
  </w:abstractNum>
  <w:abstractNum w:abstractNumId="220" w15:restartNumberingAfterBreak="0">
    <w:nsid w:val="65750BAA"/>
    <w:multiLevelType w:val="hybridMultilevel"/>
    <w:tmpl w:val="650E279C"/>
    <w:lvl w:ilvl="0" w:tplc="154A24B4">
      <w:start w:val="1"/>
      <w:numFmt w:val="decimal"/>
      <w:pStyle w:val="KM-RatesHeading9"/>
      <w:lvlText w:val="9.%1"/>
      <w:lvlJc w:val="left"/>
      <w:pPr>
        <w:ind w:left="1287" w:hanging="360"/>
      </w:pPr>
      <w:rPr>
        <w:rFonts w:ascii="Arial" w:hAnsi="Arial" w:hint="default"/>
        <w:b/>
        <w:i w:val="0"/>
        <w:sz w:val="20"/>
      </w:rPr>
    </w:lvl>
    <w:lvl w:ilvl="1" w:tplc="677A4DB2" w:tentative="1">
      <w:start w:val="1"/>
      <w:numFmt w:val="lowerLetter"/>
      <w:lvlText w:val="%2."/>
      <w:lvlJc w:val="left"/>
      <w:pPr>
        <w:ind w:left="2007" w:hanging="360"/>
      </w:pPr>
    </w:lvl>
    <w:lvl w:ilvl="2" w:tplc="228CD756" w:tentative="1">
      <w:start w:val="1"/>
      <w:numFmt w:val="lowerRoman"/>
      <w:lvlText w:val="%3."/>
      <w:lvlJc w:val="right"/>
      <w:pPr>
        <w:ind w:left="2727" w:hanging="180"/>
      </w:pPr>
    </w:lvl>
    <w:lvl w:ilvl="3" w:tplc="B12A35E6" w:tentative="1">
      <w:start w:val="1"/>
      <w:numFmt w:val="decimal"/>
      <w:lvlText w:val="%4."/>
      <w:lvlJc w:val="left"/>
      <w:pPr>
        <w:ind w:left="3447" w:hanging="360"/>
      </w:pPr>
    </w:lvl>
    <w:lvl w:ilvl="4" w:tplc="3FBA2C50" w:tentative="1">
      <w:start w:val="1"/>
      <w:numFmt w:val="lowerLetter"/>
      <w:lvlText w:val="%5."/>
      <w:lvlJc w:val="left"/>
      <w:pPr>
        <w:ind w:left="4167" w:hanging="360"/>
      </w:pPr>
    </w:lvl>
    <w:lvl w:ilvl="5" w:tplc="75F2699A" w:tentative="1">
      <w:start w:val="1"/>
      <w:numFmt w:val="lowerRoman"/>
      <w:lvlText w:val="%6."/>
      <w:lvlJc w:val="right"/>
      <w:pPr>
        <w:ind w:left="4887" w:hanging="180"/>
      </w:pPr>
    </w:lvl>
    <w:lvl w:ilvl="6" w:tplc="9410C4E6" w:tentative="1">
      <w:start w:val="1"/>
      <w:numFmt w:val="decimal"/>
      <w:lvlText w:val="%7."/>
      <w:lvlJc w:val="left"/>
      <w:pPr>
        <w:ind w:left="5607" w:hanging="360"/>
      </w:pPr>
    </w:lvl>
    <w:lvl w:ilvl="7" w:tplc="3DBCDDF0" w:tentative="1">
      <w:start w:val="1"/>
      <w:numFmt w:val="lowerLetter"/>
      <w:lvlText w:val="%8."/>
      <w:lvlJc w:val="left"/>
      <w:pPr>
        <w:ind w:left="6327" w:hanging="360"/>
      </w:pPr>
    </w:lvl>
    <w:lvl w:ilvl="8" w:tplc="ED36CA38" w:tentative="1">
      <w:start w:val="1"/>
      <w:numFmt w:val="lowerRoman"/>
      <w:lvlText w:val="%9."/>
      <w:lvlJc w:val="right"/>
      <w:pPr>
        <w:ind w:left="7047" w:hanging="180"/>
      </w:pPr>
    </w:lvl>
  </w:abstractNum>
  <w:abstractNum w:abstractNumId="221" w15:restartNumberingAfterBreak="0">
    <w:nsid w:val="659963D5"/>
    <w:multiLevelType w:val="hybridMultilevel"/>
    <w:tmpl w:val="7542D1AA"/>
    <w:lvl w:ilvl="0" w:tplc="ACEEB8F2">
      <w:start w:val="1"/>
      <w:numFmt w:val="lowerLetter"/>
      <w:pStyle w:val="134RatesTablea29"/>
      <w:lvlText w:val="%1)"/>
      <w:lvlJc w:val="left"/>
      <w:pPr>
        <w:ind w:left="748" w:hanging="360"/>
      </w:pPr>
    </w:lvl>
    <w:lvl w:ilvl="1" w:tplc="C630AC40" w:tentative="1">
      <w:start w:val="1"/>
      <w:numFmt w:val="lowerLetter"/>
      <w:lvlText w:val="%2."/>
      <w:lvlJc w:val="left"/>
      <w:pPr>
        <w:ind w:left="1468" w:hanging="360"/>
      </w:pPr>
    </w:lvl>
    <w:lvl w:ilvl="2" w:tplc="8B78E4BC" w:tentative="1">
      <w:start w:val="1"/>
      <w:numFmt w:val="lowerRoman"/>
      <w:lvlText w:val="%3."/>
      <w:lvlJc w:val="right"/>
      <w:pPr>
        <w:ind w:left="2188" w:hanging="180"/>
      </w:pPr>
    </w:lvl>
    <w:lvl w:ilvl="3" w:tplc="C3D6A15A" w:tentative="1">
      <w:start w:val="1"/>
      <w:numFmt w:val="decimal"/>
      <w:lvlText w:val="%4."/>
      <w:lvlJc w:val="left"/>
      <w:pPr>
        <w:ind w:left="2908" w:hanging="360"/>
      </w:pPr>
    </w:lvl>
    <w:lvl w:ilvl="4" w:tplc="A37C4F86" w:tentative="1">
      <w:start w:val="1"/>
      <w:numFmt w:val="lowerLetter"/>
      <w:lvlText w:val="%5."/>
      <w:lvlJc w:val="left"/>
      <w:pPr>
        <w:ind w:left="3628" w:hanging="360"/>
      </w:pPr>
    </w:lvl>
    <w:lvl w:ilvl="5" w:tplc="3424AFB0" w:tentative="1">
      <w:start w:val="1"/>
      <w:numFmt w:val="lowerRoman"/>
      <w:lvlText w:val="%6."/>
      <w:lvlJc w:val="right"/>
      <w:pPr>
        <w:ind w:left="4348" w:hanging="180"/>
      </w:pPr>
    </w:lvl>
    <w:lvl w:ilvl="6" w:tplc="82E2A568" w:tentative="1">
      <w:start w:val="1"/>
      <w:numFmt w:val="decimal"/>
      <w:lvlText w:val="%7."/>
      <w:lvlJc w:val="left"/>
      <w:pPr>
        <w:ind w:left="5068" w:hanging="360"/>
      </w:pPr>
    </w:lvl>
    <w:lvl w:ilvl="7" w:tplc="361885DC" w:tentative="1">
      <w:start w:val="1"/>
      <w:numFmt w:val="lowerLetter"/>
      <w:lvlText w:val="%8."/>
      <w:lvlJc w:val="left"/>
      <w:pPr>
        <w:ind w:left="5788" w:hanging="360"/>
      </w:pPr>
    </w:lvl>
    <w:lvl w:ilvl="8" w:tplc="C0C840BC" w:tentative="1">
      <w:start w:val="1"/>
      <w:numFmt w:val="lowerRoman"/>
      <w:lvlText w:val="%9."/>
      <w:lvlJc w:val="right"/>
      <w:pPr>
        <w:ind w:left="6508" w:hanging="180"/>
      </w:pPr>
    </w:lvl>
  </w:abstractNum>
  <w:abstractNum w:abstractNumId="222" w15:restartNumberingAfterBreak="0">
    <w:nsid w:val="66547D13"/>
    <w:multiLevelType w:val="hybridMultilevel"/>
    <w:tmpl w:val="A71C8988"/>
    <w:lvl w:ilvl="0" w:tplc="A2F057C0">
      <w:start w:val="1"/>
      <w:numFmt w:val="lowerLetter"/>
      <w:pStyle w:val="106RatesTablea16"/>
      <w:lvlText w:val="%1)"/>
      <w:lvlJc w:val="left"/>
      <w:pPr>
        <w:ind w:left="312" w:hanging="284"/>
      </w:pPr>
      <w:rPr>
        <w:rFonts w:hint="default"/>
      </w:rPr>
    </w:lvl>
    <w:lvl w:ilvl="1" w:tplc="BAE6B4BA">
      <w:start w:val="1"/>
      <w:numFmt w:val="lowerLetter"/>
      <w:lvlText w:val="%2."/>
      <w:lvlJc w:val="left"/>
      <w:pPr>
        <w:ind w:left="1440" w:hanging="360"/>
      </w:pPr>
    </w:lvl>
    <w:lvl w:ilvl="2" w:tplc="F552E3F6">
      <w:start w:val="1"/>
      <w:numFmt w:val="lowerRoman"/>
      <w:lvlText w:val="%3."/>
      <w:lvlJc w:val="right"/>
      <w:pPr>
        <w:ind w:left="2160" w:hanging="180"/>
      </w:pPr>
    </w:lvl>
    <w:lvl w:ilvl="3" w:tplc="E516247A">
      <w:start w:val="1"/>
      <w:numFmt w:val="decimal"/>
      <w:lvlText w:val="%4."/>
      <w:lvlJc w:val="left"/>
      <w:pPr>
        <w:ind w:left="2880" w:hanging="360"/>
      </w:pPr>
    </w:lvl>
    <w:lvl w:ilvl="4" w:tplc="DE949268">
      <w:start w:val="1"/>
      <w:numFmt w:val="lowerLetter"/>
      <w:lvlText w:val="%5."/>
      <w:lvlJc w:val="left"/>
      <w:pPr>
        <w:ind w:left="3600" w:hanging="360"/>
      </w:pPr>
    </w:lvl>
    <w:lvl w:ilvl="5" w:tplc="38C416FC">
      <w:start w:val="1"/>
      <w:numFmt w:val="lowerRoman"/>
      <w:lvlText w:val="%6."/>
      <w:lvlJc w:val="right"/>
      <w:pPr>
        <w:ind w:left="4320" w:hanging="180"/>
      </w:pPr>
    </w:lvl>
    <w:lvl w:ilvl="6" w:tplc="0B062442">
      <w:start w:val="1"/>
      <w:numFmt w:val="decimal"/>
      <w:lvlText w:val="%7."/>
      <w:lvlJc w:val="left"/>
      <w:pPr>
        <w:ind w:left="5040" w:hanging="360"/>
      </w:pPr>
    </w:lvl>
    <w:lvl w:ilvl="7" w:tplc="3CD8AC4A">
      <w:start w:val="1"/>
      <w:numFmt w:val="lowerLetter"/>
      <w:lvlText w:val="%8."/>
      <w:lvlJc w:val="left"/>
      <w:pPr>
        <w:ind w:left="5760" w:hanging="360"/>
      </w:pPr>
    </w:lvl>
    <w:lvl w:ilvl="8" w:tplc="04B280CE">
      <w:start w:val="1"/>
      <w:numFmt w:val="lowerRoman"/>
      <w:lvlText w:val="%9."/>
      <w:lvlJc w:val="right"/>
      <w:pPr>
        <w:ind w:left="6480" w:hanging="180"/>
      </w:pPr>
    </w:lvl>
  </w:abstractNum>
  <w:abstractNum w:abstractNumId="223" w15:restartNumberingAfterBreak="0">
    <w:nsid w:val="66BD3B1B"/>
    <w:multiLevelType w:val="hybridMultilevel"/>
    <w:tmpl w:val="4A145AF8"/>
    <w:lvl w:ilvl="0" w:tplc="2452B150">
      <w:start w:val="1"/>
      <w:numFmt w:val="bullet"/>
      <w:pStyle w:val="SDMRevStmtbullet"/>
      <w:lvlText w:val="•"/>
      <w:lvlJc w:val="left"/>
      <w:pPr>
        <w:ind w:left="1843" w:hanging="425"/>
      </w:pPr>
      <w:rPr>
        <w:rFonts w:ascii="Arial" w:eastAsia="Arial" w:hAnsi="Arial" w:hint="default"/>
        <w:color w:val="231F20"/>
        <w:w w:val="131"/>
        <w:sz w:val="18"/>
        <w:szCs w:val="18"/>
      </w:rPr>
    </w:lvl>
    <w:lvl w:ilvl="1" w:tplc="CE9CF300" w:tentative="1">
      <w:start w:val="1"/>
      <w:numFmt w:val="bullet"/>
      <w:lvlText w:val="o"/>
      <w:lvlJc w:val="left"/>
      <w:pPr>
        <w:ind w:left="2858" w:hanging="360"/>
      </w:pPr>
      <w:rPr>
        <w:rFonts w:ascii="Courier New" w:hAnsi="Courier New" w:cs="Courier New" w:hint="default"/>
      </w:rPr>
    </w:lvl>
    <w:lvl w:ilvl="2" w:tplc="F01E543C" w:tentative="1">
      <w:start w:val="1"/>
      <w:numFmt w:val="bullet"/>
      <w:lvlText w:val=""/>
      <w:lvlJc w:val="left"/>
      <w:pPr>
        <w:ind w:left="3578" w:hanging="360"/>
      </w:pPr>
      <w:rPr>
        <w:rFonts w:ascii="Wingdings" w:hAnsi="Wingdings" w:hint="default"/>
      </w:rPr>
    </w:lvl>
    <w:lvl w:ilvl="3" w:tplc="D53C19C2" w:tentative="1">
      <w:start w:val="1"/>
      <w:numFmt w:val="bullet"/>
      <w:lvlText w:val=""/>
      <w:lvlJc w:val="left"/>
      <w:pPr>
        <w:ind w:left="4298" w:hanging="360"/>
      </w:pPr>
      <w:rPr>
        <w:rFonts w:ascii="Symbol" w:hAnsi="Symbol" w:hint="default"/>
      </w:rPr>
    </w:lvl>
    <w:lvl w:ilvl="4" w:tplc="84D441DA" w:tentative="1">
      <w:start w:val="1"/>
      <w:numFmt w:val="bullet"/>
      <w:lvlText w:val="o"/>
      <w:lvlJc w:val="left"/>
      <w:pPr>
        <w:ind w:left="5018" w:hanging="360"/>
      </w:pPr>
      <w:rPr>
        <w:rFonts w:ascii="Courier New" w:hAnsi="Courier New" w:cs="Courier New" w:hint="default"/>
      </w:rPr>
    </w:lvl>
    <w:lvl w:ilvl="5" w:tplc="D2C4692E" w:tentative="1">
      <w:start w:val="1"/>
      <w:numFmt w:val="bullet"/>
      <w:lvlText w:val=""/>
      <w:lvlJc w:val="left"/>
      <w:pPr>
        <w:ind w:left="5738" w:hanging="360"/>
      </w:pPr>
      <w:rPr>
        <w:rFonts w:ascii="Wingdings" w:hAnsi="Wingdings" w:hint="default"/>
      </w:rPr>
    </w:lvl>
    <w:lvl w:ilvl="6" w:tplc="6A00D894" w:tentative="1">
      <w:start w:val="1"/>
      <w:numFmt w:val="bullet"/>
      <w:lvlText w:val=""/>
      <w:lvlJc w:val="left"/>
      <w:pPr>
        <w:ind w:left="6458" w:hanging="360"/>
      </w:pPr>
      <w:rPr>
        <w:rFonts w:ascii="Symbol" w:hAnsi="Symbol" w:hint="default"/>
      </w:rPr>
    </w:lvl>
    <w:lvl w:ilvl="7" w:tplc="62B2A286" w:tentative="1">
      <w:start w:val="1"/>
      <w:numFmt w:val="bullet"/>
      <w:lvlText w:val="o"/>
      <w:lvlJc w:val="left"/>
      <w:pPr>
        <w:ind w:left="7178" w:hanging="360"/>
      </w:pPr>
      <w:rPr>
        <w:rFonts w:ascii="Courier New" w:hAnsi="Courier New" w:cs="Courier New" w:hint="default"/>
      </w:rPr>
    </w:lvl>
    <w:lvl w:ilvl="8" w:tplc="9AA88CD0" w:tentative="1">
      <w:start w:val="1"/>
      <w:numFmt w:val="bullet"/>
      <w:lvlText w:val=""/>
      <w:lvlJc w:val="left"/>
      <w:pPr>
        <w:ind w:left="7898" w:hanging="360"/>
      </w:pPr>
      <w:rPr>
        <w:rFonts w:ascii="Wingdings" w:hAnsi="Wingdings" w:hint="default"/>
      </w:rPr>
    </w:lvl>
  </w:abstractNum>
  <w:abstractNum w:abstractNumId="224" w15:restartNumberingAfterBreak="0">
    <w:nsid w:val="67C81F1F"/>
    <w:multiLevelType w:val="hybridMultilevel"/>
    <w:tmpl w:val="D8A61ACE"/>
    <w:lvl w:ilvl="0" w:tplc="C0367BD6">
      <w:start w:val="1"/>
      <w:numFmt w:val="lowerLetter"/>
      <w:pStyle w:val="142RatesTablea34"/>
      <w:lvlText w:val="%1)"/>
      <w:lvlJc w:val="left"/>
      <w:pPr>
        <w:ind w:left="312" w:hanging="284"/>
      </w:pPr>
      <w:rPr>
        <w:rFonts w:hint="default"/>
      </w:rPr>
    </w:lvl>
    <w:lvl w:ilvl="1" w:tplc="31C83F80">
      <w:start w:val="1"/>
      <w:numFmt w:val="lowerLetter"/>
      <w:lvlText w:val="%2."/>
      <w:lvlJc w:val="left"/>
      <w:pPr>
        <w:ind w:left="1440" w:hanging="360"/>
      </w:pPr>
    </w:lvl>
    <w:lvl w:ilvl="2" w:tplc="5F04B0F6">
      <w:start w:val="1"/>
      <w:numFmt w:val="lowerRoman"/>
      <w:lvlText w:val="%3."/>
      <w:lvlJc w:val="right"/>
      <w:pPr>
        <w:ind w:left="2160" w:hanging="180"/>
      </w:pPr>
    </w:lvl>
    <w:lvl w:ilvl="3" w:tplc="7AD8334A">
      <w:start w:val="1"/>
      <w:numFmt w:val="decimal"/>
      <w:lvlText w:val="%4."/>
      <w:lvlJc w:val="left"/>
      <w:pPr>
        <w:ind w:left="2880" w:hanging="360"/>
      </w:pPr>
    </w:lvl>
    <w:lvl w:ilvl="4" w:tplc="EB443DDE">
      <w:start w:val="1"/>
      <w:numFmt w:val="lowerLetter"/>
      <w:lvlText w:val="%5."/>
      <w:lvlJc w:val="left"/>
      <w:pPr>
        <w:ind w:left="3600" w:hanging="360"/>
      </w:pPr>
    </w:lvl>
    <w:lvl w:ilvl="5" w:tplc="E2B85DBA">
      <w:start w:val="1"/>
      <w:numFmt w:val="lowerRoman"/>
      <w:lvlText w:val="%6."/>
      <w:lvlJc w:val="right"/>
      <w:pPr>
        <w:ind w:left="4320" w:hanging="180"/>
      </w:pPr>
    </w:lvl>
    <w:lvl w:ilvl="6" w:tplc="4496C0E8">
      <w:start w:val="1"/>
      <w:numFmt w:val="decimal"/>
      <w:lvlText w:val="%7."/>
      <w:lvlJc w:val="left"/>
      <w:pPr>
        <w:ind w:left="5040" w:hanging="360"/>
      </w:pPr>
    </w:lvl>
    <w:lvl w:ilvl="7" w:tplc="27E0389A">
      <w:start w:val="1"/>
      <w:numFmt w:val="lowerLetter"/>
      <w:lvlText w:val="%8."/>
      <w:lvlJc w:val="left"/>
      <w:pPr>
        <w:ind w:left="5760" w:hanging="360"/>
      </w:pPr>
    </w:lvl>
    <w:lvl w:ilvl="8" w:tplc="C568B5C0">
      <w:start w:val="1"/>
      <w:numFmt w:val="lowerRoman"/>
      <w:lvlText w:val="%9."/>
      <w:lvlJc w:val="right"/>
      <w:pPr>
        <w:ind w:left="6480" w:hanging="180"/>
      </w:pPr>
    </w:lvl>
  </w:abstractNum>
  <w:abstractNum w:abstractNumId="225" w15:restartNumberingAfterBreak="0">
    <w:nsid w:val="68C767B2"/>
    <w:multiLevelType w:val="hybridMultilevel"/>
    <w:tmpl w:val="D2B4F1AC"/>
    <w:lvl w:ilvl="0" w:tplc="2AECF8BC">
      <w:start w:val="1"/>
      <w:numFmt w:val="lowerLetter"/>
      <w:pStyle w:val="HK-HeadingRevStmtaa2"/>
      <w:lvlText w:val="(%1)"/>
      <w:lvlJc w:val="left"/>
      <w:pPr>
        <w:ind w:left="2628" w:hanging="360"/>
      </w:pPr>
      <w:rPr>
        <w:rFonts w:ascii="Arial" w:hAnsi="Arial" w:hint="default"/>
        <w:b w:val="0"/>
        <w:i w:val="0"/>
        <w:caps w:val="0"/>
        <w:strike w:val="0"/>
        <w:dstrike w:val="0"/>
        <w:vanish w:val="0"/>
        <w:sz w:val="20"/>
        <w:vertAlign w:val="baseline"/>
      </w:rPr>
    </w:lvl>
    <w:lvl w:ilvl="1" w:tplc="05CE127E" w:tentative="1">
      <w:start w:val="1"/>
      <w:numFmt w:val="lowerLetter"/>
      <w:lvlText w:val="%2."/>
      <w:lvlJc w:val="left"/>
      <w:pPr>
        <w:ind w:left="1863" w:hanging="360"/>
      </w:pPr>
    </w:lvl>
    <w:lvl w:ilvl="2" w:tplc="B13E4D6A" w:tentative="1">
      <w:start w:val="1"/>
      <w:numFmt w:val="lowerRoman"/>
      <w:lvlText w:val="%3."/>
      <w:lvlJc w:val="right"/>
      <w:pPr>
        <w:ind w:left="2583" w:hanging="180"/>
      </w:pPr>
    </w:lvl>
    <w:lvl w:ilvl="3" w:tplc="6B60D824" w:tentative="1">
      <w:start w:val="1"/>
      <w:numFmt w:val="decimal"/>
      <w:lvlText w:val="%4."/>
      <w:lvlJc w:val="left"/>
      <w:pPr>
        <w:ind w:left="3303" w:hanging="360"/>
      </w:pPr>
    </w:lvl>
    <w:lvl w:ilvl="4" w:tplc="874612E8" w:tentative="1">
      <w:start w:val="1"/>
      <w:numFmt w:val="lowerLetter"/>
      <w:lvlText w:val="%5."/>
      <w:lvlJc w:val="left"/>
      <w:pPr>
        <w:ind w:left="4023" w:hanging="360"/>
      </w:pPr>
    </w:lvl>
    <w:lvl w:ilvl="5" w:tplc="CB50536C" w:tentative="1">
      <w:start w:val="1"/>
      <w:numFmt w:val="lowerRoman"/>
      <w:lvlText w:val="%6."/>
      <w:lvlJc w:val="right"/>
      <w:pPr>
        <w:ind w:left="4743" w:hanging="180"/>
      </w:pPr>
    </w:lvl>
    <w:lvl w:ilvl="6" w:tplc="C4FC879E" w:tentative="1">
      <w:start w:val="1"/>
      <w:numFmt w:val="decimal"/>
      <w:lvlText w:val="%7."/>
      <w:lvlJc w:val="left"/>
      <w:pPr>
        <w:ind w:left="5463" w:hanging="360"/>
      </w:pPr>
    </w:lvl>
    <w:lvl w:ilvl="7" w:tplc="29B8BEB6" w:tentative="1">
      <w:start w:val="1"/>
      <w:numFmt w:val="lowerLetter"/>
      <w:lvlText w:val="%8."/>
      <w:lvlJc w:val="left"/>
      <w:pPr>
        <w:ind w:left="6183" w:hanging="360"/>
      </w:pPr>
    </w:lvl>
    <w:lvl w:ilvl="8" w:tplc="E72E80FE" w:tentative="1">
      <w:start w:val="1"/>
      <w:numFmt w:val="lowerRoman"/>
      <w:lvlText w:val="%9."/>
      <w:lvlJc w:val="right"/>
      <w:pPr>
        <w:ind w:left="6903" w:hanging="180"/>
      </w:pPr>
    </w:lvl>
  </w:abstractNum>
  <w:abstractNum w:abstractNumId="226" w15:restartNumberingAfterBreak="0">
    <w:nsid w:val="68EA2679"/>
    <w:multiLevelType w:val="hybridMultilevel"/>
    <w:tmpl w:val="2D0224C0"/>
    <w:lvl w:ilvl="0" w:tplc="EDA20832">
      <w:start w:val="1"/>
      <w:numFmt w:val="lowerLetter"/>
      <w:pStyle w:val="KM-RatesTablea37"/>
      <w:lvlText w:val="%1)"/>
      <w:lvlJc w:val="left"/>
      <w:pPr>
        <w:ind w:left="720" w:hanging="360"/>
      </w:pPr>
    </w:lvl>
    <w:lvl w:ilvl="1" w:tplc="BC36D656" w:tentative="1">
      <w:start w:val="1"/>
      <w:numFmt w:val="lowerLetter"/>
      <w:lvlText w:val="%2."/>
      <w:lvlJc w:val="left"/>
      <w:pPr>
        <w:ind w:left="1440" w:hanging="360"/>
      </w:pPr>
    </w:lvl>
    <w:lvl w:ilvl="2" w:tplc="564275A0" w:tentative="1">
      <w:start w:val="1"/>
      <w:numFmt w:val="lowerRoman"/>
      <w:lvlText w:val="%3."/>
      <w:lvlJc w:val="right"/>
      <w:pPr>
        <w:ind w:left="2160" w:hanging="180"/>
      </w:pPr>
    </w:lvl>
    <w:lvl w:ilvl="3" w:tplc="F69C6E92" w:tentative="1">
      <w:start w:val="1"/>
      <w:numFmt w:val="decimal"/>
      <w:lvlText w:val="%4."/>
      <w:lvlJc w:val="left"/>
      <w:pPr>
        <w:ind w:left="2880" w:hanging="360"/>
      </w:pPr>
    </w:lvl>
    <w:lvl w:ilvl="4" w:tplc="67EEAF94" w:tentative="1">
      <w:start w:val="1"/>
      <w:numFmt w:val="lowerLetter"/>
      <w:lvlText w:val="%5."/>
      <w:lvlJc w:val="left"/>
      <w:pPr>
        <w:ind w:left="3600" w:hanging="360"/>
      </w:pPr>
    </w:lvl>
    <w:lvl w:ilvl="5" w:tplc="490E09A8" w:tentative="1">
      <w:start w:val="1"/>
      <w:numFmt w:val="lowerRoman"/>
      <w:lvlText w:val="%6."/>
      <w:lvlJc w:val="right"/>
      <w:pPr>
        <w:ind w:left="4320" w:hanging="180"/>
      </w:pPr>
    </w:lvl>
    <w:lvl w:ilvl="6" w:tplc="B6A6A396" w:tentative="1">
      <w:start w:val="1"/>
      <w:numFmt w:val="decimal"/>
      <w:lvlText w:val="%7."/>
      <w:lvlJc w:val="left"/>
      <w:pPr>
        <w:ind w:left="5040" w:hanging="360"/>
      </w:pPr>
    </w:lvl>
    <w:lvl w:ilvl="7" w:tplc="449C7198" w:tentative="1">
      <w:start w:val="1"/>
      <w:numFmt w:val="lowerLetter"/>
      <w:lvlText w:val="%8."/>
      <w:lvlJc w:val="left"/>
      <w:pPr>
        <w:ind w:left="5760" w:hanging="360"/>
      </w:pPr>
    </w:lvl>
    <w:lvl w:ilvl="8" w:tplc="46DE415C" w:tentative="1">
      <w:start w:val="1"/>
      <w:numFmt w:val="lowerRoman"/>
      <w:lvlText w:val="%9."/>
      <w:lvlJc w:val="right"/>
      <w:pPr>
        <w:ind w:left="6480" w:hanging="180"/>
      </w:pPr>
    </w:lvl>
  </w:abstractNum>
  <w:abstractNum w:abstractNumId="227" w15:restartNumberingAfterBreak="0">
    <w:nsid w:val="69EF460F"/>
    <w:multiLevelType w:val="hybridMultilevel"/>
    <w:tmpl w:val="3198EBD4"/>
    <w:lvl w:ilvl="0" w:tplc="F9EC7DBE">
      <w:start w:val="1"/>
      <w:numFmt w:val="lowerLetter"/>
      <w:pStyle w:val="174RatesCodeTablea11"/>
      <w:lvlText w:val="%1."/>
      <w:lvlJc w:val="left"/>
      <w:pPr>
        <w:ind w:left="425" w:hanging="414"/>
      </w:pPr>
      <w:rPr>
        <w:rFonts w:hint="default"/>
      </w:rPr>
    </w:lvl>
    <w:lvl w:ilvl="1" w:tplc="7B1C6178">
      <w:start w:val="1"/>
      <w:numFmt w:val="lowerLetter"/>
      <w:lvlText w:val="%2."/>
      <w:lvlJc w:val="left"/>
      <w:pPr>
        <w:ind w:left="1440" w:hanging="360"/>
      </w:pPr>
    </w:lvl>
    <w:lvl w:ilvl="2" w:tplc="C1C89F78">
      <w:start w:val="1"/>
      <w:numFmt w:val="lowerRoman"/>
      <w:lvlText w:val="%3."/>
      <w:lvlJc w:val="right"/>
      <w:pPr>
        <w:ind w:left="2160" w:hanging="180"/>
      </w:pPr>
    </w:lvl>
    <w:lvl w:ilvl="3" w:tplc="42E82936">
      <w:start w:val="1"/>
      <w:numFmt w:val="decimal"/>
      <w:lvlText w:val="%4."/>
      <w:lvlJc w:val="left"/>
      <w:pPr>
        <w:ind w:left="2880" w:hanging="360"/>
      </w:pPr>
    </w:lvl>
    <w:lvl w:ilvl="4" w:tplc="57F2729C">
      <w:start w:val="1"/>
      <w:numFmt w:val="lowerLetter"/>
      <w:lvlText w:val="%5."/>
      <w:lvlJc w:val="left"/>
      <w:pPr>
        <w:ind w:left="3600" w:hanging="360"/>
      </w:pPr>
    </w:lvl>
    <w:lvl w:ilvl="5" w:tplc="45067C30">
      <w:start w:val="1"/>
      <w:numFmt w:val="lowerRoman"/>
      <w:lvlText w:val="%6."/>
      <w:lvlJc w:val="right"/>
      <w:pPr>
        <w:ind w:left="4320" w:hanging="180"/>
      </w:pPr>
    </w:lvl>
    <w:lvl w:ilvl="6" w:tplc="C3868C18">
      <w:start w:val="1"/>
      <w:numFmt w:val="decimal"/>
      <w:lvlText w:val="%7."/>
      <w:lvlJc w:val="left"/>
      <w:pPr>
        <w:ind w:left="5040" w:hanging="360"/>
      </w:pPr>
    </w:lvl>
    <w:lvl w:ilvl="7" w:tplc="E2E8A4BE">
      <w:start w:val="1"/>
      <w:numFmt w:val="lowerLetter"/>
      <w:lvlText w:val="%8."/>
      <w:lvlJc w:val="left"/>
      <w:pPr>
        <w:ind w:left="5760" w:hanging="360"/>
      </w:pPr>
    </w:lvl>
    <w:lvl w:ilvl="8" w:tplc="B1FA378C">
      <w:start w:val="1"/>
      <w:numFmt w:val="lowerRoman"/>
      <w:lvlText w:val="%9."/>
      <w:lvlJc w:val="right"/>
      <w:pPr>
        <w:ind w:left="6480" w:hanging="180"/>
      </w:pPr>
    </w:lvl>
  </w:abstractNum>
  <w:abstractNum w:abstractNumId="228" w15:restartNumberingAfterBreak="0">
    <w:nsid w:val="6A0F2127"/>
    <w:multiLevelType w:val="hybridMultilevel"/>
    <w:tmpl w:val="9124851A"/>
    <w:lvl w:ilvl="0" w:tplc="5E7AF2CE">
      <w:start w:val="1"/>
      <w:numFmt w:val="lowerLetter"/>
      <w:pStyle w:val="98RatesTablea9"/>
      <w:lvlText w:val="%1)"/>
      <w:lvlJc w:val="left"/>
      <w:pPr>
        <w:ind w:left="312" w:hanging="284"/>
      </w:pPr>
      <w:rPr>
        <w:rFonts w:hint="default"/>
      </w:rPr>
    </w:lvl>
    <w:lvl w:ilvl="1" w:tplc="70028BAE">
      <w:start w:val="1"/>
      <w:numFmt w:val="lowerLetter"/>
      <w:lvlText w:val="%2."/>
      <w:lvlJc w:val="left"/>
      <w:pPr>
        <w:ind w:left="1440" w:hanging="360"/>
      </w:pPr>
    </w:lvl>
    <w:lvl w:ilvl="2" w:tplc="0E1488A2">
      <w:start w:val="1"/>
      <w:numFmt w:val="lowerRoman"/>
      <w:lvlText w:val="%3."/>
      <w:lvlJc w:val="right"/>
      <w:pPr>
        <w:ind w:left="2160" w:hanging="180"/>
      </w:pPr>
    </w:lvl>
    <w:lvl w:ilvl="3" w:tplc="42A88376">
      <w:start w:val="1"/>
      <w:numFmt w:val="decimal"/>
      <w:lvlText w:val="%4."/>
      <w:lvlJc w:val="left"/>
      <w:pPr>
        <w:ind w:left="2880" w:hanging="360"/>
      </w:pPr>
    </w:lvl>
    <w:lvl w:ilvl="4" w:tplc="CB947668">
      <w:start w:val="1"/>
      <w:numFmt w:val="lowerLetter"/>
      <w:lvlText w:val="%5."/>
      <w:lvlJc w:val="left"/>
      <w:pPr>
        <w:ind w:left="3600" w:hanging="360"/>
      </w:pPr>
    </w:lvl>
    <w:lvl w:ilvl="5" w:tplc="CDA601BC">
      <w:start w:val="1"/>
      <w:numFmt w:val="lowerRoman"/>
      <w:lvlText w:val="%6."/>
      <w:lvlJc w:val="right"/>
      <w:pPr>
        <w:ind w:left="4320" w:hanging="180"/>
      </w:pPr>
    </w:lvl>
    <w:lvl w:ilvl="6" w:tplc="FD7C2746">
      <w:start w:val="1"/>
      <w:numFmt w:val="decimal"/>
      <w:lvlText w:val="%7."/>
      <w:lvlJc w:val="left"/>
      <w:pPr>
        <w:ind w:left="5040" w:hanging="360"/>
      </w:pPr>
    </w:lvl>
    <w:lvl w:ilvl="7" w:tplc="116A6BB4">
      <w:start w:val="1"/>
      <w:numFmt w:val="lowerLetter"/>
      <w:lvlText w:val="%8."/>
      <w:lvlJc w:val="left"/>
      <w:pPr>
        <w:ind w:left="5760" w:hanging="360"/>
      </w:pPr>
    </w:lvl>
    <w:lvl w:ilvl="8" w:tplc="4F942F74">
      <w:start w:val="1"/>
      <w:numFmt w:val="lowerRoman"/>
      <w:lvlText w:val="%9."/>
      <w:lvlJc w:val="right"/>
      <w:pPr>
        <w:ind w:left="6480" w:hanging="180"/>
      </w:pPr>
    </w:lvl>
  </w:abstractNum>
  <w:abstractNum w:abstractNumId="229" w15:restartNumberingAfterBreak="0">
    <w:nsid w:val="6AC97857"/>
    <w:multiLevelType w:val="hybridMultilevel"/>
    <w:tmpl w:val="0C382A5A"/>
    <w:lvl w:ilvl="0" w:tplc="A4E67F60">
      <w:start w:val="1"/>
      <w:numFmt w:val="decimal"/>
      <w:pStyle w:val="7RatesNumbering1"/>
      <w:lvlText w:val="%1."/>
      <w:lvlJc w:val="left"/>
      <w:pPr>
        <w:ind w:left="720" w:hanging="360"/>
      </w:pPr>
      <w:rPr>
        <w:rFonts w:hint="default"/>
        <w:b/>
        <w:sz w:val="20"/>
        <w:szCs w:val="20"/>
      </w:rPr>
    </w:lvl>
    <w:lvl w:ilvl="1" w:tplc="F934E8DE" w:tentative="1">
      <w:start w:val="1"/>
      <w:numFmt w:val="lowerLetter"/>
      <w:lvlText w:val="%2."/>
      <w:lvlJc w:val="left"/>
      <w:pPr>
        <w:ind w:left="1440" w:hanging="360"/>
      </w:pPr>
    </w:lvl>
    <w:lvl w:ilvl="2" w:tplc="1B3A0000" w:tentative="1">
      <w:start w:val="1"/>
      <w:numFmt w:val="lowerRoman"/>
      <w:lvlText w:val="%3."/>
      <w:lvlJc w:val="right"/>
      <w:pPr>
        <w:ind w:left="2160" w:hanging="180"/>
      </w:pPr>
    </w:lvl>
    <w:lvl w:ilvl="3" w:tplc="60B45C1C" w:tentative="1">
      <w:start w:val="1"/>
      <w:numFmt w:val="decimal"/>
      <w:lvlText w:val="%4."/>
      <w:lvlJc w:val="left"/>
      <w:pPr>
        <w:ind w:left="2880" w:hanging="360"/>
      </w:pPr>
    </w:lvl>
    <w:lvl w:ilvl="4" w:tplc="070CAF18" w:tentative="1">
      <w:start w:val="1"/>
      <w:numFmt w:val="lowerLetter"/>
      <w:lvlText w:val="%5."/>
      <w:lvlJc w:val="left"/>
      <w:pPr>
        <w:ind w:left="3600" w:hanging="360"/>
      </w:pPr>
    </w:lvl>
    <w:lvl w:ilvl="5" w:tplc="AD96D632" w:tentative="1">
      <w:start w:val="1"/>
      <w:numFmt w:val="lowerRoman"/>
      <w:lvlText w:val="%6."/>
      <w:lvlJc w:val="right"/>
      <w:pPr>
        <w:ind w:left="4320" w:hanging="180"/>
      </w:pPr>
    </w:lvl>
    <w:lvl w:ilvl="6" w:tplc="D6EA624A" w:tentative="1">
      <w:start w:val="1"/>
      <w:numFmt w:val="decimal"/>
      <w:lvlText w:val="%7."/>
      <w:lvlJc w:val="left"/>
      <w:pPr>
        <w:ind w:left="5040" w:hanging="360"/>
      </w:pPr>
    </w:lvl>
    <w:lvl w:ilvl="7" w:tplc="05366A70" w:tentative="1">
      <w:start w:val="1"/>
      <w:numFmt w:val="lowerLetter"/>
      <w:lvlText w:val="%8."/>
      <w:lvlJc w:val="left"/>
      <w:pPr>
        <w:ind w:left="5760" w:hanging="360"/>
      </w:pPr>
    </w:lvl>
    <w:lvl w:ilvl="8" w:tplc="A9B89EC0" w:tentative="1">
      <w:start w:val="1"/>
      <w:numFmt w:val="lowerRoman"/>
      <w:lvlText w:val="%9."/>
      <w:lvlJc w:val="right"/>
      <w:pPr>
        <w:ind w:left="6480" w:hanging="180"/>
      </w:pPr>
    </w:lvl>
  </w:abstractNum>
  <w:abstractNum w:abstractNumId="230" w15:restartNumberingAfterBreak="0">
    <w:nsid w:val="6B38065C"/>
    <w:multiLevelType w:val="hybridMultilevel"/>
    <w:tmpl w:val="CF08F240"/>
    <w:lvl w:ilvl="0" w:tplc="F548867A">
      <w:start w:val="1"/>
      <w:numFmt w:val="lowerRoman"/>
      <w:lvlText w:val="%1)"/>
      <w:lvlJc w:val="left"/>
      <w:pPr>
        <w:ind w:left="927" w:hanging="360"/>
      </w:pPr>
    </w:lvl>
    <w:lvl w:ilvl="1" w:tplc="65F0364A">
      <w:start w:val="1"/>
      <w:numFmt w:val="upperLetter"/>
      <w:lvlText w:val="%2."/>
      <w:lvlJc w:val="left"/>
      <w:pPr>
        <w:ind w:left="2367" w:hanging="720"/>
      </w:pPr>
    </w:lvl>
    <w:lvl w:ilvl="2" w:tplc="2CA08472">
      <w:start w:val="1"/>
      <w:numFmt w:val="lowerRoman"/>
      <w:lvlText w:val="%3."/>
      <w:lvlJc w:val="right"/>
      <w:pPr>
        <w:ind w:left="2727" w:hanging="180"/>
      </w:pPr>
    </w:lvl>
    <w:lvl w:ilvl="3" w:tplc="6AE8CEAA">
      <w:start w:val="1"/>
      <w:numFmt w:val="decimal"/>
      <w:lvlText w:val="%4."/>
      <w:lvlJc w:val="left"/>
      <w:pPr>
        <w:ind w:left="3447" w:hanging="360"/>
      </w:pPr>
    </w:lvl>
    <w:lvl w:ilvl="4" w:tplc="D9008C5A">
      <w:start w:val="1"/>
      <w:numFmt w:val="lowerLetter"/>
      <w:lvlText w:val="%5."/>
      <w:lvlJc w:val="left"/>
      <w:pPr>
        <w:ind w:left="4167" w:hanging="360"/>
      </w:pPr>
    </w:lvl>
    <w:lvl w:ilvl="5" w:tplc="D4D8E8C6">
      <w:start w:val="1"/>
      <w:numFmt w:val="lowerRoman"/>
      <w:lvlText w:val="%6."/>
      <w:lvlJc w:val="right"/>
      <w:pPr>
        <w:ind w:left="4887" w:hanging="180"/>
      </w:pPr>
    </w:lvl>
    <w:lvl w:ilvl="6" w:tplc="9FC03398">
      <w:start w:val="1"/>
      <w:numFmt w:val="decimal"/>
      <w:lvlText w:val="%7."/>
      <w:lvlJc w:val="left"/>
      <w:pPr>
        <w:ind w:left="5607" w:hanging="360"/>
      </w:pPr>
    </w:lvl>
    <w:lvl w:ilvl="7" w:tplc="A6082E68">
      <w:start w:val="1"/>
      <w:numFmt w:val="lowerLetter"/>
      <w:lvlText w:val="%8."/>
      <w:lvlJc w:val="left"/>
      <w:pPr>
        <w:ind w:left="6327" w:hanging="360"/>
      </w:pPr>
    </w:lvl>
    <w:lvl w:ilvl="8" w:tplc="D8BAEF4E">
      <w:start w:val="1"/>
      <w:numFmt w:val="lowerRoman"/>
      <w:lvlText w:val="%9."/>
      <w:lvlJc w:val="right"/>
      <w:pPr>
        <w:ind w:left="7047" w:hanging="180"/>
      </w:pPr>
    </w:lvl>
  </w:abstractNum>
  <w:abstractNum w:abstractNumId="231" w15:restartNumberingAfterBreak="0">
    <w:nsid w:val="6C205FF5"/>
    <w:multiLevelType w:val="hybridMultilevel"/>
    <w:tmpl w:val="32D0DACA"/>
    <w:lvl w:ilvl="0" w:tplc="5AF01FC0">
      <w:start w:val="1"/>
      <w:numFmt w:val="lowerLetter"/>
      <w:pStyle w:val="HKRatesTablea94"/>
      <w:lvlText w:val="%1)"/>
      <w:lvlJc w:val="left"/>
      <w:pPr>
        <w:ind w:left="360" w:hanging="360"/>
      </w:pPr>
    </w:lvl>
    <w:lvl w:ilvl="1" w:tplc="91781D5E" w:tentative="1">
      <w:start w:val="1"/>
      <w:numFmt w:val="lowerLetter"/>
      <w:lvlText w:val="%2."/>
      <w:lvlJc w:val="left"/>
      <w:pPr>
        <w:ind w:left="1440" w:hanging="360"/>
      </w:pPr>
    </w:lvl>
    <w:lvl w:ilvl="2" w:tplc="093A533A" w:tentative="1">
      <w:start w:val="1"/>
      <w:numFmt w:val="lowerRoman"/>
      <w:lvlText w:val="%3."/>
      <w:lvlJc w:val="right"/>
      <w:pPr>
        <w:ind w:left="2160" w:hanging="180"/>
      </w:pPr>
    </w:lvl>
    <w:lvl w:ilvl="3" w:tplc="72DA8C4E" w:tentative="1">
      <w:start w:val="1"/>
      <w:numFmt w:val="decimal"/>
      <w:lvlText w:val="%4."/>
      <w:lvlJc w:val="left"/>
      <w:pPr>
        <w:ind w:left="2880" w:hanging="360"/>
      </w:pPr>
    </w:lvl>
    <w:lvl w:ilvl="4" w:tplc="F24A85F2" w:tentative="1">
      <w:start w:val="1"/>
      <w:numFmt w:val="lowerLetter"/>
      <w:lvlText w:val="%5."/>
      <w:lvlJc w:val="left"/>
      <w:pPr>
        <w:ind w:left="3600" w:hanging="360"/>
      </w:pPr>
    </w:lvl>
    <w:lvl w:ilvl="5" w:tplc="2A28CA1C" w:tentative="1">
      <w:start w:val="1"/>
      <w:numFmt w:val="lowerRoman"/>
      <w:lvlText w:val="%6."/>
      <w:lvlJc w:val="right"/>
      <w:pPr>
        <w:ind w:left="4320" w:hanging="180"/>
      </w:pPr>
    </w:lvl>
    <w:lvl w:ilvl="6" w:tplc="2F146BAC" w:tentative="1">
      <w:start w:val="1"/>
      <w:numFmt w:val="decimal"/>
      <w:lvlText w:val="%7."/>
      <w:lvlJc w:val="left"/>
      <w:pPr>
        <w:ind w:left="5040" w:hanging="360"/>
      </w:pPr>
    </w:lvl>
    <w:lvl w:ilvl="7" w:tplc="190AF76C" w:tentative="1">
      <w:start w:val="1"/>
      <w:numFmt w:val="lowerLetter"/>
      <w:lvlText w:val="%8."/>
      <w:lvlJc w:val="left"/>
      <w:pPr>
        <w:ind w:left="5760" w:hanging="360"/>
      </w:pPr>
    </w:lvl>
    <w:lvl w:ilvl="8" w:tplc="7ABCEEC6" w:tentative="1">
      <w:start w:val="1"/>
      <w:numFmt w:val="lowerRoman"/>
      <w:lvlText w:val="%9."/>
      <w:lvlJc w:val="right"/>
      <w:pPr>
        <w:ind w:left="6480" w:hanging="180"/>
      </w:pPr>
    </w:lvl>
  </w:abstractNum>
  <w:abstractNum w:abstractNumId="232" w15:restartNumberingAfterBreak="0">
    <w:nsid w:val="6CF36A4A"/>
    <w:multiLevelType w:val="hybridMultilevel"/>
    <w:tmpl w:val="CC5A255E"/>
    <w:lvl w:ilvl="0" w:tplc="5C8CC2D2">
      <w:start w:val="1"/>
      <w:numFmt w:val="decimal"/>
      <w:pStyle w:val="KM-RatesHeading101"/>
      <w:lvlText w:val="10.%1"/>
      <w:lvlJc w:val="left"/>
      <w:pPr>
        <w:ind w:left="1287" w:hanging="360"/>
      </w:pPr>
      <w:rPr>
        <w:rFonts w:ascii="Arial" w:hAnsi="Arial" w:hint="default"/>
        <w:b/>
        <w:i w:val="0"/>
        <w:sz w:val="20"/>
      </w:rPr>
    </w:lvl>
    <w:lvl w:ilvl="1" w:tplc="854072C8" w:tentative="1">
      <w:start w:val="1"/>
      <w:numFmt w:val="lowerLetter"/>
      <w:lvlText w:val="%2."/>
      <w:lvlJc w:val="left"/>
      <w:pPr>
        <w:ind w:left="2007" w:hanging="360"/>
      </w:pPr>
    </w:lvl>
    <w:lvl w:ilvl="2" w:tplc="DE6C8ED8" w:tentative="1">
      <w:start w:val="1"/>
      <w:numFmt w:val="lowerRoman"/>
      <w:lvlText w:val="%3."/>
      <w:lvlJc w:val="right"/>
      <w:pPr>
        <w:ind w:left="2727" w:hanging="180"/>
      </w:pPr>
    </w:lvl>
    <w:lvl w:ilvl="3" w:tplc="7D5CCDE6" w:tentative="1">
      <w:start w:val="1"/>
      <w:numFmt w:val="decimal"/>
      <w:lvlText w:val="%4."/>
      <w:lvlJc w:val="left"/>
      <w:pPr>
        <w:ind w:left="3447" w:hanging="360"/>
      </w:pPr>
    </w:lvl>
    <w:lvl w:ilvl="4" w:tplc="A9D4D4DC" w:tentative="1">
      <w:start w:val="1"/>
      <w:numFmt w:val="lowerLetter"/>
      <w:lvlText w:val="%5."/>
      <w:lvlJc w:val="left"/>
      <w:pPr>
        <w:ind w:left="4167" w:hanging="360"/>
      </w:pPr>
    </w:lvl>
    <w:lvl w:ilvl="5" w:tplc="80ACE98E" w:tentative="1">
      <w:start w:val="1"/>
      <w:numFmt w:val="lowerRoman"/>
      <w:lvlText w:val="%6."/>
      <w:lvlJc w:val="right"/>
      <w:pPr>
        <w:ind w:left="4887" w:hanging="180"/>
      </w:pPr>
    </w:lvl>
    <w:lvl w:ilvl="6" w:tplc="AE0C923A" w:tentative="1">
      <w:start w:val="1"/>
      <w:numFmt w:val="decimal"/>
      <w:lvlText w:val="%7."/>
      <w:lvlJc w:val="left"/>
      <w:pPr>
        <w:ind w:left="5607" w:hanging="360"/>
      </w:pPr>
    </w:lvl>
    <w:lvl w:ilvl="7" w:tplc="5414158E" w:tentative="1">
      <w:start w:val="1"/>
      <w:numFmt w:val="lowerLetter"/>
      <w:lvlText w:val="%8."/>
      <w:lvlJc w:val="left"/>
      <w:pPr>
        <w:ind w:left="6327" w:hanging="360"/>
      </w:pPr>
    </w:lvl>
    <w:lvl w:ilvl="8" w:tplc="49E68A92" w:tentative="1">
      <w:start w:val="1"/>
      <w:numFmt w:val="lowerRoman"/>
      <w:lvlText w:val="%9."/>
      <w:lvlJc w:val="right"/>
      <w:pPr>
        <w:ind w:left="7047" w:hanging="180"/>
      </w:pPr>
    </w:lvl>
  </w:abstractNum>
  <w:abstractNum w:abstractNumId="233" w15:restartNumberingAfterBreak="0">
    <w:nsid w:val="6D3137BF"/>
    <w:multiLevelType w:val="hybridMultilevel"/>
    <w:tmpl w:val="8FDC8C6E"/>
    <w:lvl w:ilvl="0" w:tplc="5E7E8B6A">
      <w:start w:val="1"/>
      <w:numFmt w:val="lowerRoman"/>
      <w:pStyle w:val="29RatesNumberingi4"/>
      <w:lvlText w:val="(%1)"/>
      <w:lvlJc w:val="left"/>
      <w:pPr>
        <w:ind w:left="1418" w:hanging="426"/>
      </w:pPr>
      <w:rPr>
        <w:rFonts w:hint="default"/>
      </w:rPr>
    </w:lvl>
    <w:lvl w:ilvl="1" w:tplc="FEF45C1A">
      <w:start w:val="1"/>
      <w:numFmt w:val="lowerLetter"/>
      <w:lvlText w:val="%2."/>
      <w:lvlJc w:val="left"/>
      <w:pPr>
        <w:ind w:left="2007" w:hanging="360"/>
      </w:pPr>
    </w:lvl>
    <w:lvl w:ilvl="2" w:tplc="E66698B2">
      <w:start w:val="1"/>
      <w:numFmt w:val="lowerRoman"/>
      <w:lvlText w:val="%3."/>
      <w:lvlJc w:val="right"/>
      <w:pPr>
        <w:ind w:left="2727" w:hanging="180"/>
      </w:pPr>
    </w:lvl>
    <w:lvl w:ilvl="3" w:tplc="4DC26EC2">
      <w:start w:val="1"/>
      <w:numFmt w:val="decimal"/>
      <w:lvlText w:val="%4."/>
      <w:lvlJc w:val="left"/>
      <w:pPr>
        <w:ind w:left="3447" w:hanging="360"/>
      </w:pPr>
    </w:lvl>
    <w:lvl w:ilvl="4" w:tplc="8D36D658">
      <w:start w:val="1"/>
      <w:numFmt w:val="lowerLetter"/>
      <w:lvlText w:val="%5."/>
      <w:lvlJc w:val="left"/>
      <w:pPr>
        <w:ind w:left="4167" w:hanging="360"/>
      </w:pPr>
    </w:lvl>
    <w:lvl w:ilvl="5" w:tplc="91AC03F6">
      <w:start w:val="1"/>
      <w:numFmt w:val="lowerRoman"/>
      <w:lvlText w:val="%6."/>
      <w:lvlJc w:val="right"/>
      <w:pPr>
        <w:ind w:left="4887" w:hanging="180"/>
      </w:pPr>
    </w:lvl>
    <w:lvl w:ilvl="6" w:tplc="3182D5D4">
      <w:start w:val="1"/>
      <w:numFmt w:val="decimal"/>
      <w:lvlText w:val="%7."/>
      <w:lvlJc w:val="left"/>
      <w:pPr>
        <w:ind w:left="5607" w:hanging="360"/>
      </w:pPr>
    </w:lvl>
    <w:lvl w:ilvl="7" w:tplc="B428FE40">
      <w:start w:val="1"/>
      <w:numFmt w:val="lowerLetter"/>
      <w:lvlText w:val="%8."/>
      <w:lvlJc w:val="left"/>
      <w:pPr>
        <w:ind w:left="6327" w:hanging="360"/>
      </w:pPr>
    </w:lvl>
    <w:lvl w:ilvl="8" w:tplc="66A8CE8C">
      <w:start w:val="1"/>
      <w:numFmt w:val="lowerRoman"/>
      <w:lvlText w:val="%9."/>
      <w:lvlJc w:val="right"/>
      <w:pPr>
        <w:ind w:left="7047" w:hanging="180"/>
      </w:pPr>
    </w:lvl>
  </w:abstractNum>
  <w:abstractNum w:abstractNumId="234" w15:restartNumberingAfterBreak="0">
    <w:nsid w:val="6D8713ED"/>
    <w:multiLevelType w:val="hybridMultilevel"/>
    <w:tmpl w:val="B8A64196"/>
    <w:lvl w:ilvl="0" w:tplc="0BB690C8">
      <w:start w:val="1"/>
      <w:numFmt w:val="lowerLetter"/>
      <w:pStyle w:val="161RatesTablea49"/>
      <w:lvlText w:val="%1)"/>
      <w:lvlJc w:val="left"/>
      <w:pPr>
        <w:ind w:left="388" w:hanging="360"/>
      </w:pPr>
      <w:rPr>
        <w:rFonts w:hint="default"/>
      </w:rPr>
    </w:lvl>
    <w:lvl w:ilvl="1" w:tplc="DD103132">
      <w:start w:val="1"/>
      <w:numFmt w:val="lowerLetter"/>
      <w:lvlText w:val="%2."/>
      <w:lvlJc w:val="left"/>
      <w:pPr>
        <w:ind w:left="1440" w:hanging="360"/>
      </w:pPr>
    </w:lvl>
    <w:lvl w:ilvl="2" w:tplc="96EC857E">
      <w:start w:val="1"/>
      <w:numFmt w:val="lowerRoman"/>
      <w:lvlText w:val="%3."/>
      <w:lvlJc w:val="right"/>
      <w:pPr>
        <w:ind w:left="2160" w:hanging="180"/>
      </w:pPr>
    </w:lvl>
    <w:lvl w:ilvl="3" w:tplc="B994FBA6">
      <w:start w:val="1"/>
      <w:numFmt w:val="decimal"/>
      <w:lvlText w:val="%4."/>
      <w:lvlJc w:val="left"/>
      <w:pPr>
        <w:ind w:left="2880" w:hanging="360"/>
      </w:pPr>
    </w:lvl>
    <w:lvl w:ilvl="4" w:tplc="9A7C10B4">
      <w:start w:val="1"/>
      <w:numFmt w:val="lowerLetter"/>
      <w:lvlText w:val="%5."/>
      <w:lvlJc w:val="left"/>
      <w:pPr>
        <w:ind w:left="3600" w:hanging="360"/>
      </w:pPr>
    </w:lvl>
    <w:lvl w:ilvl="5" w:tplc="30F0C228">
      <w:start w:val="1"/>
      <w:numFmt w:val="lowerRoman"/>
      <w:lvlText w:val="%6."/>
      <w:lvlJc w:val="right"/>
      <w:pPr>
        <w:ind w:left="4320" w:hanging="180"/>
      </w:pPr>
    </w:lvl>
    <w:lvl w:ilvl="6" w:tplc="01CE7378">
      <w:start w:val="1"/>
      <w:numFmt w:val="decimal"/>
      <w:lvlText w:val="%7."/>
      <w:lvlJc w:val="left"/>
      <w:pPr>
        <w:ind w:left="5040" w:hanging="360"/>
      </w:pPr>
    </w:lvl>
    <w:lvl w:ilvl="7" w:tplc="1F9CFBB4">
      <w:start w:val="1"/>
      <w:numFmt w:val="lowerLetter"/>
      <w:lvlText w:val="%8."/>
      <w:lvlJc w:val="left"/>
      <w:pPr>
        <w:ind w:left="5760" w:hanging="360"/>
      </w:pPr>
    </w:lvl>
    <w:lvl w:ilvl="8" w:tplc="C508419E">
      <w:start w:val="1"/>
      <w:numFmt w:val="lowerRoman"/>
      <w:lvlText w:val="%9."/>
      <w:lvlJc w:val="right"/>
      <w:pPr>
        <w:ind w:left="6480" w:hanging="180"/>
      </w:pPr>
    </w:lvl>
  </w:abstractNum>
  <w:abstractNum w:abstractNumId="235" w15:restartNumberingAfterBreak="0">
    <w:nsid w:val="6E0A52A1"/>
    <w:multiLevelType w:val="hybridMultilevel"/>
    <w:tmpl w:val="F5623B5C"/>
    <w:lvl w:ilvl="0" w:tplc="483A5042">
      <w:start w:val="1"/>
      <w:numFmt w:val="upperLetter"/>
      <w:pStyle w:val="KM-ListParagraph2"/>
      <w:lvlText w:val="(%1)"/>
      <w:lvlJc w:val="left"/>
      <w:pPr>
        <w:ind w:left="2628" w:hanging="360"/>
      </w:pPr>
      <w:rPr>
        <w:rFonts w:hint="default"/>
        <w:color w:val="231F20"/>
        <w:w w:val="100"/>
        <w:sz w:val="20"/>
        <w:szCs w:val="20"/>
      </w:rPr>
    </w:lvl>
    <w:lvl w:ilvl="1" w:tplc="65A83AEC">
      <w:start w:val="1"/>
      <w:numFmt w:val="bullet"/>
      <w:lvlText w:val="o"/>
      <w:lvlJc w:val="left"/>
      <w:pPr>
        <w:ind w:left="2160" w:hanging="360"/>
      </w:pPr>
      <w:rPr>
        <w:rFonts w:ascii="Courier New" w:hAnsi="Courier New" w:cs="Courier New" w:hint="default"/>
      </w:rPr>
    </w:lvl>
    <w:lvl w:ilvl="2" w:tplc="C66E17F4">
      <w:start w:val="1"/>
      <w:numFmt w:val="bullet"/>
      <w:lvlText w:val=""/>
      <w:lvlJc w:val="left"/>
      <w:pPr>
        <w:ind w:left="2880" w:hanging="360"/>
      </w:pPr>
      <w:rPr>
        <w:rFonts w:ascii="Wingdings" w:hAnsi="Wingdings" w:hint="default"/>
      </w:rPr>
    </w:lvl>
    <w:lvl w:ilvl="3" w:tplc="69BA7D5C">
      <w:start w:val="1"/>
      <w:numFmt w:val="bullet"/>
      <w:lvlText w:val=""/>
      <w:lvlJc w:val="left"/>
      <w:pPr>
        <w:ind w:left="3600" w:hanging="360"/>
      </w:pPr>
      <w:rPr>
        <w:rFonts w:ascii="Symbol" w:hAnsi="Symbol" w:hint="default"/>
      </w:rPr>
    </w:lvl>
    <w:lvl w:ilvl="4" w:tplc="D534EDC2">
      <w:start w:val="1"/>
      <w:numFmt w:val="bullet"/>
      <w:lvlText w:val="o"/>
      <w:lvlJc w:val="left"/>
      <w:pPr>
        <w:ind w:left="4320" w:hanging="360"/>
      </w:pPr>
      <w:rPr>
        <w:rFonts w:ascii="Courier New" w:hAnsi="Courier New" w:cs="Courier New" w:hint="default"/>
      </w:rPr>
    </w:lvl>
    <w:lvl w:ilvl="5" w:tplc="D666AAC0">
      <w:start w:val="1"/>
      <w:numFmt w:val="bullet"/>
      <w:lvlText w:val=""/>
      <w:lvlJc w:val="left"/>
      <w:pPr>
        <w:ind w:left="5040" w:hanging="360"/>
      </w:pPr>
      <w:rPr>
        <w:rFonts w:ascii="Wingdings" w:hAnsi="Wingdings" w:hint="default"/>
      </w:rPr>
    </w:lvl>
    <w:lvl w:ilvl="6" w:tplc="2E3E75BA">
      <w:start w:val="1"/>
      <w:numFmt w:val="bullet"/>
      <w:lvlText w:val=""/>
      <w:lvlJc w:val="left"/>
      <w:pPr>
        <w:ind w:left="5760" w:hanging="360"/>
      </w:pPr>
      <w:rPr>
        <w:rFonts w:ascii="Symbol" w:hAnsi="Symbol" w:hint="default"/>
      </w:rPr>
    </w:lvl>
    <w:lvl w:ilvl="7" w:tplc="BEECE41A">
      <w:start w:val="1"/>
      <w:numFmt w:val="bullet"/>
      <w:lvlText w:val="o"/>
      <w:lvlJc w:val="left"/>
      <w:pPr>
        <w:ind w:left="6480" w:hanging="360"/>
      </w:pPr>
      <w:rPr>
        <w:rFonts w:ascii="Courier New" w:hAnsi="Courier New" w:cs="Courier New" w:hint="default"/>
      </w:rPr>
    </w:lvl>
    <w:lvl w:ilvl="8" w:tplc="7E90D9FE">
      <w:start w:val="1"/>
      <w:numFmt w:val="bullet"/>
      <w:lvlText w:val=""/>
      <w:lvlJc w:val="left"/>
      <w:pPr>
        <w:ind w:left="7200" w:hanging="360"/>
      </w:pPr>
      <w:rPr>
        <w:rFonts w:ascii="Wingdings" w:hAnsi="Wingdings" w:hint="default"/>
      </w:rPr>
    </w:lvl>
  </w:abstractNum>
  <w:abstractNum w:abstractNumId="236" w15:restartNumberingAfterBreak="0">
    <w:nsid w:val="6E613D7E"/>
    <w:multiLevelType w:val="hybridMultilevel"/>
    <w:tmpl w:val="1F3452DA"/>
    <w:lvl w:ilvl="0" w:tplc="E15AC6FE">
      <w:start w:val="1"/>
      <w:numFmt w:val="lowerLetter"/>
      <w:pStyle w:val="HK-HeadingRevStmta"/>
      <w:lvlText w:val="(%1)"/>
      <w:lvlJc w:val="left"/>
      <w:pPr>
        <w:ind w:left="1854" w:hanging="360"/>
      </w:pPr>
      <w:rPr>
        <w:rFonts w:ascii="Arial" w:hAnsi="Arial" w:hint="default"/>
        <w:b/>
        <w:i w:val="0"/>
        <w:caps w:val="0"/>
        <w:strike w:val="0"/>
        <w:dstrike w:val="0"/>
        <w:vanish w:val="0"/>
        <w:sz w:val="20"/>
        <w:vertAlign w:val="baseline"/>
      </w:rPr>
    </w:lvl>
    <w:lvl w:ilvl="1" w:tplc="7CC0568E" w:tentative="1">
      <w:start w:val="1"/>
      <w:numFmt w:val="lowerLetter"/>
      <w:lvlText w:val="%2."/>
      <w:lvlJc w:val="left"/>
      <w:pPr>
        <w:ind w:left="2574" w:hanging="360"/>
      </w:pPr>
    </w:lvl>
    <w:lvl w:ilvl="2" w:tplc="196A5054" w:tentative="1">
      <w:start w:val="1"/>
      <w:numFmt w:val="lowerRoman"/>
      <w:lvlText w:val="%3."/>
      <w:lvlJc w:val="right"/>
      <w:pPr>
        <w:ind w:left="3294" w:hanging="180"/>
      </w:pPr>
    </w:lvl>
    <w:lvl w:ilvl="3" w:tplc="1B387D1C" w:tentative="1">
      <w:start w:val="1"/>
      <w:numFmt w:val="decimal"/>
      <w:lvlText w:val="%4."/>
      <w:lvlJc w:val="left"/>
      <w:pPr>
        <w:ind w:left="4014" w:hanging="360"/>
      </w:pPr>
    </w:lvl>
    <w:lvl w:ilvl="4" w:tplc="32B46A0E" w:tentative="1">
      <w:start w:val="1"/>
      <w:numFmt w:val="lowerLetter"/>
      <w:lvlText w:val="%5."/>
      <w:lvlJc w:val="left"/>
      <w:pPr>
        <w:ind w:left="4734" w:hanging="360"/>
      </w:pPr>
    </w:lvl>
    <w:lvl w:ilvl="5" w:tplc="FF6A223E" w:tentative="1">
      <w:start w:val="1"/>
      <w:numFmt w:val="lowerRoman"/>
      <w:lvlText w:val="%6."/>
      <w:lvlJc w:val="right"/>
      <w:pPr>
        <w:ind w:left="5454" w:hanging="180"/>
      </w:pPr>
    </w:lvl>
    <w:lvl w:ilvl="6" w:tplc="07DE44AC" w:tentative="1">
      <w:start w:val="1"/>
      <w:numFmt w:val="decimal"/>
      <w:lvlText w:val="%7."/>
      <w:lvlJc w:val="left"/>
      <w:pPr>
        <w:ind w:left="6174" w:hanging="360"/>
      </w:pPr>
    </w:lvl>
    <w:lvl w:ilvl="7" w:tplc="D3C02B70" w:tentative="1">
      <w:start w:val="1"/>
      <w:numFmt w:val="lowerLetter"/>
      <w:lvlText w:val="%8."/>
      <w:lvlJc w:val="left"/>
      <w:pPr>
        <w:ind w:left="6894" w:hanging="360"/>
      </w:pPr>
    </w:lvl>
    <w:lvl w:ilvl="8" w:tplc="F10CDF26" w:tentative="1">
      <w:start w:val="1"/>
      <w:numFmt w:val="lowerRoman"/>
      <w:lvlText w:val="%9."/>
      <w:lvlJc w:val="right"/>
      <w:pPr>
        <w:ind w:left="7614" w:hanging="180"/>
      </w:pPr>
    </w:lvl>
  </w:abstractNum>
  <w:abstractNum w:abstractNumId="237" w15:restartNumberingAfterBreak="0">
    <w:nsid w:val="6F845B8E"/>
    <w:multiLevelType w:val="hybridMultilevel"/>
    <w:tmpl w:val="3216DAB0"/>
    <w:lvl w:ilvl="0" w:tplc="D7CEA440">
      <w:start w:val="1"/>
      <w:numFmt w:val="lowerLetter"/>
      <w:pStyle w:val="117RatesTablea27"/>
      <w:lvlText w:val="%1)"/>
      <w:lvlJc w:val="left"/>
      <w:pPr>
        <w:ind w:left="312" w:hanging="284"/>
      </w:pPr>
      <w:rPr>
        <w:rFonts w:hint="default"/>
      </w:rPr>
    </w:lvl>
    <w:lvl w:ilvl="1" w:tplc="A1FE000A">
      <w:start w:val="1"/>
      <w:numFmt w:val="lowerLetter"/>
      <w:lvlText w:val="%2."/>
      <w:lvlJc w:val="left"/>
      <w:pPr>
        <w:ind w:left="1440" w:hanging="360"/>
      </w:pPr>
    </w:lvl>
    <w:lvl w:ilvl="2" w:tplc="BE64A6DA">
      <w:start w:val="1"/>
      <w:numFmt w:val="lowerRoman"/>
      <w:lvlText w:val="%3."/>
      <w:lvlJc w:val="right"/>
      <w:pPr>
        <w:ind w:left="2160" w:hanging="180"/>
      </w:pPr>
    </w:lvl>
    <w:lvl w:ilvl="3" w:tplc="8D580EF6">
      <w:start w:val="1"/>
      <w:numFmt w:val="decimal"/>
      <w:lvlText w:val="%4."/>
      <w:lvlJc w:val="left"/>
      <w:pPr>
        <w:ind w:left="2880" w:hanging="360"/>
      </w:pPr>
    </w:lvl>
    <w:lvl w:ilvl="4" w:tplc="5E5689A6">
      <w:start w:val="1"/>
      <w:numFmt w:val="lowerLetter"/>
      <w:lvlText w:val="%5."/>
      <w:lvlJc w:val="left"/>
      <w:pPr>
        <w:ind w:left="3600" w:hanging="360"/>
      </w:pPr>
    </w:lvl>
    <w:lvl w:ilvl="5" w:tplc="289433A0">
      <w:start w:val="1"/>
      <w:numFmt w:val="lowerRoman"/>
      <w:lvlText w:val="%6."/>
      <w:lvlJc w:val="right"/>
      <w:pPr>
        <w:ind w:left="4320" w:hanging="180"/>
      </w:pPr>
    </w:lvl>
    <w:lvl w:ilvl="6" w:tplc="C9C667CE">
      <w:start w:val="1"/>
      <w:numFmt w:val="decimal"/>
      <w:lvlText w:val="%7."/>
      <w:lvlJc w:val="left"/>
      <w:pPr>
        <w:ind w:left="5040" w:hanging="360"/>
      </w:pPr>
    </w:lvl>
    <w:lvl w:ilvl="7" w:tplc="AC48F1F8">
      <w:start w:val="1"/>
      <w:numFmt w:val="lowerLetter"/>
      <w:lvlText w:val="%8."/>
      <w:lvlJc w:val="left"/>
      <w:pPr>
        <w:ind w:left="5760" w:hanging="360"/>
      </w:pPr>
    </w:lvl>
    <w:lvl w:ilvl="8" w:tplc="5406EB52">
      <w:start w:val="1"/>
      <w:numFmt w:val="lowerRoman"/>
      <w:lvlText w:val="%9."/>
      <w:lvlJc w:val="right"/>
      <w:pPr>
        <w:ind w:left="6480" w:hanging="180"/>
      </w:pPr>
    </w:lvl>
  </w:abstractNum>
  <w:abstractNum w:abstractNumId="238" w15:restartNumberingAfterBreak="0">
    <w:nsid w:val="7160505E"/>
    <w:multiLevelType w:val="multilevel"/>
    <w:tmpl w:val="632A9C22"/>
    <w:lvl w:ilvl="0">
      <w:start w:val="1"/>
      <w:numFmt w:val="decimal"/>
      <w:pStyle w:val="Heading3-RatesReso"/>
      <w:lvlText w:val="%1."/>
      <w:lvlJc w:val="left"/>
      <w:pPr>
        <w:ind w:left="567" w:hanging="567"/>
      </w:pPr>
      <w:rPr>
        <w:rFonts w:hint="default"/>
        <w:b/>
        <w:sz w:val="20"/>
        <w:szCs w:val="20"/>
      </w:rPr>
    </w:lvl>
    <w:lvl w:ilvl="1">
      <w:start w:val="1"/>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9" w15:restartNumberingAfterBreak="0">
    <w:nsid w:val="72934286"/>
    <w:multiLevelType w:val="hybridMultilevel"/>
    <w:tmpl w:val="82D4841E"/>
    <w:lvl w:ilvl="0" w:tplc="C59EBE24">
      <w:start w:val="1"/>
      <w:numFmt w:val="lowerLetter"/>
      <w:pStyle w:val="144RatesTablea36"/>
      <w:lvlText w:val="%1)"/>
      <w:lvlJc w:val="left"/>
      <w:pPr>
        <w:ind w:left="312" w:hanging="284"/>
      </w:pPr>
      <w:rPr>
        <w:rFonts w:hint="default"/>
      </w:rPr>
    </w:lvl>
    <w:lvl w:ilvl="1" w:tplc="1AB6F97E">
      <w:start w:val="1"/>
      <w:numFmt w:val="lowerLetter"/>
      <w:lvlText w:val="%2."/>
      <w:lvlJc w:val="left"/>
      <w:pPr>
        <w:ind w:left="1440" w:hanging="360"/>
      </w:pPr>
    </w:lvl>
    <w:lvl w:ilvl="2" w:tplc="1EB6ACB2">
      <w:start w:val="1"/>
      <w:numFmt w:val="lowerRoman"/>
      <w:lvlText w:val="%3."/>
      <w:lvlJc w:val="right"/>
      <w:pPr>
        <w:ind w:left="2160" w:hanging="180"/>
      </w:pPr>
    </w:lvl>
    <w:lvl w:ilvl="3" w:tplc="DDF00358">
      <w:start w:val="1"/>
      <w:numFmt w:val="decimal"/>
      <w:lvlText w:val="%4."/>
      <w:lvlJc w:val="left"/>
      <w:pPr>
        <w:ind w:left="2880" w:hanging="360"/>
      </w:pPr>
    </w:lvl>
    <w:lvl w:ilvl="4" w:tplc="9514A15C">
      <w:start w:val="1"/>
      <w:numFmt w:val="lowerLetter"/>
      <w:lvlText w:val="%5."/>
      <w:lvlJc w:val="left"/>
      <w:pPr>
        <w:ind w:left="3600" w:hanging="360"/>
      </w:pPr>
    </w:lvl>
    <w:lvl w:ilvl="5" w:tplc="D7FA49AC">
      <w:start w:val="1"/>
      <w:numFmt w:val="lowerRoman"/>
      <w:lvlText w:val="%6."/>
      <w:lvlJc w:val="right"/>
      <w:pPr>
        <w:ind w:left="4320" w:hanging="180"/>
      </w:pPr>
    </w:lvl>
    <w:lvl w:ilvl="6" w:tplc="C052BC4A">
      <w:start w:val="1"/>
      <w:numFmt w:val="decimal"/>
      <w:lvlText w:val="%7."/>
      <w:lvlJc w:val="left"/>
      <w:pPr>
        <w:ind w:left="5040" w:hanging="360"/>
      </w:pPr>
    </w:lvl>
    <w:lvl w:ilvl="7" w:tplc="FE661FEA">
      <w:start w:val="1"/>
      <w:numFmt w:val="lowerLetter"/>
      <w:lvlText w:val="%8."/>
      <w:lvlJc w:val="left"/>
      <w:pPr>
        <w:ind w:left="5760" w:hanging="360"/>
      </w:pPr>
    </w:lvl>
    <w:lvl w:ilvl="8" w:tplc="AAC86CB6">
      <w:start w:val="1"/>
      <w:numFmt w:val="lowerRoman"/>
      <w:lvlText w:val="%9."/>
      <w:lvlJc w:val="right"/>
      <w:pPr>
        <w:ind w:left="6480" w:hanging="180"/>
      </w:pPr>
    </w:lvl>
  </w:abstractNum>
  <w:abstractNum w:abstractNumId="240" w15:restartNumberingAfterBreak="0">
    <w:nsid w:val="73BC34FE"/>
    <w:multiLevelType w:val="hybridMultilevel"/>
    <w:tmpl w:val="0ED8C4B8"/>
    <w:lvl w:ilvl="0" w:tplc="13609ED6">
      <w:start w:val="1"/>
      <w:numFmt w:val="lowerLetter"/>
      <w:pStyle w:val="72RatesNumberingi8"/>
      <w:lvlText w:val="(%1)"/>
      <w:lvlJc w:val="left"/>
      <w:pPr>
        <w:ind w:left="1418" w:hanging="426"/>
      </w:pPr>
      <w:rPr>
        <w:rFonts w:ascii="Arial" w:eastAsia="Times New Roman" w:hAnsi="Arial" w:cs="Arial"/>
      </w:rPr>
    </w:lvl>
    <w:lvl w:ilvl="1" w:tplc="F718F5DE" w:tentative="1">
      <w:start w:val="1"/>
      <w:numFmt w:val="lowerLetter"/>
      <w:lvlText w:val="%2."/>
      <w:lvlJc w:val="left"/>
      <w:pPr>
        <w:ind w:left="1440" w:hanging="360"/>
      </w:pPr>
    </w:lvl>
    <w:lvl w:ilvl="2" w:tplc="EED4DB46" w:tentative="1">
      <w:start w:val="1"/>
      <w:numFmt w:val="lowerRoman"/>
      <w:lvlText w:val="%3."/>
      <w:lvlJc w:val="right"/>
      <w:pPr>
        <w:ind w:left="2160" w:hanging="180"/>
      </w:pPr>
    </w:lvl>
    <w:lvl w:ilvl="3" w:tplc="A75612AE" w:tentative="1">
      <w:start w:val="1"/>
      <w:numFmt w:val="decimal"/>
      <w:lvlText w:val="%4."/>
      <w:lvlJc w:val="left"/>
      <w:pPr>
        <w:ind w:left="2880" w:hanging="360"/>
      </w:pPr>
    </w:lvl>
    <w:lvl w:ilvl="4" w:tplc="ECE21B94" w:tentative="1">
      <w:start w:val="1"/>
      <w:numFmt w:val="lowerLetter"/>
      <w:lvlText w:val="%5."/>
      <w:lvlJc w:val="left"/>
      <w:pPr>
        <w:ind w:left="3600" w:hanging="360"/>
      </w:pPr>
    </w:lvl>
    <w:lvl w:ilvl="5" w:tplc="74CE83E2" w:tentative="1">
      <w:start w:val="1"/>
      <w:numFmt w:val="lowerRoman"/>
      <w:lvlText w:val="%6."/>
      <w:lvlJc w:val="right"/>
      <w:pPr>
        <w:ind w:left="4320" w:hanging="180"/>
      </w:pPr>
    </w:lvl>
    <w:lvl w:ilvl="6" w:tplc="0D20D2A8" w:tentative="1">
      <w:start w:val="1"/>
      <w:numFmt w:val="decimal"/>
      <w:lvlText w:val="%7."/>
      <w:lvlJc w:val="left"/>
      <w:pPr>
        <w:ind w:left="5040" w:hanging="360"/>
      </w:pPr>
    </w:lvl>
    <w:lvl w:ilvl="7" w:tplc="F5F2E496" w:tentative="1">
      <w:start w:val="1"/>
      <w:numFmt w:val="lowerLetter"/>
      <w:lvlText w:val="%8."/>
      <w:lvlJc w:val="left"/>
      <w:pPr>
        <w:ind w:left="5760" w:hanging="360"/>
      </w:pPr>
    </w:lvl>
    <w:lvl w:ilvl="8" w:tplc="E18AEFA6" w:tentative="1">
      <w:start w:val="1"/>
      <w:numFmt w:val="lowerRoman"/>
      <w:lvlText w:val="%9."/>
      <w:lvlJc w:val="right"/>
      <w:pPr>
        <w:ind w:left="6480" w:hanging="180"/>
      </w:pPr>
    </w:lvl>
  </w:abstractNum>
  <w:abstractNum w:abstractNumId="241" w15:restartNumberingAfterBreak="0">
    <w:nsid w:val="74024472"/>
    <w:multiLevelType w:val="hybridMultilevel"/>
    <w:tmpl w:val="E94467CC"/>
    <w:lvl w:ilvl="0" w:tplc="B64C1A8A">
      <w:start w:val="1"/>
      <w:numFmt w:val="decimal"/>
      <w:pStyle w:val="Heading6-RevStatement15"/>
      <w:lvlText w:val="15.%1"/>
      <w:lvlJc w:val="left"/>
      <w:pPr>
        <w:ind w:left="1287" w:hanging="360"/>
      </w:pPr>
      <w:rPr>
        <w:rFonts w:ascii="Arial" w:hAnsi="Arial" w:hint="default"/>
        <w:b/>
        <w:i w:val="0"/>
        <w:sz w:val="20"/>
      </w:rPr>
    </w:lvl>
    <w:lvl w:ilvl="1" w:tplc="A398A03E" w:tentative="1">
      <w:start w:val="1"/>
      <w:numFmt w:val="lowerLetter"/>
      <w:lvlText w:val="%2."/>
      <w:lvlJc w:val="left"/>
      <w:pPr>
        <w:ind w:left="2007" w:hanging="360"/>
      </w:pPr>
    </w:lvl>
    <w:lvl w:ilvl="2" w:tplc="E416BB6C" w:tentative="1">
      <w:start w:val="1"/>
      <w:numFmt w:val="lowerRoman"/>
      <w:lvlText w:val="%3."/>
      <w:lvlJc w:val="right"/>
      <w:pPr>
        <w:ind w:left="2727" w:hanging="180"/>
      </w:pPr>
    </w:lvl>
    <w:lvl w:ilvl="3" w:tplc="D02254E0" w:tentative="1">
      <w:start w:val="1"/>
      <w:numFmt w:val="decimal"/>
      <w:lvlText w:val="%4."/>
      <w:lvlJc w:val="left"/>
      <w:pPr>
        <w:ind w:left="3447" w:hanging="360"/>
      </w:pPr>
    </w:lvl>
    <w:lvl w:ilvl="4" w:tplc="8AEC0FDE" w:tentative="1">
      <w:start w:val="1"/>
      <w:numFmt w:val="lowerLetter"/>
      <w:lvlText w:val="%5."/>
      <w:lvlJc w:val="left"/>
      <w:pPr>
        <w:ind w:left="4167" w:hanging="360"/>
      </w:pPr>
    </w:lvl>
    <w:lvl w:ilvl="5" w:tplc="1660CCF8" w:tentative="1">
      <w:start w:val="1"/>
      <w:numFmt w:val="lowerRoman"/>
      <w:lvlText w:val="%6."/>
      <w:lvlJc w:val="right"/>
      <w:pPr>
        <w:ind w:left="4887" w:hanging="180"/>
      </w:pPr>
    </w:lvl>
    <w:lvl w:ilvl="6" w:tplc="005885A2" w:tentative="1">
      <w:start w:val="1"/>
      <w:numFmt w:val="decimal"/>
      <w:lvlText w:val="%7."/>
      <w:lvlJc w:val="left"/>
      <w:pPr>
        <w:ind w:left="5607" w:hanging="360"/>
      </w:pPr>
    </w:lvl>
    <w:lvl w:ilvl="7" w:tplc="1638D8F6" w:tentative="1">
      <w:start w:val="1"/>
      <w:numFmt w:val="lowerLetter"/>
      <w:lvlText w:val="%8."/>
      <w:lvlJc w:val="left"/>
      <w:pPr>
        <w:ind w:left="6327" w:hanging="360"/>
      </w:pPr>
    </w:lvl>
    <w:lvl w:ilvl="8" w:tplc="12909BB8" w:tentative="1">
      <w:start w:val="1"/>
      <w:numFmt w:val="lowerRoman"/>
      <w:lvlText w:val="%9."/>
      <w:lvlJc w:val="right"/>
      <w:pPr>
        <w:ind w:left="7047" w:hanging="180"/>
      </w:pPr>
    </w:lvl>
  </w:abstractNum>
  <w:abstractNum w:abstractNumId="242" w15:restartNumberingAfterBreak="0">
    <w:nsid w:val="744E17A6"/>
    <w:multiLevelType w:val="hybridMultilevel"/>
    <w:tmpl w:val="C3B210FE"/>
    <w:lvl w:ilvl="0" w:tplc="387C44D2">
      <w:start w:val="1"/>
      <w:numFmt w:val="decimal"/>
      <w:pStyle w:val="73RatesHeading1221"/>
      <w:lvlText w:val="12.2.%1"/>
      <w:lvlJc w:val="left"/>
      <w:pPr>
        <w:ind w:left="2279" w:hanging="360"/>
      </w:pPr>
      <w:rPr>
        <w:rFonts w:ascii="Arial" w:hAnsi="Arial" w:hint="default"/>
        <w:b/>
        <w:i w:val="0"/>
        <w:caps w:val="0"/>
        <w:strike w:val="0"/>
        <w:dstrike w:val="0"/>
        <w:vanish w:val="0"/>
        <w:sz w:val="20"/>
        <w:vertAlign w:val="baseline"/>
      </w:rPr>
    </w:lvl>
    <w:lvl w:ilvl="1" w:tplc="9D10183A" w:tentative="1">
      <w:start w:val="1"/>
      <w:numFmt w:val="lowerLetter"/>
      <w:lvlText w:val="%2."/>
      <w:lvlJc w:val="left"/>
      <w:pPr>
        <w:ind w:left="2999" w:hanging="360"/>
      </w:pPr>
    </w:lvl>
    <w:lvl w:ilvl="2" w:tplc="D27C9CC0" w:tentative="1">
      <w:start w:val="1"/>
      <w:numFmt w:val="lowerRoman"/>
      <w:lvlText w:val="%3."/>
      <w:lvlJc w:val="right"/>
      <w:pPr>
        <w:ind w:left="3719" w:hanging="180"/>
      </w:pPr>
    </w:lvl>
    <w:lvl w:ilvl="3" w:tplc="E910CAA0" w:tentative="1">
      <w:start w:val="1"/>
      <w:numFmt w:val="decimal"/>
      <w:lvlText w:val="%4."/>
      <w:lvlJc w:val="left"/>
      <w:pPr>
        <w:ind w:left="4439" w:hanging="360"/>
      </w:pPr>
    </w:lvl>
    <w:lvl w:ilvl="4" w:tplc="DF7AE1C2" w:tentative="1">
      <w:start w:val="1"/>
      <w:numFmt w:val="lowerLetter"/>
      <w:lvlText w:val="%5."/>
      <w:lvlJc w:val="left"/>
      <w:pPr>
        <w:ind w:left="5159" w:hanging="360"/>
      </w:pPr>
    </w:lvl>
    <w:lvl w:ilvl="5" w:tplc="8FF89678" w:tentative="1">
      <w:start w:val="1"/>
      <w:numFmt w:val="lowerRoman"/>
      <w:lvlText w:val="%6."/>
      <w:lvlJc w:val="right"/>
      <w:pPr>
        <w:ind w:left="5879" w:hanging="180"/>
      </w:pPr>
    </w:lvl>
    <w:lvl w:ilvl="6" w:tplc="14DCAEBC" w:tentative="1">
      <w:start w:val="1"/>
      <w:numFmt w:val="decimal"/>
      <w:lvlText w:val="%7."/>
      <w:lvlJc w:val="left"/>
      <w:pPr>
        <w:ind w:left="6599" w:hanging="360"/>
      </w:pPr>
    </w:lvl>
    <w:lvl w:ilvl="7" w:tplc="E1F283A2" w:tentative="1">
      <w:start w:val="1"/>
      <w:numFmt w:val="lowerLetter"/>
      <w:lvlText w:val="%8."/>
      <w:lvlJc w:val="left"/>
      <w:pPr>
        <w:ind w:left="7319" w:hanging="360"/>
      </w:pPr>
    </w:lvl>
    <w:lvl w:ilvl="8" w:tplc="4D0E9454" w:tentative="1">
      <w:start w:val="1"/>
      <w:numFmt w:val="lowerRoman"/>
      <w:lvlText w:val="%9."/>
      <w:lvlJc w:val="right"/>
      <w:pPr>
        <w:ind w:left="8039" w:hanging="180"/>
      </w:pPr>
    </w:lvl>
  </w:abstractNum>
  <w:abstractNum w:abstractNumId="243" w15:restartNumberingAfterBreak="0">
    <w:nsid w:val="74536275"/>
    <w:multiLevelType w:val="hybridMultilevel"/>
    <w:tmpl w:val="164265F2"/>
    <w:lvl w:ilvl="0" w:tplc="04188E82">
      <w:start w:val="1"/>
      <w:numFmt w:val="lowerLetter"/>
      <w:pStyle w:val="155RatesTablea47"/>
      <w:lvlText w:val="%1)"/>
      <w:lvlJc w:val="left"/>
      <w:pPr>
        <w:ind w:left="312" w:hanging="284"/>
      </w:pPr>
      <w:rPr>
        <w:rFonts w:hint="default"/>
        <w:b w:val="0"/>
        <w:sz w:val="15"/>
        <w:szCs w:val="15"/>
      </w:rPr>
    </w:lvl>
    <w:lvl w:ilvl="1" w:tplc="B82E2CDA">
      <w:start w:val="1"/>
      <w:numFmt w:val="lowerLetter"/>
      <w:lvlText w:val="%2."/>
      <w:lvlJc w:val="left"/>
      <w:pPr>
        <w:ind w:left="1440" w:hanging="360"/>
      </w:pPr>
    </w:lvl>
    <w:lvl w:ilvl="2" w:tplc="0EC28B24">
      <w:start w:val="1"/>
      <w:numFmt w:val="lowerRoman"/>
      <w:lvlText w:val="%3."/>
      <w:lvlJc w:val="right"/>
      <w:pPr>
        <w:ind w:left="2160" w:hanging="180"/>
      </w:pPr>
    </w:lvl>
    <w:lvl w:ilvl="3" w:tplc="8A1A9ECE">
      <w:start w:val="1"/>
      <w:numFmt w:val="decimal"/>
      <w:lvlText w:val="%4."/>
      <w:lvlJc w:val="left"/>
      <w:pPr>
        <w:ind w:left="2880" w:hanging="360"/>
      </w:pPr>
    </w:lvl>
    <w:lvl w:ilvl="4" w:tplc="AFF28072">
      <w:start w:val="1"/>
      <w:numFmt w:val="lowerLetter"/>
      <w:lvlText w:val="%5."/>
      <w:lvlJc w:val="left"/>
      <w:pPr>
        <w:ind w:left="3600" w:hanging="360"/>
      </w:pPr>
    </w:lvl>
    <w:lvl w:ilvl="5" w:tplc="060C5428">
      <w:start w:val="1"/>
      <w:numFmt w:val="lowerRoman"/>
      <w:lvlText w:val="%6."/>
      <w:lvlJc w:val="right"/>
      <w:pPr>
        <w:ind w:left="4320" w:hanging="180"/>
      </w:pPr>
    </w:lvl>
    <w:lvl w:ilvl="6" w:tplc="077EB74C">
      <w:start w:val="1"/>
      <w:numFmt w:val="decimal"/>
      <w:lvlText w:val="%7."/>
      <w:lvlJc w:val="left"/>
      <w:pPr>
        <w:ind w:left="5040" w:hanging="360"/>
      </w:pPr>
    </w:lvl>
    <w:lvl w:ilvl="7" w:tplc="6E96DD62">
      <w:start w:val="1"/>
      <w:numFmt w:val="lowerLetter"/>
      <w:lvlText w:val="%8."/>
      <w:lvlJc w:val="left"/>
      <w:pPr>
        <w:ind w:left="5760" w:hanging="360"/>
      </w:pPr>
    </w:lvl>
    <w:lvl w:ilvl="8" w:tplc="A416718A">
      <w:start w:val="1"/>
      <w:numFmt w:val="lowerRoman"/>
      <w:lvlText w:val="%9."/>
      <w:lvlJc w:val="right"/>
      <w:pPr>
        <w:ind w:left="6480" w:hanging="180"/>
      </w:pPr>
    </w:lvl>
  </w:abstractNum>
  <w:abstractNum w:abstractNumId="244" w15:restartNumberingAfterBreak="0">
    <w:nsid w:val="745A7AC0"/>
    <w:multiLevelType w:val="hybridMultilevel"/>
    <w:tmpl w:val="C136B56C"/>
    <w:lvl w:ilvl="0" w:tplc="8EE6936E">
      <w:start w:val="1"/>
      <w:numFmt w:val="decimal"/>
      <w:pStyle w:val="CSRatesHeading1241"/>
      <w:lvlText w:val="12.4.%1"/>
      <w:lvlJc w:val="left"/>
      <w:pPr>
        <w:ind w:left="720" w:hanging="360"/>
      </w:pPr>
      <w:rPr>
        <w:rFonts w:ascii="Arial Bold" w:hAnsi="Arial Bold" w:hint="default"/>
        <w:b/>
        <w:i w:val="0"/>
        <w:sz w:val="20"/>
      </w:rPr>
    </w:lvl>
    <w:lvl w:ilvl="1" w:tplc="5C7690E8" w:tentative="1">
      <w:start w:val="1"/>
      <w:numFmt w:val="lowerLetter"/>
      <w:lvlText w:val="%2."/>
      <w:lvlJc w:val="left"/>
      <w:pPr>
        <w:ind w:left="1440" w:hanging="360"/>
      </w:pPr>
    </w:lvl>
    <w:lvl w:ilvl="2" w:tplc="98160286" w:tentative="1">
      <w:start w:val="1"/>
      <w:numFmt w:val="lowerRoman"/>
      <w:lvlText w:val="%3."/>
      <w:lvlJc w:val="right"/>
      <w:pPr>
        <w:ind w:left="2160" w:hanging="180"/>
      </w:pPr>
    </w:lvl>
    <w:lvl w:ilvl="3" w:tplc="5046F08E" w:tentative="1">
      <w:start w:val="1"/>
      <w:numFmt w:val="decimal"/>
      <w:lvlText w:val="%4."/>
      <w:lvlJc w:val="left"/>
      <w:pPr>
        <w:ind w:left="2880" w:hanging="360"/>
      </w:pPr>
    </w:lvl>
    <w:lvl w:ilvl="4" w:tplc="38545E60" w:tentative="1">
      <w:start w:val="1"/>
      <w:numFmt w:val="lowerLetter"/>
      <w:lvlText w:val="%5."/>
      <w:lvlJc w:val="left"/>
      <w:pPr>
        <w:ind w:left="3600" w:hanging="360"/>
      </w:pPr>
    </w:lvl>
    <w:lvl w:ilvl="5" w:tplc="2796ECF2" w:tentative="1">
      <w:start w:val="1"/>
      <w:numFmt w:val="lowerRoman"/>
      <w:lvlText w:val="%6."/>
      <w:lvlJc w:val="right"/>
      <w:pPr>
        <w:ind w:left="4320" w:hanging="180"/>
      </w:pPr>
    </w:lvl>
    <w:lvl w:ilvl="6" w:tplc="84461438" w:tentative="1">
      <w:start w:val="1"/>
      <w:numFmt w:val="decimal"/>
      <w:lvlText w:val="%7."/>
      <w:lvlJc w:val="left"/>
      <w:pPr>
        <w:ind w:left="5040" w:hanging="360"/>
      </w:pPr>
    </w:lvl>
    <w:lvl w:ilvl="7" w:tplc="04AECD1A" w:tentative="1">
      <w:start w:val="1"/>
      <w:numFmt w:val="lowerLetter"/>
      <w:lvlText w:val="%8."/>
      <w:lvlJc w:val="left"/>
      <w:pPr>
        <w:ind w:left="5760" w:hanging="360"/>
      </w:pPr>
    </w:lvl>
    <w:lvl w:ilvl="8" w:tplc="FCFE3452" w:tentative="1">
      <w:start w:val="1"/>
      <w:numFmt w:val="lowerRoman"/>
      <w:lvlText w:val="%9."/>
      <w:lvlJc w:val="right"/>
      <w:pPr>
        <w:ind w:left="6480" w:hanging="180"/>
      </w:pPr>
    </w:lvl>
  </w:abstractNum>
  <w:abstractNum w:abstractNumId="245" w15:restartNumberingAfterBreak="0">
    <w:nsid w:val="74830A92"/>
    <w:multiLevelType w:val="hybridMultilevel"/>
    <w:tmpl w:val="19842438"/>
    <w:lvl w:ilvl="0" w:tplc="8124E6F4">
      <w:numFmt w:val="bullet"/>
      <w:pStyle w:val="41RatesBullet2"/>
      <w:lvlText w:val="•"/>
      <w:lvlJc w:val="left"/>
      <w:pPr>
        <w:ind w:left="1418" w:hanging="426"/>
      </w:pPr>
      <w:rPr>
        <w:rFonts w:ascii="Arial" w:eastAsia="Calibri" w:hAnsi="Arial" w:hint="default"/>
        <w:color w:val="231F20"/>
        <w:w w:val="131"/>
        <w:sz w:val="18"/>
      </w:rPr>
    </w:lvl>
    <w:lvl w:ilvl="1" w:tplc="9DCC0770">
      <w:start w:val="1"/>
      <w:numFmt w:val="bullet"/>
      <w:lvlText w:val="o"/>
      <w:lvlJc w:val="left"/>
      <w:pPr>
        <w:ind w:left="2574" w:hanging="360"/>
      </w:pPr>
      <w:rPr>
        <w:rFonts w:ascii="Courier New" w:hAnsi="Courier New" w:cs="Courier New" w:hint="default"/>
      </w:rPr>
    </w:lvl>
    <w:lvl w:ilvl="2" w:tplc="A57C1104">
      <w:start w:val="1"/>
      <w:numFmt w:val="bullet"/>
      <w:lvlText w:val=""/>
      <w:lvlJc w:val="left"/>
      <w:pPr>
        <w:ind w:left="3294" w:hanging="360"/>
      </w:pPr>
      <w:rPr>
        <w:rFonts w:ascii="Wingdings" w:hAnsi="Wingdings" w:hint="default"/>
      </w:rPr>
    </w:lvl>
    <w:lvl w:ilvl="3" w:tplc="438A63CE">
      <w:start w:val="1"/>
      <w:numFmt w:val="bullet"/>
      <w:lvlText w:val=""/>
      <w:lvlJc w:val="left"/>
      <w:pPr>
        <w:ind w:left="4014" w:hanging="360"/>
      </w:pPr>
      <w:rPr>
        <w:rFonts w:ascii="Symbol" w:hAnsi="Symbol" w:hint="default"/>
      </w:rPr>
    </w:lvl>
    <w:lvl w:ilvl="4" w:tplc="536A7256">
      <w:start w:val="1"/>
      <w:numFmt w:val="bullet"/>
      <w:lvlText w:val="o"/>
      <w:lvlJc w:val="left"/>
      <w:pPr>
        <w:ind w:left="4734" w:hanging="360"/>
      </w:pPr>
      <w:rPr>
        <w:rFonts w:ascii="Courier New" w:hAnsi="Courier New" w:cs="Courier New" w:hint="default"/>
      </w:rPr>
    </w:lvl>
    <w:lvl w:ilvl="5" w:tplc="BA3C11E2">
      <w:start w:val="1"/>
      <w:numFmt w:val="bullet"/>
      <w:lvlText w:val=""/>
      <w:lvlJc w:val="left"/>
      <w:pPr>
        <w:ind w:left="5454" w:hanging="360"/>
      </w:pPr>
      <w:rPr>
        <w:rFonts w:ascii="Wingdings" w:hAnsi="Wingdings" w:hint="default"/>
      </w:rPr>
    </w:lvl>
    <w:lvl w:ilvl="6" w:tplc="4F6E8C5E">
      <w:start w:val="1"/>
      <w:numFmt w:val="bullet"/>
      <w:lvlText w:val=""/>
      <w:lvlJc w:val="left"/>
      <w:pPr>
        <w:ind w:left="6174" w:hanging="360"/>
      </w:pPr>
      <w:rPr>
        <w:rFonts w:ascii="Symbol" w:hAnsi="Symbol" w:hint="default"/>
      </w:rPr>
    </w:lvl>
    <w:lvl w:ilvl="7" w:tplc="53AEC8CA">
      <w:start w:val="1"/>
      <w:numFmt w:val="bullet"/>
      <w:lvlText w:val="o"/>
      <w:lvlJc w:val="left"/>
      <w:pPr>
        <w:ind w:left="6894" w:hanging="360"/>
      </w:pPr>
      <w:rPr>
        <w:rFonts w:ascii="Courier New" w:hAnsi="Courier New" w:cs="Courier New" w:hint="default"/>
      </w:rPr>
    </w:lvl>
    <w:lvl w:ilvl="8" w:tplc="91EA3F6C">
      <w:start w:val="1"/>
      <w:numFmt w:val="bullet"/>
      <w:lvlText w:val=""/>
      <w:lvlJc w:val="left"/>
      <w:pPr>
        <w:ind w:left="7614" w:hanging="360"/>
      </w:pPr>
      <w:rPr>
        <w:rFonts w:ascii="Wingdings" w:hAnsi="Wingdings" w:hint="default"/>
      </w:rPr>
    </w:lvl>
  </w:abstractNum>
  <w:abstractNum w:abstractNumId="246" w15:restartNumberingAfterBreak="0">
    <w:nsid w:val="74A9570B"/>
    <w:multiLevelType w:val="hybridMultilevel"/>
    <w:tmpl w:val="CF08F240"/>
    <w:lvl w:ilvl="0" w:tplc="FFFFFFFF">
      <w:start w:val="1"/>
      <w:numFmt w:val="lowerRoman"/>
      <w:lvlText w:val="%1)"/>
      <w:lvlJc w:val="left"/>
      <w:pPr>
        <w:ind w:left="927" w:hanging="360"/>
      </w:pPr>
    </w:lvl>
    <w:lvl w:ilvl="1" w:tplc="FFFFFFFF">
      <w:start w:val="1"/>
      <w:numFmt w:val="upperLetter"/>
      <w:lvlText w:val="%2."/>
      <w:lvlJc w:val="left"/>
      <w:pPr>
        <w:ind w:left="2367" w:hanging="72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247" w15:restartNumberingAfterBreak="0">
    <w:nsid w:val="74F93E61"/>
    <w:multiLevelType w:val="hybridMultilevel"/>
    <w:tmpl w:val="FF761516"/>
    <w:lvl w:ilvl="0" w:tplc="AAC4A024">
      <w:start w:val="1"/>
      <w:numFmt w:val="lowerLetter"/>
      <w:pStyle w:val="170RatesCodeTablea7"/>
      <w:lvlText w:val="%1."/>
      <w:lvlJc w:val="left"/>
      <w:pPr>
        <w:ind w:left="425" w:hanging="414"/>
      </w:pPr>
      <w:rPr>
        <w:rFonts w:hint="default"/>
      </w:rPr>
    </w:lvl>
    <w:lvl w:ilvl="1" w:tplc="04548E52">
      <w:start w:val="1"/>
      <w:numFmt w:val="lowerLetter"/>
      <w:lvlText w:val="%2."/>
      <w:lvlJc w:val="left"/>
      <w:pPr>
        <w:ind w:left="1440" w:hanging="360"/>
      </w:pPr>
    </w:lvl>
    <w:lvl w:ilvl="2" w:tplc="88A00DC8">
      <w:start w:val="1"/>
      <w:numFmt w:val="lowerRoman"/>
      <w:lvlText w:val="%3."/>
      <w:lvlJc w:val="right"/>
      <w:pPr>
        <w:ind w:left="2160" w:hanging="180"/>
      </w:pPr>
    </w:lvl>
    <w:lvl w:ilvl="3" w:tplc="31DE6F94">
      <w:start w:val="1"/>
      <w:numFmt w:val="decimal"/>
      <w:lvlText w:val="%4."/>
      <w:lvlJc w:val="left"/>
      <w:pPr>
        <w:ind w:left="2880" w:hanging="360"/>
      </w:pPr>
    </w:lvl>
    <w:lvl w:ilvl="4" w:tplc="EAAA3428">
      <w:start w:val="1"/>
      <w:numFmt w:val="lowerLetter"/>
      <w:lvlText w:val="%5."/>
      <w:lvlJc w:val="left"/>
      <w:pPr>
        <w:ind w:left="3600" w:hanging="360"/>
      </w:pPr>
    </w:lvl>
    <w:lvl w:ilvl="5" w:tplc="58844E62">
      <w:start w:val="1"/>
      <w:numFmt w:val="lowerRoman"/>
      <w:lvlText w:val="%6."/>
      <w:lvlJc w:val="right"/>
      <w:pPr>
        <w:ind w:left="4320" w:hanging="180"/>
      </w:pPr>
    </w:lvl>
    <w:lvl w:ilvl="6" w:tplc="94DAFBEE">
      <w:start w:val="1"/>
      <w:numFmt w:val="decimal"/>
      <w:lvlText w:val="%7."/>
      <w:lvlJc w:val="left"/>
      <w:pPr>
        <w:ind w:left="5040" w:hanging="360"/>
      </w:pPr>
    </w:lvl>
    <w:lvl w:ilvl="7" w:tplc="62860FB4">
      <w:start w:val="1"/>
      <w:numFmt w:val="lowerLetter"/>
      <w:lvlText w:val="%8."/>
      <w:lvlJc w:val="left"/>
      <w:pPr>
        <w:ind w:left="5760" w:hanging="360"/>
      </w:pPr>
    </w:lvl>
    <w:lvl w:ilvl="8" w:tplc="E01C43AA">
      <w:start w:val="1"/>
      <w:numFmt w:val="lowerRoman"/>
      <w:lvlText w:val="%9."/>
      <w:lvlJc w:val="right"/>
      <w:pPr>
        <w:ind w:left="6480" w:hanging="180"/>
      </w:pPr>
    </w:lvl>
  </w:abstractNum>
  <w:abstractNum w:abstractNumId="248" w15:restartNumberingAfterBreak="0">
    <w:nsid w:val="75410907"/>
    <w:multiLevelType w:val="hybridMultilevel"/>
    <w:tmpl w:val="42E6F7D8"/>
    <w:lvl w:ilvl="0" w:tplc="61FC8064">
      <w:start w:val="1"/>
      <w:numFmt w:val="lowerLetter"/>
      <w:pStyle w:val="149RatesTablea41"/>
      <w:lvlText w:val="%1)"/>
      <w:lvlJc w:val="left"/>
      <w:pPr>
        <w:ind w:left="312" w:hanging="284"/>
      </w:pPr>
      <w:rPr>
        <w:rFonts w:hint="default"/>
      </w:rPr>
    </w:lvl>
    <w:lvl w:ilvl="1" w:tplc="F7E0092C">
      <w:start w:val="1"/>
      <w:numFmt w:val="lowerLetter"/>
      <w:lvlText w:val="%2."/>
      <w:lvlJc w:val="left"/>
      <w:pPr>
        <w:ind w:left="1440" w:hanging="360"/>
      </w:pPr>
    </w:lvl>
    <w:lvl w:ilvl="2" w:tplc="499665B4">
      <w:start w:val="1"/>
      <w:numFmt w:val="lowerRoman"/>
      <w:lvlText w:val="%3."/>
      <w:lvlJc w:val="right"/>
      <w:pPr>
        <w:ind w:left="2160" w:hanging="180"/>
      </w:pPr>
    </w:lvl>
    <w:lvl w:ilvl="3" w:tplc="2C3A24C2">
      <w:start w:val="1"/>
      <w:numFmt w:val="decimal"/>
      <w:lvlText w:val="%4."/>
      <w:lvlJc w:val="left"/>
      <w:pPr>
        <w:ind w:left="2880" w:hanging="360"/>
      </w:pPr>
    </w:lvl>
    <w:lvl w:ilvl="4" w:tplc="B01A7546">
      <w:start w:val="1"/>
      <w:numFmt w:val="lowerLetter"/>
      <w:lvlText w:val="%5."/>
      <w:lvlJc w:val="left"/>
      <w:pPr>
        <w:ind w:left="3600" w:hanging="360"/>
      </w:pPr>
    </w:lvl>
    <w:lvl w:ilvl="5" w:tplc="8A568162">
      <w:start w:val="1"/>
      <w:numFmt w:val="lowerRoman"/>
      <w:lvlText w:val="%6."/>
      <w:lvlJc w:val="right"/>
      <w:pPr>
        <w:ind w:left="4320" w:hanging="180"/>
      </w:pPr>
    </w:lvl>
    <w:lvl w:ilvl="6" w:tplc="F6EA2C88">
      <w:start w:val="1"/>
      <w:numFmt w:val="decimal"/>
      <w:lvlText w:val="%7."/>
      <w:lvlJc w:val="left"/>
      <w:pPr>
        <w:ind w:left="5040" w:hanging="360"/>
      </w:pPr>
    </w:lvl>
    <w:lvl w:ilvl="7" w:tplc="CC4060F6">
      <w:start w:val="1"/>
      <w:numFmt w:val="lowerLetter"/>
      <w:lvlText w:val="%8."/>
      <w:lvlJc w:val="left"/>
      <w:pPr>
        <w:ind w:left="5760" w:hanging="360"/>
      </w:pPr>
    </w:lvl>
    <w:lvl w:ilvl="8" w:tplc="1B38AB0E">
      <w:start w:val="1"/>
      <w:numFmt w:val="lowerRoman"/>
      <w:lvlText w:val="%9."/>
      <w:lvlJc w:val="right"/>
      <w:pPr>
        <w:ind w:left="6480" w:hanging="180"/>
      </w:pPr>
    </w:lvl>
  </w:abstractNum>
  <w:abstractNum w:abstractNumId="249" w15:restartNumberingAfterBreak="0">
    <w:nsid w:val="75FA37A9"/>
    <w:multiLevelType w:val="hybridMultilevel"/>
    <w:tmpl w:val="5B8A3FC2"/>
    <w:lvl w:ilvl="0" w:tplc="43BE3908">
      <w:start w:val="1"/>
      <w:numFmt w:val="lowerLetter"/>
      <w:pStyle w:val="165RatesCodeTablea2"/>
      <w:lvlText w:val="%1."/>
      <w:lvlJc w:val="left"/>
      <w:pPr>
        <w:ind w:left="425" w:hanging="414"/>
      </w:pPr>
      <w:rPr>
        <w:rFonts w:hint="default"/>
      </w:rPr>
    </w:lvl>
    <w:lvl w:ilvl="1" w:tplc="5FDC1472">
      <w:start w:val="1"/>
      <w:numFmt w:val="lowerLetter"/>
      <w:lvlText w:val="%2."/>
      <w:lvlJc w:val="left"/>
      <w:pPr>
        <w:ind w:left="1440" w:hanging="360"/>
      </w:pPr>
    </w:lvl>
    <w:lvl w:ilvl="2" w:tplc="A9583F52">
      <w:start w:val="1"/>
      <w:numFmt w:val="lowerRoman"/>
      <w:lvlText w:val="%3."/>
      <w:lvlJc w:val="right"/>
      <w:pPr>
        <w:ind w:left="2160" w:hanging="180"/>
      </w:pPr>
    </w:lvl>
    <w:lvl w:ilvl="3" w:tplc="AE3CD20A">
      <w:start w:val="1"/>
      <w:numFmt w:val="decimal"/>
      <w:lvlText w:val="%4."/>
      <w:lvlJc w:val="left"/>
      <w:pPr>
        <w:ind w:left="2880" w:hanging="360"/>
      </w:pPr>
    </w:lvl>
    <w:lvl w:ilvl="4" w:tplc="7E064282">
      <w:start w:val="1"/>
      <w:numFmt w:val="lowerLetter"/>
      <w:lvlText w:val="%5."/>
      <w:lvlJc w:val="left"/>
      <w:pPr>
        <w:ind w:left="3600" w:hanging="360"/>
      </w:pPr>
    </w:lvl>
    <w:lvl w:ilvl="5" w:tplc="C6DA4E98">
      <w:start w:val="1"/>
      <w:numFmt w:val="lowerRoman"/>
      <w:lvlText w:val="%6."/>
      <w:lvlJc w:val="right"/>
      <w:pPr>
        <w:ind w:left="4320" w:hanging="180"/>
      </w:pPr>
    </w:lvl>
    <w:lvl w:ilvl="6" w:tplc="7548CC86">
      <w:start w:val="1"/>
      <w:numFmt w:val="decimal"/>
      <w:lvlText w:val="%7."/>
      <w:lvlJc w:val="left"/>
      <w:pPr>
        <w:ind w:left="5040" w:hanging="360"/>
      </w:pPr>
    </w:lvl>
    <w:lvl w:ilvl="7" w:tplc="BE7669AA">
      <w:start w:val="1"/>
      <w:numFmt w:val="lowerLetter"/>
      <w:lvlText w:val="%8."/>
      <w:lvlJc w:val="left"/>
      <w:pPr>
        <w:ind w:left="5760" w:hanging="360"/>
      </w:pPr>
    </w:lvl>
    <w:lvl w:ilvl="8" w:tplc="11A4327A">
      <w:start w:val="1"/>
      <w:numFmt w:val="lowerRoman"/>
      <w:lvlText w:val="%9."/>
      <w:lvlJc w:val="right"/>
      <w:pPr>
        <w:ind w:left="6480" w:hanging="180"/>
      </w:pPr>
    </w:lvl>
  </w:abstractNum>
  <w:abstractNum w:abstractNumId="250" w15:restartNumberingAfterBreak="0">
    <w:nsid w:val="765B4180"/>
    <w:multiLevelType w:val="hybridMultilevel"/>
    <w:tmpl w:val="7F02F5DC"/>
    <w:lvl w:ilvl="0" w:tplc="205CA980">
      <w:start w:val="1"/>
      <w:numFmt w:val="decimal"/>
      <w:pStyle w:val="Heading8-RevStatement"/>
      <w:lvlText w:val="3.5.%1"/>
      <w:lvlJc w:val="left"/>
      <w:pPr>
        <w:ind w:left="1712" w:hanging="360"/>
      </w:pPr>
      <w:rPr>
        <w:rFonts w:hint="default"/>
        <w:b/>
      </w:rPr>
    </w:lvl>
    <w:lvl w:ilvl="1" w:tplc="FE62C1A2" w:tentative="1">
      <w:start w:val="1"/>
      <w:numFmt w:val="lowerLetter"/>
      <w:lvlText w:val="%2."/>
      <w:lvlJc w:val="left"/>
      <w:pPr>
        <w:ind w:left="2432" w:hanging="360"/>
      </w:pPr>
    </w:lvl>
    <w:lvl w:ilvl="2" w:tplc="F3604B62" w:tentative="1">
      <w:start w:val="1"/>
      <w:numFmt w:val="lowerRoman"/>
      <w:lvlText w:val="%3."/>
      <w:lvlJc w:val="right"/>
      <w:pPr>
        <w:ind w:left="3152" w:hanging="180"/>
      </w:pPr>
    </w:lvl>
    <w:lvl w:ilvl="3" w:tplc="6DE8E862" w:tentative="1">
      <w:start w:val="1"/>
      <w:numFmt w:val="decimal"/>
      <w:lvlText w:val="%4."/>
      <w:lvlJc w:val="left"/>
      <w:pPr>
        <w:ind w:left="3872" w:hanging="360"/>
      </w:pPr>
    </w:lvl>
    <w:lvl w:ilvl="4" w:tplc="83F867D2" w:tentative="1">
      <w:start w:val="1"/>
      <w:numFmt w:val="lowerLetter"/>
      <w:lvlText w:val="%5."/>
      <w:lvlJc w:val="left"/>
      <w:pPr>
        <w:ind w:left="4592" w:hanging="360"/>
      </w:pPr>
    </w:lvl>
    <w:lvl w:ilvl="5" w:tplc="83F81ED8" w:tentative="1">
      <w:start w:val="1"/>
      <w:numFmt w:val="lowerRoman"/>
      <w:lvlText w:val="%6."/>
      <w:lvlJc w:val="right"/>
      <w:pPr>
        <w:ind w:left="5312" w:hanging="180"/>
      </w:pPr>
    </w:lvl>
    <w:lvl w:ilvl="6" w:tplc="A620AC4E" w:tentative="1">
      <w:start w:val="1"/>
      <w:numFmt w:val="decimal"/>
      <w:lvlText w:val="%7."/>
      <w:lvlJc w:val="left"/>
      <w:pPr>
        <w:ind w:left="6032" w:hanging="360"/>
      </w:pPr>
    </w:lvl>
    <w:lvl w:ilvl="7" w:tplc="9A8A2744" w:tentative="1">
      <w:start w:val="1"/>
      <w:numFmt w:val="lowerLetter"/>
      <w:lvlText w:val="%8."/>
      <w:lvlJc w:val="left"/>
      <w:pPr>
        <w:ind w:left="6752" w:hanging="360"/>
      </w:pPr>
    </w:lvl>
    <w:lvl w:ilvl="8" w:tplc="CE9AA420" w:tentative="1">
      <w:start w:val="1"/>
      <w:numFmt w:val="lowerRoman"/>
      <w:lvlText w:val="%9."/>
      <w:lvlJc w:val="right"/>
      <w:pPr>
        <w:ind w:left="7472" w:hanging="180"/>
      </w:pPr>
    </w:lvl>
  </w:abstractNum>
  <w:abstractNum w:abstractNumId="251" w15:restartNumberingAfterBreak="0">
    <w:nsid w:val="76C359A2"/>
    <w:multiLevelType w:val="hybridMultilevel"/>
    <w:tmpl w:val="20466AF0"/>
    <w:lvl w:ilvl="0" w:tplc="E988A1CA">
      <w:start w:val="2"/>
      <w:numFmt w:val="lowerLetter"/>
      <w:pStyle w:val="14RatesNumberingb"/>
      <w:lvlText w:val="%1)"/>
      <w:lvlJc w:val="left"/>
      <w:pPr>
        <w:ind w:left="720" w:hanging="360"/>
      </w:pPr>
    </w:lvl>
    <w:lvl w:ilvl="1" w:tplc="5ED48196">
      <w:start w:val="1"/>
      <w:numFmt w:val="lowerLetter"/>
      <w:lvlText w:val="%2."/>
      <w:lvlJc w:val="left"/>
      <w:pPr>
        <w:ind w:left="1440" w:hanging="360"/>
      </w:pPr>
    </w:lvl>
    <w:lvl w:ilvl="2" w:tplc="E620D53C">
      <w:start w:val="1"/>
      <w:numFmt w:val="lowerRoman"/>
      <w:lvlText w:val="%3."/>
      <w:lvlJc w:val="right"/>
      <w:pPr>
        <w:ind w:left="2160" w:hanging="180"/>
      </w:pPr>
    </w:lvl>
    <w:lvl w:ilvl="3" w:tplc="E7007E04">
      <w:start w:val="1"/>
      <w:numFmt w:val="decimal"/>
      <w:lvlText w:val="%4."/>
      <w:lvlJc w:val="left"/>
      <w:pPr>
        <w:ind w:left="2880" w:hanging="360"/>
      </w:pPr>
    </w:lvl>
    <w:lvl w:ilvl="4" w:tplc="BED0DE6A">
      <w:start w:val="1"/>
      <w:numFmt w:val="lowerLetter"/>
      <w:lvlText w:val="%5."/>
      <w:lvlJc w:val="left"/>
      <w:pPr>
        <w:ind w:left="3600" w:hanging="360"/>
      </w:pPr>
    </w:lvl>
    <w:lvl w:ilvl="5" w:tplc="0846BE32">
      <w:start w:val="1"/>
      <w:numFmt w:val="lowerRoman"/>
      <w:lvlText w:val="%6."/>
      <w:lvlJc w:val="right"/>
      <w:pPr>
        <w:ind w:left="4320" w:hanging="180"/>
      </w:pPr>
    </w:lvl>
    <w:lvl w:ilvl="6" w:tplc="144ABEBE">
      <w:start w:val="1"/>
      <w:numFmt w:val="decimal"/>
      <w:lvlText w:val="%7."/>
      <w:lvlJc w:val="left"/>
      <w:pPr>
        <w:ind w:left="5040" w:hanging="360"/>
      </w:pPr>
    </w:lvl>
    <w:lvl w:ilvl="7" w:tplc="F39AE1CE">
      <w:start w:val="1"/>
      <w:numFmt w:val="lowerLetter"/>
      <w:lvlText w:val="%8."/>
      <w:lvlJc w:val="left"/>
      <w:pPr>
        <w:ind w:left="5760" w:hanging="360"/>
      </w:pPr>
    </w:lvl>
    <w:lvl w:ilvl="8" w:tplc="4F7CC520">
      <w:start w:val="1"/>
      <w:numFmt w:val="lowerRoman"/>
      <w:lvlText w:val="%9."/>
      <w:lvlJc w:val="right"/>
      <w:pPr>
        <w:ind w:left="6480" w:hanging="180"/>
      </w:pPr>
    </w:lvl>
  </w:abstractNum>
  <w:abstractNum w:abstractNumId="252" w15:restartNumberingAfterBreak="0">
    <w:nsid w:val="76EC076B"/>
    <w:multiLevelType w:val="hybridMultilevel"/>
    <w:tmpl w:val="ECD08898"/>
    <w:lvl w:ilvl="0" w:tplc="87A06D38">
      <w:start w:val="1"/>
      <w:numFmt w:val="lowerLetter"/>
      <w:pStyle w:val="175RatesCodeTablea12"/>
      <w:lvlText w:val="%1."/>
      <w:lvlJc w:val="left"/>
      <w:pPr>
        <w:ind w:left="425" w:hanging="414"/>
      </w:pPr>
      <w:rPr>
        <w:rFonts w:hint="default"/>
      </w:rPr>
    </w:lvl>
    <w:lvl w:ilvl="1" w:tplc="6CC65222">
      <w:start w:val="1"/>
      <w:numFmt w:val="lowerLetter"/>
      <w:lvlText w:val="%2."/>
      <w:lvlJc w:val="left"/>
      <w:pPr>
        <w:ind w:left="1440" w:hanging="360"/>
      </w:pPr>
    </w:lvl>
    <w:lvl w:ilvl="2" w:tplc="4F16593A">
      <w:start w:val="1"/>
      <w:numFmt w:val="lowerRoman"/>
      <w:lvlText w:val="%3."/>
      <w:lvlJc w:val="right"/>
      <w:pPr>
        <w:ind w:left="2160" w:hanging="180"/>
      </w:pPr>
    </w:lvl>
    <w:lvl w:ilvl="3" w:tplc="9F1C842C">
      <w:start w:val="1"/>
      <w:numFmt w:val="decimal"/>
      <w:lvlText w:val="%4."/>
      <w:lvlJc w:val="left"/>
      <w:pPr>
        <w:ind w:left="2880" w:hanging="360"/>
      </w:pPr>
    </w:lvl>
    <w:lvl w:ilvl="4" w:tplc="FA565E2A">
      <w:start w:val="1"/>
      <w:numFmt w:val="lowerLetter"/>
      <w:lvlText w:val="%5."/>
      <w:lvlJc w:val="left"/>
      <w:pPr>
        <w:ind w:left="3600" w:hanging="360"/>
      </w:pPr>
    </w:lvl>
    <w:lvl w:ilvl="5" w:tplc="E00499D6">
      <w:start w:val="1"/>
      <w:numFmt w:val="lowerRoman"/>
      <w:lvlText w:val="%6."/>
      <w:lvlJc w:val="right"/>
      <w:pPr>
        <w:ind w:left="4320" w:hanging="180"/>
      </w:pPr>
    </w:lvl>
    <w:lvl w:ilvl="6" w:tplc="1A84B5EC">
      <w:start w:val="1"/>
      <w:numFmt w:val="decimal"/>
      <w:lvlText w:val="%7."/>
      <w:lvlJc w:val="left"/>
      <w:pPr>
        <w:ind w:left="5040" w:hanging="360"/>
      </w:pPr>
    </w:lvl>
    <w:lvl w:ilvl="7" w:tplc="A42A58A6">
      <w:start w:val="1"/>
      <w:numFmt w:val="lowerLetter"/>
      <w:lvlText w:val="%8."/>
      <w:lvlJc w:val="left"/>
      <w:pPr>
        <w:ind w:left="5760" w:hanging="360"/>
      </w:pPr>
    </w:lvl>
    <w:lvl w:ilvl="8" w:tplc="623AD5E8">
      <w:start w:val="1"/>
      <w:numFmt w:val="lowerRoman"/>
      <w:lvlText w:val="%9."/>
      <w:lvlJc w:val="right"/>
      <w:pPr>
        <w:ind w:left="6480" w:hanging="180"/>
      </w:pPr>
    </w:lvl>
  </w:abstractNum>
  <w:abstractNum w:abstractNumId="253" w15:restartNumberingAfterBreak="0">
    <w:nsid w:val="774025AB"/>
    <w:multiLevelType w:val="hybridMultilevel"/>
    <w:tmpl w:val="91366234"/>
    <w:lvl w:ilvl="0" w:tplc="106A19C6">
      <w:start w:val="1"/>
      <w:numFmt w:val="lowerRoman"/>
      <w:pStyle w:val="SDMRevStmti8"/>
      <w:lvlText w:val="(%1)"/>
      <w:lvlJc w:val="left"/>
      <w:pPr>
        <w:ind w:left="1843" w:hanging="425"/>
      </w:pPr>
      <w:rPr>
        <w:rFonts w:hint="default"/>
      </w:rPr>
    </w:lvl>
    <w:lvl w:ilvl="1" w:tplc="152EE1DE" w:tentative="1">
      <w:start w:val="1"/>
      <w:numFmt w:val="lowerLetter"/>
      <w:lvlText w:val="%2."/>
      <w:lvlJc w:val="left"/>
      <w:pPr>
        <w:ind w:left="1503" w:hanging="360"/>
      </w:pPr>
    </w:lvl>
    <w:lvl w:ilvl="2" w:tplc="85AEC378" w:tentative="1">
      <w:start w:val="1"/>
      <w:numFmt w:val="lowerRoman"/>
      <w:lvlText w:val="%3."/>
      <w:lvlJc w:val="right"/>
      <w:pPr>
        <w:ind w:left="2223" w:hanging="180"/>
      </w:pPr>
    </w:lvl>
    <w:lvl w:ilvl="3" w:tplc="7C7AD470" w:tentative="1">
      <w:start w:val="1"/>
      <w:numFmt w:val="decimal"/>
      <w:lvlText w:val="%4."/>
      <w:lvlJc w:val="left"/>
      <w:pPr>
        <w:ind w:left="2943" w:hanging="360"/>
      </w:pPr>
    </w:lvl>
    <w:lvl w:ilvl="4" w:tplc="8E942ADA" w:tentative="1">
      <w:start w:val="1"/>
      <w:numFmt w:val="lowerLetter"/>
      <w:lvlText w:val="%5."/>
      <w:lvlJc w:val="left"/>
      <w:pPr>
        <w:ind w:left="3663" w:hanging="360"/>
      </w:pPr>
    </w:lvl>
    <w:lvl w:ilvl="5" w:tplc="7BA6F616" w:tentative="1">
      <w:start w:val="1"/>
      <w:numFmt w:val="lowerRoman"/>
      <w:lvlText w:val="%6."/>
      <w:lvlJc w:val="right"/>
      <w:pPr>
        <w:ind w:left="4383" w:hanging="180"/>
      </w:pPr>
    </w:lvl>
    <w:lvl w:ilvl="6" w:tplc="6EEA6168" w:tentative="1">
      <w:start w:val="1"/>
      <w:numFmt w:val="decimal"/>
      <w:lvlText w:val="%7."/>
      <w:lvlJc w:val="left"/>
      <w:pPr>
        <w:ind w:left="5103" w:hanging="360"/>
      </w:pPr>
    </w:lvl>
    <w:lvl w:ilvl="7" w:tplc="68D8A7BC" w:tentative="1">
      <w:start w:val="1"/>
      <w:numFmt w:val="lowerLetter"/>
      <w:lvlText w:val="%8."/>
      <w:lvlJc w:val="left"/>
      <w:pPr>
        <w:ind w:left="5823" w:hanging="360"/>
      </w:pPr>
    </w:lvl>
    <w:lvl w:ilvl="8" w:tplc="8BB40C22" w:tentative="1">
      <w:start w:val="1"/>
      <w:numFmt w:val="lowerRoman"/>
      <w:lvlText w:val="%9."/>
      <w:lvlJc w:val="right"/>
      <w:pPr>
        <w:ind w:left="6543" w:hanging="180"/>
      </w:pPr>
    </w:lvl>
  </w:abstractNum>
  <w:abstractNum w:abstractNumId="254" w15:restartNumberingAfterBreak="0">
    <w:nsid w:val="77927985"/>
    <w:multiLevelType w:val="hybridMultilevel"/>
    <w:tmpl w:val="52889D92"/>
    <w:lvl w:ilvl="0" w:tplc="0928895A">
      <w:start w:val="1"/>
      <w:numFmt w:val="lowerRoman"/>
      <w:pStyle w:val="135RatesTablei3"/>
      <w:lvlText w:val="%1)"/>
      <w:lvlJc w:val="left"/>
      <w:pPr>
        <w:ind w:left="607" w:hanging="284"/>
      </w:pPr>
      <w:rPr>
        <w:rFonts w:hint="default"/>
      </w:rPr>
    </w:lvl>
    <w:lvl w:ilvl="1" w:tplc="A1C6D912">
      <w:start w:val="1"/>
      <w:numFmt w:val="lowerLetter"/>
      <w:lvlText w:val="%2."/>
      <w:lvlJc w:val="left"/>
      <w:pPr>
        <w:ind w:left="1440" w:hanging="360"/>
      </w:pPr>
    </w:lvl>
    <w:lvl w:ilvl="2" w:tplc="4B26760C">
      <w:start w:val="1"/>
      <w:numFmt w:val="lowerRoman"/>
      <w:lvlText w:val="%3."/>
      <w:lvlJc w:val="right"/>
      <w:pPr>
        <w:ind w:left="2160" w:hanging="180"/>
      </w:pPr>
    </w:lvl>
    <w:lvl w:ilvl="3" w:tplc="4A4CC0B4">
      <w:start w:val="1"/>
      <w:numFmt w:val="decimal"/>
      <w:lvlText w:val="%4."/>
      <w:lvlJc w:val="left"/>
      <w:pPr>
        <w:ind w:left="2880" w:hanging="360"/>
      </w:pPr>
    </w:lvl>
    <w:lvl w:ilvl="4" w:tplc="6C521EDC">
      <w:start w:val="1"/>
      <w:numFmt w:val="lowerLetter"/>
      <w:lvlText w:val="%5."/>
      <w:lvlJc w:val="left"/>
      <w:pPr>
        <w:ind w:left="3600" w:hanging="360"/>
      </w:pPr>
    </w:lvl>
    <w:lvl w:ilvl="5" w:tplc="52087116">
      <w:start w:val="1"/>
      <w:numFmt w:val="lowerRoman"/>
      <w:lvlText w:val="%6."/>
      <w:lvlJc w:val="right"/>
      <w:pPr>
        <w:ind w:left="4320" w:hanging="180"/>
      </w:pPr>
    </w:lvl>
    <w:lvl w:ilvl="6" w:tplc="E4BEDD70">
      <w:start w:val="1"/>
      <w:numFmt w:val="decimal"/>
      <w:lvlText w:val="%7."/>
      <w:lvlJc w:val="left"/>
      <w:pPr>
        <w:ind w:left="5040" w:hanging="360"/>
      </w:pPr>
    </w:lvl>
    <w:lvl w:ilvl="7" w:tplc="B0DA0A5C">
      <w:start w:val="1"/>
      <w:numFmt w:val="lowerLetter"/>
      <w:lvlText w:val="%8."/>
      <w:lvlJc w:val="left"/>
      <w:pPr>
        <w:ind w:left="5760" w:hanging="360"/>
      </w:pPr>
    </w:lvl>
    <w:lvl w:ilvl="8" w:tplc="D2F69D36">
      <w:start w:val="1"/>
      <w:numFmt w:val="lowerRoman"/>
      <w:lvlText w:val="%9."/>
      <w:lvlJc w:val="right"/>
      <w:pPr>
        <w:ind w:left="6480" w:hanging="180"/>
      </w:pPr>
    </w:lvl>
  </w:abstractNum>
  <w:abstractNum w:abstractNumId="255" w15:restartNumberingAfterBreak="0">
    <w:nsid w:val="793772B2"/>
    <w:multiLevelType w:val="hybridMultilevel"/>
    <w:tmpl w:val="B9125AF8"/>
    <w:lvl w:ilvl="0" w:tplc="647C5C3C">
      <w:start w:val="1"/>
      <w:numFmt w:val="lowerLetter"/>
      <w:pStyle w:val="146RatesTablea38"/>
      <w:lvlText w:val="%1)"/>
      <w:lvlJc w:val="left"/>
      <w:pPr>
        <w:ind w:left="340" w:hanging="312"/>
      </w:pPr>
      <w:rPr>
        <w:rFonts w:hint="default"/>
      </w:rPr>
    </w:lvl>
    <w:lvl w:ilvl="1" w:tplc="FCB0B904">
      <w:start w:val="1"/>
      <w:numFmt w:val="lowerLetter"/>
      <w:lvlText w:val="%2."/>
      <w:lvlJc w:val="left"/>
      <w:pPr>
        <w:ind w:left="1440" w:hanging="360"/>
      </w:pPr>
    </w:lvl>
    <w:lvl w:ilvl="2" w:tplc="603E8276">
      <w:start w:val="1"/>
      <w:numFmt w:val="lowerRoman"/>
      <w:lvlText w:val="%3."/>
      <w:lvlJc w:val="right"/>
      <w:pPr>
        <w:ind w:left="2160" w:hanging="180"/>
      </w:pPr>
    </w:lvl>
    <w:lvl w:ilvl="3" w:tplc="5DEC9920">
      <w:start w:val="1"/>
      <w:numFmt w:val="decimal"/>
      <w:lvlText w:val="%4."/>
      <w:lvlJc w:val="left"/>
      <w:pPr>
        <w:ind w:left="2880" w:hanging="360"/>
      </w:pPr>
    </w:lvl>
    <w:lvl w:ilvl="4" w:tplc="F1BA23EC">
      <w:start w:val="1"/>
      <w:numFmt w:val="lowerLetter"/>
      <w:lvlText w:val="%5."/>
      <w:lvlJc w:val="left"/>
      <w:pPr>
        <w:ind w:left="3600" w:hanging="360"/>
      </w:pPr>
    </w:lvl>
    <w:lvl w:ilvl="5" w:tplc="9C4A5BDE">
      <w:start w:val="1"/>
      <w:numFmt w:val="lowerRoman"/>
      <w:lvlText w:val="%6."/>
      <w:lvlJc w:val="right"/>
      <w:pPr>
        <w:ind w:left="4320" w:hanging="180"/>
      </w:pPr>
    </w:lvl>
    <w:lvl w:ilvl="6" w:tplc="BC78FE1E">
      <w:start w:val="1"/>
      <w:numFmt w:val="decimal"/>
      <w:lvlText w:val="%7."/>
      <w:lvlJc w:val="left"/>
      <w:pPr>
        <w:ind w:left="5040" w:hanging="360"/>
      </w:pPr>
    </w:lvl>
    <w:lvl w:ilvl="7" w:tplc="86063978">
      <w:start w:val="1"/>
      <w:numFmt w:val="lowerLetter"/>
      <w:lvlText w:val="%8."/>
      <w:lvlJc w:val="left"/>
      <w:pPr>
        <w:ind w:left="5760" w:hanging="360"/>
      </w:pPr>
    </w:lvl>
    <w:lvl w:ilvl="8" w:tplc="3558F21C">
      <w:start w:val="1"/>
      <w:numFmt w:val="lowerRoman"/>
      <w:lvlText w:val="%9."/>
      <w:lvlJc w:val="right"/>
      <w:pPr>
        <w:ind w:left="6480" w:hanging="180"/>
      </w:pPr>
    </w:lvl>
  </w:abstractNum>
  <w:abstractNum w:abstractNumId="256" w15:restartNumberingAfterBreak="0">
    <w:nsid w:val="793F3215"/>
    <w:multiLevelType w:val="hybridMultilevel"/>
    <w:tmpl w:val="0A826CB4"/>
    <w:lvl w:ilvl="0" w:tplc="B9245062">
      <w:start w:val="1"/>
      <w:numFmt w:val="decimal"/>
      <w:pStyle w:val="KM-RatesHeading151"/>
      <w:lvlText w:val="15.%1"/>
      <w:lvlJc w:val="left"/>
      <w:pPr>
        <w:ind w:left="927" w:hanging="360"/>
      </w:pPr>
      <w:rPr>
        <w:rFonts w:ascii="Arial" w:hAnsi="Arial" w:hint="default"/>
        <w:b/>
        <w:i w:val="0"/>
        <w:sz w:val="20"/>
      </w:rPr>
    </w:lvl>
    <w:lvl w:ilvl="1" w:tplc="1EE80EA0" w:tentative="1">
      <w:start w:val="1"/>
      <w:numFmt w:val="lowerLetter"/>
      <w:lvlText w:val="%2."/>
      <w:lvlJc w:val="left"/>
      <w:pPr>
        <w:ind w:left="2007" w:hanging="360"/>
      </w:pPr>
    </w:lvl>
    <w:lvl w:ilvl="2" w:tplc="8376E126" w:tentative="1">
      <w:start w:val="1"/>
      <w:numFmt w:val="lowerRoman"/>
      <w:lvlText w:val="%3."/>
      <w:lvlJc w:val="right"/>
      <w:pPr>
        <w:ind w:left="2727" w:hanging="180"/>
      </w:pPr>
    </w:lvl>
    <w:lvl w:ilvl="3" w:tplc="33A006C6" w:tentative="1">
      <w:start w:val="1"/>
      <w:numFmt w:val="decimal"/>
      <w:lvlText w:val="%4."/>
      <w:lvlJc w:val="left"/>
      <w:pPr>
        <w:ind w:left="3447" w:hanging="360"/>
      </w:pPr>
    </w:lvl>
    <w:lvl w:ilvl="4" w:tplc="5A2EE876" w:tentative="1">
      <w:start w:val="1"/>
      <w:numFmt w:val="lowerLetter"/>
      <w:lvlText w:val="%5."/>
      <w:lvlJc w:val="left"/>
      <w:pPr>
        <w:ind w:left="4167" w:hanging="360"/>
      </w:pPr>
    </w:lvl>
    <w:lvl w:ilvl="5" w:tplc="AEF0E13A" w:tentative="1">
      <w:start w:val="1"/>
      <w:numFmt w:val="lowerRoman"/>
      <w:lvlText w:val="%6."/>
      <w:lvlJc w:val="right"/>
      <w:pPr>
        <w:ind w:left="4887" w:hanging="180"/>
      </w:pPr>
    </w:lvl>
    <w:lvl w:ilvl="6" w:tplc="F0A0EE06" w:tentative="1">
      <w:start w:val="1"/>
      <w:numFmt w:val="decimal"/>
      <w:lvlText w:val="%7."/>
      <w:lvlJc w:val="left"/>
      <w:pPr>
        <w:ind w:left="5607" w:hanging="360"/>
      </w:pPr>
    </w:lvl>
    <w:lvl w:ilvl="7" w:tplc="022A774A" w:tentative="1">
      <w:start w:val="1"/>
      <w:numFmt w:val="lowerLetter"/>
      <w:lvlText w:val="%8."/>
      <w:lvlJc w:val="left"/>
      <w:pPr>
        <w:ind w:left="6327" w:hanging="360"/>
      </w:pPr>
    </w:lvl>
    <w:lvl w:ilvl="8" w:tplc="EAA207C8" w:tentative="1">
      <w:start w:val="1"/>
      <w:numFmt w:val="lowerRoman"/>
      <w:lvlText w:val="%9."/>
      <w:lvlJc w:val="right"/>
      <w:pPr>
        <w:ind w:left="7047" w:hanging="180"/>
      </w:pPr>
    </w:lvl>
  </w:abstractNum>
  <w:abstractNum w:abstractNumId="257" w15:restartNumberingAfterBreak="0">
    <w:nsid w:val="7A2E18E1"/>
    <w:multiLevelType w:val="hybridMultilevel"/>
    <w:tmpl w:val="9B467AE0"/>
    <w:lvl w:ilvl="0" w:tplc="FF9A7D94">
      <w:start w:val="1"/>
      <w:numFmt w:val="bullet"/>
      <w:pStyle w:val="SDMRevStmtbullet2"/>
      <w:lvlText w:val="•"/>
      <w:lvlJc w:val="left"/>
      <w:pPr>
        <w:ind w:left="1843" w:hanging="284"/>
      </w:pPr>
      <w:rPr>
        <w:rFonts w:ascii="Arial" w:eastAsia="Arial" w:hAnsi="Arial" w:hint="default"/>
        <w:color w:val="231F20"/>
        <w:w w:val="131"/>
        <w:sz w:val="18"/>
        <w:szCs w:val="18"/>
      </w:rPr>
    </w:lvl>
    <w:lvl w:ilvl="1" w:tplc="FBFA468E" w:tentative="1">
      <w:start w:val="1"/>
      <w:numFmt w:val="bullet"/>
      <w:lvlText w:val="o"/>
      <w:lvlJc w:val="left"/>
      <w:pPr>
        <w:ind w:left="1440" w:hanging="360"/>
      </w:pPr>
      <w:rPr>
        <w:rFonts w:ascii="Courier New" w:hAnsi="Courier New" w:cs="Courier New" w:hint="default"/>
      </w:rPr>
    </w:lvl>
    <w:lvl w:ilvl="2" w:tplc="22567EBA" w:tentative="1">
      <w:start w:val="1"/>
      <w:numFmt w:val="bullet"/>
      <w:lvlText w:val=""/>
      <w:lvlJc w:val="left"/>
      <w:pPr>
        <w:ind w:left="2160" w:hanging="360"/>
      </w:pPr>
      <w:rPr>
        <w:rFonts w:ascii="Wingdings" w:hAnsi="Wingdings" w:hint="default"/>
      </w:rPr>
    </w:lvl>
    <w:lvl w:ilvl="3" w:tplc="29E22F28" w:tentative="1">
      <w:start w:val="1"/>
      <w:numFmt w:val="bullet"/>
      <w:lvlText w:val=""/>
      <w:lvlJc w:val="left"/>
      <w:pPr>
        <w:ind w:left="2880" w:hanging="360"/>
      </w:pPr>
      <w:rPr>
        <w:rFonts w:ascii="Symbol" w:hAnsi="Symbol" w:hint="default"/>
      </w:rPr>
    </w:lvl>
    <w:lvl w:ilvl="4" w:tplc="57BE8F4C" w:tentative="1">
      <w:start w:val="1"/>
      <w:numFmt w:val="bullet"/>
      <w:lvlText w:val="o"/>
      <w:lvlJc w:val="left"/>
      <w:pPr>
        <w:ind w:left="3600" w:hanging="360"/>
      </w:pPr>
      <w:rPr>
        <w:rFonts w:ascii="Courier New" w:hAnsi="Courier New" w:cs="Courier New" w:hint="default"/>
      </w:rPr>
    </w:lvl>
    <w:lvl w:ilvl="5" w:tplc="03F63194" w:tentative="1">
      <w:start w:val="1"/>
      <w:numFmt w:val="bullet"/>
      <w:lvlText w:val=""/>
      <w:lvlJc w:val="left"/>
      <w:pPr>
        <w:ind w:left="4320" w:hanging="360"/>
      </w:pPr>
      <w:rPr>
        <w:rFonts w:ascii="Wingdings" w:hAnsi="Wingdings" w:hint="default"/>
      </w:rPr>
    </w:lvl>
    <w:lvl w:ilvl="6" w:tplc="860CF6B8" w:tentative="1">
      <w:start w:val="1"/>
      <w:numFmt w:val="bullet"/>
      <w:lvlText w:val=""/>
      <w:lvlJc w:val="left"/>
      <w:pPr>
        <w:ind w:left="5040" w:hanging="360"/>
      </w:pPr>
      <w:rPr>
        <w:rFonts w:ascii="Symbol" w:hAnsi="Symbol" w:hint="default"/>
      </w:rPr>
    </w:lvl>
    <w:lvl w:ilvl="7" w:tplc="A1525B90" w:tentative="1">
      <w:start w:val="1"/>
      <w:numFmt w:val="bullet"/>
      <w:lvlText w:val="o"/>
      <w:lvlJc w:val="left"/>
      <w:pPr>
        <w:ind w:left="5760" w:hanging="360"/>
      </w:pPr>
      <w:rPr>
        <w:rFonts w:ascii="Courier New" w:hAnsi="Courier New" w:cs="Courier New" w:hint="default"/>
      </w:rPr>
    </w:lvl>
    <w:lvl w:ilvl="8" w:tplc="F59AB3F2" w:tentative="1">
      <w:start w:val="1"/>
      <w:numFmt w:val="bullet"/>
      <w:lvlText w:val=""/>
      <w:lvlJc w:val="left"/>
      <w:pPr>
        <w:ind w:left="6480" w:hanging="360"/>
      </w:pPr>
      <w:rPr>
        <w:rFonts w:ascii="Wingdings" w:hAnsi="Wingdings" w:hint="default"/>
      </w:rPr>
    </w:lvl>
  </w:abstractNum>
  <w:abstractNum w:abstractNumId="258" w15:restartNumberingAfterBreak="0">
    <w:nsid w:val="7A6E213C"/>
    <w:multiLevelType w:val="hybridMultilevel"/>
    <w:tmpl w:val="2CA2C77A"/>
    <w:lvl w:ilvl="0" w:tplc="89224C1E">
      <w:start w:val="1"/>
      <w:numFmt w:val="lowerLetter"/>
      <w:pStyle w:val="139RatesTablea31"/>
      <w:lvlText w:val="%1)"/>
      <w:lvlJc w:val="left"/>
      <w:pPr>
        <w:ind w:left="312" w:hanging="284"/>
      </w:pPr>
      <w:rPr>
        <w:rFonts w:hint="default"/>
      </w:rPr>
    </w:lvl>
    <w:lvl w:ilvl="1" w:tplc="B3401824">
      <w:start w:val="1"/>
      <w:numFmt w:val="lowerLetter"/>
      <w:lvlText w:val="%2."/>
      <w:lvlJc w:val="left"/>
      <w:pPr>
        <w:ind w:left="1440" w:hanging="360"/>
      </w:pPr>
    </w:lvl>
    <w:lvl w:ilvl="2" w:tplc="641E3A84">
      <w:start w:val="1"/>
      <w:numFmt w:val="lowerRoman"/>
      <w:lvlText w:val="%3."/>
      <w:lvlJc w:val="right"/>
      <w:pPr>
        <w:ind w:left="2160" w:hanging="180"/>
      </w:pPr>
    </w:lvl>
    <w:lvl w:ilvl="3" w:tplc="3990C7F6">
      <w:start w:val="1"/>
      <w:numFmt w:val="decimal"/>
      <w:lvlText w:val="%4."/>
      <w:lvlJc w:val="left"/>
      <w:pPr>
        <w:ind w:left="2880" w:hanging="360"/>
      </w:pPr>
    </w:lvl>
    <w:lvl w:ilvl="4" w:tplc="D2E43334">
      <w:start w:val="1"/>
      <w:numFmt w:val="lowerLetter"/>
      <w:lvlText w:val="%5."/>
      <w:lvlJc w:val="left"/>
      <w:pPr>
        <w:ind w:left="3600" w:hanging="360"/>
      </w:pPr>
    </w:lvl>
    <w:lvl w:ilvl="5" w:tplc="9C54B1B2">
      <w:start w:val="1"/>
      <w:numFmt w:val="lowerRoman"/>
      <w:lvlText w:val="%6."/>
      <w:lvlJc w:val="right"/>
      <w:pPr>
        <w:ind w:left="4320" w:hanging="180"/>
      </w:pPr>
    </w:lvl>
    <w:lvl w:ilvl="6" w:tplc="6E228E54">
      <w:start w:val="1"/>
      <w:numFmt w:val="decimal"/>
      <w:lvlText w:val="%7."/>
      <w:lvlJc w:val="left"/>
      <w:pPr>
        <w:ind w:left="5040" w:hanging="360"/>
      </w:pPr>
    </w:lvl>
    <w:lvl w:ilvl="7" w:tplc="C8ACEBF4">
      <w:start w:val="1"/>
      <w:numFmt w:val="lowerLetter"/>
      <w:lvlText w:val="%8."/>
      <w:lvlJc w:val="left"/>
      <w:pPr>
        <w:ind w:left="5760" w:hanging="360"/>
      </w:pPr>
    </w:lvl>
    <w:lvl w:ilvl="8" w:tplc="78A26DA0">
      <w:start w:val="1"/>
      <w:numFmt w:val="lowerRoman"/>
      <w:lvlText w:val="%9."/>
      <w:lvlJc w:val="right"/>
      <w:pPr>
        <w:ind w:left="6480" w:hanging="180"/>
      </w:pPr>
    </w:lvl>
  </w:abstractNum>
  <w:abstractNum w:abstractNumId="259" w15:restartNumberingAfterBreak="0">
    <w:nsid w:val="7A9626E6"/>
    <w:multiLevelType w:val="hybridMultilevel"/>
    <w:tmpl w:val="F7E230D8"/>
    <w:lvl w:ilvl="0" w:tplc="66D80D1A">
      <w:start w:val="1"/>
      <w:numFmt w:val="lowerLetter"/>
      <w:pStyle w:val="140RatesTablea32"/>
      <w:lvlText w:val="%1)"/>
      <w:lvlJc w:val="left"/>
      <w:pPr>
        <w:ind w:left="312" w:hanging="284"/>
      </w:pPr>
      <w:rPr>
        <w:rFonts w:hint="default"/>
      </w:rPr>
    </w:lvl>
    <w:lvl w:ilvl="1" w:tplc="0E1C930C">
      <w:start w:val="1"/>
      <w:numFmt w:val="lowerLetter"/>
      <w:lvlText w:val="%2."/>
      <w:lvlJc w:val="left"/>
      <w:pPr>
        <w:ind w:left="1440" w:hanging="360"/>
      </w:pPr>
    </w:lvl>
    <w:lvl w:ilvl="2" w:tplc="A3EADE1A">
      <w:start w:val="1"/>
      <w:numFmt w:val="lowerRoman"/>
      <w:lvlText w:val="%3."/>
      <w:lvlJc w:val="right"/>
      <w:pPr>
        <w:ind w:left="2160" w:hanging="180"/>
      </w:pPr>
    </w:lvl>
    <w:lvl w:ilvl="3" w:tplc="1298B620">
      <w:start w:val="1"/>
      <w:numFmt w:val="decimal"/>
      <w:lvlText w:val="%4."/>
      <w:lvlJc w:val="left"/>
      <w:pPr>
        <w:ind w:left="2880" w:hanging="360"/>
      </w:pPr>
    </w:lvl>
    <w:lvl w:ilvl="4" w:tplc="8620DF64">
      <w:start w:val="1"/>
      <w:numFmt w:val="lowerLetter"/>
      <w:lvlText w:val="%5."/>
      <w:lvlJc w:val="left"/>
      <w:pPr>
        <w:ind w:left="3600" w:hanging="360"/>
      </w:pPr>
    </w:lvl>
    <w:lvl w:ilvl="5" w:tplc="98C44692">
      <w:start w:val="1"/>
      <w:numFmt w:val="lowerRoman"/>
      <w:lvlText w:val="%6."/>
      <w:lvlJc w:val="right"/>
      <w:pPr>
        <w:ind w:left="4320" w:hanging="180"/>
      </w:pPr>
    </w:lvl>
    <w:lvl w:ilvl="6" w:tplc="D0525E50">
      <w:start w:val="1"/>
      <w:numFmt w:val="decimal"/>
      <w:lvlText w:val="%7."/>
      <w:lvlJc w:val="left"/>
      <w:pPr>
        <w:ind w:left="5040" w:hanging="360"/>
      </w:pPr>
    </w:lvl>
    <w:lvl w:ilvl="7" w:tplc="B6D0B686">
      <w:start w:val="1"/>
      <w:numFmt w:val="lowerLetter"/>
      <w:lvlText w:val="%8."/>
      <w:lvlJc w:val="left"/>
      <w:pPr>
        <w:ind w:left="5760" w:hanging="360"/>
      </w:pPr>
    </w:lvl>
    <w:lvl w:ilvl="8" w:tplc="C882A798">
      <w:start w:val="1"/>
      <w:numFmt w:val="lowerRoman"/>
      <w:lvlText w:val="%9."/>
      <w:lvlJc w:val="right"/>
      <w:pPr>
        <w:ind w:left="6480" w:hanging="180"/>
      </w:pPr>
    </w:lvl>
  </w:abstractNum>
  <w:abstractNum w:abstractNumId="260" w15:restartNumberingAfterBreak="0">
    <w:nsid w:val="7AB425EB"/>
    <w:multiLevelType w:val="hybridMultilevel"/>
    <w:tmpl w:val="B8A2BB50"/>
    <w:lvl w:ilvl="0" w:tplc="C030726A">
      <w:start w:val="1"/>
      <w:numFmt w:val="lowerRoman"/>
      <w:lvlText w:val="%1."/>
      <w:lvlJc w:val="left"/>
      <w:pPr>
        <w:ind w:left="1080" w:hanging="720"/>
      </w:pPr>
    </w:lvl>
    <w:lvl w:ilvl="1" w:tplc="BB2880C8">
      <w:start w:val="1"/>
      <w:numFmt w:val="lowerLetter"/>
      <w:lvlText w:val="%2."/>
      <w:lvlJc w:val="left"/>
      <w:pPr>
        <w:ind w:left="1440" w:hanging="360"/>
      </w:pPr>
    </w:lvl>
    <w:lvl w:ilvl="2" w:tplc="19427608">
      <w:start w:val="1"/>
      <w:numFmt w:val="lowerRoman"/>
      <w:lvlText w:val="%3."/>
      <w:lvlJc w:val="right"/>
      <w:pPr>
        <w:ind w:left="2160" w:hanging="180"/>
      </w:pPr>
    </w:lvl>
    <w:lvl w:ilvl="3" w:tplc="76D89C8C">
      <w:start w:val="1"/>
      <w:numFmt w:val="decimal"/>
      <w:lvlText w:val="%4."/>
      <w:lvlJc w:val="left"/>
      <w:pPr>
        <w:ind w:left="2880" w:hanging="360"/>
      </w:pPr>
    </w:lvl>
    <w:lvl w:ilvl="4" w:tplc="51E4F12E">
      <w:start w:val="1"/>
      <w:numFmt w:val="lowerLetter"/>
      <w:lvlText w:val="%5."/>
      <w:lvlJc w:val="left"/>
      <w:pPr>
        <w:ind w:left="3600" w:hanging="360"/>
      </w:pPr>
    </w:lvl>
    <w:lvl w:ilvl="5" w:tplc="2BFCE16C">
      <w:start w:val="1"/>
      <w:numFmt w:val="lowerRoman"/>
      <w:lvlText w:val="%6."/>
      <w:lvlJc w:val="right"/>
      <w:pPr>
        <w:ind w:left="4320" w:hanging="180"/>
      </w:pPr>
    </w:lvl>
    <w:lvl w:ilvl="6" w:tplc="7F5A3F34">
      <w:start w:val="1"/>
      <w:numFmt w:val="decimal"/>
      <w:lvlText w:val="%7."/>
      <w:lvlJc w:val="left"/>
      <w:pPr>
        <w:ind w:left="5040" w:hanging="360"/>
      </w:pPr>
    </w:lvl>
    <w:lvl w:ilvl="7" w:tplc="172AF5E4">
      <w:start w:val="1"/>
      <w:numFmt w:val="lowerLetter"/>
      <w:lvlText w:val="%8."/>
      <w:lvlJc w:val="left"/>
      <w:pPr>
        <w:ind w:left="5760" w:hanging="360"/>
      </w:pPr>
    </w:lvl>
    <w:lvl w:ilvl="8" w:tplc="CCE04F36">
      <w:start w:val="1"/>
      <w:numFmt w:val="lowerRoman"/>
      <w:lvlText w:val="%9."/>
      <w:lvlJc w:val="right"/>
      <w:pPr>
        <w:ind w:left="6480" w:hanging="180"/>
      </w:pPr>
    </w:lvl>
  </w:abstractNum>
  <w:abstractNum w:abstractNumId="261" w15:restartNumberingAfterBreak="0">
    <w:nsid w:val="7AEB5563"/>
    <w:multiLevelType w:val="hybridMultilevel"/>
    <w:tmpl w:val="E2E6579A"/>
    <w:lvl w:ilvl="0" w:tplc="87E4DA22">
      <w:start w:val="1"/>
      <w:numFmt w:val="lowerLetter"/>
      <w:pStyle w:val="110RatesTablea20"/>
      <w:lvlText w:val="%1)"/>
      <w:lvlJc w:val="left"/>
      <w:pPr>
        <w:ind w:left="312" w:hanging="284"/>
      </w:pPr>
      <w:rPr>
        <w:rFonts w:hint="default"/>
      </w:rPr>
    </w:lvl>
    <w:lvl w:ilvl="1" w:tplc="0E3EE5E2">
      <w:start w:val="1"/>
      <w:numFmt w:val="lowerLetter"/>
      <w:lvlText w:val="%2."/>
      <w:lvlJc w:val="left"/>
      <w:pPr>
        <w:ind w:left="1440" w:hanging="360"/>
      </w:pPr>
    </w:lvl>
    <w:lvl w:ilvl="2" w:tplc="D462436A">
      <w:start w:val="1"/>
      <w:numFmt w:val="lowerRoman"/>
      <w:lvlText w:val="%3."/>
      <w:lvlJc w:val="right"/>
      <w:pPr>
        <w:ind w:left="2160" w:hanging="180"/>
      </w:pPr>
    </w:lvl>
    <w:lvl w:ilvl="3" w:tplc="B4F80CF2">
      <w:start w:val="1"/>
      <w:numFmt w:val="decimal"/>
      <w:lvlText w:val="%4."/>
      <w:lvlJc w:val="left"/>
      <w:pPr>
        <w:ind w:left="2880" w:hanging="360"/>
      </w:pPr>
    </w:lvl>
    <w:lvl w:ilvl="4" w:tplc="0CDC965A">
      <w:start w:val="1"/>
      <w:numFmt w:val="lowerLetter"/>
      <w:lvlText w:val="%5."/>
      <w:lvlJc w:val="left"/>
      <w:pPr>
        <w:ind w:left="3600" w:hanging="360"/>
      </w:pPr>
    </w:lvl>
    <w:lvl w:ilvl="5" w:tplc="684A4E0C">
      <w:start w:val="1"/>
      <w:numFmt w:val="lowerRoman"/>
      <w:lvlText w:val="%6."/>
      <w:lvlJc w:val="right"/>
      <w:pPr>
        <w:ind w:left="4320" w:hanging="180"/>
      </w:pPr>
    </w:lvl>
    <w:lvl w:ilvl="6" w:tplc="B53C701A">
      <w:start w:val="1"/>
      <w:numFmt w:val="decimal"/>
      <w:lvlText w:val="%7."/>
      <w:lvlJc w:val="left"/>
      <w:pPr>
        <w:ind w:left="5040" w:hanging="360"/>
      </w:pPr>
    </w:lvl>
    <w:lvl w:ilvl="7" w:tplc="19F2ADEE">
      <w:start w:val="1"/>
      <w:numFmt w:val="lowerLetter"/>
      <w:lvlText w:val="%8."/>
      <w:lvlJc w:val="left"/>
      <w:pPr>
        <w:ind w:left="5760" w:hanging="360"/>
      </w:pPr>
    </w:lvl>
    <w:lvl w:ilvl="8" w:tplc="3A64A096">
      <w:start w:val="1"/>
      <w:numFmt w:val="lowerRoman"/>
      <w:lvlText w:val="%9."/>
      <w:lvlJc w:val="right"/>
      <w:pPr>
        <w:ind w:left="6480" w:hanging="180"/>
      </w:pPr>
    </w:lvl>
  </w:abstractNum>
  <w:abstractNum w:abstractNumId="262" w15:restartNumberingAfterBreak="0">
    <w:nsid w:val="7D865F53"/>
    <w:multiLevelType w:val="hybridMultilevel"/>
    <w:tmpl w:val="FF5E83A0"/>
    <w:lvl w:ilvl="0" w:tplc="75803212">
      <w:start w:val="1"/>
      <w:numFmt w:val="lowerLetter"/>
      <w:pStyle w:val="HKRevStmta52"/>
      <w:lvlText w:val="(%1)"/>
      <w:lvlJc w:val="left"/>
      <w:pPr>
        <w:ind w:left="1854" w:hanging="360"/>
      </w:pPr>
      <w:rPr>
        <w:rFonts w:ascii="Arial" w:hAnsi="Arial" w:hint="default"/>
        <w:b w:val="0"/>
        <w:i w:val="0"/>
        <w:caps w:val="0"/>
        <w:strike w:val="0"/>
        <w:dstrike w:val="0"/>
        <w:vanish w:val="0"/>
        <w:sz w:val="20"/>
        <w:vertAlign w:val="baseline"/>
      </w:rPr>
    </w:lvl>
    <w:lvl w:ilvl="1" w:tplc="6812F598" w:tentative="1">
      <w:start w:val="1"/>
      <w:numFmt w:val="lowerLetter"/>
      <w:lvlText w:val="%2."/>
      <w:lvlJc w:val="left"/>
      <w:pPr>
        <w:ind w:left="2574" w:hanging="360"/>
      </w:pPr>
    </w:lvl>
    <w:lvl w:ilvl="2" w:tplc="58AE89D8" w:tentative="1">
      <w:start w:val="1"/>
      <w:numFmt w:val="lowerRoman"/>
      <w:lvlText w:val="%3."/>
      <w:lvlJc w:val="right"/>
      <w:pPr>
        <w:ind w:left="3294" w:hanging="180"/>
      </w:pPr>
    </w:lvl>
    <w:lvl w:ilvl="3" w:tplc="92B807A0" w:tentative="1">
      <w:start w:val="1"/>
      <w:numFmt w:val="decimal"/>
      <w:lvlText w:val="%4."/>
      <w:lvlJc w:val="left"/>
      <w:pPr>
        <w:ind w:left="4014" w:hanging="360"/>
      </w:pPr>
    </w:lvl>
    <w:lvl w:ilvl="4" w:tplc="000AFCF4" w:tentative="1">
      <w:start w:val="1"/>
      <w:numFmt w:val="lowerLetter"/>
      <w:lvlText w:val="%5."/>
      <w:lvlJc w:val="left"/>
      <w:pPr>
        <w:ind w:left="4734" w:hanging="360"/>
      </w:pPr>
    </w:lvl>
    <w:lvl w:ilvl="5" w:tplc="B7EC6816" w:tentative="1">
      <w:start w:val="1"/>
      <w:numFmt w:val="lowerRoman"/>
      <w:lvlText w:val="%6."/>
      <w:lvlJc w:val="right"/>
      <w:pPr>
        <w:ind w:left="5454" w:hanging="180"/>
      </w:pPr>
    </w:lvl>
    <w:lvl w:ilvl="6" w:tplc="909C20C6" w:tentative="1">
      <w:start w:val="1"/>
      <w:numFmt w:val="decimal"/>
      <w:lvlText w:val="%7."/>
      <w:lvlJc w:val="left"/>
      <w:pPr>
        <w:ind w:left="6174" w:hanging="360"/>
      </w:pPr>
    </w:lvl>
    <w:lvl w:ilvl="7" w:tplc="B002C28E" w:tentative="1">
      <w:start w:val="1"/>
      <w:numFmt w:val="lowerLetter"/>
      <w:lvlText w:val="%8."/>
      <w:lvlJc w:val="left"/>
      <w:pPr>
        <w:ind w:left="6894" w:hanging="360"/>
      </w:pPr>
    </w:lvl>
    <w:lvl w:ilvl="8" w:tplc="54A81FD8" w:tentative="1">
      <w:start w:val="1"/>
      <w:numFmt w:val="lowerRoman"/>
      <w:lvlText w:val="%9."/>
      <w:lvlJc w:val="right"/>
      <w:pPr>
        <w:ind w:left="7614" w:hanging="180"/>
      </w:pPr>
    </w:lvl>
  </w:abstractNum>
  <w:abstractNum w:abstractNumId="263" w15:restartNumberingAfterBreak="0">
    <w:nsid w:val="7D8B1FEF"/>
    <w:multiLevelType w:val="hybridMultilevel"/>
    <w:tmpl w:val="9DCAF78E"/>
    <w:lvl w:ilvl="0" w:tplc="11E6121C">
      <w:start w:val="1"/>
      <w:numFmt w:val="lowerLetter"/>
      <w:pStyle w:val="109RatesTablea19"/>
      <w:lvlText w:val="%1)"/>
      <w:lvlJc w:val="left"/>
      <w:pPr>
        <w:ind w:left="312" w:hanging="284"/>
      </w:pPr>
      <w:rPr>
        <w:rFonts w:hint="default"/>
      </w:rPr>
    </w:lvl>
    <w:lvl w:ilvl="1" w:tplc="2D50E5E8">
      <w:start w:val="1"/>
      <w:numFmt w:val="lowerLetter"/>
      <w:lvlText w:val="%2."/>
      <w:lvlJc w:val="left"/>
      <w:pPr>
        <w:ind w:left="1440" w:hanging="360"/>
      </w:pPr>
    </w:lvl>
    <w:lvl w:ilvl="2" w:tplc="BB043B1A">
      <w:start w:val="1"/>
      <w:numFmt w:val="lowerRoman"/>
      <w:lvlText w:val="%3."/>
      <w:lvlJc w:val="right"/>
      <w:pPr>
        <w:ind w:left="2160" w:hanging="180"/>
      </w:pPr>
    </w:lvl>
    <w:lvl w:ilvl="3" w:tplc="C504ABC0">
      <w:start w:val="1"/>
      <w:numFmt w:val="decimal"/>
      <w:lvlText w:val="%4."/>
      <w:lvlJc w:val="left"/>
      <w:pPr>
        <w:ind w:left="2880" w:hanging="360"/>
      </w:pPr>
    </w:lvl>
    <w:lvl w:ilvl="4" w:tplc="5058BF4C">
      <w:start w:val="1"/>
      <w:numFmt w:val="lowerLetter"/>
      <w:lvlText w:val="%5."/>
      <w:lvlJc w:val="left"/>
      <w:pPr>
        <w:ind w:left="3600" w:hanging="360"/>
      </w:pPr>
    </w:lvl>
    <w:lvl w:ilvl="5" w:tplc="45A2EB68">
      <w:start w:val="1"/>
      <w:numFmt w:val="lowerRoman"/>
      <w:lvlText w:val="%6."/>
      <w:lvlJc w:val="right"/>
      <w:pPr>
        <w:ind w:left="4320" w:hanging="180"/>
      </w:pPr>
    </w:lvl>
    <w:lvl w:ilvl="6" w:tplc="ACEEAF84">
      <w:start w:val="1"/>
      <w:numFmt w:val="decimal"/>
      <w:lvlText w:val="%7."/>
      <w:lvlJc w:val="left"/>
      <w:pPr>
        <w:ind w:left="5040" w:hanging="360"/>
      </w:pPr>
    </w:lvl>
    <w:lvl w:ilvl="7" w:tplc="ED64B82A">
      <w:start w:val="1"/>
      <w:numFmt w:val="lowerLetter"/>
      <w:lvlText w:val="%8."/>
      <w:lvlJc w:val="left"/>
      <w:pPr>
        <w:ind w:left="5760" w:hanging="360"/>
      </w:pPr>
    </w:lvl>
    <w:lvl w:ilvl="8" w:tplc="93220E7E">
      <w:start w:val="1"/>
      <w:numFmt w:val="lowerRoman"/>
      <w:lvlText w:val="%9."/>
      <w:lvlJc w:val="right"/>
      <w:pPr>
        <w:ind w:left="6480" w:hanging="180"/>
      </w:pPr>
    </w:lvl>
  </w:abstractNum>
  <w:abstractNum w:abstractNumId="264" w15:restartNumberingAfterBreak="0">
    <w:nsid w:val="7DAB4CD3"/>
    <w:multiLevelType w:val="hybridMultilevel"/>
    <w:tmpl w:val="B1AA36A2"/>
    <w:lvl w:ilvl="0" w:tplc="A5F07D52">
      <w:numFmt w:val="bullet"/>
      <w:pStyle w:val="121RateTableBullet2"/>
      <w:lvlText w:val="•"/>
      <w:lvlJc w:val="left"/>
      <w:pPr>
        <w:ind w:left="992" w:hanging="261"/>
      </w:pPr>
      <w:rPr>
        <w:rFonts w:ascii="Arial" w:eastAsia="Calibri" w:hAnsi="Arial" w:hint="default"/>
        <w:color w:val="231F20"/>
        <w:w w:val="131"/>
        <w:sz w:val="18"/>
      </w:rPr>
    </w:lvl>
    <w:lvl w:ilvl="1" w:tplc="3D7C0D4C">
      <w:start w:val="1"/>
      <w:numFmt w:val="bullet"/>
      <w:lvlText w:val="o"/>
      <w:lvlJc w:val="left"/>
      <w:pPr>
        <w:ind w:left="2880" w:hanging="360"/>
      </w:pPr>
      <w:rPr>
        <w:rFonts w:ascii="Courier New" w:hAnsi="Courier New" w:cs="Courier New" w:hint="default"/>
      </w:rPr>
    </w:lvl>
    <w:lvl w:ilvl="2" w:tplc="89EEE060">
      <w:start w:val="1"/>
      <w:numFmt w:val="bullet"/>
      <w:lvlText w:val=""/>
      <w:lvlJc w:val="left"/>
      <w:pPr>
        <w:ind w:left="3600" w:hanging="360"/>
      </w:pPr>
      <w:rPr>
        <w:rFonts w:ascii="Wingdings" w:hAnsi="Wingdings" w:hint="default"/>
      </w:rPr>
    </w:lvl>
    <w:lvl w:ilvl="3" w:tplc="6896C044">
      <w:start w:val="1"/>
      <w:numFmt w:val="bullet"/>
      <w:lvlText w:val=""/>
      <w:lvlJc w:val="left"/>
      <w:pPr>
        <w:ind w:left="4320" w:hanging="360"/>
      </w:pPr>
      <w:rPr>
        <w:rFonts w:ascii="Symbol" w:hAnsi="Symbol" w:hint="default"/>
      </w:rPr>
    </w:lvl>
    <w:lvl w:ilvl="4" w:tplc="A7D0672A">
      <w:start w:val="1"/>
      <w:numFmt w:val="bullet"/>
      <w:lvlText w:val="o"/>
      <w:lvlJc w:val="left"/>
      <w:pPr>
        <w:ind w:left="5040" w:hanging="360"/>
      </w:pPr>
      <w:rPr>
        <w:rFonts w:ascii="Courier New" w:hAnsi="Courier New" w:cs="Courier New" w:hint="default"/>
      </w:rPr>
    </w:lvl>
    <w:lvl w:ilvl="5" w:tplc="19BA3724">
      <w:start w:val="1"/>
      <w:numFmt w:val="bullet"/>
      <w:lvlText w:val=""/>
      <w:lvlJc w:val="left"/>
      <w:pPr>
        <w:ind w:left="5760" w:hanging="360"/>
      </w:pPr>
      <w:rPr>
        <w:rFonts w:ascii="Wingdings" w:hAnsi="Wingdings" w:hint="default"/>
      </w:rPr>
    </w:lvl>
    <w:lvl w:ilvl="6" w:tplc="C4660A32">
      <w:start w:val="1"/>
      <w:numFmt w:val="bullet"/>
      <w:lvlText w:val=""/>
      <w:lvlJc w:val="left"/>
      <w:pPr>
        <w:ind w:left="6480" w:hanging="360"/>
      </w:pPr>
      <w:rPr>
        <w:rFonts w:ascii="Symbol" w:hAnsi="Symbol" w:hint="default"/>
      </w:rPr>
    </w:lvl>
    <w:lvl w:ilvl="7" w:tplc="7FCEA09E">
      <w:start w:val="1"/>
      <w:numFmt w:val="bullet"/>
      <w:lvlText w:val="o"/>
      <w:lvlJc w:val="left"/>
      <w:pPr>
        <w:ind w:left="7200" w:hanging="360"/>
      </w:pPr>
      <w:rPr>
        <w:rFonts w:ascii="Courier New" w:hAnsi="Courier New" w:cs="Courier New" w:hint="default"/>
      </w:rPr>
    </w:lvl>
    <w:lvl w:ilvl="8" w:tplc="3E42C10C">
      <w:start w:val="1"/>
      <w:numFmt w:val="bullet"/>
      <w:lvlText w:val=""/>
      <w:lvlJc w:val="left"/>
      <w:pPr>
        <w:ind w:left="7920" w:hanging="360"/>
      </w:pPr>
      <w:rPr>
        <w:rFonts w:ascii="Wingdings" w:hAnsi="Wingdings" w:hint="default"/>
      </w:rPr>
    </w:lvl>
  </w:abstractNum>
  <w:abstractNum w:abstractNumId="265" w15:restartNumberingAfterBreak="0">
    <w:nsid w:val="7DD529AE"/>
    <w:multiLevelType w:val="hybridMultilevel"/>
    <w:tmpl w:val="A90E08CC"/>
    <w:lvl w:ilvl="0" w:tplc="FD789E92">
      <w:start w:val="1"/>
      <w:numFmt w:val="decimal"/>
      <w:pStyle w:val="Heading6-RevStatement"/>
      <w:lvlText w:val="9.%1."/>
      <w:lvlJc w:val="left"/>
      <w:pPr>
        <w:ind w:left="1287" w:hanging="360"/>
      </w:pPr>
      <w:rPr>
        <w:rFonts w:hint="default"/>
        <w:b/>
      </w:rPr>
    </w:lvl>
    <w:lvl w:ilvl="1" w:tplc="E98C48F0" w:tentative="1">
      <w:start w:val="1"/>
      <w:numFmt w:val="lowerLetter"/>
      <w:lvlText w:val="%2."/>
      <w:lvlJc w:val="left"/>
      <w:pPr>
        <w:ind w:left="2007" w:hanging="360"/>
      </w:pPr>
    </w:lvl>
    <w:lvl w:ilvl="2" w:tplc="AADAE3C6" w:tentative="1">
      <w:start w:val="1"/>
      <w:numFmt w:val="lowerRoman"/>
      <w:lvlText w:val="%3."/>
      <w:lvlJc w:val="right"/>
      <w:pPr>
        <w:ind w:left="2727" w:hanging="180"/>
      </w:pPr>
    </w:lvl>
    <w:lvl w:ilvl="3" w:tplc="D0D4F6CA" w:tentative="1">
      <w:start w:val="1"/>
      <w:numFmt w:val="decimal"/>
      <w:lvlText w:val="%4."/>
      <w:lvlJc w:val="left"/>
      <w:pPr>
        <w:ind w:left="3447" w:hanging="360"/>
      </w:pPr>
    </w:lvl>
    <w:lvl w:ilvl="4" w:tplc="28689A74" w:tentative="1">
      <w:start w:val="1"/>
      <w:numFmt w:val="lowerLetter"/>
      <w:lvlText w:val="%5."/>
      <w:lvlJc w:val="left"/>
      <w:pPr>
        <w:ind w:left="4167" w:hanging="360"/>
      </w:pPr>
    </w:lvl>
    <w:lvl w:ilvl="5" w:tplc="F54C23F2" w:tentative="1">
      <w:start w:val="1"/>
      <w:numFmt w:val="lowerRoman"/>
      <w:lvlText w:val="%6."/>
      <w:lvlJc w:val="right"/>
      <w:pPr>
        <w:ind w:left="4887" w:hanging="180"/>
      </w:pPr>
    </w:lvl>
    <w:lvl w:ilvl="6" w:tplc="4ADC3264" w:tentative="1">
      <w:start w:val="1"/>
      <w:numFmt w:val="decimal"/>
      <w:lvlText w:val="%7."/>
      <w:lvlJc w:val="left"/>
      <w:pPr>
        <w:ind w:left="5607" w:hanging="360"/>
      </w:pPr>
    </w:lvl>
    <w:lvl w:ilvl="7" w:tplc="A8EC17A2" w:tentative="1">
      <w:start w:val="1"/>
      <w:numFmt w:val="lowerLetter"/>
      <w:lvlText w:val="%8."/>
      <w:lvlJc w:val="left"/>
      <w:pPr>
        <w:ind w:left="6327" w:hanging="360"/>
      </w:pPr>
    </w:lvl>
    <w:lvl w:ilvl="8" w:tplc="E0386826" w:tentative="1">
      <w:start w:val="1"/>
      <w:numFmt w:val="lowerRoman"/>
      <w:lvlText w:val="%9."/>
      <w:lvlJc w:val="right"/>
      <w:pPr>
        <w:ind w:left="7047" w:hanging="180"/>
      </w:pPr>
    </w:lvl>
  </w:abstractNum>
  <w:abstractNum w:abstractNumId="266" w15:restartNumberingAfterBreak="0">
    <w:nsid w:val="7E863EEF"/>
    <w:multiLevelType w:val="multilevel"/>
    <w:tmpl w:val="E95E7A1A"/>
    <w:lvl w:ilvl="0">
      <w:start w:val="1"/>
      <w:numFmt w:val="decimal"/>
      <w:lvlText w:val="%1"/>
      <w:lvlJc w:val="left"/>
      <w:pPr>
        <w:ind w:left="360" w:hanging="360"/>
      </w:pPr>
      <w:rPr>
        <w:rFonts w:hint="default"/>
      </w:rPr>
    </w:lvl>
    <w:lvl w:ilvl="1">
      <w:start w:val="1"/>
      <w:numFmt w:val="decimal"/>
      <w:pStyle w:val="36RatesNumbering11"/>
      <w:lvlText w:val="%1.%2"/>
      <w:lvlJc w:val="left"/>
      <w:pPr>
        <w:ind w:left="992" w:hanging="4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7" w15:restartNumberingAfterBreak="0">
    <w:nsid w:val="7E863EF0"/>
    <w:multiLevelType w:val="hybridMultilevel"/>
    <w:tmpl w:val="85269406"/>
    <w:lvl w:ilvl="0" w:tplc="F5DA4CE6">
      <w:start w:val="1"/>
      <w:numFmt w:val="bullet"/>
      <w:pStyle w:val="SDMDotPoints"/>
      <w:lvlText w:val="•"/>
      <w:lvlJc w:val="left"/>
      <w:pPr>
        <w:ind w:left="360" w:hanging="360"/>
      </w:pPr>
      <w:rPr>
        <w:rFonts w:ascii="Arial" w:hAnsi="Arial" w:hint="default"/>
        <w:color w:val="231F20"/>
        <w:w w:val="131"/>
        <w:sz w:val="20"/>
        <w:szCs w:val="18"/>
      </w:rPr>
    </w:lvl>
    <w:lvl w:ilvl="1" w:tplc="AAD2A7B8">
      <w:start w:val="1"/>
      <w:numFmt w:val="decimal"/>
      <w:lvlText w:val="%2."/>
      <w:lvlJc w:val="left"/>
      <w:pPr>
        <w:tabs>
          <w:tab w:val="num" w:pos="1440"/>
        </w:tabs>
        <w:ind w:left="1440" w:hanging="720"/>
      </w:pPr>
    </w:lvl>
    <w:lvl w:ilvl="2" w:tplc="CD44647E">
      <w:start w:val="1"/>
      <w:numFmt w:val="decimal"/>
      <w:lvlText w:val="%3."/>
      <w:lvlJc w:val="left"/>
      <w:pPr>
        <w:tabs>
          <w:tab w:val="num" w:pos="2160"/>
        </w:tabs>
        <w:ind w:left="2160" w:hanging="720"/>
      </w:pPr>
    </w:lvl>
    <w:lvl w:ilvl="3" w:tplc="BE3A2CE8">
      <w:start w:val="1"/>
      <w:numFmt w:val="decimal"/>
      <w:lvlText w:val="%4."/>
      <w:lvlJc w:val="left"/>
      <w:pPr>
        <w:tabs>
          <w:tab w:val="num" w:pos="2880"/>
        </w:tabs>
        <w:ind w:left="2880" w:hanging="720"/>
      </w:pPr>
    </w:lvl>
    <w:lvl w:ilvl="4" w:tplc="4038F9AA">
      <w:start w:val="1"/>
      <w:numFmt w:val="decimal"/>
      <w:lvlText w:val="%5."/>
      <w:lvlJc w:val="left"/>
      <w:pPr>
        <w:tabs>
          <w:tab w:val="num" w:pos="3600"/>
        </w:tabs>
        <w:ind w:left="3600" w:hanging="720"/>
      </w:pPr>
    </w:lvl>
    <w:lvl w:ilvl="5" w:tplc="AD507308">
      <w:start w:val="1"/>
      <w:numFmt w:val="decimal"/>
      <w:lvlText w:val="%6."/>
      <w:lvlJc w:val="left"/>
      <w:pPr>
        <w:tabs>
          <w:tab w:val="num" w:pos="4320"/>
        </w:tabs>
        <w:ind w:left="4320" w:hanging="720"/>
      </w:pPr>
    </w:lvl>
    <w:lvl w:ilvl="6" w:tplc="81B213C2">
      <w:start w:val="1"/>
      <w:numFmt w:val="decimal"/>
      <w:lvlText w:val="%7."/>
      <w:lvlJc w:val="left"/>
      <w:pPr>
        <w:tabs>
          <w:tab w:val="num" w:pos="5040"/>
        </w:tabs>
        <w:ind w:left="5040" w:hanging="720"/>
      </w:pPr>
    </w:lvl>
    <w:lvl w:ilvl="7" w:tplc="701EC3C4">
      <w:start w:val="1"/>
      <w:numFmt w:val="decimal"/>
      <w:lvlText w:val="%8."/>
      <w:lvlJc w:val="left"/>
      <w:pPr>
        <w:tabs>
          <w:tab w:val="num" w:pos="5760"/>
        </w:tabs>
        <w:ind w:left="5760" w:hanging="720"/>
      </w:pPr>
    </w:lvl>
    <w:lvl w:ilvl="8" w:tplc="B204B0E6">
      <w:start w:val="1"/>
      <w:numFmt w:val="decimal"/>
      <w:lvlText w:val="%9."/>
      <w:lvlJc w:val="left"/>
      <w:pPr>
        <w:tabs>
          <w:tab w:val="num" w:pos="6480"/>
        </w:tabs>
        <w:ind w:left="6480" w:hanging="720"/>
      </w:pPr>
    </w:lvl>
  </w:abstractNum>
  <w:abstractNum w:abstractNumId="268" w15:restartNumberingAfterBreak="0">
    <w:nsid w:val="7E8B7176"/>
    <w:multiLevelType w:val="hybridMultilevel"/>
    <w:tmpl w:val="F126F982"/>
    <w:lvl w:ilvl="0" w:tplc="461854F8">
      <w:start w:val="1"/>
      <w:numFmt w:val="lowerRoman"/>
      <w:lvlText w:val="(%1)"/>
      <w:lvlJc w:val="left"/>
      <w:pPr>
        <w:ind w:left="2421" w:hanging="360"/>
      </w:pPr>
      <w:rPr>
        <w:rFonts w:hint="default"/>
        <w:b w:val="0"/>
        <w:i w:val="0"/>
        <w:caps w:val="0"/>
        <w:strike w:val="0"/>
        <w:dstrike w:val="0"/>
        <w:vanish w:val="0"/>
        <w:webHidden w:val="0"/>
        <w:sz w:val="20"/>
        <w:u w:val="none"/>
        <w:effect w:val="none"/>
        <w:vertAlign w:val="baseline"/>
        <w:specVanish w:val="0"/>
      </w:rPr>
    </w:lvl>
    <w:lvl w:ilvl="1" w:tplc="308CB1BC">
      <w:start w:val="1"/>
      <w:numFmt w:val="lowerLetter"/>
      <w:lvlText w:val="%2."/>
      <w:lvlJc w:val="left"/>
      <w:pPr>
        <w:ind w:left="3141" w:hanging="360"/>
      </w:pPr>
    </w:lvl>
    <w:lvl w:ilvl="2" w:tplc="28DCCC8A">
      <w:start w:val="1"/>
      <w:numFmt w:val="lowerRoman"/>
      <w:lvlText w:val="%3."/>
      <w:lvlJc w:val="right"/>
      <w:pPr>
        <w:ind w:left="3861" w:hanging="180"/>
      </w:pPr>
    </w:lvl>
    <w:lvl w:ilvl="3" w:tplc="64824B6A">
      <w:start w:val="1"/>
      <w:numFmt w:val="decimal"/>
      <w:lvlText w:val="%4."/>
      <w:lvlJc w:val="left"/>
      <w:pPr>
        <w:ind w:left="4581" w:hanging="360"/>
      </w:pPr>
    </w:lvl>
    <w:lvl w:ilvl="4" w:tplc="9B9AD6BE">
      <w:start w:val="1"/>
      <w:numFmt w:val="lowerLetter"/>
      <w:lvlText w:val="%5."/>
      <w:lvlJc w:val="left"/>
      <w:pPr>
        <w:ind w:left="5301" w:hanging="360"/>
      </w:pPr>
    </w:lvl>
    <w:lvl w:ilvl="5" w:tplc="EAC29580">
      <w:start w:val="1"/>
      <w:numFmt w:val="lowerRoman"/>
      <w:lvlText w:val="%6."/>
      <w:lvlJc w:val="right"/>
      <w:pPr>
        <w:ind w:left="6021" w:hanging="180"/>
      </w:pPr>
    </w:lvl>
    <w:lvl w:ilvl="6" w:tplc="BB122D32">
      <w:start w:val="1"/>
      <w:numFmt w:val="decimal"/>
      <w:lvlText w:val="%7."/>
      <w:lvlJc w:val="left"/>
      <w:pPr>
        <w:ind w:left="6741" w:hanging="360"/>
      </w:pPr>
    </w:lvl>
    <w:lvl w:ilvl="7" w:tplc="31CE0B74">
      <w:start w:val="1"/>
      <w:numFmt w:val="lowerLetter"/>
      <w:lvlText w:val="%8."/>
      <w:lvlJc w:val="left"/>
      <w:pPr>
        <w:ind w:left="7461" w:hanging="360"/>
      </w:pPr>
    </w:lvl>
    <w:lvl w:ilvl="8" w:tplc="B9AC6CFA">
      <w:start w:val="1"/>
      <w:numFmt w:val="lowerRoman"/>
      <w:lvlText w:val="%9."/>
      <w:lvlJc w:val="right"/>
      <w:pPr>
        <w:ind w:left="8181" w:hanging="180"/>
      </w:pPr>
    </w:lvl>
  </w:abstractNum>
  <w:num w:numId="1" w16cid:durableId="580992752">
    <w:abstractNumId w:val="128"/>
  </w:num>
  <w:num w:numId="2" w16cid:durableId="400444054">
    <w:abstractNumId w:val="89"/>
  </w:num>
  <w:num w:numId="3" w16cid:durableId="30227122">
    <w:abstractNumId w:val="191"/>
  </w:num>
  <w:num w:numId="4" w16cid:durableId="1905753419">
    <w:abstractNumId w:val="135"/>
  </w:num>
  <w:num w:numId="5" w16cid:durableId="1730181842">
    <w:abstractNumId w:val="131"/>
  </w:num>
  <w:num w:numId="6" w16cid:durableId="822311259">
    <w:abstractNumId w:val="117"/>
  </w:num>
  <w:num w:numId="7" w16cid:durableId="1174029871">
    <w:abstractNumId w:val="222"/>
  </w:num>
  <w:num w:numId="8" w16cid:durableId="1004478204">
    <w:abstractNumId w:val="127"/>
  </w:num>
  <w:num w:numId="9" w16cid:durableId="239144001">
    <w:abstractNumId w:val="59"/>
  </w:num>
  <w:num w:numId="10" w16cid:durableId="1780755616">
    <w:abstractNumId w:val="263"/>
  </w:num>
  <w:num w:numId="11" w16cid:durableId="1368989095">
    <w:abstractNumId w:val="54"/>
  </w:num>
  <w:num w:numId="12" w16cid:durableId="1607542286">
    <w:abstractNumId w:val="261"/>
  </w:num>
  <w:num w:numId="13" w16cid:durableId="1802723896">
    <w:abstractNumId w:val="103"/>
  </w:num>
  <w:num w:numId="14" w16cid:durableId="1033723775">
    <w:abstractNumId w:val="115"/>
  </w:num>
  <w:num w:numId="15" w16cid:durableId="1509172207">
    <w:abstractNumId w:val="132"/>
  </w:num>
  <w:num w:numId="16" w16cid:durableId="2126390034">
    <w:abstractNumId w:val="66"/>
  </w:num>
  <w:num w:numId="17" w16cid:durableId="1234924934">
    <w:abstractNumId w:val="106"/>
  </w:num>
  <w:num w:numId="18" w16cid:durableId="1363702451">
    <w:abstractNumId w:val="180"/>
  </w:num>
  <w:num w:numId="19" w16cid:durableId="1025866157">
    <w:abstractNumId w:val="237"/>
  </w:num>
  <w:num w:numId="20" w16cid:durableId="1409769607">
    <w:abstractNumId w:val="201"/>
  </w:num>
  <w:num w:numId="21" w16cid:durableId="918514538">
    <w:abstractNumId w:val="113"/>
  </w:num>
  <w:num w:numId="22" w16cid:durableId="542517911">
    <w:abstractNumId w:val="40"/>
  </w:num>
  <w:num w:numId="23" w16cid:durableId="80296713">
    <w:abstractNumId w:val="166"/>
  </w:num>
  <w:num w:numId="24" w16cid:durableId="747845439">
    <w:abstractNumId w:val="264"/>
  </w:num>
  <w:num w:numId="25" w16cid:durableId="1985423533">
    <w:abstractNumId w:val="177"/>
  </w:num>
  <w:num w:numId="26" w16cid:durableId="64880879">
    <w:abstractNumId w:val="175"/>
  </w:num>
  <w:num w:numId="27" w16cid:durableId="2026861436">
    <w:abstractNumId w:val="77"/>
  </w:num>
  <w:num w:numId="28" w16cid:durableId="805204504">
    <w:abstractNumId w:val="207"/>
  </w:num>
  <w:num w:numId="29" w16cid:durableId="375742436">
    <w:abstractNumId w:val="25"/>
  </w:num>
  <w:num w:numId="30" w16cid:durableId="2040542873">
    <w:abstractNumId w:val="205"/>
  </w:num>
  <w:num w:numId="31" w16cid:durableId="1403327794">
    <w:abstractNumId w:val="26"/>
  </w:num>
  <w:num w:numId="32" w16cid:durableId="929390251">
    <w:abstractNumId w:val="155"/>
  </w:num>
  <w:num w:numId="33" w16cid:durableId="1118988480">
    <w:abstractNumId w:val="156"/>
  </w:num>
  <w:num w:numId="34" w16cid:durableId="1208181184">
    <w:abstractNumId w:val="133"/>
  </w:num>
  <w:num w:numId="35" w16cid:durableId="2010599777">
    <w:abstractNumId w:val="169"/>
  </w:num>
  <w:num w:numId="36" w16cid:durableId="992180111">
    <w:abstractNumId w:val="187"/>
  </w:num>
  <w:num w:numId="37" w16cid:durableId="378474785">
    <w:abstractNumId w:val="34"/>
  </w:num>
  <w:num w:numId="38" w16cid:durableId="1142507589">
    <w:abstractNumId w:val="254"/>
  </w:num>
  <w:num w:numId="39" w16cid:durableId="1853061149">
    <w:abstractNumId w:val="165"/>
  </w:num>
  <w:num w:numId="40" w16cid:durableId="169294631">
    <w:abstractNumId w:val="161"/>
  </w:num>
  <w:num w:numId="41" w16cid:durableId="1941990481">
    <w:abstractNumId w:val="258"/>
  </w:num>
  <w:num w:numId="42" w16cid:durableId="1849445989">
    <w:abstractNumId w:val="2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17619294">
    <w:abstractNumId w:val="259"/>
  </w:num>
  <w:num w:numId="44" w16cid:durableId="312562948">
    <w:abstractNumId w:val="176"/>
  </w:num>
  <w:num w:numId="45" w16cid:durableId="1913193825">
    <w:abstractNumId w:val="224"/>
  </w:num>
  <w:num w:numId="46" w16cid:durableId="1876387993">
    <w:abstractNumId w:val="137"/>
  </w:num>
  <w:num w:numId="47" w16cid:durableId="714812640">
    <w:abstractNumId w:val="239"/>
  </w:num>
  <w:num w:numId="48" w16cid:durableId="517307241">
    <w:abstractNumId w:val="194"/>
  </w:num>
  <w:num w:numId="49" w16cid:durableId="1589118071">
    <w:abstractNumId w:val="255"/>
  </w:num>
  <w:num w:numId="50" w16cid:durableId="491651579">
    <w:abstractNumId w:val="92"/>
  </w:num>
  <w:num w:numId="51" w16cid:durableId="1544362761">
    <w:abstractNumId w:val="67"/>
  </w:num>
  <w:num w:numId="52" w16cid:durableId="1569000281">
    <w:abstractNumId w:val="248"/>
  </w:num>
  <w:num w:numId="53" w16cid:durableId="1226838440">
    <w:abstractNumId w:val="79"/>
  </w:num>
  <w:num w:numId="54" w16cid:durableId="607543903">
    <w:abstractNumId w:val="158"/>
  </w:num>
  <w:num w:numId="55" w16cid:durableId="1890143231">
    <w:abstractNumId w:val="95"/>
  </w:num>
  <w:num w:numId="56" w16cid:durableId="317737000">
    <w:abstractNumId w:val="171"/>
  </w:num>
  <w:num w:numId="57" w16cid:durableId="1003050576">
    <w:abstractNumId w:val="211"/>
  </w:num>
  <w:num w:numId="58" w16cid:durableId="1351838064">
    <w:abstractNumId w:val="243"/>
  </w:num>
  <w:num w:numId="59" w16cid:durableId="2116166245">
    <w:abstractNumId w:val="174"/>
  </w:num>
  <w:num w:numId="60" w16cid:durableId="603997233">
    <w:abstractNumId w:val="138"/>
  </w:num>
  <w:num w:numId="61" w16cid:durableId="1440300289">
    <w:abstractNumId w:val="72"/>
  </w:num>
  <w:num w:numId="62" w16cid:durableId="912541247">
    <w:abstractNumId w:val="234"/>
  </w:num>
  <w:num w:numId="63" w16cid:durableId="1686906141">
    <w:abstractNumId w:val="142"/>
  </w:num>
  <w:num w:numId="64" w16cid:durableId="1234388939">
    <w:abstractNumId w:val="91"/>
  </w:num>
  <w:num w:numId="65" w16cid:durableId="418252463">
    <w:abstractNumId w:val="249"/>
  </w:num>
  <w:num w:numId="66" w16cid:durableId="1993680719">
    <w:abstractNumId w:val="164"/>
  </w:num>
  <w:num w:numId="67" w16cid:durableId="728306512">
    <w:abstractNumId w:val="144"/>
  </w:num>
  <w:num w:numId="68" w16cid:durableId="1094546398">
    <w:abstractNumId w:val="53"/>
  </w:num>
  <w:num w:numId="69" w16cid:durableId="419987224">
    <w:abstractNumId w:val="204"/>
  </w:num>
  <w:num w:numId="70" w16cid:durableId="700976486">
    <w:abstractNumId w:val="195"/>
  </w:num>
  <w:num w:numId="71" w16cid:durableId="277372504">
    <w:abstractNumId w:val="247"/>
  </w:num>
  <w:num w:numId="72" w16cid:durableId="1723560562">
    <w:abstractNumId w:val="47"/>
  </w:num>
  <w:num w:numId="73" w16cid:durableId="662851483">
    <w:abstractNumId w:val="212"/>
  </w:num>
  <w:num w:numId="74" w16cid:durableId="555240419">
    <w:abstractNumId w:val="60"/>
  </w:num>
  <w:num w:numId="75" w16cid:durableId="693727666">
    <w:abstractNumId w:val="227"/>
  </w:num>
  <w:num w:numId="76" w16cid:durableId="2135171597">
    <w:abstractNumId w:val="252"/>
  </w:num>
  <w:num w:numId="77" w16cid:durableId="1677880148">
    <w:abstractNumId w:val="160"/>
  </w:num>
  <w:num w:numId="78" w16cid:durableId="2132044269">
    <w:abstractNumId w:val="102"/>
  </w:num>
  <w:num w:numId="79" w16cid:durableId="1111709114">
    <w:abstractNumId w:val="90"/>
  </w:num>
  <w:num w:numId="80" w16cid:durableId="1774202252">
    <w:abstractNumId w:val="146"/>
  </w:num>
  <w:num w:numId="81" w16cid:durableId="14794607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94441099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53617932">
    <w:abstractNumId w:val="238"/>
  </w:num>
  <w:num w:numId="84" w16cid:durableId="61832890">
    <w:abstractNumId w:val="229"/>
  </w:num>
  <w:num w:numId="85" w16cid:durableId="305861103">
    <w:abstractNumId w:val="266"/>
  </w:num>
  <w:num w:numId="86" w16cid:durableId="5978908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02526524">
    <w:abstractNumId w:val="200"/>
  </w:num>
  <w:num w:numId="88" w16cid:durableId="872959446">
    <w:abstractNumId w:val="37"/>
  </w:num>
  <w:num w:numId="89" w16cid:durableId="132135965">
    <w:abstractNumId w:val="245"/>
  </w:num>
  <w:num w:numId="90" w16cid:durableId="365714755">
    <w:abstractNumId w:val="46"/>
  </w:num>
  <w:num w:numId="91" w16cid:durableId="1109159780">
    <w:abstractNumId w:val="24"/>
  </w:num>
  <w:num w:numId="92" w16cid:durableId="313721947">
    <w:abstractNumId w:val="22"/>
  </w:num>
  <w:num w:numId="93" w16cid:durableId="1343387452">
    <w:abstractNumId w:val="38"/>
  </w:num>
  <w:num w:numId="94" w16cid:durableId="986124632">
    <w:abstractNumId w:val="181"/>
  </w:num>
  <w:num w:numId="95" w16cid:durableId="1836191748">
    <w:abstractNumId w:val="122"/>
  </w:num>
  <w:num w:numId="96" w16cid:durableId="375853042">
    <w:abstractNumId w:val="136"/>
  </w:num>
  <w:num w:numId="97" w16cid:durableId="591595160">
    <w:abstractNumId w:val="74"/>
  </w:num>
  <w:num w:numId="98" w16cid:durableId="1756630218">
    <w:abstractNumId w:val="168"/>
  </w:num>
  <w:num w:numId="99" w16cid:durableId="1662156615">
    <w:abstractNumId w:val="210"/>
  </w:num>
  <w:num w:numId="100" w16cid:durableId="332728284">
    <w:abstractNumId w:val="28"/>
  </w:num>
  <w:num w:numId="101" w16cid:durableId="1627931713">
    <w:abstractNumId w:val="49"/>
  </w:num>
  <w:num w:numId="102" w16cid:durableId="978534093">
    <w:abstractNumId w:val="154"/>
  </w:num>
  <w:num w:numId="103" w16cid:durableId="67852197">
    <w:abstractNumId w:val="32"/>
  </w:num>
  <w:num w:numId="104" w16cid:durableId="2130125489">
    <w:abstractNumId w:val="70"/>
  </w:num>
  <w:num w:numId="105" w16cid:durableId="1925410075">
    <w:abstractNumId w:val="51"/>
  </w:num>
  <w:num w:numId="106" w16cid:durableId="865602761">
    <w:abstractNumId w:val="111"/>
  </w:num>
  <w:num w:numId="107" w16cid:durableId="1015184888">
    <w:abstractNumId w:val="240"/>
  </w:num>
  <w:num w:numId="108" w16cid:durableId="1662811214">
    <w:abstractNumId w:val="114"/>
  </w:num>
  <w:num w:numId="109" w16cid:durableId="768936294">
    <w:abstractNumId w:val="63"/>
  </w:num>
  <w:num w:numId="110" w16cid:durableId="932009906">
    <w:abstractNumId w:val="33"/>
  </w:num>
  <w:num w:numId="111" w16cid:durableId="585262480">
    <w:abstractNumId w:val="188"/>
  </w:num>
  <w:num w:numId="112" w16cid:durableId="1125153732">
    <w:abstractNumId w:val="151"/>
  </w:num>
  <w:num w:numId="113" w16cid:durableId="1286931668">
    <w:abstractNumId w:val="213"/>
  </w:num>
  <w:num w:numId="114" w16cid:durableId="1062362416">
    <w:abstractNumId w:val="93"/>
  </w:num>
  <w:num w:numId="115" w16cid:durableId="184028708">
    <w:abstractNumId w:val="42"/>
  </w:num>
  <w:num w:numId="116" w16cid:durableId="1987272903">
    <w:abstractNumId w:val="94"/>
  </w:num>
  <w:num w:numId="117" w16cid:durableId="742265014">
    <w:abstractNumId w:val="23"/>
  </w:num>
  <w:num w:numId="118" w16cid:durableId="925696357">
    <w:abstractNumId w:val="228"/>
  </w:num>
  <w:num w:numId="119" w16cid:durableId="1982689290">
    <w:abstractNumId w:val="52"/>
  </w:num>
  <w:num w:numId="120" w16cid:durableId="1750076034">
    <w:abstractNumId w:val="86"/>
  </w:num>
  <w:num w:numId="121" w16cid:durableId="1476798043">
    <w:abstractNumId w:val="163"/>
  </w:num>
  <w:num w:numId="122" w16cid:durableId="1927810512">
    <w:abstractNumId w:val="56"/>
  </w:num>
  <w:num w:numId="123" w16cid:durableId="1401371249">
    <w:abstractNumId w:val="20"/>
  </w:num>
  <w:num w:numId="124" w16cid:durableId="160044485">
    <w:abstractNumId w:val="173"/>
  </w:num>
  <w:num w:numId="125" w16cid:durableId="1600985700">
    <w:abstractNumId w:val="209"/>
  </w:num>
  <w:num w:numId="126" w16cid:durableId="777141590">
    <w:abstractNumId w:val="139"/>
  </w:num>
  <w:num w:numId="127" w16cid:durableId="1134562361">
    <w:abstractNumId w:val="21"/>
  </w:num>
  <w:num w:numId="128" w16cid:durableId="978877444">
    <w:abstractNumId w:val="265"/>
  </w:num>
  <w:num w:numId="129" w16cid:durableId="1283146276">
    <w:abstractNumId w:val="189"/>
  </w:num>
  <w:num w:numId="130" w16cid:durableId="236209439">
    <w:abstractNumId w:val="250"/>
  </w:num>
  <w:num w:numId="131" w16cid:durableId="965426418">
    <w:abstractNumId w:val="87"/>
  </w:num>
  <w:num w:numId="132" w16cid:durableId="1412506267">
    <w:abstractNumId w:val="9"/>
  </w:num>
  <w:num w:numId="133" w16cid:durableId="159543777">
    <w:abstractNumId w:val="7"/>
  </w:num>
  <w:num w:numId="134" w16cid:durableId="166287244">
    <w:abstractNumId w:val="6"/>
  </w:num>
  <w:num w:numId="135" w16cid:durableId="275186786">
    <w:abstractNumId w:val="5"/>
  </w:num>
  <w:num w:numId="136" w16cid:durableId="868681247">
    <w:abstractNumId w:val="4"/>
  </w:num>
  <w:num w:numId="137" w16cid:durableId="1641762230">
    <w:abstractNumId w:val="8"/>
  </w:num>
  <w:num w:numId="138" w16cid:durableId="1563175030">
    <w:abstractNumId w:val="3"/>
  </w:num>
  <w:num w:numId="139" w16cid:durableId="1819835083">
    <w:abstractNumId w:val="2"/>
  </w:num>
  <w:num w:numId="140" w16cid:durableId="1581136085">
    <w:abstractNumId w:val="1"/>
  </w:num>
  <w:num w:numId="141" w16cid:durableId="244264187">
    <w:abstractNumId w:val="0"/>
  </w:num>
  <w:num w:numId="142" w16cid:durableId="1775318588">
    <w:abstractNumId w:val="83"/>
  </w:num>
  <w:num w:numId="143" w16cid:durableId="140974082">
    <w:abstractNumId w:val="13"/>
  </w:num>
  <w:num w:numId="144" w16cid:durableId="530843947">
    <w:abstractNumId w:val="14"/>
  </w:num>
  <w:num w:numId="145" w16cid:durableId="838927566">
    <w:abstractNumId w:val="15"/>
  </w:num>
  <w:num w:numId="146" w16cid:durableId="1355301409">
    <w:abstractNumId w:val="18"/>
  </w:num>
  <w:num w:numId="147" w16cid:durableId="339741137">
    <w:abstractNumId w:val="11"/>
  </w:num>
  <w:num w:numId="148" w16cid:durableId="1024332408">
    <w:abstractNumId w:val="12"/>
  </w:num>
  <w:num w:numId="149" w16cid:durableId="1419790737">
    <w:abstractNumId w:val="16"/>
  </w:num>
  <w:num w:numId="150" w16cid:durableId="1964730711">
    <w:abstractNumId w:val="17"/>
  </w:num>
  <w:num w:numId="151" w16cid:durableId="397753318">
    <w:abstractNumId w:val="19"/>
  </w:num>
  <w:num w:numId="152" w16cid:durableId="729113649">
    <w:abstractNumId w:val="105"/>
  </w:num>
  <w:num w:numId="153" w16cid:durableId="1951742208">
    <w:abstractNumId w:val="193"/>
  </w:num>
  <w:num w:numId="154" w16cid:durableId="1236162951">
    <w:abstractNumId w:val="184"/>
  </w:num>
  <w:num w:numId="155" w16cid:durableId="995260716">
    <w:abstractNumId w:val="97"/>
  </w:num>
  <w:num w:numId="156" w16cid:durableId="333845203">
    <w:abstractNumId w:val="190"/>
  </w:num>
  <w:num w:numId="157" w16cid:durableId="1722630023">
    <w:abstractNumId w:val="150"/>
  </w:num>
  <w:num w:numId="158" w16cid:durableId="1647932864">
    <w:abstractNumId w:val="35"/>
  </w:num>
  <w:num w:numId="159" w16cid:durableId="1524319350">
    <w:abstractNumId w:val="236"/>
  </w:num>
  <w:num w:numId="160" w16cid:durableId="1685742887">
    <w:abstractNumId w:val="148"/>
  </w:num>
  <w:num w:numId="161" w16cid:durableId="988630784">
    <w:abstractNumId w:val="225"/>
  </w:num>
  <w:num w:numId="162" w16cid:durableId="705451411">
    <w:abstractNumId w:val="57"/>
  </w:num>
  <w:num w:numId="163" w16cid:durableId="1263488833">
    <w:abstractNumId w:val="262"/>
  </w:num>
  <w:num w:numId="164" w16cid:durableId="1542937835">
    <w:abstractNumId w:val="31"/>
  </w:num>
  <w:num w:numId="165" w16cid:durableId="1885603600">
    <w:abstractNumId w:val="197"/>
  </w:num>
  <w:num w:numId="166" w16cid:durableId="46030290">
    <w:abstractNumId w:val="218"/>
  </w:num>
  <w:num w:numId="167" w16cid:durableId="1084495615">
    <w:abstractNumId w:val="43"/>
  </w:num>
  <w:num w:numId="168" w16cid:durableId="314646000">
    <w:abstractNumId w:val="112"/>
  </w:num>
  <w:num w:numId="169" w16cid:durableId="2003509433">
    <w:abstractNumId w:val="129"/>
  </w:num>
  <w:num w:numId="170" w16cid:durableId="837380855">
    <w:abstractNumId w:val="104"/>
  </w:num>
  <w:num w:numId="171" w16cid:durableId="2060786725">
    <w:abstractNumId w:val="116"/>
  </w:num>
  <w:num w:numId="172" w16cid:durableId="1031347468">
    <w:abstractNumId w:val="126"/>
  </w:num>
  <w:num w:numId="173" w16cid:durableId="967858043">
    <w:abstractNumId w:val="143"/>
  </w:num>
  <w:num w:numId="174" w16cid:durableId="1828979201">
    <w:abstractNumId w:val="75"/>
  </w:num>
  <w:num w:numId="175" w16cid:durableId="1707870905">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675159352">
    <w:abstractNumId w:val="120"/>
  </w:num>
  <w:num w:numId="177" w16cid:durableId="813916350">
    <w:abstractNumId w:val="203"/>
  </w:num>
  <w:num w:numId="178" w16cid:durableId="2068530043">
    <w:abstractNumId w:val="73"/>
  </w:num>
  <w:num w:numId="179" w16cid:durableId="534584627">
    <w:abstractNumId w:val="253"/>
  </w:num>
  <w:num w:numId="180" w16cid:durableId="1395811976">
    <w:abstractNumId w:val="145"/>
  </w:num>
  <w:num w:numId="181" w16cid:durableId="1415081586">
    <w:abstractNumId w:val="257"/>
  </w:num>
  <w:num w:numId="182" w16cid:durableId="2104110468">
    <w:abstractNumId w:val="183"/>
  </w:num>
  <w:num w:numId="183" w16cid:durableId="83379437">
    <w:abstractNumId w:val="98"/>
  </w:num>
  <w:num w:numId="184" w16cid:durableId="768351689">
    <w:abstractNumId w:val="124"/>
  </w:num>
  <w:num w:numId="185" w16cid:durableId="1562906128">
    <w:abstractNumId w:val="100"/>
  </w:num>
  <w:num w:numId="186" w16cid:durableId="17052726">
    <w:abstractNumId w:val="82"/>
  </w:num>
  <w:num w:numId="187" w16cid:durableId="1274744870">
    <w:abstractNumId w:val="223"/>
  </w:num>
  <w:num w:numId="188" w16cid:durableId="142044567">
    <w:abstractNumId w:val="214"/>
  </w:num>
  <w:num w:numId="189" w16cid:durableId="1670600721">
    <w:abstractNumId w:val="27"/>
  </w:num>
  <w:num w:numId="190" w16cid:durableId="704788751">
    <w:abstractNumId w:val="65"/>
  </w:num>
  <w:num w:numId="191" w16cid:durableId="1383410690">
    <w:abstractNumId w:val="267"/>
  </w:num>
  <w:num w:numId="192" w16cid:durableId="471408204">
    <w:abstractNumId w:val="241"/>
  </w:num>
  <w:num w:numId="193" w16cid:durableId="1168208353">
    <w:abstractNumId w:val="130"/>
  </w:num>
  <w:num w:numId="194" w16cid:durableId="1624115931">
    <w:abstractNumId w:val="140"/>
  </w:num>
  <w:num w:numId="195" w16cid:durableId="868952855">
    <w:abstractNumId w:val="41"/>
  </w:num>
  <w:num w:numId="196" w16cid:durableId="760681663">
    <w:abstractNumId w:val="232"/>
  </w:num>
  <w:num w:numId="197" w16cid:durableId="362512084">
    <w:abstractNumId w:val="110"/>
  </w:num>
  <w:num w:numId="198" w16cid:durableId="18509963">
    <w:abstractNumId w:val="88"/>
  </w:num>
  <w:num w:numId="199" w16cid:durableId="127823535">
    <w:abstractNumId w:val="206"/>
  </w:num>
  <w:num w:numId="200" w16cid:durableId="376707451">
    <w:abstractNumId w:val="123"/>
  </w:num>
  <w:num w:numId="201" w16cid:durableId="1688290143">
    <w:abstractNumId w:val="85"/>
  </w:num>
  <w:num w:numId="202" w16cid:durableId="1469861771">
    <w:abstractNumId w:val="235"/>
  </w:num>
  <w:num w:numId="203" w16cid:durableId="418068258">
    <w:abstractNumId w:val="167"/>
  </w:num>
  <w:num w:numId="204" w16cid:durableId="700402330">
    <w:abstractNumId w:val="220"/>
  </w:num>
  <w:num w:numId="205" w16cid:durableId="1261379660">
    <w:abstractNumId w:val="152"/>
  </w:num>
  <w:num w:numId="206" w16cid:durableId="254829181">
    <w:abstractNumId w:val="61"/>
  </w:num>
  <w:num w:numId="207" w16cid:durableId="1192918693">
    <w:abstractNumId w:val="80"/>
  </w:num>
  <w:num w:numId="208" w16cid:durableId="2071343398">
    <w:abstractNumId w:val="141"/>
  </w:num>
  <w:num w:numId="209" w16cid:durableId="409272381">
    <w:abstractNumId w:val="147"/>
  </w:num>
  <w:num w:numId="210" w16cid:durableId="1254821686">
    <w:abstractNumId w:val="29"/>
  </w:num>
  <w:num w:numId="211" w16cid:durableId="1930845327">
    <w:abstractNumId w:val="125"/>
  </w:num>
  <w:num w:numId="212" w16cid:durableId="452090123">
    <w:abstractNumId w:val="233"/>
  </w:num>
  <w:num w:numId="213" w16cid:durableId="1451631288">
    <w:abstractNumId w:val="109"/>
  </w:num>
  <w:num w:numId="214" w16cid:durableId="1814055287">
    <w:abstractNumId w:val="162"/>
  </w:num>
  <w:num w:numId="215" w16cid:durableId="1224683552">
    <w:abstractNumId w:val="216"/>
  </w:num>
  <w:num w:numId="216" w16cid:durableId="1524173670">
    <w:abstractNumId w:val="39"/>
  </w:num>
  <w:num w:numId="217" w16cid:durableId="854423128">
    <w:abstractNumId w:val="68"/>
  </w:num>
  <w:num w:numId="218" w16cid:durableId="759717403">
    <w:abstractNumId w:val="121"/>
  </w:num>
  <w:num w:numId="219" w16cid:durableId="1230767126">
    <w:abstractNumId w:val="170"/>
  </w:num>
  <w:num w:numId="220" w16cid:durableId="1834448071">
    <w:abstractNumId w:val="226"/>
  </w:num>
  <w:num w:numId="221" w16cid:durableId="586309719">
    <w:abstractNumId w:val="96"/>
  </w:num>
  <w:num w:numId="222" w16cid:durableId="1800488895">
    <w:abstractNumId w:val="219"/>
  </w:num>
  <w:num w:numId="223" w16cid:durableId="2045667875">
    <w:abstractNumId w:val="159"/>
  </w:num>
  <w:num w:numId="224" w16cid:durableId="1832134565">
    <w:abstractNumId w:val="208"/>
  </w:num>
  <w:num w:numId="225" w16cid:durableId="399013650">
    <w:abstractNumId w:val="199"/>
  </w:num>
  <w:num w:numId="226" w16cid:durableId="644046623">
    <w:abstractNumId w:val="71"/>
  </w:num>
  <w:num w:numId="227" w16cid:durableId="779182415">
    <w:abstractNumId w:val="76"/>
  </w:num>
  <w:num w:numId="228" w16cid:durableId="848645231">
    <w:abstractNumId w:val="242"/>
  </w:num>
  <w:num w:numId="229" w16cid:durableId="1883790506">
    <w:abstractNumId w:val="256"/>
  </w:num>
  <w:num w:numId="230" w16cid:durableId="477111731">
    <w:abstractNumId w:val="221"/>
  </w:num>
  <w:num w:numId="231" w16cid:durableId="372463646">
    <w:abstractNumId w:val="48"/>
  </w:num>
  <w:num w:numId="232" w16cid:durableId="526410402">
    <w:abstractNumId w:val="50"/>
  </w:num>
  <w:num w:numId="233" w16cid:durableId="957637520">
    <w:abstractNumId w:val="215"/>
  </w:num>
  <w:num w:numId="234" w16cid:durableId="2031949695">
    <w:abstractNumId w:val="186"/>
  </w:num>
  <w:num w:numId="235" w16cid:durableId="1642078200">
    <w:abstractNumId w:val="107"/>
  </w:num>
  <w:num w:numId="236" w16cid:durableId="2035841908">
    <w:abstractNumId w:val="108"/>
  </w:num>
  <w:num w:numId="237" w16cid:durableId="1978493302">
    <w:abstractNumId w:val="217"/>
  </w:num>
  <w:num w:numId="238" w16cid:durableId="1282881871">
    <w:abstractNumId w:val="231"/>
  </w:num>
  <w:num w:numId="239" w16cid:durableId="1761873690">
    <w:abstractNumId w:val="244"/>
  </w:num>
  <w:num w:numId="240" w16cid:durableId="1007900269">
    <w:abstractNumId w:val="10"/>
  </w:num>
  <w:num w:numId="241" w16cid:durableId="346253884">
    <w:abstractNumId w:val="30"/>
  </w:num>
  <w:num w:numId="242" w16cid:durableId="1049376217">
    <w:abstractNumId w:val="119"/>
  </w:num>
  <w:num w:numId="243" w16cid:durableId="906190352">
    <w:abstractNumId w:val="134"/>
  </w:num>
  <w:num w:numId="244" w16cid:durableId="1830513880">
    <w:abstractNumId w:val="185"/>
  </w:num>
  <w:num w:numId="245" w16cid:durableId="672537117">
    <w:abstractNumId w:val="78"/>
  </w:num>
  <w:num w:numId="246" w16cid:durableId="1088236760">
    <w:abstractNumId w:val="44"/>
  </w:num>
  <w:num w:numId="247" w16cid:durableId="1800026286">
    <w:abstractNumId w:val="118"/>
  </w:num>
  <w:num w:numId="248" w16cid:durableId="737900367">
    <w:abstractNumId w:val="198"/>
  </w:num>
  <w:num w:numId="249" w16cid:durableId="1226641416">
    <w:abstractNumId w:val="58"/>
  </w:num>
  <w:num w:numId="250" w16cid:durableId="364597627">
    <w:abstractNumId w:val="55"/>
  </w:num>
  <w:num w:numId="251" w16cid:durableId="1910842289">
    <w:abstractNumId w:val="178"/>
  </w:num>
  <w:num w:numId="252" w16cid:durableId="26609138">
    <w:abstractNumId w:val="268"/>
  </w:num>
  <w:num w:numId="253" w16cid:durableId="1984849966">
    <w:abstractNumId w:val="77"/>
    <w:lvlOverride w:ilvl="0">
      <w:startOverride w:val="1"/>
    </w:lvlOverride>
  </w:num>
  <w:num w:numId="254" w16cid:durableId="500701807">
    <w:abstractNumId w:val="25"/>
    <w:lvlOverride w:ilvl="0">
      <w:startOverride w:val="1"/>
    </w:lvlOverride>
  </w:num>
  <w:num w:numId="255" w16cid:durableId="1723822016">
    <w:abstractNumId w:val="205"/>
    <w:lvlOverride w:ilvl="0">
      <w:startOverride w:val="1"/>
    </w:lvlOverride>
  </w:num>
  <w:num w:numId="256" w16cid:durableId="1316298088">
    <w:abstractNumId w:val="149"/>
  </w:num>
  <w:num w:numId="257" w16cid:durableId="369650693">
    <w:abstractNumId w:val="157"/>
  </w:num>
  <w:num w:numId="258" w16cid:durableId="1776440736">
    <w:abstractNumId w:val="230"/>
  </w:num>
  <w:num w:numId="259" w16cid:durableId="929892920">
    <w:abstractNumId w:val="153"/>
  </w:num>
  <w:num w:numId="260" w16cid:durableId="149952486">
    <w:abstractNumId w:val="117"/>
    <w:lvlOverride w:ilvl="0">
      <w:startOverride w:val="1"/>
    </w:lvlOverride>
  </w:num>
  <w:num w:numId="261" w16cid:durableId="1290478113">
    <w:abstractNumId w:val="34"/>
    <w:lvlOverride w:ilvl="0">
      <w:startOverride w:val="1"/>
    </w:lvlOverride>
  </w:num>
  <w:num w:numId="262" w16cid:durableId="1352611670">
    <w:abstractNumId w:val="258"/>
    <w:lvlOverride w:ilvl="0">
      <w:startOverride w:val="1"/>
    </w:lvlOverride>
  </w:num>
  <w:num w:numId="263" w16cid:durableId="1815219038">
    <w:abstractNumId w:val="259"/>
    <w:lvlOverride w:ilvl="0">
      <w:startOverride w:val="1"/>
    </w:lvlOverride>
  </w:num>
  <w:num w:numId="264" w16cid:durableId="887448538">
    <w:abstractNumId w:val="176"/>
  </w:num>
  <w:num w:numId="265" w16cid:durableId="580717588">
    <w:abstractNumId w:val="92"/>
  </w:num>
  <w:num w:numId="266" w16cid:durableId="1803503068">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16cid:durableId="827474790">
    <w:abstractNumId w:val="101"/>
  </w:num>
  <w:num w:numId="268" w16cid:durableId="1421875573">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16cid:durableId="91821821">
    <w:abstractNumId w:val="61"/>
    <w:lvlOverride w:ilvl="0">
      <w:startOverride w:val="1"/>
    </w:lvlOverride>
  </w:num>
  <w:num w:numId="270" w16cid:durableId="335304135">
    <w:abstractNumId w:val="85"/>
    <w:lvlOverride w:ilvl="0">
      <w:startOverride w:val="1"/>
    </w:lvlOverride>
  </w:num>
  <w:num w:numId="271" w16cid:durableId="27290716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1199397537">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46538929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110881582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163448689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1939172391">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10880447">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14811207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11691006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17078729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87924720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1311792892">
    <w:abstractNumId w:val="182"/>
  </w:num>
  <w:num w:numId="283" w16cid:durableId="1554343925">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45044167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27525608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1422096890">
    <w:abstractNumId w:val="81"/>
  </w:num>
  <w:num w:numId="287" w16cid:durableId="1851721745">
    <w:abstractNumId w:val="25"/>
    <w:lvlOverride w:ilvl="0">
      <w:startOverride w:val="1"/>
    </w:lvlOverride>
  </w:num>
  <w:num w:numId="288" w16cid:durableId="686174268">
    <w:abstractNumId w:val="205"/>
    <w:lvlOverride w:ilvl="0">
      <w:startOverride w:val="1"/>
    </w:lvlOverride>
  </w:num>
  <w:num w:numId="289" w16cid:durableId="1484393920">
    <w:abstractNumId w:val="117"/>
    <w:lvlOverride w:ilvl="0">
      <w:startOverride w:val="1"/>
    </w:lvlOverride>
  </w:num>
  <w:num w:numId="290" w16cid:durableId="382753275">
    <w:abstractNumId w:val="117"/>
    <w:lvlOverride w:ilvl="0">
      <w:startOverride w:val="1"/>
    </w:lvlOverride>
  </w:num>
  <w:num w:numId="291" w16cid:durableId="12001560">
    <w:abstractNumId w:val="117"/>
    <w:lvlOverride w:ilvl="0">
      <w:startOverride w:val="1"/>
    </w:lvlOverride>
  </w:num>
  <w:num w:numId="292" w16cid:durableId="1563131715">
    <w:abstractNumId w:val="117"/>
    <w:lvlOverride w:ilvl="0">
      <w:startOverride w:val="1"/>
    </w:lvlOverride>
  </w:num>
  <w:num w:numId="293" w16cid:durableId="206911601">
    <w:abstractNumId w:val="117"/>
    <w:lvlOverride w:ilvl="0">
      <w:startOverride w:val="1"/>
    </w:lvlOverride>
  </w:num>
  <w:num w:numId="294" w16cid:durableId="679234798">
    <w:abstractNumId w:val="117"/>
    <w:lvlOverride w:ilvl="0">
      <w:startOverride w:val="1"/>
    </w:lvlOverride>
  </w:num>
  <w:num w:numId="295" w16cid:durableId="338697428">
    <w:abstractNumId w:val="117"/>
    <w:lvlOverride w:ilvl="0">
      <w:startOverride w:val="1"/>
    </w:lvlOverride>
  </w:num>
  <w:num w:numId="296" w16cid:durableId="1499807067">
    <w:abstractNumId w:val="117"/>
    <w:lvlOverride w:ilvl="0">
      <w:startOverride w:val="1"/>
    </w:lvlOverride>
  </w:num>
  <w:num w:numId="297" w16cid:durableId="1323772793">
    <w:abstractNumId w:val="117"/>
    <w:lvlOverride w:ilvl="0">
      <w:startOverride w:val="1"/>
    </w:lvlOverride>
  </w:num>
  <w:num w:numId="298" w16cid:durableId="347757786">
    <w:abstractNumId w:val="117"/>
    <w:lvlOverride w:ilvl="0">
      <w:startOverride w:val="1"/>
    </w:lvlOverride>
  </w:num>
  <w:num w:numId="299" w16cid:durableId="1566526021">
    <w:abstractNumId w:val="117"/>
    <w:lvlOverride w:ilvl="0">
      <w:startOverride w:val="1"/>
    </w:lvlOverride>
  </w:num>
  <w:num w:numId="300" w16cid:durableId="572735643">
    <w:abstractNumId w:val="117"/>
    <w:lvlOverride w:ilvl="0">
      <w:startOverride w:val="1"/>
    </w:lvlOverride>
  </w:num>
  <w:num w:numId="301" w16cid:durableId="1547133513">
    <w:abstractNumId w:val="117"/>
    <w:lvlOverride w:ilvl="0">
      <w:startOverride w:val="1"/>
    </w:lvlOverride>
  </w:num>
  <w:num w:numId="302" w16cid:durableId="867180511">
    <w:abstractNumId w:val="117"/>
    <w:lvlOverride w:ilvl="0">
      <w:startOverride w:val="1"/>
    </w:lvlOverride>
  </w:num>
  <w:num w:numId="303" w16cid:durableId="332925634">
    <w:abstractNumId w:val="117"/>
    <w:lvlOverride w:ilvl="0">
      <w:startOverride w:val="1"/>
    </w:lvlOverride>
  </w:num>
  <w:num w:numId="304" w16cid:durableId="165751555">
    <w:abstractNumId w:val="117"/>
    <w:lvlOverride w:ilvl="0">
      <w:startOverride w:val="1"/>
    </w:lvlOverride>
  </w:num>
  <w:num w:numId="305" w16cid:durableId="874199269">
    <w:abstractNumId w:val="117"/>
    <w:lvlOverride w:ilvl="0">
      <w:startOverride w:val="1"/>
    </w:lvlOverride>
  </w:num>
  <w:num w:numId="306" w16cid:durableId="145629283">
    <w:abstractNumId w:val="117"/>
    <w:lvlOverride w:ilvl="0">
      <w:startOverride w:val="1"/>
    </w:lvlOverride>
  </w:num>
  <w:num w:numId="307" w16cid:durableId="1595237221">
    <w:abstractNumId w:val="117"/>
    <w:lvlOverride w:ilvl="0">
      <w:startOverride w:val="1"/>
    </w:lvlOverride>
  </w:num>
  <w:num w:numId="308" w16cid:durableId="2008628933">
    <w:abstractNumId w:val="117"/>
    <w:lvlOverride w:ilvl="0">
      <w:startOverride w:val="1"/>
    </w:lvlOverride>
  </w:num>
  <w:num w:numId="309" w16cid:durableId="1866365563">
    <w:abstractNumId w:val="117"/>
    <w:lvlOverride w:ilvl="0">
      <w:startOverride w:val="1"/>
    </w:lvlOverride>
  </w:num>
  <w:num w:numId="310" w16cid:durableId="36243123">
    <w:abstractNumId w:val="117"/>
    <w:lvlOverride w:ilvl="0">
      <w:startOverride w:val="1"/>
    </w:lvlOverride>
  </w:num>
  <w:num w:numId="311" w16cid:durableId="2041586429">
    <w:abstractNumId w:val="117"/>
    <w:lvlOverride w:ilvl="0">
      <w:startOverride w:val="1"/>
    </w:lvlOverride>
  </w:num>
  <w:num w:numId="312" w16cid:durableId="823207406">
    <w:abstractNumId w:val="117"/>
    <w:lvlOverride w:ilvl="0">
      <w:startOverride w:val="1"/>
    </w:lvlOverride>
  </w:num>
  <w:num w:numId="313" w16cid:durableId="1840192134">
    <w:abstractNumId w:val="92"/>
    <w:lvlOverride w:ilvl="0">
      <w:startOverride w:val="1"/>
    </w:lvlOverride>
  </w:num>
  <w:num w:numId="314" w16cid:durableId="621619733">
    <w:abstractNumId w:val="92"/>
    <w:lvlOverride w:ilvl="0">
      <w:startOverride w:val="1"/>
    </w:lvlOverride>
  </w:num>
  <w:num w:numId="315" w16cid:durableId="175267472">
    <w:abstractNumId w:val="92"/>
    <w:lvlOverride w:ilvl="0">
      <w:startOverride w:val="1"/>
    </w:lvlOverride>
  </w:num>
  <w:num w:numId="316" w16cid:durableId="1918898007">
    <w:abstractNumId w:val="92"/>
    <w:lvlOverride w:ilvl="0">
      <w:startOverride w:val="1"/>
    </w:lvlOverride>
  </w:num>
  <w:num w:numId="317" w16cid:durableId="688264662">
    <w:abstractNumId w:val="61"/>
    <w:lvlOverride w:ilvl="0">
      <w:startOverride w:val="1"/>
    </w:lvlOverride>
  </w:num>
  <w:num w:numId="318" w16cid:durableId="739865795">
    <w:abstractNumId w:val="61"/>
    <w:lvlOverride w:ilvl="0">
      <w:startOverride w:val="1"/>
    </w:lvlOverride>
  </w:num>
  <w:num w:numId="319" w16cid:durableId="954823203">
    <w:abstractNumId w:val="114"/>
    <w:lvlOverride w:ilvl="0">
      <w:startOverride w:val="1"/>
    </w:lvlOverride>
  </w:num>
  <w:num w:numId="320" w16cid:durableId="1413040289">
    <w:abstractNumId w:val="77"/>
    <w:lvlOverride w:ilvl="0">
      <w:startOverride w:val="1"/>
    </w:lvlOverride>
  </w:num>
  <w:num w:numId="321" w16cid:durableId="1958635594">
    <w:abstractNumId w:val="25"/>
    <w:lvlOverride w:ilvl="0">
      <w:startOverride w:val="1"/>
    </w:lvlOverride>
  </w:num>
  <w:num w:numId="322" w16cid:durableId="593443074">
    <w:abstractNumId w:val="25"/>
    <w:lvlOverride w:ilvl="0">
      <w:startOverride w:val="1"/>
    </w:lvlOverride>
  </w:num>
  <w:num w:numId="323" w16cid:durableId="2095660505">
    <w:abstractNumId w:val="205"/>
    <w:lvlOverride w:ilvl="0">
      <w:startOverride w:val="1"/>
    </w:lvlOverride>
  </w:num>
  <w:num w:numId="324" w16cid:durableId="1906136797">
    <w:abstractNumId w:val="69"/>
  </w:num>
  <w:num w:numId="325" w16cid:durableId="1397586052">
    <w:abstractNumId w:val="45"/>
  </w:num>
  <w:num w:numId="326" w16cid:durableId="498691638">
    <w:abstractNumId w:val="205"/>
    <w:lvlOverride w:ilvl="0">
      <w:startOverride w:val="1"/>
    </w:lvlOverride>
  </w:num>
  <w:num w:numId="327" w16cid:durableId="719675327">
    <w:abstractNumId w:val="62"/>
  </w:num>
  <w:num w:numId="328" w16cid:durableId="67584355">
    <w:abstractNumId w:val="246"/>
  </w:num>
  <w:num w:numId="329" w16cid:durableId="1091465164">
    <w:abstractNumId w:val="117"/>
    <w:lvlOverride w:ilvl="0">
      <w:startOverride w:val="1"/>
    </w:lvlOverride>
  </w:num>
  <w:num w:numId="330" w16cid:durableId="218903708">
    <w:abstractNumId w:val="117"/>
    <w:lvlOverride w:ilvl="0">
      <w:startOverride w:val="1"/>
    </w:lvlOverride>
  </w:num>
  <w:num w:numId="331" w16cid:durableId="611791043">
    <w:abstractNumId w:val="117"/>
    <w:lvlOverride w:ilvl="0">
      <w:startOverride w:val="1"/>
    </w:lvlOverride>
  </w:num>
  <w:num w:numId="332" w16cid:durableId="1414856800">
    <w:abstractNumId w:val="117"/>
    <w:lvlOverride w:ilvl="0">
      <w:startOverride w:val="1"/>
    </w:lvlOverride>
  </w:num>
  <w:num w:numId="333" w16cid:durableId="1540584808">
    <w:abstractNumId w:val="117"/>
    <w:lvlOverride w:ilvl="0">
      <w:startOverride w:val="1"/>
    </w:lvlOverride>
  </w:num>
  <w:num w:numId="334" w16cid:durableId="1765490113">
    <w:abstractNumId w:val="117"/>
    <w:lvlOverride w:ilvl="0">
      <w:startOverride w:val="1"/>
    </w:lvlOverride>
  </w:num>
  <w:num w:numId="335" w16cid:durableId="1503164178">
    <w:abstractNumId w:val="117"/>
    <w:lvlOverride w:ilvl="0">
      <w:startOverride w:val="1"/>
    </w:lvlOverride>
  </w:num>
  <w:num w:numId="336" w16cid:durableId="928739196">
    <w:abstractNumId w:val="117"/>
    <w:lvlOverride w:ilvl="0">
      <w:startOverride w:val="1"/>
    </w:lvlOverride>
  </w:num>
  <w:num w:numId="337" w16cid:durableId="2109690639">
    <w:abstractNumId w:val="117"/>
    <w:lvlOverride w:ilvl="0">
      <w:startOverride w:val="1"/>
    </w:lvlOverride>
  </w:num>
  <w:num w:numId="338" w16cid:durableId="1760758070">
    <w:abstractNumId w:val="117"/>
    <w:lvlOverride w:ilvl="0">
      <w:startOverride w:val="1"/>
    </w:lvlOverride>
  </w:num>
  <w:num w:numId="339" w16cid:durableId="25722456">
    <w:abstractNumId w:val="117"/>
    <w:lvlOverride w:ilvl="0">
      <w:startOverride w:val="1"/>
    </w:lvlOverride>
  </w:num>
  <w:num w:numId="340" w16cid:durableId="1583835366">
    <w:abstractNumId w:val="117"/>
    <w:lvlOverride w:ilvl="0">
      <w:startOverride w:val="1"/>
    </w:lvlOverride>
  </w:num>
  <w:num w:numId="341" w16cid:durableId="910890361">
    <w:abstractNumId w:val="117"/>
    <w:lvlOverride w:ilvl="0">
      <w:startOverride w:val="1"/>
    </w:lvlOverride>
  </w:num>
  <w:num w:numId="342" w16cid:durableId="1188980792">
    <w:abstractNumId w:val="117"/>
    <w:lvlOverride w:ilvl="0">
      <w:startOverride w:val="1"/>
    </w:lvlOverride>
  </w:num>
  <w:num w:numId="343" w16cid:durableId="1647201824">
    <w:abstractNumId w:val="117"/>
    <w:lvlOverride w:ilvl="0">
      <w:startOverride w:val="1"/>
    </w:lvlOverride>
  </w:num>
  <w:num w:numId="344" w16cid:durableId="1048143206">
    <w:abstractNumId w:val="117"/>
    <w:lvlOverride w:ilvl="0">
      <w:startOverride w:val="1"/>
    </w:lvlOverride>
  </w:num>
  <w:num w:numId="345" w16cid:durableId="573391591">
    <w:abstractNumId w:val="117"/>
    <w:lvlOverride w:ilvl="0">
      <w:startOverride w:val="1"/>
    </w:lvlOverride>
  </w:num>
  <w:num w:numId="346" w16cid:durableId="641734342">
    <w:abstractNumId w:val="117"/>
    <w:lvlOverride w:ilvl="0">
      <w:startOverride w:val="1"/>
    </w:lvlOverride>
  </w:num>
  <w:num w:numId="347" w16cid:durableId="1039015913">
    <w:abstractNumId w:val="117"/>
    <w:lvlOverride w:ilvl="0">
      <w:startOverride w:val="1"/>
    </w:lvlOverride>
  </w:num>
  <w:num w:numId="348" w16cid:durableId="470250003">
    <w:abstractNumId w:val="117"/>
    <w:lvlOverride w:ilvl="0">
      <w:startOverride w:val="1"/>
    </w:lvlOverride>
  </w:num>
  <w:num w:numId="349" w16cid:durableId="1873837707">
    <w:abstractNumId w:val="117"/>
    <w:lvlOverride w:ilvl="0">
      <w:startOverride w:val="1"/>
    </w:lvlOverride>
  </w:num>
  <w:num w:numId="350" w16cid:durableId="1657681383">
    <w:abstractNumId w:val="117"/>
    <w:lvlOverride w:ilvl="0">
      <w:startOverride w:val="1"/>
    </w:lvlOverride>
  </w:num>
  <w:num w:numId="351" w16cid:durableId="1053970618">
    <w:abstractNumId w:val="117"/>
    <w:lvlOverride w:ilvl="0">
      <w:startOverride w:val="1"/>
    </w:lvlOverride>
  </w:num>
  <w:num w:numId="352" w16cid:durableId="186254035">
    <w:abstractNumId w:val="117"/>
    <w:lvlOverride w:ilvl="0">
      <w:startOverride w:val="1"/>
    </w:lvlOverride>
  </w:num>
  <w:num w:numId="353" w16cid:durableId="182597428">
    <w:abstractNumId w:val="117"/>
    <w:lvlOverride w:ilvl="0">
      <w:startOverride w:val="1"/>
    </w:lvlOverride>
  </w:num>
  <w:num w:numId="354" w16cid:durableId="1082526883">
    <w:abstractNumId w:val="34"/>
    <w:lvlOverride w:ilvl="0">
      <w:startOverride w:val="1"/>
    </w:lvlOverride>
  </w:num>
  <w:num w:numId="355" w16cid:durableId="162936255">
    <w:abstractNumId w:val="258"/>
    <w:lvlOverride w:ilvl="0">
      <w:startOverride w:val="1"/>
    </w:lvlOverride>
  </w:num>
  <w:num w:numId="356" w16cid:durableId="1199702172">
    <w:abstractNumId w:val="259"/>
    <w:lvlOverride w:ilvl="0">
      <w:startOverride w:val="1"/>
    </w:lvlOverride>
  </w:num>
  <w:num w:numId="357" w16cid:durableId="1842767736">
    <w:abstractNumId w:val="176"/>
    <w:lvlOverride w:ilvl="0">
      <w:startOverride w:val="1"/>
    </w:lvlOverride>
  </w:num>
  <w:num w:numId="358" w16cid:durableId="1005593689">
    <w:abstractNumId w:val="121"/>
    <w:lvlOverride w:ilvl="0">
      <w:startOverride w:val="1"/>
    </w:lvlOverride>
  </w:num>
  <w:num w:numId="359" w16cid:durableId="727648560">
    <w:abstractNumId w:val="92"/>
    <w:lvlOverride w:ilvl="0">
      <w:startOverride w:val="1"/>
    </w:lvlOverride>
  </w:num>
  <w:num w:numId="360" w16cid:durableId="75590950">
    <w:abstractNumId w:val="92"/>
    <w:lvlOverride w:ilvl="0">
      <w:startOverride w:val="1"/>
    </w:lvlOverride>
  </w:num>
  <w:num w:numId="361" w16cid:durableId="528029082">
    <w:abstractNumId w:val="92"/>
    <w:lvlOverride w:ilvl="0">
      <w:startOverride w:val="1"/>
    </w:lvlOverride>
  </w:num>
  <w:num w:numId="362" w16cid:durableId="2118021419">
    <w:abstractNumId w:val="92"/>
    <w:lvlOverride w:ilvl="0">
      <w:startOverride w:val="1"/>
    </w:lvlOverride>
  </w:num>
  <w:num w:numId="363" w16cid:durableId="853106856">
    <w:abstractNumId w:val="92"/>
    <w:lvlOverride w:ilvl="0">
      <w:startOverride w:val="1"/>
    </w:lvlOverride>
  </w:num>
  <w:num w:numId="364" w16cid:durableId="1699964459">
    <w:abstractNumId w:val="36"/>
  </w:num>
  <w:num w:numId="365" w16cid:durableId="1868517211">
    <w:abstractNumId w:val="172"/>
  </w:num>
  <w:num w:numId="366" w16cid:durableId="487945134">
    <w:abstractNumId w:val="84"/>
  </w:num>
  <w:num w:numId="367" w16cid:durableId="497573590">
    <w:abstractNumId w:val="227"/>
  </w:num>
  <w:num w:numId="368" w16cid:durableId="1881160007">
    <w:abstractNumId w:val="227"/>
    <w:lvlOverride w:ilvl="0">
      <w:startOverride w:val="1"/>
    </w:lvlOverride>
  </w:num>
  <w:num w:numId="369" w16cid:durableId="913783646">
    <w:abstractNumId w:val="179"/>
  </w:num>
  <w:num w:numId="370" w16cid:durableId="1144615886">
    <w:abstractNumId w:val="202"/>
  </w:num>
  <w:numIdMacAtCleanup w:val="3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IP_META_" w:val="&lt;OBJECT&gt;&lt;META&gt;&lt;ID&gt;&lt;/ID&gt;&lt;NAME&gt;DOC_TBL00004&lt;/NAME&gt;&lt;TYPE&gt;&lt;ID&gt;19&lt;/ID&gt;&lt;FRIENDLYNAME&gt;Table&lt;/FRIENDLYNAME&gt;&lt;LABEL&gt;&lt;/LABEL&gt;&lt;/TYPE&gt;&lt;STATUS&gt;NEW&lt;/STATUS&gt;&lt;SAFE&gt;&lt;/SAFE&gt;&lt;MARKCHANGES&gt;0&lt;/MARKCHANGES&gt;&lt;USESTYLES&gt;0&lt;/USESTYLES&gt;&lt;USETEMPLATES&gt;0&lt;/USETEMPLATES&gt;&lt;FXC&gt;0&lt;/FXC&gt;&lt;FORMAT&gt;&lt;/FORMAT&gt;&lt;FMODUS&gt;&lt;/FMODUS&gt;&lt;FLCID&gt;&lt;/FLCID&gt;&lt;RELATION&gt;&lt;/RELATION&gt;&lt;LINKED&gt;&lt;/LINKED&gt;&lt;SVALUE&gt;&lt;/SVALUE&gt;&lt;INFO&gt;&lt;/INFO&gt;&lt;/META&gt;&lt;UPDATE&gt;&lt;DATE&gt;&lt;/DATE&gt;&lt;DYNAMIZEDBY&gt;&lt;/DYNAMIZEDBY&gt;&lt;DYNAMIZEDON&gt;&lt;/DYNAMIZEDON&gt;&lt;LASTUPDATEDBY&gt;095707&lt;/LASTUPDATEDBY&gt;&lt;LASTUPDATEDON&gt;1/6/2015 9:01:58 AM&lt;/LASTUPDATEDON&gt;&lt;UTC&gt;1&lt;/UTC&gt;&lt;/UPDATE&gt;&lt;/OBJECT&gt;"/>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25605&lt;/DYNAMIZEDBY&gt;&lt;DYNAMIZEDON&gt;9/05/2023 5:16:16 AM&lt;/DYNAMIZEDON&gt;&lt;LASTUPDATEDBY&gt;083954&lt;/LASTUPDATEDBY&gt;&lt;LASTUPDATEDON&gt;6/1/2023 5:33:05 AM&lt;/LASTUPDATEDON&gt;&lt;UTC&gt;1&lt;/UTC&gt;&lt;/UPDATE&gt;&lt;QUERIES bbk=&quot;3284&quot; bbkdesc=&quot;RP_2023-2024/DC_Budget/Program2-Projects&quot; datapro=&quot;BIP_2.2.1.1_P&quot; tdatapro=&quot;BIP_2.2.1.1_P&quot; author=&quot;&quot; modtime=&quot;6/1/2023 5:05:34 AM&quot; moduser=&quot;083954&quot; rolluptime=&quot;&quot; syuser=&quot;083954&quot; syuzeit=&quot;6/1/2023 5:05:34 AM&quot; root=&quot;/BBOOK/DATAPROVIDER[./META/PROPS/ID='BIP_2.2.1.1_P']/DATA&quot; colcount=&quot;6&quot; rowcount=&quot;6&quot; url=&quot;&quot; dynamizeds=&quot;PROD&quot; dynamizedstype=&quot;9&quot; refreshds=&quot;&quot; viewtype=&quot;1&quot;&gt;&lt;QUERY reftype=&quot;ABS&quot; elmntsel=&quot;TABLE&quot; bbk=&quot;3284&quot; bbkdesc=&quot;RP_2023-2024/DC_Budget/Program2-Projects&quot; datapro=&quot;BIP_2.2.1.1_P&quot; infos=&quot;&quot; iscomment=&quot;0&quot;&gt;&lt;SELECT&gt;/BBOOK/DATAPROVIDER[./META/PROPS/ID='BIP_2.2.1.1_P']/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25605&lt;/DYNAMIZEDBY&gt;&lt;DYNAMIZEDON&gt;9/05/2023 5:10:43 AM&lt;/DYNAMIZEDON&gt;&lt;LASTUPDATEDBY&gt;083954&lt;/LASTUPDATEDBY&gt;&lt;LASTUPDATEDON&gt;6/1/2023 5:33:22 AM&lt;/LASTUPDATEDON&gt;&lt;UTC&gt;1&lt;/UTC&gt;&lt;/UPDATE&gt;&lt;QUERIES bbk=&quot;3284&quot; bbkdesc=&quot;RP_2023-2024/DC_Budget/Program2-Projects&quot; datapro=&quot;BIP_2.1.2.3_P&quot; tdatapro=&quot;BIP_2.1.2.3_P&quot; author=&quot;&quot; modtime=&quot;6/1/2023 5:05:34 AM&quot; moduser=&quot;083954&quot; rolluptime=&quot;&quot; syuser=&quot;083954&quot; syuzeit=&quot;6/1/2023 5:05:34 AM&quot; root=&quot;/BBOOK/DATAPROVIDER[./META/PROPS/ID='BIP_2.1.2.3_P']/DATA&quot; colcount=&quot;6&quot; rowcount=&quot;15&quot; url=&quot;&quot; dynamizeds=&quot;PROD&quot; dynamizedstype=&quot;9&quot; refreshds=&quot;&quot; viewtype=&quot;1&quot;&gt;&lt;QUERY reftype=&quot;ABS&quot; elmntsel=&quot;TABLE&quot; bbk=&quot;3284&quot; bbkdesc=&quot;RP_2023-2024/DC_Budget/Program2-Projects&quot; datapro=&quot;BIP_2.1.2.3_P&quot; infos=&quot;&quot; iscomment=&quot;0&quot;&gt;&lt;SELECT&gt;/BBOOK/DATAPROVIDER[./META/PROPS/ID='BIP_2.1.2.3_P']/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9.18&lt;/DATE&gt;&lt;DYNAMIZEDBY&gt;083954&lt;/DYNAMIZEDBY&gt;&lt;DYNAMIZEDON&gt;6/5/2019 7:16:13 AM&lt;/DYNAMIZEDON&gt;&lt;LASTUPDATEDBY&gt;083954&lt;/LASTUPDATEDBY&gt;&lt;LASTUPDATEDON&gt;6/1/2023 5:28:28 AM&lt;/LASTUPDATEDON&gt;&lt;UTC&gt;1&lt;/UTC&gt;&lt;/UPDATE&gt;&lt;QUERIES bbk=&quot;3286&quot; bbkdesc=&quot;RP_2023-2024/DC_Budget/Program1-Projects&quot; datapro=&quot;BIP_1.2.2.1_P&quot; tdatapro=&quot;BIP_1.2.2.1_P&quot; author=&quot;&quot; modtime=&quot;6/1/2023 5:03:26 AM&quot; moduser=&quot;083954&quot; rolluptime=&quot;&quot; syuser=&quot;083954&quot; syuzeit=&quot;6/1/2023 5:03:26 AM&quot; root=&quot;/BBOOK/DATAPROVIDER[./META/PROPS/ID='BIP_1.2.2.1_P']/DATA&quot; colcount=&quot;6&quot; rowcount=&quot;6&quot; url=&quot;&quot; dynamizeds=&quot;PROD&quot; dynamizedstype=&quot;9&quot; refreshds=&quot;&quot; viewtype=&quot;1&quot;&gt;&lt;QUERY reftype=&quot;ABS&quot; elmntsel=&quot;TABLE&quot; bbk=&quot;3286&quot; bbkdesc=&quot;RP_2023-2024/DC_Budget/Program1-Projects&quot; datapro=&quot;BIP_1.2.2.1_P&quot; infos=&quot;&quot; iscomment=&quot;0&quot;&gt;&lt;SELECT&gt;/BBOOK/DATAPROVIDER[./META/PROPS/ID='BIP_1.2.2.1_P']/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4/05/2022 1:49:40 AM&lt;/DYNAMIZEDON&gt;&lt;LASTUPDATEDBY&gt;083954&lt;/LASTUPDATEDBY&gt;&lt;LASTUPDATEDON&gt;6/1/2023 5:28:26 AM&lt;/LASTUPDATEDON&gt;&lt;UTC&gt;1&lt;/UTC&gt;&lt;/UPDATE&gt;&lt;QUERIES bbk=&quot;3286&quot; bbkdesc=&quot;RP_2023-2024/DC_Budget/Program1-Projects&quot; datapro=&quot;BIP_1.1.3.1_P&quot; tdatapro=&quot;BIP_1.1.3.1_P&quot; author=&quot;&quot; modtime=&quot;6/1/2023 5:03:26 AM&quot; moduser=&quot;083954&quot; rolluptime=&quot;&quot; syuser=&quot;083954&quot; syuzeit=&quot;6/1/2023 5:03:26 AM&quot; root=&quot;/BBOOK/DATAPROVIDER[./META/PROPS/ID='BIP_1.1.3.1_P']/DATA&quot; colcount=&quot;6&quot; rowcount=&quot;21&quot; url=&quot;&quot; dynamizeds=&quot;PROD&quot; dynamizedstype=&quot;9&quot; refreshds=&quot;&quot; viewtype=&quot;1&quot;&gt;&lt;QUERY reftype=&quot;ABS&quot; elmntsel=&quot;TABLE&quot; bbk=&quot;3286&quot; bbkdesc=&quot;RP_2023-2024/DC_Budget/Program1-Projects&quot; datapro=&quot;BIP_1.1.3.1_P&quot; infos=&quot;&quot; iscomment=&quot;0&quot;&gt;&lt;SELECT&gt;/BBOOK/DATAPROVIDER[./META/PROPS/ID='BIP_1.1.3.1_P']/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25605&lt;/DYNAMIZEDBY&gt;&lt;DYNAMIZEDON&gt;9/05/2023 5:12:05 AM&lt;/DYNAMIZEDON&gt;&lt;LASTUPDATEDBY&gt;083954&lt;/LASTUPDATEDBY&gt;&lt;LASTUPDATEDON&gt;6/1/2023 5:33:16 AM&lt;/LASTUPDATEDON&gt;&lt;UTC&gt;1&lt;/UTC&gt;&lt;/UPDATE&gt;&lt;QUERIES bbk=&quot;3284&quot; bbkdesc=&quot;RP_2023-2024/DC_Budget/Program2-Projects&quot; datapro=&quot;BIP_2.1.2.5_P&quot; tdatapro=&quot;BIP_2.1.2.5_P&quot; author=&quot;&quot; modtime=&quot;6/1/2023 5:05:34 AM&quot; moduser=&quot;083954&quot; rolluptime=&quot;&quot; syuser=&quot;083954&quot; syuzeit=&quot;6/1/2023 5:05:34 AM&quot; root=&quot;/BBOOK/DATAPROVIDER[./META/PROPS/ID='BIP_2.1.2.5_P']/DATA&quot; colcount=&quot;6&quot; rowcount=&quot;18&quot; url=&quot;&quot; dynamizeds=&quot;PROD&quot; dynamizedstype=&quot;9&quot; refreshds=&quot;&quot; viewtype=&quot;1&quot;&gt;&lt;QUERY reftype=&quot;ABS&quot; elmntsel=&quot;TABLE&quot; bbk=&quot;3284&quot; bbkdesc=&quot;RP_2023-2024/DC_Budget/Program2-Projects&quot; datapro=&quot;BIP_2.1.2.5_P&quot; infos=&quot;&quot; iscomment=&quot;0&quot;&gt;&lt;SELECT&gt;/BBOOK/DATAPROVIDER[./META/PROPS/ID='BIP_2.1.2.5_P']/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25605&lt;/DYNAMIZEDBY&gt;&lt;DYNAMIZEDON&gt;9/05/2023 5:10:05 AM&lt;/DYNAMIZEDON&gt;&lt;LASTUPDATEDBY&gt;083954&lt;/LASTUPDATEDBY&gt;&lt;LASTUPDATEDON&gt;6/1/2023 5:33:01 AM&lt;/LASTUPDATEDON&gt;&lt;UTC&gt;1&lt;/UTC&gt;&lt;/UPDATE&gt;&lt;QUERIES bbk=&quot;3284&quot; bbkdesc=&quot;RP_2023-2024/DC_Budget/Program2-Projects&quot; datapro=&quot;BIP_2.1.2.2_P&quot; tdatapro=&quot;BIP_2.1.2.2_P&quot; author=&quot;&quot; modtime=&quot;6/1/2023 5:05:34 AM&quot; moduser=&quot;083954&quot; rolluptime=&quot;&quot; syuser=&quot;083954&quot; syuzeit=&quot;6/1/2023 5:05:34 AM&quot; root=&quot;/BBOOK/DATAPROVIDER[./META/PROPS/ID='BIP_2.1.2.2_P']/DATA&quot; colcount=&quot;6&quot; rowcount=&quot;36&quot; url=&quot;&quot; dynamizeds=&quot;PROD&quot; dynamizedstype=&quot;9&quot; refreshds=&quot;&quot; viewtype=&quot;1&quot;&gt;&lt;QUERY reftype=&quot;ABS&quot; elmntsel=&quot;TABLE&quot; bbk=&quot;3284&quot; bbkdesc=&quot;RP_2023-2024/DC_Budget/Program2-Projects&quot; datapro=&quot;BIP_2.1.2.2_P&quot; infos=&quot;&quot; iscomment=&quot;0&quot;&gt;&lt;SELECT&gt;/BBOOK/DATAPROVIDER[./META/PROPS/ID='BIP_2.1.2.2_P']/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25605&lt;/DYNAMIZEDBY&gt;&lt;DYNAMIZEDON&gt;9/05/2023 5:11:26 AM&lt;/DYNAMIZEDON&gt;&lt;LASTUPDATEDBY&gt;083954&lt;/LASTUPDATEDBY&gt;&lt;LASTUPDATEDON&gt;6/1/2023 5:33:03 AM&lt;/LASTUPDATEDON&gt;&lt;UTC&gt;1&lt;/UTC&gt;&lt;/UPDATE&gt;&lt;QUERIES bbk=&quot;3284&quot; bbkdesc=&quot;RP_2023-2024/DC_Budget/Program2-Projects&quot; datapro=&quot;BIP_2.1.2.4_P&quot; tdatapro=&quot;BIP_2.1.2.4_P&quot; author=&quot;&quot; modtime=&quot;6/1/2023 5:05:34 AM&quot; moduser=&quot;083954&quot; rolluptime=&quot;&quot; syuser=&quot;083954&quot; syuzeit=&quot;6/1/2023 5:05:34 AM&quot; root=&quot;/BBOOK/DATAPROVIDER[./META/PROPS/ID='BIP_2.1.2.4_P']/DATA&quot; colcount=&quot;6&quot; rowcount=&quot;12&quot; url=&quot;&quot; dynamizeds=&quot;PROD&quot; dynamizedstype=&quot;9&quot; refreshds=&quot;&quot; viewtype=&quot;1&quot;&gt;&lt;QUERY reftype=&quot;ABS&quot; elmntsel=&quot;TABLE&quot; bbk=&quot;3284&quot; bbkdesc=&quot;RP_2023-2024/DC_Budget/Program2-Projects&quot; datapro=&quot;BIP_2.1.2.4_P&quot; infos=&quot;&quot; iscomment=&quot;0&quot;&gt;&lt;SELECT&gt;/BBOOK/DATAPROVIDER[./META/PROPS/ID='BIP_2.1.2.4_P']/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0/05/2023 4:20:57 AM&lt;/DYNAMIZEDON&gt;&lt;LASTUPDATEDBY&gt;083954&lt;/LASTUPDATEDBY&gt;&lt;LASTUPDATEDON&gt;6/1/2023 5:28:47 AM&lt;/LASTUPDATEDON&gt;&lt;UTC&gt;1&lt;/UTC&gt;&lt;/UPDATE&gt;&lt;QUERIES bbk=&quot;3286&quot; bbkdesc=&quot;RP_2023-2024/DC_Budget/Program1-Projects&quot; datapro=&quot;BIP_1.2.1.1_P&quot; tdatapro=&quot;BIP_1.2.1.1_P&quot; author=&quot;&quot; modtime=&quot;6/1/2023 5:03:26 AM&quot; moduser=&quot;083954&quot; rolluptime=&quot;&quot; syuser=&quot;083954&quot; syuzeit=&quot;6/1/2023 5:03:26 AM&quot; root=&quot;/BBOOK/DATAPROVIDER[./META/PROPS/ID='BIP_1.2.1.1_P']/DATA&quot; colcount=&quot;6&quot; rowcount=&quot;12&quot; url=&quot;&quot; dynamizeds=&quot;PROD&quot; dynamizedstype=&quot;9&quot; refreshds=&quot;&quot; viewtype=&quot;1&quot;&gt;&lt;QUERY reftype=&quot;ABS&quot; elmntsel=&quot;TABLE&quot; bbk=&quot;3286&quot; bbkdesc=&quot;RP_2023-2024/DC_Budget/Program1-Projects&quot; datapro=&quot;BIP_1.2.1.1_P&quot; infos=&quot;&quot; iscomment=&quot;0&quot;&gt;&lt;SELECT&gt;/BBOOK/DATAPROVIDER[./META/PROPS/ID='BIP_1.2.1.1_P']/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25605&lt;/DYNAMIZEDBY&gt;&lt;DYNAMIZEDON&gt;9/05/2023 5:14:14 AM&lt;/DYNAMIZEDON&gt;&lt;LASTUPDATEDBY&gt;083954&lt;/LASTUPDATEDBY&gt;&lt;LASTUPDATEDON&gt;6/1/2023 5:33:26 AM&lt;/LASTUPDATEDON&gt;&lt;UTC&gt;1&lt;/UTC&gt;&lt;/UPDATE&gt;&lt;QUERIES bbk=&quot;3275&quot; bbkdesc=&quot;RP_2023-2024/DC_Budget/Operatings&quot; datapro=&quot;BIP_2.1.4.1_C&quot; tdatapro=&quot;BIP_2.1.4.1_C&quot; author=&quot;&quot; modtime=&quot;6/1/2023 5:01:44 AM&quot; moduser=&quot;083954&quot; rolluptime=&quot;&quot; syuser=&quot;083954&quot; syuzeit=&quot;6/1/2023 5:01:44 AM&quot; root=&quot;/BBOOK/DATAPROVIDER[./META/PROPS/ID='BIP_2.1.4.1_C']/DATA&quot; colcount=&quot;6&quot; rowcount=&quot;5&quot; url=&quot;&quot; dynamizeds=&quot;PROD&quot; dynamizedstype=&quot;9&quot; refreshds=&quot;&quot; viewtype=&quot;1&quot;&gt;&lt;QUERY reftype=&quot;ABS&quot; elmntsel=&quot;TABLE&quot; bbk=&quot;3275&quot; bbkdesc=&quot;RP_2023-2024/DC_Budget/Operatings&quot; datapro=&quot;BIP_2.1.4.1_C&quot; infos=&quot;&quot; iscomment=&quot;0&quot;&gt;&lt;SELECT&gt;/BBOOK/DATAPROVIDER[./META/PROPS/ID='BIP_2.1.4.1_C']/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9.18&lt;/DATE&gt;&lt;DYNAMIZEDBY&gt;083954&lt;/DYNAMIZEDBY&gt;&lt;DYNAMIZEDON&gt;26/05/2019 4:41:06 AM&lt;/DYNAMIZEDON&gt;&lt;LASTUPDATEDBY&gt;083954&lt;/LASTUPDATEDBY&gt;&lt;LASTUPDATEDON&gt;6/1/2023 5:38:10 AM&lt;/LASTUPDATEDON&gt;&lt;UTC&gt;1&lt;/UTC&gt;&lt;/UPDATE&gt;&lt;QUERIES bbk=&quot;3275&quot; bbkdesc=&quot;RP_2023-2024/DC_Budget/Operatings&quot; datapro=&quot;BIP_3.3.3.2_C&quot; tdatapro=&quot;BIP_3.3.3.2_C&quot; author=&quot;&quot; modtime=&quot;6/1/2023 5:01:44 AM&quot; moduser=&quot;083954&quot; rolluptime=&quot;&quot; syuser=&quot;083954&quot; syuzeit=&quot;6/1/2023 5:01:44 AM&quot; root=&quot;/BBOOK/DATAPROVIDER[./META/PROPS/ID='BIP_3.3.3.2_C']/DATA&quot; colcount=&quot;6&quot; rowcount=&quot;5&quot; url=&quot;&quot; dynamizeds=&quot;PROD&quot; dynamizedstype=&quot;9&quot; refreshds=&quot;&quot; viewtype=&quot;1&quot;&gt;&lt;QUERY reftype=&quot;ABS&quot; elmntsel=&quot;TABLE&quot; bbk=&quot;3275&quot; bbkdesc=&quot;RP_2023-2024/DC_Budget/Operatings&quot; datapro=&quot;BIP_3.3.3.2_C&quot; infos=&quot;&quot; iscomment=&quot;0&quot;&gt;&lt;SELECT&gt;/BBOOK/DATAPROVIDER[./META/PROPS/ID='BIP_3.3.3.2_C']/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25605&lt;/DYNAMIZEDBY&gt;&lt;DYNAMIZEDON&gt;9/05/2023 5:09:16 AM&lt;/DYNAMIZEDON&gt;&lt;LASTUPDATEDBY&gt;083954&lt;/LASTUPDATEDBY&gt;&lt;LASTUPDATEDON&gt;6/1/2023 5:33:09 AM&lt;/LASTUPDATEDON&gt;&lt;UTC&gt;1&lt;/UTC&gt;&lt;/UPDATE&gt;&lt;QUERIES bbk=&quot;3284&quot; bbkdesc=&quot;RP_2023-2024/DC_Budget/Program2-Projects&quot; datapro=&quot;BIP_2.1.2.1_P&quot; tdatapro=&quot;BIP_2.1.2.1_P&quot; author=&quot;&quot; modtime=&quot;6/1/2023 5:05:34 AM&quot; moduser=&quot;083954&quot; rolluptime=&quot;&quot; syuser=&quot;083954&quot; syuzeit=&quot;6/1/2023 5:05:34 AM&quot; root=&quot;/BBOOK/DATAPROVIDER[./META/PROPS/ID='BIP_2.1.2.1_P']/DATA&quot; colcount=&quot;6&quot; rowcount=&quot;18&quot; url=&quot;&quot; dynamizeds=&quot;PROD&quot; dynamizedstype=&quot;9&quot; refreshds=&quot;&quot; viewtype=&quot;1&quot;&gt;&lt;QUERY reftype=&quot;ABS&quot; elmntsel=&quot;TABLE&quot; bbk=&quot;3284&quot; bbkdesc=&quot;RP_2023-2024/DC_Budget/Program2-Projects&quot; datapro=&quot;BIP_2.1.2.1_P&quot; infos=&quot;&quot; iscomment=&quot;0&quot;&gt;&lt;SELECT&gt;/BBOOK/DATAPROVIDER[./META/PROPS/ID='BIP_2.1.2.1_P']/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25605&lt;/DYNAMIZEDBY&gt;&lt;DYNAMIZEDON&gt;9/05/2023 5:12:48 AM&lt;/DYNAMIZEDON&gt;&lt;LASTUPDATEDBY&gt;083954&lt;/LASTUPDATEDBY&gt;&lt;LASTUPDATEDON&gt;6/1/2023 5:33:20 AM&lt;/LASTUPDATEDON&gt;&lt;UTC&gt;1&lt;/UTC&gt;&lt;/UPDATE&gt;&lt;QUERIES bbk=&quot;3275&quot; bbkdesc=&quot;RP_2023-2024/DC_Budget/Operatings&quot; datapro=&quot;BIP_2.1.3.1_C&quot; tdatapro=&quot;BIP_2.1.3.1_C&quot; author=&quot;&quot; modtime=&quot;6/1/2023 5:01:44 AM&quot; moduser=&quot;083954&quot; rolluptime=&quot;&quot; syuser=&quot;083954&quot; syuzeit=&quot;6/1/2023 5:01:44 AM&quot; root=&quot;/BBOOK/DATAPROVIDER[./META/PROPS/ID='BIP_2.1.3.1_C']/DATA&quot; colcount=&quot;6&quot; rowcount=&quot;5&quot; url=&quot;&quot; dynamizeds=&quot;PROD&quot; dynamizedstype=&quot;9&quot; refreshds=&quot;&quot; viewtype=&quot;1&quot;&gt;&lt;QUERY reftype=&quot;ABS&quot; elmntsel=&quot;TABLE&quot; bbk=&quot;3275&quot; bbkdesc=&quot;RP_2023-2024/DC_Budget/Operatings&quot; datapro=&quot;BIP_2.1.3.1_C&quot; infos=&quot;&quot; iscomment=&quot;0&quot;&gt;&lt;SELECT&gt;/BBOOK/DATAPROVIDER[./META/PROPS/ID='BIP_2.1.3.1_C']/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9.18&lt;/DATE&gt;&lt;DYNAMIZEDBY&gt;100785&lt;/DYNAMIZEDBY&gt;&lt;DYNAMIZEDON&gt;14/02/19 08:20:49&lt;/DYNAMIZEDON&gt;&lt;LASTUPDATEDBY&gt;083954&lt;/LASTUPDATEDBY&gt;&lt;LASTUPDATEDON&gt;6/1/2023 5:28:25 AM&lt;/LASTUPDATEDON&gt;&lt;UTC&gt;1&lt;/UTC&gt;&lt;/UPDATE&gt;&lt;QUERIES bbk=&quot;3286&quot; bbkdesc=&quot;RP_2023-2024/DC_Budget/Program1-Projects&quot; datapro=&quot;BIP_1.1.1.1_P&quot; tdatapro=&quot;BIP_1.1.1.1_P&quot; author=&quot;&quot; modtime=&quot;7/27/2016 4:55:52 AM&quot; moduser=&quot;019952&quot; rolluptime=&quot;&quot; syuser=&quot;019952&quot; syuzeit=&quot;7/27/2016 4:55:52 AM&quot; root=&quot;/BBOOK/DATAPROVIDER[./META/PROPS/ID='BIP_1.1.3.1_P']/DATA&quot; colcount=&quot;6&quot; rowcount=&quot;9&quot; url=&quot;&quot; dynamizeds=&quot;PROD&quot; dynamizedstype=&quot;9&quot; refreshds=&quot;&quot; viewtype=&quot;1&quot;&gt;&lt;QUERY reftype=&quot;ABS&quot; elmntsel=&quot;TABLE&quot; bbk=&quot;3286&quot; bbkdesc=&quot;RP_2023-2024/DC_Budget/Program1-Projects&quot; datapro=&quot;BIP_1.1.1.1_P&quot; infos=&quot;&quot; iscomment=&quot;0&quot;&gt;&lt;SELECT&gt;/BBOOK/DATAPROVIDER[./META/PROPS/ID='BIP_1.1.1.1_P']/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4:13:06 AM&lt;/DYNAMIZEDON&gt;&lt;LASTUPDATEDBY&gt;083954&lt;/LASTUPDATEDBY&gt;&lt;LASTUPDATEDON&gt;6/1/2023 5:37:23 AM&lt;/LASTUPDATEDON&gt;&lt;UTC&gt;1&lt;/UTC&gt;&lt;/UPDATE&gt;&lt;QUERIES bbk=&quot;3275&quot; bbkdesc=&quot;RP_2023-2024/DC_Budget/Operatings&quot; datapro=&quot;BIP_3.3.5.1_C&quot; tdatapro=&quot;BIP_3.3.5.1_C&quot; author=&quot;&quot; modtime=&quot;6/1/2023 5:01:44 AM&quot; moduser=&quot;083954&quot; rolluptime=&quot;&quot; syuser=&quot;083954&quot; syuzeit=&quot;6/1/2023 5:01:44 AM&quot; root=&quot;/BBOOK/DATAPROVIDER[./META/PROPS/ID='BIP_3.3.5.1_C']/DATA&quot; colcount=&quot;6&quot; rowcount=&quot;5&quot; url=&quot;&quot; dynamizeds=&quot;PROD&quot; dynamizedstype=&quot;9&quot; refreshds=&quot;&quot; viewtype=&quot;1&quot;&gt;&lt;QUERY reftype=&quot;ABS&quot; elmntsel=&quot;TABLE&quot; bbk=&quot;3275&quot; bbkdesc=&quot;RP_2023-2024/DC_Budget/Operatings&quot; datapro=&quot;BIP_3.3.5.1_C&quot; infos=&quot;&quot; iscomment=&quot;0&quot;&gt;&lt;SELECT&gt;/BBOOK/DATAPROVIDER[./META/PROPS/ID='BIP_3.3.5.1_C']/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8/05/2021 5:56:07 AM&lt;/DYNAMIZEDON&gt;&lt;LASTUPDATEDBY&gt;083954&lt;/LASTUPDATEDBY&gt;&lt;LASTUPDATEDON&gt;6/1/2023 5:37:28 AM&lt;/LASTUPDATEDON&gt;&lt;UTC&gt;1&lt;/UTC&gt;&lt;/UPDATE&gt;&lt;QUERIES bbk=&quot;3278&quot; bbkdesc=&quot;RP_2023-2024/DC_Budget/Program3-Projects&quot; datapro=&quot;BIP_3.3.1.2_P&quot; tdatapro=&quot;BIP_3.3.1.2_P&quot; author=&quot;&quot; modtime=&quot;6/1/2023 5:09:05 AM&quot; moduser=&quot;083954&quot; rolluptime=&quot;&quot; syuser=&quot;083954&quot; syuzeit=&quot;6/1/2023 5:09:05 AM&quot; root=&quot;/BBOOK/DATAPROVIDER[./META/PROPS/ID='BIP_3.3.1.2_P']/DATA&quot; colcount=&quot;6&quot; rowcount=&quot;9&quot; url=&quot;&quot; dynamizeds=&quot;PROD&quot; dynamizedstype=&quot;9&quot; refreshds=&quot;&quot; viewtype=&quot;1&quot;&gt;&lt;QUERY reftype=&quot;ABS&quot; elmntsel=&quot;TABLE&quot; bbk=&quot;3278&quot; bbkdesc=&quot;RP_2023-2024/DC_Budget/Program3-Projects&quot; datapro=&quot;BIP_3.3.1.2_P&quot; infos=&quot;&quot; iscomment=&quot;0&quot;&gt;&lt;SELECT&gt;/BBOOK/DATAPROVIDER[./META/PROPS/ID='BIP_3.3.1.2_P']/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8/04/2023 1:02:47 AM&lt;/DYNAMIZEDON&gt;&lt;LASTUPDATEDBY&gt;083954&lt;/LASTUPDATEDBY&gt;&lt;LASTUPDATEDON&gt;6/1/2023 5:28:21 AM&lt;/LASTUPDATEDON&gt;&lt;UTC&gt;1&lt;/UTC&gt;&lt;/UPDATE&gt;&lt;QUERIES bbk=&quot;3286&quot; bbkdesc=&quot;RP_2023-2024/DC_Budget/Program1-Projects&quot; datapro=&quot;BIP_1.2.1.2_P&quot; tdatapro=&quot;BIP_1.2.1.2_P&quot; author=&quot;&quot; modtime=&quot;6/1/2023 5:03:26 AM&quot; moduser=&quot;083954&quot; rolluptime=&quot;&quot; syuser=&quot;083954&quot; syuzeit=&quot;6/1/2023 5:03:26 AM&quot; root=&quot;/BBOOK/DATAPROVIDER[./META/PROPS/ID='BIP_1.2.1.2_P']/DATA&quot; colcount=&quot;6&quot; rowcount=&quot;15&quot; url=&quot;&quot; dynamizeds=&quot;PROD&quot; dynamizedstype=&quot;9&quot; refreshds=&quot;&quot; viewtype=&quot;1&quot;&gt;&lt;QUERY reftype=&quot;ABS&quot; elmntsel=&quot;TABLE&quot; bbk=&quot;3286&quot; bbkdesc=&quot;RP_2023-2024/DC_Budget/Program1-Projects&quot; datapro=&quot;BIP_1.2.1.2_P&quot; infos=&quot;&quot; iscomment=&quot;0&quot;&gt;&lt;SELECT&gt;/BBOOK/DATAPROVIDER[./META/PROPS/ID='BIP_1.2.1.2_P']/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25605&lt;/DYNAMIZEDBY&gt;&lt;DYNAMIZEDON&gt;9/05/2023 5:13:41 AM&lt;/DYNAMIZEDON&gt;&lt;LASTUPDATEDBY&gt;083954&lt;/LASTUPDATEDBY&gt;&lt;LASTUPDATEDON&gt;6/1/2023 5:33:11 AM&lt;/LASTUPDATEDON&gt;&lt;UTC&gt;1&lt;/UTC&gt;&lt;/UPDATE&gt;&lt;QUERIES bbk=&quot;3284&quot; bbkdesc=&quot;RP_2023-2024/DC_Budget/Program2-Projects&quot; datapro=&quot;BIP_2.1.3.1_P&quot; tdatapro=&quot;BIP_2.1.3.1_P&quot; author=&quot;&quot; modtime=&quot;6/1/2023 5:05:34 AM&quot; moduser=&quot;083954&quot; rolluptime=&quot;&quot; syuser=&quot;083954&quot; syuzeit=&quot;6/1/2023 5:05:34 AM&quot; root=&quot;/BBOOK/DATAPROVIDER[./META/PROPS/ID='BIP_2.1.3.1_P']/DATA&quot; colcount=&quot;6&quot; rowcount=&quot;30&quot; url=&quot;&quot; dynamizeds=&quot;PROD&quot; dynamizedstype=&quot;9&quot; refreshds=&quot;&quot; viewtype=&quot;1&quot;&gt;&lt;QUERY reftype=&quot;ABS&quot; elmntsel=&quot;TABLE&quot; bbk=&quot;3284&quot; bbkdesc=&quot;RP_2023-2024/DC_Budget/Program2-Projects&quot; datapro=&quot;BIP_2.1.3.1_P&quot; infos=&quot;&quot; iscomment=&quot;0&quot;&gt;&lt;SELECT&gt;/BBOOK/DATAPROVIDER[./META/PROPS/ID='BIP_2.1.3.1_P']/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6/3/2017 12:51:33 AM&lt;/DYNAMIZEDON&gt;&lt;LASTUPDATEDBY&gt;083954&lt;/LASTUPDATEDBY&gt;&lt;LASTUPDATEDON&gt;6/1/2023 5:28:36 AM&lt;/LASTUPDATEDON&gt;&lt;UTC&gt;1&lt;/UTC&gt;&lt;/UPDATE&gt;&lt;QUERIES bbk=&quot;3275&quot; bbkdesc=&quot;RP_2023-2024/DC_Budget/Operatings&quot; datapro=&quot;BIP_1.1.3.1_C&quot; tdatapro=&quot;BIP_1.1.3.1_C&quot; author=&quot;&quot; modtime=&quot;6/1/2023 5:01:44 AM&quot; moduser=&quot;083954&quot; rolluptime=&quot;&quot; syuser=&quot;083954&quot; syuzeit=&quot;6/1/2023 5:01:44 AM&quot; root=&quot;/BBOOK/DATAPROVIDER[./META/PROPS/ID='BIP_1.1.3.1_C']/DATA&quot; colcount=&quot;6&quot; rowcount=&quot;5&quot; url=&quot;&quot; dynamizeds=&quot;PROD&quot; dynamizedstype=&quot;9&quot; refreshds=&quot;&quot; viewtype=&quot;1&quot;&gt;&lt;QUERY reftype=&quot;ABS&quot; elmntsel=&quot;TABLE&quot; bbk=&quot;3275&quot; bbkdesc=&quot;RP_2023-2024/DC_Budget/Operatings&quot; datapro=&quot;BIP_1.1.3.1_C&quot; infos=&quot;&quot; iscomment=&quot;0&quot;&gt;&lt;SELECT&gt;/BBOOK/DATAPROVIDER[./META/PROPS/ID='BIP_1.1.3.1_C']/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25605&lt;/DYNAMIZEDBY&gt;&lt;DYNAMIZEDON&gt;9/05/2023 5:15:35 AM&lt;/DYNAMIZEDON&gt;&lt;LASTUPDATEDBY&gt;083954&lt;/LASTUPDATEDBY&gt;&lt;LASTUPDATEDON&gt;6/1/2023 5:33:18 AM&lt;/LASTUPDATEDON&gt;&lt;UTC&gt;1&lt;/UTC&gt;&lt;/UPDATE&gt;&lt;QUERIES bbk=&quot;3275&quot; bbkdesc=&quot;RP_2023-2024/DC_Budget/Operatings&quot; datapro=&quot;BIP_2.2.1.1_C&quot; tdatapro=&quot;BIP_2.2.1.1_C&quot; author=&quot;&quot; modtime=&quot;6/1/2023 5:01:44 AM&quot; moduser=&quot;083954&quot; rolluptime=&quot;&quot; syuser=&quot;083954&quot; syuzeit=&quot;6/1/2023 5:01:44 AM&quot; root=&quot;/BBOOK/DATAPROVIDER[./META/PROPS/ID='BIP_2.2.1.1_C']/DATA&quot; colcount=&quot;6&quot; rowcount=&quot;5&quot; url=&quot;&quot; dynamizeds=&quot;PROD&quot; dynamizedstype=&quot;9&quot; refreshds=&quot;&quot; viewtype=&quot;1&quot;&gt;&lt;QUERY reftype=&quot;ABS&quot; elmntsel=&quot;TABLE&quot; bbk=&quot;3275&quot; bbkdesc=&quot;RP_2023-2024/DC_Budget/Operatings&quot; datapro=&quot;BIP_2.2.1.1_C&quot; infos=&quot;&quot; iscomment=&quot;0&quot;&gt;&lt;SELECT&gt;/BBOOK/DATAPROVIDER[./META/PROPS/ID='BIP_2.2.1.1_C']/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25605&lt;/DYNAMIZEDBY&gt;&lt;DYNAMIZEDON&gt;9/05/2023 5:14:56 AM&lt;/DYNAMIZEDON&gt;&lt;LASTUPDATEDBY&gt;083954&lt;/LASTUPDATEDBY&gt;&lt;LASTUPDATEDON&gt;6/1/2023 5:33:13 AM&lt;/LASTUPDATEDON&gt;&lt;UTC&gt;1&lt;/UTC&gt;&lt;/UPDATE&gt;&lt;QUERIES bbk=&quot;3284&quot; bbkdesc=&quot;RP_2023-2024/DC_Budget/Program2-Projects&quot; datapro=&quot;BIP_2.1.4.1_P&quot; tdatapro=&quot;BIP_2.1.4.1_P&quot; author=&quot;&quot; modtime=&quot;5/14/2022 6:16:28 AM&quot; moduser=&quot;083954&quot; rolluptime=&quot;&quot; syuser=&quot;083954&quot; syuzeit=&quot;5/14/2022 6:16:28 AM&quot; root=&quot;/DATA&quot; colcount=&quot;6&quot; rowcount=&quot;9&quot; url=&quot;&quot; dynamizeds=&quot;PROD&quot; dynamizedstype=&quot;9&quot; refreshds=&quot;&quot; viewtype=&quot;1&quot;&gt;&lt;QUERY reftype=&quot;ABS&quot; elmntsel=&quot;TABLE&quot; bbk=&quot;3284&quot; bbkdesc=&quot;RP_2023-2024/DC_Budget/Program2-Projects&quot; datapro=&quot;BIP_2.1.4.1_P&quot; infos=&quot;&quot; iscomment=&quot;0&quot;&gt;&lt;SELECT&gt;/BBOOK/DATAPROVIDER[./META/PROPS/ID='BIP_2.1.4.1_P']/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6/05/2022 2:17:04 AM&lt;/DYNAMIZEDON&gt;&lt;LASTUPDATEDBY&gt;083954&lt;/LASTUPDATEDBY&gt;&lt;LASTUPDATEDON&gt;6/1/2023 5:37:56 AM&lt;/LASTUPDATEDON&gt;&lt;UTC&gt;1&lt;/UTC&gt;&lt;/UPDATE&gt;&lt;QUERIES bbk=&quot;3278&quot; bbkdesc=&quot;RP_2023-2024/DC_Budget/Program3-Projects&quot; datapro=&quot;BIP_3.4.2.1_P&quot; tdatapro=&quot;BIP_3.4.2.1_P&quot; author=&quot;&quot; modtime=&quot;6/1/2023 5:09:05 AM&quot; moduser=&quot;083954&quot; rolluptime=&quot;&quot; syuser=&quot;083954&quot; syuzeit=&quot;6/1/2023 5:09:05 AM&quot; root=&quot;/BBOOK/DATAPROVIDER[./META/PROPS/ID='BIP_3.4.2.1_P']/DATA&quot; colcount=&quot;6&quot; rowcount=&quot;6&quot; url=&quot;&quot; dynamizeds=&quot;PROD&quot; dynamizedstype=&quot;9&quot; refreshds=&quot;&quot; viewtype=&quot;1&quot;&gt;&lt;QUERY reftype=&quot;ABS&quot; elmntsel=&quot;TABLE&quot; bbk=&quot;3278&quot; bbkdesc=&quot;RP_2023-2024/DC_Budget/Program3-Projects&quot; datapro=&quot;BIP_3.4.2.1_P&quot; infos=&quot;&quot; iscomment=&quot;0&quot;&gt;&lt;SELECT&gt;/BBOOK/DATAPROVIDER[./META/PROPS/ID='BIP_3.4.2.1_P']/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07/05/20 07:15:04&lt;/DYNAMIZEDON&gt;&lt;LASTUPDATEDBY&gt;083954&lt;/LASTUPDATEDBY&gt;&lt;LASTUPDATEDON&gt;6/1/2023 5:36:58 AM&lt;/LASTUPDATEDON&gt;&lt;UTC&gt;1&lt;/UTC&gt;&lt;/UPDATE&gt;&lt;QUERIES bbk=&quot;3278&quot; bbkdesc=&quot;RP_2023-2024/DC_Budget/Program3-Projects&quot; datapro=&quot;BIP_3.1.1.1_P&quot; tdatapro=&quot;BIP_3.1.1.1_P&quot; author=&quot;&quot; modtime=&quot;4/28/2017 2:29:51 AM&quot; moduser=&quot;025605&quot; rolluptime=&quot;&quot; syuser=&quot;025605&quot; syuzeit=&quot;4/28/2017 2:29:51 AM&quot; root=&quot;/DATA&quot; colcount=&quot;6&quot; rowcount=&quot;12&quot; url=&quot;&quot; dynamizeds=&quot;PROD&quot; dynamizedstype=&quot;9&quot; refreshds=&quot;&quot; viewtype=&quot;1&quot;&gt;&lt;QUERY reftype=&quot;ABS&quot; elmntsel=&quot;TABLE&quot; bbk=&quot;3278&quot; bbkdesc=&quot;RP_2023-2024/DC_Budget/Program3-Projects&quot; datapro=&quot;BIP_3.1.1.1_P&quot; infos=&quot;&quot; iscomment=&quot;0&quot;&gt;&lt;SELECT&gt;/BBOOK/DATAPROVIDER[./META/PROPS/ID='BIP_3.1.1.1_P']/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4:30:07 AM&lt;/DYNAMIZEDON&gt;&lt;LASTUPDATEDBY&gt;083954&lt;/LASTUPDATEDBY&gt;&lt;LASTUPDATEDON&gt;6/1/2023 5:38:03 AM&lt;/LASTUPDATEDON&gt;&lt;UTC&gt;1&lt;/UTC&gt;&lt;/UPDATE&gt;&lt;QUERIES bbk=&quot;3275&quot; bbkdesc=&quot;RP_2023-2024/DC_Budget/Operatings&quot; datapro=&quot;BIP_3.4.3.1_C&quot; tdatapro=&quot;BIP_3.4.3.1_C&quot; author=&quot;&quot; modtime=&quot;6/1/2023 5:01:44 AM&quot; moduser=&quot;083954&quot; rolluptime=&quot;&quot; syuser=&quot;083954&quot; syuzeit=&quot;6/1/2023 5:01:44 AM&quot; root=&quot;/BBOOK/DATAPROVIDER[./META/PROPS/ID='BIP_3.4.3.1_C']/DATA&quot; colcount=&quot;6&quot; rowcount=&quot;5&quot; url=&quot;&quot; dynamizeds=&quot;PROD&quot; dynamizedstype=&quot;9&quot; refreshds=&quot;&quot; viewtype=&quot;1&quot;&gt;&lt;QUERY reftype=&quot;ABS&quot; elmntsel=&quot;TABLE&quot; bbk=&quot;3275&quot; bbkdesc=&quot;RP_2023-2024/DC_Budget/Operatings&quot; datapro=&quot;BIP_3.4.3.1_C&quot; infos=&quot;&quot; iscomment=&quot;0&quot;&gt;&lt;SELECT&gt;/BBOOK/DATAPROVIDER[./META/PROPS/ID='BIP_3.4.3.1_C']/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6/3/2017 12:53:50 AM&lt;/DYNAMIZEDON&gt;&lt;LASTUPDATEDBY&gt;083954&lt;/LASTUPDATEDBY&gt;&lt;LASTUPDATEDON&gt;6/1/2023 5:28:45 AM&lt;/LASTUPDATEDON&gt;&lt;UTC&gt;1&lt;/UTC&gt;&lt;/UPDATE&gt;&lt;QUERIES bbk=&quot;3275&quot; bbkdesc=&quot;RP_2023-2024/DC_Budget/Operatings&quot; datapro=&quot;BIP_1.2.1.2_C&quot; tdatapro=&quot;BIP_1.2.1.2_C&quot; author=&quot;&quot; modtime=&quot;6/1/2023 5:01:44 AM&quot; moduser=&quot;083954&quot; rolluptime=&quot;&quot; syuser=&quot;083954&quot; syuzeit=&quot;6/1/2023 5:01:44 AM&quot; root=&quot;/BBOOK/DATAPROVIDER[./META/PROPS/ID='BIP_1.2.1.2_C']/DATA&quot; colcount=&quot;6&quot; rowcount=&quot;5&quot; url=&quot;&quot; dynamizeds=&quot;PROD&quot; dynamizedstype=&quot;9&quot; refreshds=&quot;&quot; viewtype=&quot;1&quot;&gt;&lt;QUERY reftype=&quot;ABS&quot; elmntsel=&quot;TABLE&quot; bbk=&quot;3275&quot; bbkdesc=&quot;RP_2023-2024/DC_Budget/Operatings&quot; datapro=&quot;BIP_1.2.1.2_C&quot; infos=&quot;&quot; iscomment=&quot;0&quot;&gt;&lt;SELECT&gt;/BBOOK/DATAPROVIDER[./META/PROPS/ID='BIP_1.2.1.2_C']/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3:47:41 AM&lt;/DYNAMIZEDON&gt;&lt;LASTUPDATEDBY&gt;083954&lt;/LASTUPDATEDBY&gt;&lt;LASTUPDATEDON&gt;6/1/2023 5:37:33 AM&lt;/LASTUPDATEDON&gt;&lt;UTC&gt;1&lt;/UTC&gt;&lt;/UPDATE&gt;&lt;QUERIES bbk=&quot;3275&quot; bbkdesc=&quot;RP_2023-2024/DC_Budget/Operatings&quot; datapro=&quot;BIP_3.1.1.2_C&quot; tdatapro=&quot;BIP_3.1.1.2_C&quot; author=&quot;&quot; modtime=&quot;6/1/2023 5:01:44 AM&quot; moduser=&quot;083954&quot; rolluptime=&quot;&quot; syuser=&quot;083954&quot; syuzeit=&quot;6/1/2023 5:01:44 AM&quot; root=&quot;/BBOOK/DATAPROVIDER[./META/PROPS/ID='BIP_3.1.1.2_C']/DATA&quot; colcount=&quot;6&quot; rowcount=&quot;5&quot; url=&quot;&quot; dynamizeds=&quot;PROD&quot; dynamizedstype=&quot;9&quot; refreshds=&quot;&quot; viewtype=&quot;1&quot;&gt;&lt;QUERY reftype=&quot;ABS&quot; elmntsel=&quot;TABLE&quot; bbk=&quot;3275&quot; bbkdesc=&quot;RP_2023-2024/DC_Budget/Operatings&quot; datapro=&quot;BIP_3.1.1.2_C&quot; infos=&quot;&quot; iscomment=&quot;0&quot;&gt;&lt;SELECT&gt;/BBOOK/DATAPROVIDER[./META/PROPS/ID='BIP_3.1.1.2_C']/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9.18&lt;/DATE&gt;&lt;DYNAMIZEDBY&gt;083954&lt;/DYNAMIZEDBY&gt;&lt;DYNAMIZEDON&gt;16/05/2018 5:43:48 AM&lt;/DYNAMIZEDON&gt;&lt;LASTUPDATEDBY&gt;083954&lt;/LASTUPDATEDBY&gt;&lt;LASTUPDATEDON&gt;6/1/2023 5:28:23 AM&lt;/LASTUPDATEDON&gt;&lt;UTC&gt;1&lt;/UTC&gt;&lt;/UPDATE&gt;&lt;QUERIES bbk=&quot;3275&quot; bbkdesc=&quot;RP_2023-2024/DC_Budget/Operatings&quot; datapro=&quot;BIP_1.1.1.1_C&quot; tdatapro=&quot;BIP_1.1.1.1_C&quot; author=&quot;&quot; modtime=&quot;1/13/2017 4:11:22 AM&quot; moduser=&quot;025605&quot; rolluptime=&quot;&quot; syuser=&quot;025605&quot; syuzeit=&quot;1/13/2017 4:11:22 AM&quot; root=&quot;/DATA&quot; colcount=&quot;6&quot; rowcount=&quot;5&quot; url=&quot;&quot; dynamizeds=&quot;PROD&quot; dynamizedstype=&quot;9&quot; refreshds=&quot;&quot; viewtype=&quot;1&quot;&gt;&lt;QUERY reftype=&quot;ABS&quot; elmntsel=&quot;TABLE&quot; bbk=&quot;3275&quot; bbkdesc=&quot;RP_2023-2024/DC_Budget/Operatings&quot; datapro=&quot;BIP_1.1.1.1_C&quot; infos=&quot;&quot; iscomment=&quot;0&quot;&gt;&lt;SELECT&gt;/BBOOK/DATAPROVIDER[./META/PROPS/ID='BIP_1.1.1.1_C']/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8/05/2021 5:54:15 AM&lt;/DYNAMIZEDON&gt;&lt;LASTUPDATEDBY&gt;083954&lt;/LASTUPDATEDBY&gt;&lt;LASTUPDATEDON&gt;6/1/2023 5:38:01 AM&lt;/LASTUPDATEDON&gt;&lt;UTC&gt;1&lt;/UTC&gt;&lt;/UPDATE&gt;&lt;QUERIES bbk=&quot;3278&quot; bbkdesc=&quot;RP_2023-2024/DC_Budget/Program3-Projects&quot; datapro=&quot;BIP_3.1.1.2_P&quot; tdatapro=&quot;BIP_3.1.1.2_P&quot; author=&quot;&quot; modtime=&quot;9/4/2018 4:04:33 AM&quot; moduser=&quot;083954&quot; rolluptime=&quot;&quot; syuser=&quot;083954&quot; syuzeit=&quot;9/4/2018 4:04:33 AM&quot; root=&quot;/BBOOK/DATAPROVIDER[./META/PROPS/ID='BIP_3.4.4.1_P']/DATA&quot; colcount=&quot;6&quot; rowcount=&quot;15&quot; url=&quot;&quot; dynamizeds=&quot;PROD&quot; dynamizedstype=&quot;9&quot; refreshds=&quot;&quot; viewtype=&quot;1&quot;&gt;&lt;QUERY reftype=&quot;ABS&quot; elmntsel=&quot;TABLE&quot; bbk=&quot;3278&quot; bbkdesc=&quot;RP_2023-2024/DC_Budget/Program3-Projects&quot; datapro=&quot;BIP_3.1.1.2_P&quot; infos=&quot;&quot; iscomment=&quot;0&quot;&gt;&lt;SELECT&gt;/BBOOK/DATAPROVIDER[./META/PROPS/ID='BIP_3.1.1.2_P']/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9.18&lt;/DATE&gt;&lt;DYNAMIZEDBY&gt;083954&lt;/DYNAMIZEDBY&gt;&lt;DYNAMIZEDON&gt;26/05/2019 3:10:54 AM&lt;/DYNAMIZEDON&gt;&lt;LASTUPDATEDBY&gt;083954&lt;/LASTUPDATEDBY&gt;&lt;LASTUPDATEDON&gt;6/1/2023 5:37:11 AM&lt;/LASTUPDATEDON&gt;&lt;UTC&gt;1&lt;/UTC&gt;&lt;/UPDATE&gt;&lt;QUERIES bbk=&quot;3275&quot; bbkdesc=&quot;RP_2023-2024/DC_Budget/Operatings&quot; datapro=&quot;BIP_3.3.1.2_C&quot; tdatapro=&quot;BIP_3.3.1.2_C&quot; author=&quot;&quot; modtime=&quot;6/1/2023 5:01:44 AM&quot; moduser=&quot;083954&quot; rolluptime=&quot;&quot; syuser=&quot;083954&quot; syuzeit=&quot;6/1/2023 5:01:44 AM&quot; root=&quot;/BBOOK/DATAPROVIDER[./META/PROPS/ID='BIP_3.3.1.2_C']/DATA&quot; colcount=&quot;6&quot; rowcount=&quot;5&quot; url=&quot;&quot; dynamizeds=&quot;PROD&quot; dynamizedstype=&quot;9&quot; refreshds=&quot;&quot; viewtype=&quot;1&quot;&gt;&lt;QUERY reftype=&quot;ABS&quot; elmntsel=&quot;TABLE&quot; bbk=&quot;3275&quot; bbkdesc=&quot;RP_2023-2024/DC_Budget/Operatings&quot; datapro=&quot;BIP_3.3.1.2_C&quot; infos=&quot;&quot; iscomment=&quot;0&quot;&gt;&lt;SELECT&gt;/BBOOK/DATAPROVIDER[./META/PROPS/ID='BIP_3.3.1.2_C']/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04/06/20 07:50:06&lt;/DYNAMIZEDON&gt;&lt;LASTUPDATEDBY&gt;083954&lt;/LASTUPDATEDBY&gt;&lt;LASTUPDATEDON&gt;6/1/2023 5:36:56 AM&lt;/LASTUPDATEDON&gt;&lt;UTC&gt;1&lt;/UTC&gt;&lt;/UPDATE&gt;&lt;QUERIES bbk=&quot;3275&quot; bbkdesc=&quot;RP_2023-2024/DC_Budget/Operatings&quot; datapro=&quot;BIP_3.4.4.1_C&quot; tdatapro=&quot;BIP_3.4.4.1_C&quot; author=&quot;&quot; modtime=&quot;6/4/2020 12:30:06 AM&quot; moduser=&quot;083954&quot; rolluptime=&quot;&quot; syuser=&quot;083954&quot; syuzeit=&quot;6/4/2020 12:30:06 AM&quot; root=&quot;/DATA&quot; colcount=&quot;6&quot; rowcount=&quot;5&quot; url=&quot;&quot; dynamizeds=&quot;PROD&quot; dynamizedstype=&quot;9&quot; refreshds=&quot;&quot; viewtype=&quot;1&quot;&gt;&lt;QUERY reftype=&quot;ABS&quot; elmntsel=&quot;TABLE&quot; bbk=&quot;3275&quot; bbkdesc=&quot;RP_2023-2024/DC_Budget/Operatings&quot; datapro=&quot;BIP_3.4.4.1_C&quot; infos=&quot;&quot; iscomment=&quot;0&quot;&gt;&lt;SELECT&gt;/BBOOK/DATAPROVIDER[./META/PROPS/ID='BIP_3.4.4.1_C']/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6/05/2021 11:14:18 PM&lt;/DYNAMIZEDON&gt;&lt;LASTUPDATEDBY&gt;083954&lt;/LASTUPDATEDBY&gt;&lt;LASTUPDATEDON&gt;6/1/2023 5:37:30 AM&lt;/LASTUPDATEDON&gt;&lt;UTC&gt;1&lt;/UTC&gt;&lt;/UPDATE&gt;&lt;QUERIES bbk=&quot;3278&quot; bbkdesc=&quot;RP_2023-2024/DC_Budget/Program3-Projects&quot; datapro=&quot;BIP_3.1.2.1_P&quot; tdatapro=&quot;BIP_3.1.2.1_P&quot; author=&quot;&quot; modtime=&quot;5/5/2021 2:57:25 AM&quot; moduser=&quot;083954&quot; rolluptime=&quot;&quot; syuser=&quot;083954&quot; syuzeit=&quot;5/5/2021 2:57:25 AM&quot; root=&quot;/DATA&quot; colcount=&quot;6&quot; rowcount=&quot;18&quot; url=&quot;&quot; dynamizeds=&quot;PROD&quot; dynamizedstype=&quot;9&quot; refreshds=&quot;&quot; viewtype=&quot;1&quot;&gt;&lt;QUERY reftype=&quot;ABS&quot; elmntsel=&quot;TABLE&quot; bbk=&quot;3278&quot; bbkdesc=&quot;RP_2023-2024/DC_Budget/Program3-Projects&quot; datapro=&quot;BIP_3.1.2.1_P&quot; infos=&quot;&quot; iscomment=&quot;0&quot;&gt;&lt;SELECT&gt;/BBOOK/DATAPROVIDER[./META/PROPS/ID='BIP_3.1.2.1_P']/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0/05/2023 4:21:39 AM&lt;/DYNAMIZEDON&gt;&lt;LASTUPDATEDBY&gt;083954&lt;/LASTUPDATEDBY&gt;&lt;LASTUPDATEDON&gt;6/1/2023 5:28:34 AM&lt;/LASTUPDATEDON&gt;&lt;UTC&gt;1&lt;/UTC&gt;&lt;/UPDATE&gt;&lt;QUERIES bbk=&quot;3286&quot; bbkdesc=&quot;RP_2023-2024/DC_Budget/Program1-Projects&quot; datapro=&quot;BIP_1.2.2.2_P&quot; tdatapro=&quot;BIP_1.2.2.2_P&quot; author=&quot;&quot; modtime=&quot;6/1/2023 5:03:26 AM&quot; moduser=&quot;083954&quot; rolluptime=&quot;&quot; syuser=&quot;083954&quot; syuzeit=&quot;6/1/2023 5:03:26 AM&quot; root=&quot;/BBOOK/DATAPROVIDER[./META/PROPS/ID='BIP_1.2.2.2_P']/DATA&quot; colcount=&quot;6&quot; rowcount=&quot;21&quot; url=&quot;&quot; dynamizeds=&quot;PROD&quot; dynamizedstype=&quot;9&quot; refreshds=&quot;&quot; viewtype=&quot;1&quot;&gt;&lt;QUERY reftype=&quot;ABS&quot; elmntsel=&quot;TABLE&quot; bbk=&quot;3286&quot; bbkdesc=&quot;RP_2023-2024/DC_Budget/Program1-Projects&quot; datapro=&quot;BIP_1.2.2.2_P&quot; infos=&quot;&quot; iscomment=&quot;0&quot;&gt;&lt;SELECT&gt;/BBOOK/DATAPROVIDER[./META/PROPS/ID='BIP_1.2.2.2_P']/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6/05/2022 2:14:43 AM&lt;/DYNAMIZEDON&gt;&lt;LASTUPDATEDBY&gt;083954&lt;/LASTUPDATEDBY&gt;&lt;LASTUPDATEDON&gt;6/1/2023 5:37:09 AM&lt;/LASTUPDATEDON&gt;&lt;UTC&gt;1&lt;/UTC&gt;&lt;/UPDATE&gt;&lt;QUERIES bbk=&quot;3278&quot; bbkdesc=&quot;RP_2023-2024/DC_Budget/Program3-Projects&quot; datapro=&quot;BIP_3.2.3.1_P&quot; tdatapro=&quot;BIP_3.2.3.1_P&quot; author=&quot;&quot; modtime=&quot;5/14/2022 6:28:24 AM&quot; moduser=&quot;083954&quot; rolluptime=&quot;&quot; syuser=&quot;083954&quot; syuzeit=&quot;5/14/2022 6:28:24 AM&quot; root=&quot;/DATA&quot; colcount=&quot;6&quot; rowcount=&quot;6&quot; url=&quot;&quot; dynamizeds=&quot;PROD&quot; dynamizedstype=&quot;9&quot; refreshds=&quot;&quot; viewtype=&quot;1&quot;&gt;&lt;QUERY reftype=&quot;ABS&quot; elmntsel=&quot;TABLE&quot; bbk=&quot;3278&quot; bbkdesc=&quot;RP_2023-2024/DC_Budget/Program3-Projects&quot; datapro=&quot;BIP_3.2.3.1_P&quot; infos=&quot;&quot; iscomment=&quot;0&quot;&gt;&lt;SELECT&gt;/BBOOK/DATAPROVIDER[./META/PROPS/ID='BIP_3.2.3.1_P']/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3:57:51 AM&lt;/DYNAMIZEDON&gt;&lt;LASTUPDATEDBY&gt;083954&lt;/LASTUPDATEDBY&gt;&lt;LASTUPDATEDON&gt;6/1/2023 5:37:07 AM&lt;/LASTUPDATEDON&gt;&lt;UTC&gt;1&lt;/UTC&gt;&lt;/UPDATE&gt;&lt;QUERIES bbk=&quot;3275&quot; bbkdesc=&quot;RP_2023-2024/DC_Budget/Operatings&quot; datapro=&quot;BIP_3.2.4.1_C&quot; tdatapro=&quot;BIP_3.2.4.1_C&quot; author=&quot;&quot; modtime=&quot;6/1/2023 5:01:44 AM&quot; moduser=&quot;083954&quot; rolluptime=&quot;&quot; syuser=&quot;083954&quot; syuzeit=&quot;6/1/2023 5:01:44 AM&quot; root=&quot;/BBOOK/DATAPROVIDER[./META/PROPS/ID='BIP_3.2.4.1_C']/DATA&quot; colcount=&quot;6&quot; rowcount=&quot;5&quot; url=&quot;&quot; dynamizeds=&quot;PROD&quot; dynamizedstype=&quot;9&quot; refreshds=&quot;&quot; viewtype=&quot;1&quot;&gt;&lt;QUERY reftype=&quot;ABS&quot; elmntsel=&quot;TABLE&quot; bbk=&quot;3275&quot; bbkdesc=&quot;RP_2023-2024/DC_Budget/Operatings&quot; datapro=&quot;BIP_3.2.4.1_C&quot; infos=&quot;&quot; iscomment=&quot;0&quot;&gt;&lt;SELECT&gt;/BBOOK/DATAPROVIDER[./META/PROPS/ID='BIP_3.2.4.1_C']/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3:58:58 AM&lt;/DYNAMIZEDON&gt;&lt;LASTUPDATEDBY&gt;083954&lt;/LASTUPDATEDBY&gt;&lt;LASTUPDATEDON&gt;6/1/2023 5:36:52 AM&lt;/LASTUPDATEDON&gt;&lt;UTC&gt;1&lt;/UTC&gt;&lt;/UPDATE&gt;&lt;QUERIES bbk=&quot;3275&quot; bbkdesc=&quot;RP_2023-2024/DC_Budget/Operatings&quot; datapro=&quot;BIP_3.2.4.2_C&quot; tdatapro=&quot;BIP_3.2.4.2_C&quot; author=&quot;&quot; modtime=&quot;6/1/2023 5:01:44 AM&quot; moduser=&quot;083954&quot; rolluptime=&quot;&quot; syuser=&quot;083954&quot; syuzeit=&quot;6/1/2023 5:01:44 AM&quot; root=&quot;/BBOOK/DATAPROVIDER[./META/PROPS/ID='BIP_3.2.4.2_C']/DATA&quot; colcount=&quot;6&quot; rowcount=&quot;5&quot; url=&quot;&quot; dynamizeds=&quot;PROD&quot; dynamizedstype=&quot;9&quot; refreshds=&quot;&quot; viewtype=&quot;1&quot;&gt;&lt;QUERY reftype=&quot;ABS&quot; elmntsel=&quot;TABLE&quot; bbk=&quot;3275&quot; bbkdesc=&quot;RP_2023-2024/DC_Budget/Operatings&quot; datapro=&quot;BIP_3.2.4.2_C&quot; infos=&quot;&quot; iscomment=&quot;0&quot;&gt;&lt;SELECT&gt;/BBOOK/DATAPROVIDER[./META/PROPS/ID='BIP_3.2.4.2_C']/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4:01:02 AM&lt;/DYNAMIZEDON&gt;&lt;LASTUPDATEDBY&gt;083954&lt;/LASTUPDATEDBY&gt;&lt;LASTUPDATEDON&gt;6/1/2023 5:37:26 AM&lt;/LASTUPDATEDON&gt;&lt;UTC&gt;1&lt;/UTC&gt;&lt;/UPDATE&gt;&lt;QUERIES bbk=&quot;3275&quot; bbkdesc=&quot;RP_2023-2024/DC_Budget/Operatings&quot; datapro=&quot;BIP_3.3.2.1_C&quot; tdatapro=&quot;BIP_3.3.2.1_C&quot; author=&quot;&quot; modtime=&quot;6/1/2023 5:01:44 AM&quot; moduser=&quot;083954&quot; rolluptime=&quot;&quot; syuser=&quot;083954&quot; syuzeit=&quot;6/1/2023 5:01:44 AM&quot; root=&quot;/BBOOK/DATAPROVIDER[./META/PROPS/ID='BIP_3.3.2.1_C']/DATA&quot; colcount=&quot;6&quot; rowcount=&quot;5&quot; url=&quot;&quot; dynamizeds=&quot;PROD&quot; dynamizedstype=&quot;9&quot; refreshds=&quot;&quot; viewtype=&quot;1&quot;&gt;&lt;QUERY reftype=&quot;ABS&quot; elmntsel=&quot;TABLE&quot; bbk=&quot;3275&quot; bbkdesc=&quot;RP_2023-2024/DC_Budget/Operatings&quot; datapro=&quot;BIP_3.3.2.1_C&quot; infos=&quot;&quot; iscomment=&quot;0&quot;&gt;&lt;SELECT&gt;/BBOOK/DATAPROVIDER[./META/PROPS/ID='BIP_3.3.2.1_C']/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4:04:16 AM&lt;/DYNAMIZEDON&gt;&lt;LASTUPDATEDBY&gt;083954&lt;/LASTUPDATEDBY&gt;&lt;LASTUPDATEDON&gt;6/1/2023 5:37:49 AM&lt;/LASTUPDATEDON&gt;&lt;UTC&gt;1&lt;/UTC&gt;&lt;/UPDATE&gt;&lt;QUERIES bbk=&quot;3275&quot; bbkdesc=&quot;RP_2023-2024/DC_Budget/Operatings&quot; datapro=&quot;BIP_3.3.3.1_c&quot; tdatapro=&quot;BIP_3.3.3.1_c&quot; author=&quot;&quot; modtime=&quot;6/1/2023 5:01:44 AM&quot; moduser=&quot;083954&quot; rolluptime=&quot;&quot; syuser=&quot;083954&quot; syuzeit=&quot;6/1/2023 5:01:44 AM&quot; root=&quot;/BBOOK/DATAPROVIDER[./META/PROPS/ID='BIP_3.3.3.1_c']/DATA&quot; colcount=&quot;6&quot; rowcount=&quot;5&quot; url=&quot;&quot; dynamizeds=&quot;PROD&quot; dynamizedstype=&quot;9&quot; refreshds=&quot;&quot; viewtype=&quot;1&quot;&gt;&lt;QUERY reftype=&quot;ABS&quot; elmntsel=&quot;TABLE&quot; bbk=&quot;3275&quot; bbkdesc=&quot;RP_2023-2024/DC_Budget/Operatings&quot; datapro=&quot;BIP_3.3.3.1_c&quot; infos=&quot;&quot; iscomment=&quot;0&quot;&gt;&lt;SELECT&gt;/BBOOK/DATAPROVIDER[./META/PROPS/ID='BIP_3.3.3.1_c']/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4:08:58 AM&lt;/DYNAMIZEDON&gt;&lt;LASTUPDATEDBY&gt;083954&lt;/LASTUPDATEDBY&gt;&lt;LASTUPDATEDON&gt;6/1/2023 5:37:53 AM&lt;/LASTUPDATEDON&gt;&lt;UTC&gt;1&lt;/UTC&gt;&lt;/UPDATE&gt;&lt;QUERIES bbk=&quot;3275&quot; bbkdesc=&quot;RP_2023-2024/DC_Budget/Operatings&quot; datapro=&quot;BIP_3.3.4.1_C&quot; tdatapro=&quot;BIP_3.3.4.1_C&quot; author=&quot;&quot; modtime=&quot;6/1/2023 5:01:44 AM&quot; moduser=&quot;083954&quot; rolluptime=&quot;&quot; syuser=&quot;083954&quot; syuzeit=&quot;6/1/2023 5:01:44 AM&quot; root=&quot;/BBOOK/DATAPROVIDER[./META/PROPS/ID='BIP_3.3.4.1_C']/DATA&quot; colcount=&quot;6&quot; rowcount=&quot;5&quot; url=&quot;&quot; dynamizeds=&quot;PROD&quot; dynamizedstype=&quot;9&quot; refreshds=&quot;&quot; viewtype=&quot;1&quot;&gt;&lt;QUERY reftype=&quot;ABS&quot; elmntsel=&quot;TABLE&quot; bbk=&quot;3275&quot; bbkdesc=&quot;RP_2023-2024/DC_Budget/Operatings&quot; datapro=&quot;BIP_3.3.4.1_C&quot; infos=&quot;&quot; iscomment=&quot;0&quot;&gt;&lt;SELECT&gt;/BBOOK/DATAPROVIDER[./META/PROPS/ID='BIP_3.3.4.1_C']/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8/05/2021 3:39:15 AM&lt;/DYNAMIZEDON&gt;&lt;LASTUPDATEDBY&gt;083954&lt;/LASTUPDATEDBY&gt;&lt;LASTUPDATEDON&gt;6/1/2023 5:28:32 AM&lt;/LASTUPDATEDON&gt;&lt;UTC&gt;1&lt;/UTC&gt;&lt;/UPDATE&gt;&lt;QUERIES bbk=&quot;3286&quot; bbkdesc=&quot;RP_2023-2024/DC_Budget/Program1-Projects&quot; datapro=&quot;BIP_1.2.4.1_P&quot; tdatapro=&quot;BIP_1.2.4.1_P&quot; author=&quot;&quot; modtime=&quot;6/1/2023 5:03:26 AM&quot; moduser=&quot;083954&quot; rolluptime=&quot;&quot; syuser=&quot;083954&quot; syuzeit=&quot;6/1/2023 5:03:26 AM&quot; root=&quot;/BBOOK/DATAPROVIDER[./META/PROPS/ID='BIP_1.2.4.1_P']/DATA&quot; colcount=&quot;6&quot; rowcount=&quot;6&quot; url=&quot;&quot; dynamizeds=&quot;PROD&quot; dynamizedstype=&quot;9&quot; refreshds=&quot;&quot; viewtype=&quot;1&quot;&gt;&lt;QUERY reftype=&quot;ABS&quot; elmntsel=&quot;TABLE&quot; bbk=&quot;3286&quot; bbkdesc=&quot;RP_2023-2024/DC_Budget/Program1-Projects&quot; datapro=&quot;BIP_1.2.4.1_P&quot; infos=&quot;&quot; iscomment=&quot;0&quot;&gt;&lt;SELECT&gt;/BBOOK/DATAPROVIDER[./META/PROPS/ID='BIP_1.2.4.1_P']/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1/05/2021 1:09:33 AM&lt;/DYNAMIZEDON&gt;&lt;LASTUPDATEDBY&gt;083954&lt;/LASTUPDATEDBY&gt;&lt;LASTUPDATEDON&gt;6/1/2023 5:37:58 AM&lt;/LASTUPDATEDON&gt;&lt;UTC&gt;1&lt;/UTC&gt;&lt;/UPDATE&gt;&lt;QUERIES bbk=&quot;3278&quot; bbkdesc=&quot;RP_2023-2024/DC_Budget/Program3-Projects&quot; datapro=&quot;BIP_3.3.5.1_P&quot; tdatapro=&quot;BIP_3.3.5.1_P&quot; author=&quot;&quot; modtime=&quot;6/1/2023 5:09:05 AM&quot; moduser=&quot;083954&quot; rolluptime=&quot;&quot; syuser=&quot;083954&quot; syuzeit=&quot;6/1/2023 5:09:05 AM&quot; root=&quot;/BBOOK/DATAPROVIDER[./META/PROPS/ID='BIP_3.3.5.1_P']/DATA&quot; colcount=&quot;6&quot; rowcount=&quot;9&quot; url=&quot;&quot; dynamizeds=&quot;PROD&quot; dynamizedstype=&quot;9&quot; refreshds=&quot;&quot; viewtype=&quot;1&quot;&gt;&lt;QUERY reftype=&quot;ABS&quot; elmntsel=&quot;TABLE&quot; bbk=&quot;3278&quot; bbkdesc=&quot;RP_2023-2024/DC_Budget/Program3-Projects&quot; datapro=&quot;BIP_3.3.5.1_P&quot; infos=&quot;&quot; iscomment=&quot;0&quot;&gt;&lt;SELECT&gt;/BBOOK/DATAPROVIDER[./META/PROPS/ID='BIP_3.3.5.1_P']/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9.18&lt;/DATE&gt;&lt;DYNAMIZEDBY&gt;083954&lt;/DYNAMIZEDBY&gt;&lt;DYNAMIZEDON&gt;26/05/2019 4:30:07 AM&lt;/DYNAMIZEDON&gt;&lt;LASTUPDATEDBY&gt;083954&lt;/LASTUPDATEDBY&gt;&lt;LASTUPDATEDON&gt;6/1/2023 5:38:08 AM&lt;/LASTUPDATEDON&gt;&lt;UTC&gt;1&lt;/UTC&gt;&lt;/UPDATE&gt;&lt;QUERIES bbk=&quot;3275&quot; bbkdesc=&quot;RP_2023-2024/DC_Budget/Operatings&quot; datapro=&quot;BIP_3.3.1.1_C&quot; tdatapro=&quot;BIP_3.3.1.1_C&quot; author=&quot;&quot; modtime=&quot;6/1/2023 5:01:44 AM&quot; moduser=&quot;083954&quot; rolluptime=&quot;&quot; syuser=&quot;083954&quot; syuzeit=&quot;6/1/2023 5:01:44 AM&quot; root=&quot;/BBOOK/DATAPROVIDER[./META/PROPS/ID='BIP_3.3.1.1_C']/DATA&quot; colcount=&quot;6&quot; rowcount=&quot;5&quot; url=&quot;&quot; dynamizeds=&quot;PROD&quot; dynamizedstype=&quot;9&quot; refreshds=&quot;&quot; viewtype=&quot;1&quot;&gt;&lt;QUERY reftype=&quot;ABS&quot; elmntsel=&quot;TABLE&quot; bbk=&quot;3275&quot; bbkdesc=&quot;RP_2023-2024/DC_Budget/Operatings&quot; datapro=&quot;BIP_3.3.1.1_C&quot; infos=&quot;&quot; iscomment=&quot;0&quot;&gt;&lt;SELECT&gt;/BBOOK/DATAPROVIDER[./META/PROPS/ID='BIP_3.3.1.1_C']/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06/2022 1:02:18 AM&lt;/DYNAMIZEDON&gt;&lt;LASTUPDATEDBY&gt;083954&lt;/LASTUPDATEDBY&gt;&lt;LASTUPDATEDON&gt;6/1/2023 5:37:44 AM&lt;/LASTUPDATEDON&gt;&lt;UTC&gt;1&lt;/UTC&gt;&lt;/UPDATE&gt;&lt;QUERIES bbk=&quot;3278&quot; bbkdesc=&quot;RP_2023-2024/DC_Budget/Program3-Projects&quot; datapro=&quot;BIP_3.3.1.1_P&quot; tdatapro=&quot;BIP_3.3.1.1_P&quot; author=&quot;&quot; modtime=&quot;6/1/2023 5:09:05 AM&quot; moduser=&quot;083954&quot; rolluptime=&quot;&quot; syuser=&quot;083954&quot; syuzeit=&quot;6/1/2023 5:09:05 AM&quot; root=&quot;/BBOOK/DATAPROVIDER[./META/PROPS/ID='BIP_3.3.1.1_P']/DATA&quot; colcount=&quot;6&quot; rowcount=&quot;21&quot; url=&quot;&quot; dynamizeds=&quot;PROD&quot; dynamizedstype=&quot;9&quot; refreshds=&quot;&quot; viewtype=&quot;1&quot;&gt;&lt;QUERY reftype=&quot;ABS&quot; elmntsel=&quot;TABLE&quot; bbk=&quot;3278&quot; bbkdesc=&quot;RP_2023-2024/DC_Budget/Program3-Projects&quot; datapro=&quot;BIP_3.3.1.1_P&quot; infos=&quot;&quot; iscomment=&quot;0&quot;&gt;&lt;SELECT&gt;/BBOOK/DATAPROVIDER[./META/PROPS/ID='BIP_3.3.1.1_P']/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8/05/2021 3:54:48 AM&lt;/DYNAMIZEDON&gt;&lt;LASTUPDATEDBY&gt;083954&lt;/LASTUPDATEDBY&gt;&lt;LASTUPDATEDON&gt;6/1/2023 5:37:46 AM&lt;/LASTUPDATEDON&gt;&lt;UTC&gt;1&lt;/UTC&gt;&lt;/UPDATE&gt;&lt;QUERIES bbk=&quot;3278&quot; bbkdesc=&quot;RP_2023-2024/DC_Budget/Program3-Projects&quot; datapro=&quot;BIP_3.3.2.1_P&quot; tdatapro=&quot;BIP_3.3.2.1_P&quot; author=&quot;&quot; modtime=&quot;6/1/2023 5:09:05 AM&quot; moduser=&quot;083954&quot; rolluptime=&quot;&quot; syuser=&quot;083954&quot; syuzeit=&quot;6/1/2023 5:09:05 AM&quot; root=&quot;/BBOOK/DATAPROVIDER[./META/PROPS/ID='BIP_3.3.2.1_P']/DATA&quot; colcount=&quot;6&quot; rowcount=&quot;6&quot; url=&quot;&quot; dynamizeds=&quot;PROD&quot; dynamizedstype=&quot;9&quot; refreshds=&quot;&quot; viewtype=&quot;1&quot;&gt;&lt;QUERY reftype=&quot;ABS&quot; elmntsel=&quot;TABLE&quot; bbk=&quot;3278&quot; bbkdesc=&quot;RP_2023-2024/DC_Budget/Program3-Projects&quot; datapro=&quot;BIP_3.3.2.1_P&quot; infos=&quot;&quot; iscomment=&quot;0&quot;&gt;&lt;SELECT&gt;/BBOOK/DATAPROVIDER[./META/PROPS/ID='BIP_3.3.2.1_P']/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5/05/2023 8:46:18 AM&lt;/DYNAMIZEDON&gt;&lt;LASTUPDATEDBY&gt;083954&lt;/LASTUPDATEDBY&gt;&lt;LASTUPDATEDON&gt;6/1/2023 5:37:51 AM&lt;/LASTUPDATEDON&gt;&lt;UTC&gt;1&lt;/UTC&gt;&lt;/UPDATE&gt;&lt;QUERIES bbk=&quot;3278&quot; bbkdesc=&quot;RP_2023-2024/DC_Budget/Program3-Projects&quot; datapro=&quot;BIP_3.3.3.2_P&quot; tdatapro=&quot;BIP_3.3.3.2_P&quot; author=&quot;&quot; modtime=&quot;4/3/2020 1:23:24 AM&quot; moduser=&quot;083954&quot; rolluptime=&quot;&quot; syuser=&quot;083954&quot; syuzeit=&quot;4/3/2020 1:23:24 AM&quot; root=&quot;/BBOOK/DATAPROVIDER[./META/PROPS/ID='BIP_3.3.3.1_P']/DATA&quot; colcount=&quot;6&quot; rowcount=&quot;36&quot; url=&quot;&quot; dynamizeds=&quot;PROD&quot; dynamizedstype=&quot;9&quot; refreshds=&quot;&quot; viewtype=&quot;1&quot;&gt;&lt;QUERY reftype=&quot;ABS&quot; elmntsel=&quot;TABLE&quot; bbk=&quot;3278&quot; bbkdesc=&quot;RP_2023-2024/DC_Budget/Program3-Projects&quot; datapro=&quot;BIP_3.3.3.2_P&quot; infos=&quot;&quot; iscomment=&quot;0&quot;&gt;&lt;SELECT&gt;/BBOOK/DATAPROVIDER[./META/PROPS/ID='BIP_3.3.3.2_P']/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4/05/2022 6:32:01 AM&lt;/DYNAMIZEDON&gt;&lt;LASTUPDATEDBY&gt;083954&lt;/LASTUPDATEDBY&gt;&lt;LASTUPDATEDON&gt;6/1/2023 5:37:21 AM&lt;/LASTUPDATEDON&gt;&lt;UTC&gt;1&lt;/UTC&gt;&lt;/UPDATE&gt;&lt;QUERIES bbk=&quot;3278&quot; bbkdesc=&quot;RP_2023-2024/DC_Budget/Program3-Projects&quot; datapro=&quot;BIP_3.3.3.1_P&quot; tdatapro=&quot;BIP_3.3.3.1_P&quot; author=&quot;&quot; modtime=&quot;6/1/2023 5:09:05 AM&quot; moduser=&quot;083954&quot; rolluptime=&quot;&quot; syuser=&quot;083954&quot; syuzeit=&quot;6/1/2023 5:09:05 AM&quot; root=&quot;/BBOOK/DATAPROVIDER[./META/PROPS/ID='BIP_3.3.3.1_P']/DATA&quot; colcount=&quot;6&quot; rowcount=&quot;21&quot; url=&quot;&quot; dynamizeds=&quot;PROD&quot; dynamizedstype=&quot;9&quot; refreshds=&quot;&quot; viewtype=&quot;1&quot;&gt;&lt;QUERY reftype=&quot;ABS&quot; elmntsel=&quot;TABLE&quot; bbk=&quot;3278&quot; bbkdesc=&quot;RP_2023-2024/DC_Budget/Program3-Projects&quot; datapro=&quot;BIP_3.3.3.1_P&quot; infos=&quot;&quot; iscomment=&quot;0&quot;&gt;&lt;SELECT&gt;/BBOOK/DATAPROVIDER[./META/PROPS/ID='BIP_3.3.3.1_P']/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4:16:36 AM&lt;/DYNAMIZEDON&gt;&lt;LASTUPDATEDBY&gt;083954&lt;/LASTUPDATEDBY&gt;&lt;LASTUPDATEDON&gt;6/1/2023 5:37:35 AM&lt;/LASTUPDATEDON&gt;&lt;UTC&gt;1&lt;/UTC&gt;&lt;/UPDATE&gt;&lt;QUERIES bbk=&quot;3275&quot; bbkdesc=&quot;RP_2023-2024/DC_Budget/Operatings&quot; datapro=&quot;BIP_3.4.1.1_C&quot; tdatapro=&quot;BIP_3.4.1.1_C&quot; author=&quot;&quot; modtime=&quot;6/1/2023 5:01:44 AM&quot; moduser=&quot;083954&quot; rolluptime=&quot;&quot; syuser=&quot;083954&quot; syuzeit=&quot;6/1/2023 5:01:44 AM&quot; root=&quot;/BBOOK/DATAPROVIDER[./META/PROPS/ID='BIP_3.4.1.1_C']/DATA&quot; colcount=&quot;6&quot; rowcount=&quot;5&quot; url=&quot;&quot; dynamizeds=&quot;PROD&quot; dynamizedstype=&quot;9&quot; refreshds=&quot;&quot; viewtype=&quot;1&quot;&gt;&lt;QUERY reftype=&quot;ABS&quot; elmntsel=&quot;TABLE&quot; bbk=&quot;3275&quot; bbkdesc=&quot;RP_2023-2024/DC_Budget/Operatings&quot; datapro=&quot;BIP_3.4.1.1_C&quot; infos=&quot;&quot; iscomment=&quot;0&quot;&gt;&lt;SELECT&gt;/BBOOK/DATAPROVIDER[./META/PROPS/ID='BIP_3.4.1.1_C']/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4:18:11 AM&lt;/DYNAMIZEDON&gt;&lt;LASTUPDATEDBY&gt;083954&lt;/LASTUPDATEDBY&gt;&lt;LASTUPDATEDON&gt;6/1/2023 5:37:14 AM&lt;/LASTUPDATEDON&gt;&lt;UTC&gt;1&lt;/UTC&gt;&lt;/UPDATE&gt;&lt;QUERIES bbk=&quot;3275&quot; bbkdesc=&quot;RP_2023-2024/DC_Budget/Operatings&quot; datapro=&quot;BIP_3.4.1.2_C&quot; tdatapro=&quot;BIP_3.4.1.2_C&quot; author=&quot;&quot; modtime=&quot;6/1/2023 5:01:44 AM&quot; moduser=&quot;083954&quot; rolluptime=&quot;&quot; syuser=&quot;083954&quot; syuzeit=&quot;6/1/2023 5:01:44 AM&quot; root=&quot;/BBOOK/DATAPROVIDER[./META/PROPS/ID='BIP_3.4.1.2_C']/DATA&quot; colcount=&quot;6&quot; rowcount=&quot;5&quot; url=&quot;&quot; dynamizeds=&quot;PROD&quot; dynamizedstype=&quot;9&quot; refreshds=&quot;&quot; viewtype=&quot;1&quot;&gt;&lt;QUERY reftype=&quot;ABS&quot; elmntsel=&quot;TABLE&quot; bbk=&quot;3275&quot; bbkdesc=&quot;RP_2023-2024/DC_Budget/Operatings&quot; datapro=&quot;BIP_3.4.1.2_C&quot; infos=&quot;&quot; iscomment=&quot;0&quot;&gt;&lt;SELECT&gt;/BBOOK/DATAPROVIDER[./META/PROPS/ID='BIP_3.4.1.2_C']/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4/05/2022 1:50:56 AM&lt;/DYNAMIZEDON&gt;&lt;LASTUPDATEDBY&gt;083954&lt;/LASTUPDATEDBY&gt;&lt;LASTUPDATEDON&gt;6/1/2023 5:28:39 AM&lt;/LASTUPDATEDON&gt;&lt;UTC&gt;1&lt;/UTC&gt;&lt;/UPDATE&gt;&lt;QUERIES bbk=&quot;3286&quot; bbkdesc=&quot;RP_2023-2024/DC_Budget/Program1-Projects&quot; datapro=&quot;BIP_1.2.5.1_P&quot; tdatapro=&quot;BIP_1.2.5.1_P&quot; author=&quot;&quot; modtime=&quot;3/31/2020 12:06:18 AM&quot; moduser=&quot;083954&quot; rolluptime=&quot;&quot; syuser=&quot;083954&quot; syuzeit=&quot;3/31/2020 12:06:18 AM&quot; root=&quot;/BBOOK/DATAPROVIDER[./META/PROPS/ID='BIP_1.1.3.1_P']/DATA&quot; colcount=&quot;6&quot; rowcount=&quot;15&quot; url=&quot;&quot; dynamizeds=&quot;PROD&quot; dynamizedstype=&quot;9&quot; refreshds=&quot;&quot; viewtype=&quot;1&quot;&gt;&lt;QUERY reftype=&quot;ABS&quot; elmntsel=&quot;TABLE&quot; bbk=&quot;3286&quot; bbkdesc=&quot;RP_2023-2024/DC_Budget/Program1-Projects&quot; datapro=&quot;BIP_1.2.5.1_P&quot; infos=&quot;&quot; iscomment=&quot;0&quot;&gt;&lt;SELECT&gt;/BBOOK/DATAPROVIDER[./META/PROPS/ID='BIP_1.2.5.1_P']/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6/3/2017 12:50:54 AM&lt;/DYNAMIZEDON&gt;&lt;LASTUPDATEDBY&gt;083954&lt;/LASTUPDATEDBY&gt;&lt;LASTUPDATEDON&gt;6/1/2023 5:28:43 AM&lt;/LASTUPDATEDON&gt;&lt;UTC&gt;1&lt;/UTC&gt;&lt;/UPDATE&gt;&lt;QUERIES bbk=&quot;3275&quot; bbkdesc=&quot;RP_2023-2024/DC_Budget/Operatings&quot; datapro=&quot;BIP_1.1.2.1_C&quot; tdatapro=&quot;BIP_1.1.2.1_C&quot; author=&quot;&quot; modtime=&quot;6/1/2023 5:01:44 AM&quot; moduser=&quot;083954&quot; rolluptime=&quot;&quot; syuser=&quot;083954&quot; syuzeit=&quot;6/1/2023 5:01:44 AM&quot; root=&quot;/BBOOK/DATAPROVIDER[./META/PROPS/ID='BIP_1.1.2.1_C']/DATA&quot; colcount=&quot;6&quot; rowcount=&quot;5&quot; url=&quot;&quot; dynamizeds=&quot;PROD&quot; dynamizedstype=&quot;9&quot; refreshds=&quot;&quot; viewtype=&quot;1&quot;&gt;&lt;QUERY reftype=&quot;ABS&quot; elmntsel=&quot;TABLE&quot; bbk=&quot;3275&quot; bbkdesc=&quot;RP_2023-2024/DC_Budget/Operatings&quot; datapro=&quot;BIP_1.1.2.1_C&quot; infos=&quot;&quot; iscomment=&quot;0&quot;&gt;&lt;SELECT&gt;/BBOOK/DATAPROVIDER[./META/PROPS/ID='BIP_1.1.2.1_C']/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4:19:11 AM&lt;/DYNAMIZEDON&gt;&lt;LASTUPDATEDBY&gt;083954&lt;/LASTUPDATEDBY&gt;&lt;LASTUPDATEDON&gt;6/1/2023 5:37:16 AM&lt;/LASTUPDATEDON&gt;&lt;UTC&gt;1&lt;/UTC&gt;&lt;/UPDATE&gt;&lt;QUERIES bbk=&quot;3275&quot; bbkdesc=&quot;RP_2023-2024/DC_Budget/Operatings&quot; datapro=&quot;BIP_3.4.1.3_C&quot; tdatapro=&quot;BIP_3.4.1.3_C&quot; author=&quot;&quot; modtime=&quot;6/1/2023 5:01:44 AM&quot; moduser=&quot;083954&quot; rolluptime=&quot;&quot; syuser=&quot;083954&quot; syuzeit=&quot;6/1/2023 5:01:44 AM&quot; root=&quot;/BBOOK/DATAPROVIDER[./META/PROPS/ID='BIP_3.4.1.3_C']/DATA&quot; colcount=&quot;6&quot; rowcount=&quot;5&quot; url=&quot;&quot; dynamizeds=&quot;PROD&quot; dynamizedstype=&quot;9&quot; refreshds=&quot;&quot; viewtype=&quot;1&quot;&gt;&lt;QUERY reftype=&quot;ABS&quot; elmntsel=&quot;TABLE&quot; bbk=&quot;3275&quot; bbkdesc=&quot;RP_2023-2024/DC_Budget/Operatings&quot; datapro=&quot;BIP_3.4.1.3_C&quot; infos=&quot;&quot; iscomment=&quot;0&quot;&gt;&lt;SELECT&gt;/BBOOK/DATAPROVIDER[./META/PROPS/ID='BIP_3.4.1.3_C']/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9/05/2023 11:19:00 PM&lt;/DYNAMIZEDON&gt;&lt;LASTUPDATEDBY&gt;083954&lt;/LASTUPDATEDBY&gt;&lt;LASTUPDATEDON&gt;6/1/2023 5:37:37 AM&lt;/LASTUPDATEDON&gt;&lt;UTC&gt;1&lt;/UTC&gt;&lt;/UPDATE&gt;&lt;QUERIES bbk=&quot;3278&quot; bbkdesc=&quot;RP_2023-2024/DC_Budget/Program3-Projects&quot; datapro=&quot;BIP_3.4.1.3_P&quot; tdatapro=&quot;BIP_3.4.1.3_P&quot; author=&quot;&quot; modtime=&quot;6/1/2023 5:09:05 AM&quot; moduser=&quot;083954&quot; rolluptime=&quot;&quot; syuser=&quot;083954&quot; syuzeit=&quot;6/1/2023 5:09:05 AM&quot; root=&quot;/BBOOK/DATAPROVIDER[./META/PROPS/ID='BIP_3.4.1.3_P']/DATA&quot; colcount=&quot;6&quot; rowcount=&quot;6&quot; url=&quot;&quot; dynamizeds=&quot;PROD&quot; dynamizedstype=&quot;9&quot; refreshds=&quot;&quot; viewtype=&quot;1&quot;&gt;&lt;QUERY reftype=&quot;ABS&quot; elmntsel=&quot;TABLE&quot; bbk=&quot;3278&quot; bbkdesc=&quot;RP_2023-2024/DC_Budget/Program3-Projects&quot; datapro=&quot;BIP_3.4.1.3_P&quot; infos=&quot;&quot; iscomment=&quot;0&quot;&gt;&lt;SELECT&gt;/BBOOK/DATAPROVIDER[./META/PROPS/ID='BIP_3.4.1.3_P']/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5/05/2021 6:52:03 AM&lt;/DYNAMIZEDON&gt;&lt;LASTUPDATEDBY&gt;083954&lt;/LASTUPDATEDBY&gt;&lt;LASTUPDATEDON&gt;6/1/2023 5:38:12 AM&lt;/LASTUPDATEDON&gt;&lt;UTC&gt;1&lt;/UTC&gt;&lt;/UPDATE&gt;&lt;QUERIES bbk=&quot;3275&quot; bbkdesc=&quot;RP_2023-2024/DC_Budget/Operatings&quot; datapro=&quot;BIP_3.4.1.4_C&quot; tdatapro=&quot;BIP_3.4.1.4_C&quot; author=&quot;&quot; modtime=&quot;6/1/2023 5:01:44 AM&quot; moduser=&quot;083954&quot; rolluptime=&quot;&quot; syuser=&quot;083954&quot; syuzeit=&quot;6/1/2023 5:01:44 AM&quot; root=&quot;/BBOOK/DATAPROVIDER[./META/PROPS/ID='BIP_3.4.1.4_C']/DATA&quot; colcount=&quot;6&quot; rowcount=&quot;5&quot; url=&quot;&quot; dynamizeds=&quot;PROD&quot; dynamizedstype=&quot;9&quot; refreshds=&quot;&quot; viewtype=&quot;1&quot;&gt;&lt;QUERY reftype=&quot;ABS&quot; elmntsel=&quot;TABLE&quot; bbk=&quot;3275&quot; bbkdesc=&quot;RP_2023-2024/DC_Budget/Operatings&quot; datapro=&quot;BIP_3.4.1.4_C&quot; infos=&quot;&quot; iscomment=&quot;0&quot;&gt;&lt;SELECT&gt;/BBOOK/DATAPROVIDER[./META/PROPS/ID='BIP_3.4.1.4_C']/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6/3/2017 12:52:42 AM&lt;/DYNAMIZEDON&gt;&lt;LASTUPDATEDBY&gt;083954&lt;/LASTUPDATEDBY&gt;&lt;LASTUPDATEDON&gt;6/1/2023 5:28:37 AM&lt;/LASTUPDATEDON&gt;&lt;UTC&gt;1&lt;/UTC&gt;&lt;/UPDATE&gt;&lt;QUERIES bbk=&quot;3275&quot; bbkdesc=&quot;RP_2023-2024/DC_Budget/Operatings&quot; datapro=&quot;BIP_1.1.4.1_C&quot; tdatapro=&quot;BIP_1.1.4.1_C&quot; author=&quot;&quot; modtime=&quot;6/1/2023 5:01:44 AM&quot; moduser=&quot;083954&quot; rolluptime=&quot;&quot; syuser=&quot;083954&quot; syuzeit=&quot;6/1/2023 5:01:44 AM&quot; root=&quot;/BBOOK/DATAPROVIDER[./META/PROPS/ID='BIP_1.1.4.1_C']/DATA&quot; colcount=&quot;6&quot; rowcount=&quot;5&quot; url=&quot;&quot; dynamizeds=&quot;PROD&quot; dynamizedstype=&quot;9&quot; refreshds=&quot;&quot; viewtype=&quot;1&quot;&gt;&lt;QUERY reftype=&quot;ABS&quot; elmntsel=&quot;TABLE&quot; bbk=&quot;3275&quot; bbkdesc=&quot;RP_2023-2024/DC_Budget/Operatings&quot; datapro=&quot;BIP_1.1.4.1_C&quot; infos=&quot;&quot; iscomment=&quot;0&quot;&gt;&lt;SELECT&gt;/BBOOK/DATAPROVIDER[./META/PROPS/ID='BIP_1.1.4.1_C']/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0/05/2023 6:10:16 AM&lt;/DYNAMIZEDON&gt;&lt;LASTUPDATEDBY&gt;083954&lt;/LASTUPDATEDBY&gt;&lt;LASTUPDATEDON&gt;6/1/2023 5:37:18 AM&lt;/LASTUPDATEDON&gt;&lt;UTC&gt;1&lt;/UTC&gt;&lt;/UPDATE&gt;&lt;QUERIES bbk=&quot;3278&quot; bbkdesc=&quot;RP_2023-2024/DC_Budget/Program3-Projects&quot; datapro=&quot;BIP_3.4.1.4_P&quot; tdatapro=&quot;BIP_3.4.1.4_P&quot; author=&quot;&quot; modtime=&quot;6/1/2023 5:09:05 AM&quot; moduser=&quot;083954&quot; rolluptime=&quot;&quot; syuser=&quot;083954&quot; syuzeit=&quot;6/1/2023 5:09:05 AM&quot; root=&quot;/BBOOK/DATAPROVIDER[./META/PROPS/ID='BIP_3.4.1.4_P']/DATA&quot; colcount=&quot;6&quot; rowcount=&quot;18&quot; url=&quot;&quot; dynamizeds=&quot;PROD&quot; dynamizedstype=&quot;9&quot; refreshds=&quot;&quot; viewtype=&quot;1&quot;&gt;&lt;QUERY reftype=&quot;ABS&quot; elmntsel=&quot;TABLE&quot; bbk=&quot;3278&quot; bbkdesc=&quot;RP_2023-2024/DC_Budget/Program3-Projects&quot; datapro=&quot;BIP_3.4.1.4_P&quot; infos=&quot;&quot; iscomment=&quot;0&quot;&gt;&lt;SELECT&gt;/BBOOK/DATAPROVIDER[./META/PROPS/ID='BIP_3.4.1.4_P']/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4/04/2023 2:09:40 AM&lt;/DYNAMIZEDON&gt;&lt;LASTUPDATEDBY&gt;083954&lt;/LASTUPDATEDBY&gt;&lt;LASTUPDATEDON&gt;6/1/2023 5:37:40 AM&lt;/LASTUPDATEDON&gt;&lt;UTC&gt;1&lt;/UTC&gt;&lt;/UPDATE&gt;&lt;QUERIES bbk=&quot;3278&quot; bbkdesc=&quot;RP_2023-2024/DC_Budget/Program3-Projects&quot; datapro=&quot;BIP_3.4.4.1_P&quot; tdatapro=&quot;BIP_3.4.4.1_P&quot; author=&quot;&quot; modtime=&quot;6/1/2023 5:09:05 AM&quot; moduser=&quot;083954&quot; rolluptime=&quot;&quot; syuser=&quot;083954&quot; syuzeit=&quot;6/1/2023 5:09:05 AM&quot; root=&quot;/BBOOK/DATAPROVIDER[./META/PROPS/ID='BIP_3.4.4.1_P']/DATA&quot; colcount=&quot;6&quot; rowcount=&quot;24&quot; url=&quot;&quot; dynamizeds=&quot;PROD&quot; dynamizedstype=&quot;9&quot; refreshds=&quot;&quot; viewtype=&quot;1&quot;&gt;&lt;QUERY reftype=&quot;ABS&quot; elmntsel=&quot;TABLE&quot; bbk=&quot;3278&quot; bbkdesc=&quot;RP_2023-2024/DC_Budget/Program3-Projects&quot; datapro=&quot;BIP_3.4.4.1_P&quot; infos=&quot;&quot; iscomment=&quot;0&quot;&gt;&lt;SELECT&gt;/BBOOK/DATAPROVIDER[./META/PROPS/ID='BIP_3.4.4.1_P']/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5:21:43 AM&lt;/DYNAMIZEDON&gt;&lt;LASTUPDATEDBY&gt;083954&lt;/LASTUPDATEDBY&gt;&lt;LASTUPDATEDON&gt;6/1/2023 6:06:41 AM&lt;/LASTUPDATEDON&gt;&lt;UTC&gt;1&lt;/UTC&gt;&lt;/UPDATE&gt;&lt;QUERIES bbk=&quot;3275&quot; bbkdesc=&quot;RP_2023-2024/DC_Budget/Operatings&quot; datapro=&quot;BIP_4.1.1.1_C&quot; tdatapro=&quot;BIP_4.1.1.1_C&quot; author=&quot;&quot; modtime=&quot;1/17/2017 12:43:39 AM&quot; moduser=&quot;019952&quot; rolluptime=&quot;&quot; syuser=&quot;019952&quot; syuzeit=&quot;1/17/2017 12:43:39 AM&quot; root=&quot;/DATA&quot; colcount=&quot;6&quot; rowcount=&quot;5&quot; url=&quot;&quot; dynamizeds=&quot;PROD&quot; dynamizedstype=&quot;9&quot; refreshds=&quot;&quot; viewtype=&quot;1&quot;&gt;&lt;QUERY reftype=&quot;ABS&quot; elmntsel=&quot;TABLE&quot; bbk=&quot;3275&quot; bbkdesc=&quot;RP_2023-2024/DC_Budget/Operatings&quot; datapro=&quot;BIP_4.1.1.1_C&quot; infos=&quot;&quot; iscomment=&quot;0&quot;&gt;&lt;SELECT&gt;/BBOOK/DATAPROVIDER[./META/PROPS/ID='BIP_4.1.1.1_C']/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4/05/2022 6:33:12 AM&lt;/DYNAMIZEDON&gt;&lt;LASTUPDATEDBY&gt;083954&lt;/LASTUPDATEDBY&gt;&lt;LASTUPDATEDON&gt;6/1/2023 5:38:05 AM&lt;/LASTUPDATEDON&gt;&lt;UTC&gt;1&lt;/UTC&gt;&lt;/UPDATE&gt;&lt;QUERIES bbk=&quot;3278&quot; bbkdesc=&quot;RP_2023-2024/DC_Budget/Program3-Projects&quot; datapro=&quot;BIP_3.4.3.1_P&quot; tdatapro=&quot;BIP_3.4.3.1_P&quot; author=&quot;&quot; modtime=&quot;6/1/2023 5:09:05 AM&quot; moduser=&quot;083954&quot; rolluptime=&quot;&quot; syuser=&quot;083954&quot; syuzeit=&quot;6/1/2023 5:09:05 AM&quot; root=&quot;/BBOOK/DATAPROVIDER[./META/PROPS/ID='BIP_3.4.3.1_P']/DATA&quot; colcount=&quot;6&quot; rowcount=&quot;24&quot; url=&quot;&quot; dynamizeds=&quot;PROD&quot; dynamizedstype=&quot;9&quot; refreshds=&quot;&quot; viewtype=&quot;1&quot;&gt;&lt;QUERY reftype=&quot;ABS&quot; elmntsel=&quot;TABLE&quot; bbk=&quot;3278&quot; bbkdesc=&quot;RP_2023-2024/DC_Budget/Program3-Projects&quot; datapro=&quot;BIP_3.4.3.1_P&quot; infos=&quot;&quot; iscomment=&quot;0&quot;&gt;&lt;SELECT&gt;/BBOOK/DATAPROVIDER[./META/PROPS/ID='BIP_3.4.3.1_P']/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6/3/2017 12:55:51 AM&lt;/DYNAMIZEDON&gt;&lt;LASTUPDATEDBY&gt;083954&lt;/LASTUPDATEDBY&gt;&lt;LASTUPDATEDON&gt;6/1/2023 5:28:30 AM&lt;/LASTUPDATEDON&gt;&lt;UTC&gt;1&lt;/UTC&gt;&lt;/UPDATE&gt;&lt;QUERIES bbk=&quot;3275&quot; bbkdesc=&quot;RP_2023-2024/DC_Budget/Operatings&quot; datapro=&quot;BIP_1.2.2.2_C&quot; tdatapro=&quot;BIP_1.2.2.2_C&quot; author=&quot;&quot; modtime=&quot;6/1/2023 5:01:44 AM&quot; moduser=&quot;083954&quot; rolluptime=&quot;&quot; syuser=&quot;083954&quot; syuzeit=&quot;6/1/2023 5:01:44 AM&quot; root=&quot;/BBOOK/DATAPROVIDER[./META/PROPS/ID='BIP_1.2.2.2_C']/DATA&quot; colcount=&quot;6&quot; rowcount=&quot;5&quot; url=&quot;&quot; dynamizeds=&quot;PROD&quot; dynamizedstype=&quot;9&quot; refreshds=&quot;&quot; viewtype=&quot;1&quot;&gt;&lt;QUERY reftype=&quot;ABS&quot; elmntsel=&quot;TABLE&quot; bbk=&quot;3275&quot; bbkdesc=&quot;RP_2023-2024/DC_Budget/Operatings&quot; datapro=&quot;BIP_1.2.2.2_C&quot; infos=&quot;&quot; iscomment=&quot;0&quot;&gt;&lt;SELECT&gt;/BBOOK/DATAPROVIDER[./META/PROPS/ID='BIP_1.2.2.2_C']/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6/3/2017 12:57:11 AM&lt;/DYNAMIZEDON&gt;&lt;LASTUPDATEDBY&gt;083954&lt;/LASTUPDATEDBY&gt;&lt;LASTUPDATEDON&gt;6/1/2023 5:28:41 AM&lt;/LASTUPDATEDON&gt;&lt;UTC&gt;1&lt;/UTC&gt;&lt;/UPDATE&gt;&lt;QUERIES bbk=&quot;3275&quot; bbkdesc=&quot;RP_2023-2024/DC_Budget/Operatings&quot; datapro=&quot;BIP_1.2.3.1_C&quot; tdatapro=&quot;BIP_1.2.3.1_C&quot; author=&quot;&quot; modtime=&quot;6/1/2023 5:01:44 AM&quot; moduser=&quot;083954&quot; rolluptime=&quot;&quot; syuser=&quot;083954&quot; syuzeit=&quot;6/1/2023 5:01:44 AM&quot; root=&quot;/BBOOK/DATAPROVIDER[./META/PROPS/ID='BIP_1.2.3.1_C']/DATA&quot; colcount=&quot;6&quot; rowcount=&quot;5&quot; url=&quot;&quot; dynamizeds=&quot;PROD&quot; dynamizedstype=&quot;9&quot; refreshds=&quot;&quot; viewtype=&quot;1&quot;&gt;&lt;QUERY reftype=&quot;ABS&quot; elmntsel=&quot;TABLE&quot; bbk=&quot;3275&quot; bbkdesc=&quot;RP_2023-2024/DC_Budget/Operatings&quot; datapro=&quot;BIP_1.2.3.1_C&quot; infos=&quot;&quot; iscomment=&quot;0&quot;&gt;&lt;SELECT&gt;/BBOOK/DATAPROVIDER[./META/PROPS/ID='BIP_1.2.3.1_C']/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4/05/2022 1:40:40 AM&lt;/DYNAMIZEDON&gt;&lt;LASTUPDATEDBY&gt;083954&lt;/LASTUPDATEDBY&gt;&lt;LASTUPDATEDON&gt;6/1/2023 6:06:44 AM&lt;/LASTUPDATEDON&gt;&lt;UTC&gt;1&lt;/UTC&gt;&lt;/UPDATE&gt;&lt;QUERIES bbk=&quot;3287&quot; bbkdesc=&quot;RP_2023-2024/DC_Budget/Program4-Projects&quot; datapro=&quot;BIP_4.1.1.1_P&quot; tdatapro=&quot;BIP_4.1.1.1_P&quot; author=&quot;&quot; modtime=&quot;6/1/2023 5:10:22 AM&quot; moduser=&quot;083954&quot; rolluptime=&quot;&quot; syuser=&quot;083954&quot; syuzeit=&quot;6/1/2023 5:10:22 AM&quot; root=&quot;/BBOOK/DATAPROVIDER[./META/PROPS/ID='BIP_4.1.1.1_P']/DATA&quot; colcount=&quot;6&quot; rowcount=&quot;9&quot; url=&quot;&quot; dynamizeds=&quot;PROD&quot; dynamizedstype=&quot;9&quot; refreshds=&quot;&quot; viewtype=&quot;1&quot;&gt;&lt;QUERY reftype=&quot;ABS&quot; elmntsel=&quot;TABLE&quot; bbk=&quot;3287&quot; bbkdesc=&quot;RP_2023-2024/DC_Budget/Program4-Projects&quot; datapro=&quot;BIP_4.1.1.1_P&quot; infos=&quot;&quot; iscomment=&quot;0&quot;&gt;&lt;SELECT&gt;/BBOOK/DATAPROVIDER[./META/PROPS/ID='BIP_4.1.1.1_P']/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5:24:54 AM&lt;/DYNAMIZEDON&gt;&lt;LASTUPDATEDBY&gt;083954&lt;/LASTUPDATEDBY&gt;&lt;LASTUPDATEDON&gt;6/1/2023 6:06:36 AM&lt;/LASTUPDATEDON&gt;&lt;UTC&gt;1&lt;/UTC&gt;&lt;/UPDATE&gt;&lt;QUERIES bbk=&quot;3275&quot; bbkdesc=&quot;RP_2023-2024/DC_Budget/Operatings&quot; datapro=&quot;BIP_4.2.1.1_C&quot; tdatapro=&quot;BIP_4.2.1.1_C&quot; author=&quot;&quot; modtime=&quot;6/1/2023 5:01:44 AM&quot; moduser=&quot;083954&quot; rolluptime=&quot;&quot; syuser=&quot;083954&quot; syuzeit=&quot;6/1/2023 5:01:44 AM&quot; root=&quot;/BBOOK/DATAPROVIDER[./META/PROPS/ID='BIP_4.2.1.1_C']/DATA&quot; colcount=&quot;6&quot; rowcount=&quot;5&quot; url=&quot;&quot; dynamizeds=&quot;PROD&quot; dynamizedstype=&quot;9&quot; refreshds=&quot;&quot; viewtype=&quot;1&quot;&gt;&lt;QUERY reftype=&quot;ABS&quot; elmntsel=&quot;TABLE&quot; bbk=&quot;3275&quot; bbkdesc=&quot;RP_2023-2024/DC_Budget/Operatings&quot; datapro=&quot;BIP_4.2.1.1_C&quot; infos=&quot;&quot; iscomment=&quot;0&quot;&gt;&lt;SELECT&gt;/BBOOK/DATAPROVIDER[./META/PROPS/ID='BIP_4.2.1.1_C']/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5/05/2023 8:54:31 AM&lt;/DYNAMIZEDON&gt;&lt;LASTUPDATEDBY&gt;083954&lt;/LASTUPDATEDBY&gt;&lt;LASTUPDATEDON&gt;6/1/2023 6:06:39 AM&lt;/LASTUPDATEDON&gt;&lt;UTC&gt;1&lt;/UTC&gt;&lt;/UPDATE&gt;&lt;QUERIES bbk=&quot;3287&quot; bbkdesc=&quot;RP_2023-2024/DC_Budget/Program4-Projects&quot; datapro=&quot;BIP_4.2.1.1_P&quot; tdatapro=&quot;BIP_4.2.1.1_P&quot; author=&quot;&quot; modtime=&quot;6/1/2023 5:10:22 AM&quot; moduser=&quot;083954&quot; rolluptime=&quot;&quot; syuser=&quot;083954&quot; syuzeit=&quot;6/1/2023 5:10:22 AM&quot; root=&quot;/BBOOK/DATAPROVIDER[./META/PROPS/ID='BIP_4.2.1.1_P']/DATA&quot; colcount=&quot;6&quot; rowcount=&quot;13&quot; url=&quot;&quot; dynamizeds=&quot;PROD&quot; dynamizedstype=&quot;9&quot; refreshds=&quot;&quot; viewtype=&quot;1&quot;&gt;&lt;QUERY reftype=&quot;ABS&quot; elmntsel=&quot;TABLE&quot; bbk=&quot;3287&quot; bbkdesc=&quot;RP_2023-2024/DC_Budget/Program4-Projects&quot; datapro=&quot;BIP_4.2.1.1_P&quot; infos=&quot;&quot; iscomment=&quot;0&quot;&gt;&lt;SELECT&gt;/BBOOK/DATAPROVIDER[./META/PROPS/ID='BIP_4.2.1.1_P']/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5:31:07 AM&lt;/DYNAMIZEDON&gt;&lt;LASTUPDATEDBY&gt;083954&lt;/LASTUPDATEDBY&gt;&lt;LASTUPDATEDON&gt;6/1/2023 6:06:38 AM&lt;/LASTUPDATEDON&gt;&lt;UTC&gt;1&lt;/UTC&gt;&lt;/UPDATE&gt;&lt;QUERIES bbk=&quot;3275&quot; bbkdesc=&quot;RP_2023-2024/DC_Budget/Operatings&quot; datapro=&quot;BIP_4.3.1.1_C&quot; tdatapro=&quot;BIP_4.3.1.1_C&quot; author=&quot;&quot; modtime=&quot;6/1/2023 5:01:44 AM&quot; moduser=&quot;083954&quot; rolluptime=&quot;&quot; syuser=&quot;083954&quot; syuzeit=&quot;6/1/2023 5:01:44 AM&quot; root=&quot;/BBOOK/DATAPROVIDER[./META/PROPS/ID='BIP_4.3.1.1_C']/DATA&quot; colcount=&quot;6&quot; rowcount=&quot;5&quot; url=&quot;&quot; dynamizeds=&quot;PROD&quot; dynamizedstype=&quot;9&quot; refreshds=&quot;&quot; viewtype=&quot;1&quot;&gt;&lt;QUERY reftype=&quot;ABS&quot; elmntsel=&quot;TABLE&quot; bbk=&quot;3275&quot; bbkdesc=&quot;RP_2023-2024/DC_Budget/Operatings&quot; datapro=&quot;BIP_4.3.1.1_C&quot; infos=&quot;&quot; iscomment=&quot;0&quot;&gt;&lt;SELECT&gt;/BBOOK/DATAPROVIDER[./META/PROPS/ID='BIP_4.3.1.1_C']/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5/05/2023 8:55:18 AM&lt;/DYNAMIZEDON&gt;&lt;LASTUPDATEDBY&gt;083954&lt;/LASTUPDATEDBY&gt;&lt;LASTUPDATEDON&gt;6/1/2023 6:06:42 AM&lt;/LASTUPDATEDON&gt;&lt;UTC&gt;1&lt;/UTC&gt;&lt;/UPDATE&gt;&lt;QUERIES bbk=&quot;3287&quot; bbkdesc=&quot;RP_2023-2024/DC_Budget/Program4-Projects&quot; datapro=&quot;BIP_4.3.1.1_P&quot; tdatapro=&quot;BIP_4.3.1.1_P&quot; author=&quot;&quot; modtime=&quot;6/1/2023 5:10:22 AM&quot; moduser=&quot;083954&quot; rolluptime=&quot;&quot; syuser=&quot;083954&quot; syuzeit=&quot;6/1/2023 5:10:22 AM&quot; root=&quot;/BBOOK/DATAPROVIDER[./META/PROPS/ID='BIP_4.3.1.1_P']/DATA&quot; colcount=&quot;6&quot; rowcount=&quot;7&quot; url=&quot;&quot; dynamizeds=&quot;PROD&quot; dynamizedstype=&quot;9&quot; refreshds=&quot;&quot; viewtype=&quot;1&quot;&gt;&lt;QUERY reftype=&quot;ABS&quot; elmntsel=&quot;TABLE&quot; bbk=&quot;3287&quot; bbkdesc=&quot;RP_2023-2024/DC_Budget/Program4-Projects&quot; datapro=&quot;BIP_4.3.1.1_P&quot; infos=&quot;&quot; iscomment=&quot;0&quot;&gt;&lt;SELECT&gt;/BBOOK/DATAPROVIDER[./META/PROPS/ID='BIP_4.3.1.1_P']/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0/05/2023 4:47:47 AM&lt;/DYNAMIZEDON&gt;&lt;LASTUPDATEDBY&gt;083954&lt;/LASTUPDATEDBY&gt;&lt;LASTUPDATEDON&gt;6/1/2023 5:52:46 AM&lt;/LASTUPDATEDON&gt;&lt;UTC&gt;1&lt;/UTC&gt;&lt;/UPDATE&gt;&lt;QUERIES bbk=&quot;3283&quot; bbkdesc=&quot;RP_2023-2024/DC_Budget/Program5-Projects&quot; datapro=&quot;BIP_5.1.1.1_P&quot; tdatapro=&quot;BIP_5.1.1.1_P&quot; author=&quot;&quot; modtime=&quot;4/28/2017 2:35:26 AM&quot; moduser=&quot;025605&quot; rolluptime=&quot;&quot; syuser=&quot;025605&quot; syuzeit=&quot;4/28/2017 2:35:26 AM&quot; root=&quot;/DATA&quot; colcount=&quot;6&quot; rowcount=&quot;7&quot; url=&quot;&quot; dynamizeds=&quot;PROD&quot; dynamizedstype=&quot;9&quot; refreshds=&quot;&quot; viewtype=&quot;1&quot;&gt;&lt;QUERY reftype=&quot;ABS&quot; elmntsel=&quot;TABLE&quot; bbk=&quot;3283&quot; bbkdesc=&quot;RP_2023-2024/DC_Budget/Program5-Projects&quot; datapro=&quot;BIP_5.1.1.1_P&quot; infos=&quot;&quot; iscomment=&quot;0&quot;&gt;&lt;SELECT&gt;/BBOOK/DATAPROVIDER[./META/PROPS/ID='BIP_5.1.1.1_P']/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9.18&lt;/DATE&gt;&lt;DYNAMIZEDBY&gt;083954&lt;/DYNAMIZEDBY&gt;&lt;DYNAMIZEDON&gt;10/06/2019 2:10:16 AM&lt;/DYNAMIZEDON&gt;&lt;LASTUPDATEDBY&gt;083954&lt;/LASTUPDATEDBY&gt;&lt;LASTUPDATEDON&gt;6/1/2023 5:51:48 AM&lt;/LASTUPDATEDON&gt;&lt;UTC&gt;1&lt;/UTC&gt;&lt;/UPDATE&gt;&lt;QUERIES bbk=&quot;3283&quot; bbkdesc=&quot;RP_2023-2024/DC_Budget/Program5-Projects&quot; datapro=&quot;BIP_5.1.2.1_P&quot; tdatapro=&quot;BIP_5.1.2.1_P&quot; author=&quot;&quot; modtime=&quot;6/1/2023 5:16:23 AM&quot; moduser=&quot;083954&quot; rolluptime=&quot;&quot; syuser=&quot;083954&quot; syuzeit=&quot;6/1/2023 5:16:23 AM&quot; root=&quot;/BBOOK/DATAPROVIDER[./META/PROPS/ID='BIP_5.1.2.1_P']/DATA&quot; colcount=&quot;6&quot; rowcount=&quot;13&quot; url=&quot;&quot; dynamizeds=&quot;PROD&quot; dynamizedstype=&quot;9&quot; refreshds=&quot;&quot; viewtype=&quot;1&quot;&gt;&lt;QUERY reftype=&quot;ABS&quot; elmntsel=&quot;TABLE&quot; bbk=&quot;3283&quot; bbkdesc=&quot;RP_2023-2024/DC_Budget/Program5-Projects&quot; datapro=&quot;BIP_5.1.2.1_P&quot; infos=&quot;&quot; iscomment=&quot;0&quot;&gt;&lt;SELECT&gt;/BBOOK/DATAPROVIDER[./META/PROPS/ID='BIP_5.1.2.1_P']/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5:48:40 AM&lt;/DYNAMIZEDON&gt;&lt;LASTUPDATEDBY&gt;083954&lt;/LASTUPDATEDBY&gt;&lt;LASTUPDATEDON&gt;6/1/2023 5:52:00 AM&lt;/LASTUPDATEDON&gt;&lt;UTC&gt;1&lt;/UTC&gt;&lt;/UPDATE&gt;&lt;QUERIES bbk=&quot;3275&quot; bbkdesc=&quot;RP_2023-2024/DC_Budget/Operatings&quot; datapro=&quot;BIP_5.1.3.1_C&quot; tdatapro=&quot;BIP_5.1.3.1_C&quot; author=&quot;&quot; modtime=&quot;6/1/2023 5:01:44 AM&quot; moduser=&quot;083954&quot; rolluptime=&quot;&quot; syuser=&quot;083954&quot; syuzeit=&quot;6/1/2023 5:01:44 AM&quot; root=&quot;/BBOOK/DATAPROVIDER[./META/PROPS/ID='BIP_5.1.3.1_C']/DATA&quot; colcount=&quot;6&quot; rowcount=&quot;5&quot; url=&quot;&quot; dynamizeds=&quot;PROD&quot; dynamizedstype=&quot;9&quot; refreshds=&quot;&quot; viewtype=&quot;1&quot;&gt;&lt;QUERY reftype=&quot;ABS&quot; elmntsel=&quot;TABLE&quot; bbk=&quot;3275&quot; bbkdesc=&quot;RP_2023-2024/DC_Budget/Operatings&quot; datapro=&quot;BIP_5.1.3.1_C&quot; infos=&quot;&quot; iscomment=&quot;0&quot;&gt;&lt;SELECT&gt;/BBOOK/DATAPROVIDER[./META/PROPS/ID='BIP_5.1.3.1_C']/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8/04/2023 1:29:41 AM&lt;/DYNAMIZEDON&gt;&lt;LASTUPDATEDBY&gt;083954&lt;/LASTUPDATEDBY&gt;&lt;LASTUPDATEDON&gt;6/1/2023 5:51:39 AM&lt;/LASTUPDATEDON&gt;&lt;UTC&gt;1&lt;/UTC&gt;&lt;/UPDATE&gt;&lt;QUERIES bbk=&quot;3283&quot; bbkdesc=&quot;RP_2023-2024/DC_Budget/Program5-Projects&quot; datapro=&quot;BIP_5.6.2.4_P&quot; tdatapro=&quot;BIP_5.6.2.4_P&quot; author=&quot;&quot; modtime=&quot;6/1/2023 5:16:23 AM&quot; moduser=&quot;083954&quot; rolluptime=&quot;&quot; syuser=&quot;083954&quot; syuzeit=&quot;6/1/2023 5:16:23 AM&quot; root=&quot;/BBOOK/DATAPROVIDER[./META/PROPS/ID='BIP_5.6.2.4_P']/DATA&quot; colcount=&quot;6&quot; rowcount=&quot;7&quot; url=&quot;&quot; dynamizeds=&quot;PROD&quot; dynamizedstype=&quot;9&quot; refreshds=&quot;&quot; viewtype=&quot;1&quot;&gt;&lt;QUERY reftype=&quot;ABS&quot; elmntsel=&quot;TABLE&quot; bbk=&quot;3283&quot; bbkdesc=&quot;RP_2023-2024/DC_Budget/Program5-Projects&quot; datapro=&quot;BIP_5.6.2.4_P&quot; infos=&quot;&quot; iscomment=&quot;0&quot;&gt;&lt;SELECT&gt;/BBOOK/DATAPROVIDER[./META/PROPS/ID='BIP_5.6.2.4_P']/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3/05/20 03:03:48&lt;/DYNAMIZEDON&gt;&lt;LASTUPDATEDBY&gt;083954&lt;/LASTUPDATEDBY&gt;&lt;LASTUPDATEDON&gt;6/1/2023 5:51:41 AM&lt;/LASTUPDATEDON&gt;&lt;UTC&gt;1&lt;/UTC&gt;&lt;/UPDATE&gt;&lt;QUERIES bbk=&quot;3283&quot; bbkdesc=&quot;RP_2023-2024/DC_Budget/Program5-Projects&quot; datapro=&quot;BIP_5.6.2.5_P&quot; tdatapro=&quot;BIP_5.6.2.5_P&quot; author=&quot;&quot; modtime=&quot;6/1/2023 5:16:23 AM&quot; moduser=&quot;083954&quot; rolluptime=&quot;&quot; syuser=&quot;083954&quot; syuzeit=&quot;6/1/2023 5:16:23 AM&quot; root=&quot;/BBOOK/DATAPROVIDER[./META/PROPS/ID='BIP_5.6.2.5_P']/DATA&quot; colcount=&quot;6&quot; rowcount=&quot;7&quot; url=&quot;&quot; dynamizeds=&quot;PROD&quot; dynamizedstype=&quot;9&quot; refreshds=&quot;&quot; viewtype=&quot;1&quot;&gt;&lt;QUERY reftype=&quot;ABS&quot; elmntsel=&quot;TABLE&quot; bbk=&quot;3283&quot; bbkdesc=&quot;RP_2023-2024/DC_Budget/Program5-Projects&quot; datapro=&quot;BIP_5.6.2.5_P&quot; infos=&quot;&quot; iscomment=&quot;0&quot;&gt;&lt;SELECT&gt;/BBOOK/DATAPROVIDER[./META/PROPS/ID='BIP_5.6.2.5_P']/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25605&lt;/DYNAMIZEDBY&gt;&lt;DYNAMIZEDON&gt;9/05/2023 5:08:14 AM&lt;/DYNAMIZEDON&gt;&lt;LASTUPDATEDBY&gt;083954&lt;/LASTUPDATEDBY&gt;&lt;LASTUPDATEDON&gt;6/1/2023 5:33:24 AM&lt;/LASTUPDATEDON&gt;&lt;UTC&gt;1&lt;/UTC&gt;&lt;/UPDATE&gt;&lt;QUERIES bbk=&quot;3275&quot; bbkdesc=&quot;RP_2023-2024/DC_Budget/Operatings&quot; datapro=&quot;BIP_2.1.1.1_C&quot; tdatapro=&quot;BIP_2.1.1.1_C&quot; author=&quot;&quot; modtime=&quot;6/1/2023 5:01:44 AM&quot; moduser=&quot;083954&quot; rolluptime=&quot;&quot; syuser=&quot;083954&quot; syuzeit=&quot;6/1/2023 5:01:44 AM&quot; root=&quot;/BBOOK/DATAPROVIDER[./META/PROPS/ID='BIP_2.1.1.1_C']/DATA&quot; colcount=&quot;6&quot; rowcount=&quot;5&quot; url=&quot;&quot; dynamizeds=&quot;PROD&quot; dynamizedstype=&quot;9&quot; refreshds=&quot;&quot; viewtype=&quot;1&quot;&gt;&lt;QUERY reftype=&quot;ABS&quot; elmntsel=&quot;TABLE&quot; bbk=&quot;3275&quot; bbkdesc=&quot;RP_2023-2024/DC_Budget/Operatings&quot; datapro=&quot;BIP_2.1.1.1_C&quot; infos=&quot;&quot; iscomment=&quot;0&quot;&gt;&lt;SELECT&gt;/BBOOK/DATAPROVIDER[./META/PROPS/ID='BIP_2.1.1.1_C']/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25605&lt;/DYNAMIZEDBY&gt;&lt;DYNAMIZEDON&gt;9/05/2023 5:08:39 AM&lt;/DYNAMIZEDON&gt;&lt;LASTUPDATEDBY&gt;083954&lt;/LASTUPDATEDBY&gt;&lt;LASTUPDATEDON&gt;6/1/2023 5:33:07 AM&lt;/LASTUPDATEDON&gt;&lt;UTC&gt;1&lt;/UTC&gt;&lt;/UPDATE&gt;&lt;QUERIES bbk=&quot;3284&quot; bbkdesc=&quot;RP_2023-2024/DC_Budget/Program2-Projects&quot; datapro=&quot;BIP_2.1.1.1_P&quot; tdatapro=&quot;BIP_2.1.1.1_P&quot; author=&quot;&quot; modtime=&quot;4/13/2017 1:23:26 AM&quot; moduser=&quot;025605&quot; rolluptime=&quot;&quot; syuser=&quot;025605&quot; syuzeit=&quot;4/13/2017 1:23:26 AM&quot; root=&quot;/BBOOK/DATAPROVIDER[./META/PROPS/ID='BIP_2.1.2.4_P']/DATA&quot; colcount=&quot;6&quot; rowcount=&quot;21&quot; url=&quot;&quot; dynamizeds=&quot;PROD&quot; dynamizedstype=&quot;9&quot; refreshds=&quot;&quot; viewtype=&quot;1&quot;&gt;&lt;QUERY reftype=&quot;ABS&quot; elmntsel=&quot;TABLE&quot; bbk=&quot;3284&quot; bbkdesc=&quot;RP_2023-2024/DC_Budget/Program2-Projects&quot; datapro=&quot;BIP_2.1.1.1_P&quot; infos=&quot;&quot; iscomment=&quot;0&quot;&gt;&lt;SELECT&gt;/BBOOK/DATAPROVIDER[./META/PROPS/ID='BIP_2.1.1.1_P']/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5:50:09 AM&lt;/DYNAMIZEDON&gt;&lt;LASTUPDATEDBY&gt;083954&lt;/LASTUPDATEDBY&gt;&lt;LASTUPDATEDON&gt;6/1/2023 5:52:36 AM&lt;/LASTUPDATEDON&gt;&lt;UTC&gt;1&lt;/UTC&gt;&lt;/UPDATE&gt;&lt;QUERIES bbk=&quot;3275&quot; bbkdesc=&quot;RP_2023-2024/DC_Budget/Operatings&quot; datapro=&quot;BIP_5.1.3.2_C&quot; tdatapro=&quot;BIP_5.1.3.2_C&quot; author=&quot;&quot; modtime=&quot;6/1/2023 5:01:44 AM&quot; moduser=&quot;083954&quot; rolluptime=&quot;&quot; syuser=&quot;083954&quot; syuzeit=&quot;6/1/2023 5:01:44 AM&quot; root=&quot;/BBOOK/DATAPROVIDER[./META/PROPS/ID='BIP_5.1.3.2_C']/DATA&quot; colcount=&quot;6&quot; rowcount=&quot;5&quot; url=&quot;&quot; dynamizeds=&quot;PROD&quot; dynamizedstype=&quot;9&quot; refreshds=&quot;&quot; viewtype=&quot;1&quot;&gt;&lt;QUERY reftype=&quot;ABS&quot; elmntsel=&quot;TABLE&quot; bbk=&quot;3275&quot; bbkdesc=&quot;RP_2023-2024/DC_Budget/Operatings&quot; datapro=&quot;BIP_5.1.3.2_C&quot; infos=&quot;&quot; iscomment=&quot;0&quot;&gt;&lt;SELECT&gt;/BBOOK/DATAPROVIDER[./META/PROPS/ID='BIP_5.1.3.2_C']/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5:51:58 AM&lt;/DYNAMIZEDON&gt;&lt;LASTUPDATEDBY&gt;083954&lt;/LASTUPDATEDBY&gt;&lt;LASTUPDATEDON&gt;6/1/2023 5:51:27 AM&lt;/LASTUPDATEDON&gt;&lt;UTC&gt;1&lt;/UTC&gt;&lt;/UPDATE&gt;&lt;QUERIES bbk=&quot;3275&quot; bbkdesc=&quot;RP_2023-2024/DC_Budget/Operatings&quot; datapro=&quot;BIP_5.1.3.3_C&quot; tdatapro=&quot;BIP_5.1.3.3_C&quot; author=&quot;&quot; modtime=&quot;6/1/2023 5:01:44 AM&quot; moduser=&quot;083954&quot; rolluptime=&quot;&quot; syuser=&quot;083954&quot; syuzeit=&quot;6/1/2023 5:01:44 AM&quot; root=&quot;/BBOOK/DATAPROVIDER[./META/PROPS/ID='BIP_5.1.3.3_C']/DATA&quot; colcount=&quot;6&quot; rowcount=&quot;5&quot; url=&quot;&quot; dynamizeds=&quot;PROD&quot; dynamizedstype=&quot;9&quot; refreshds=&quot;&quot; viewtype=&quot;1&quot;&gt;&lt;QUERY reftype=&quot;ABS&quot; elmntsel=&quot;TABLE&quot; bbk=&quot;3275&quot; bbkdesc=&quot;RP_2023-2024/DC_Budget/Operatings&quot; datapro=&quot;BIP_5.1.3.3_C&quot; infos=&quot;&quot; iscomment=&quot;0&quot;&gt;&lt;SELECT&gt;/BBOOK/DATAPROVIDER[./META/PROPS/ID='BIP_5.1.3.3_C']/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8/04/2023 1:25:38 AM&lt;/DYNAMIZEDON&gt;&lt;LASTUPDATEDBY&gt;083954&lt;/LASTUPDATEDBY&gt;&lt;LASTUPDATEDON&gt;6/1/2023 5:52:29 AM&lt;/LASTUPDATEDON&gt;&lt;UTC&gt;1&lt;/UTC&gt;&lt;/UPDATE&gt;&lt;QUERIES bbk=&quot;3283&quot; bbkdesc=&quot;RP_2023-2024/DC_Budget/Program5-Projects&quot; datapro=&quot;BIP_5.1.3.3_P&quot; tdatapro=&quot;BIP_5.1.3.3_P&quot; author=&quot;&quot; modtime=&quot;6/1/2023 5:16:23 AM&quot; moduser=&quot;083954&quot; rolluptime=&quot;&quot; syuser=&quot;083954&quot; syuzeit=&quot;6/1/2023 5:16:23 AM&quot; root=&quot;/BBOOK/DATAPROVIDER[./META/PROPS/ID='BIP_5.1.3.3_P']/DATA&quot; colcount=&quot;6&quot; rowcount=&quot;10&quot; url=&quot;&quot; dynamizeds=&quot;PROD&quot; dynamizedstype=&quot;9&quot; refreshds=&quot;&quot; viewtype=&quot;1&quot;&gt;&lt;QUERY reftype=&quot;ABS&quot; elmntsel=&quot;TABLE&quot; bbk=&quot;3283&quot; bbkdesc=&quot;RP_2023-2024/DC_Budget/Program5-Projects&quot; datapro=&quot;BIP_5.1.3.3_P&quot; infos=&quot;&quot; iscomment=&quot;0&quot;&gt;&lt;SELECT&gt;/BBOOK/DATAPROVIDER[./META/PROPS/ID='BIP_5.1.3.3_P']/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5:52:55 AM&lt;/DYNAMIZEDON&gt;&lt;LASTUPDATEDBY&gt;083954&lt;/LASTUPDATEDBY&gt;&lt;LASTUPDATEDON&gt;6/1/2023 5:52:58 AM&lt;/LASTUPDATEDON&gt;&lt;UTC&gt;1&lt;/UTC&gt;&lt;/UPDATE&gt;&lt;QUERIES bbk=&quot;3275&quot; bbkdesc=&quot;RP_2023-2024/DC_Budget/Operatings&quot; datapro=&quot;BIP_5.2.1.1_C&quot; tdatapro=&quot;BIP_5.2.1.1_C&quot; author=&quot;&quot; modtime=&quot;6/1/2023 5:01:44 AM&quot; moduser=&quot;083954&quot; rolluptime=&quot;&quot; syuser=&quot;083954&quot; syuzeit=&quot;6/1/2023 5:01:44 AM&quot; root=&quot;/BBOOK/DATAPROVIDER[./META/PROPS/ID='BIP_5.2.1.1_C']/DATA&quot; colcount=&quot;6&quot; rowcount=&quot;5&quot; url=&quot;&quot; dynamizeds=&quot;PROD&quot; dynamizedstype=&quot;9&quot; refreshds=&quot;&quot; viewtype=&quot;1&quot;&gt;&lt;QUERY reftype=&quot;ABS&quot; elmntsel=&quot;TABLE&quot; bbk=&quot;3275&quot; bbkdesc=&quot;RP_2023-2024/DC_Budget/Operatings&quot; datapro=&quot;BIP_5.2.1.1_C&quot; infos=&quot;&quot; iscomment=&quot;0&quot;&gt;&lt;SELECT&gt;/BBOOK/DATAPROVIDER[./META/PROPS/ID='BIP_5.2.1.1_C']/DATA/ROW&lt;/SELECT&gt;&lt;FILTERS&gt;&lt;FILTER&gt;&lt;/FILTER&gt;&lt;/FILTERS&gt;&lt;/QUERY&gt;&lt;/QUERIES&gt;&lt;/OBJECT&gt;"/>
    <w:docVar w:name="BIP_META_DOC_TBL00075" w:val="&lt;OBJECT&gt;&lt;META&gt;&lt;ID&gt;&lt;/ID&gt;&lt;NAME&gt;DOC_TBL0007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08/05/20 03:09:22&lt;/DYNAMIZEDON&gt;&lt;LASTUPDATEDBY&gt;083954&lt;/LASTUPDATEDBY&gt;&lt;LASTUPDATEDON&gt;6/1/2023 5:53:02 AM&lt;/LASTUPDATEDON&gt;&lt;UTC&gt;1&lt;/UTC&gt;&lt;/UPDATE&gt;&lt;QUERIES bbk=&quot;3283&quot; bbkdesc=&quot;RP_2023-2024/DC_Budget/Program5-Projects&quot; datapro=&quot;BIP_5.2.1.1_P&quot; tdatapro=&quot;BIP_5.2.1.1_P&quot; author=&quot;&quot; modtime=&quot;6/1/2023 5:16:23 AM&quot; moduser=&quot;083954&quot; rolluptime=&quot;&quot; syuser=&quot;083954&quot; syuzeit=&quot;6/1/2023 5:16:23 AM&quot; root=&quot;/BBOOK/DATAPROVIDER[./META/PROPS/ID='BIP_5.2.1.1_P']/DATA&quot; colcount=&quot;6&quot; rowcount=&quot;7&quot; url=&quot;&quot; dynamizeds=&quot;PROD&quot; dynamizedstype=&quot;9&quot; refreshds=&quot;&quot; viewtype=&quot;1&quot;&gt;&lt;QUERY reftype=&quot;ABS&quot; elmntsel=&quot;TABLE&quot; bbk=&quot;3283&quot; bbkdesc=&quot;RP_2023-2024/DC_Budget/Program5-Projects&quot; datapro=&quot;BIP_5.2.1.1_P&quot; infos=&quot;&quot; iscomment=&quot;0&quot;&gt;&lt;SELECT&gt;/BBOOK/DATAPROVIDER[./META/PROPS/ID='BIP_5.2.1.1_P']/DATA/ROW&lt;/SELECT&gt;&lt;FILTERS&gt;&lt;FILTER&gt;&lt;/FILTER&gt;&lt;/FILTERS&gt;&lt;/QUERY&gt;&lt;/QUERIES&gt;&lt;/OBJECT&gt;"/>
    <w:docVar w:name="BIP_META_DOC_TBL00076" w:val="&lt;OBJECT&gt;&lt;META&gt;&lt;ID&gt;&lt;/ID&gt;&lt;NAME&gt;DOC_TBL0007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5:54:13 AM&lt;/DYNAMIZEDON&gt;&lt;LASTUPDATEDBY&gt;083954&lt;/LASTUPDATEDBY&gt;&lt;LASTUPDATEDON&gt;6/1/2023 5:53:07 AM&lt;/LASTUPDATEDON&gt;&lt;UTC&gt;1&lt;/UTC&gt;&lt;/UPDATE&gt;&lt;QUERIES bbk=&quot;3275&quot; bbkdesc=&quot;RP_2023-2024/DC_Budget/Operatings&quot; datapro=&quot;BIP_5.2.1.2_C&quot; tdatapro=&quot;BIP_5.2.1.2_C&quot; author=&quot;&quot; modtime=&quot;6/1/2023 5:01:44 AM&quot; moduser=&quot;083954&quot; rolluptime=&quot;&quot; syuser=&quot;083954&quot; syuzeit=&quot;6/1/2023 5:01:44 AM&quot; root=&quot;/BBOOK/DATAPROVIDER[./META/PROPS/ID='BIP_5.2.1.2_C']/DATA&quot; colcount=&quot;6&quot; rowcount=&quot;5&quot; url=&quot;&quot; dynamizeds=&quot;PROD&quot; dynamizedstype=&quot;9&quot; refreshds=&quot;&quot; viewtype=&quot;1&quot;&gt;&lt;QUERY reftype=&quot;ABS&quot; elmntsel=&quot;TABLE&quot; bbk=&quot;3275&quot; bbkdesc=&quot;RP_2023-2024/DC_Budget/Operatings&quot; datapro=&quot;BIP_5.2.1.2_C&quot; infos=&quot;&quot; iscomment=&quot;0&quot;&gt;&lt;SELECT&gt;/BBOOK/DATAPROVIDER[./META/PROPS/ID='BIP_5.2.1.2_C']/DATA/ROW&lt;/SELECT&gt;&lt;FILTERS&gt;&lt;FILTER&gt;&lt;/FILTER&gt;&lt;/FILTERS&gt;&lt;/QUERY&gt;&lt;/QUERIES&gt;&lt;/OBJECT&gt;"/>
    <w:docVar w:name="BIP_META_DOC_TBL00077" w:val="&lt;OBJECT&gt;&lt;META&gt;&lt;ID&gt;&lt;/ID&gt;&lt;NAME&gt;DOC_TBL0007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8/04/2023 1:26:20 AM&lt;/DYNAMIZEDON&gt;&lt;LASTUPDATEDBY&gt;083954&lt;/LASTUPDATEDBY&gt;&lt;LASTUPDATEDON&gt;6/1/2023 5:52:19 AM&lt;/LASTUPDATEDON&gt;&lt;UTC&gt;1&lt;/UTC&gt;&lt;/UPDATE&gt;&lt;QUERIES bbk=&quot;3283&quot; bbkdesc=&quot;RP_2023-2024/DC_Budget/Program5-Projects&quot; datapro=&quot;BIP_5.2.1.2_P&quot; tdatapro=&quot;BIP_5.2.1.2_P&quot; author=&quot;&quot; modtime=&quot;6/1/2023 5:16:23 AM&quot; moduser=&quot;083954&quot; rolluptime=&quot;&quot; syuser=&quot;083954&quot; syuzeit=&quot;6/1/2023 5:16:23 AM&quot; root=&quot;/BBOOK/DATAPROVIDER[./META/PROPS/ID='BIP_5.2.1.2_P']/DATA&quot; colcount=&quot;6&quot; rowcount=&quot;10&quot; url=&quot;&quot; dynamizeds=&quot;PROD&quot; dynamizedstype=&quot;9&quot; refreshds=&quot;&quot; viewtype=&quot;1&quot;&gt;&lt;QUERY reftype=&quot;ABS&quot; elmntsel=&quot;TABLE&quot; bbk=&quot;3283&quot; bbkdesc=&quot;RP_2023-2024/DC_Budget/Program5-Projects&quot; datapro=&quot;BIP_5.2.1.2_P&quot; infos=&quot;&quot; iscomment=&quot;0&quot;&gt;&lt;SELECT&gt;/BBOOK/DATAPROVIDER[./META/PROPS/ID='BIP_5.2.1.2_P']/DATA/ROW&lt;/SELECT&gt;&lt;FILTERS&gt;&lt;FILTER&gt;&lt;/FILTER&gt;&lt;/FILTERS&gt;&lt;/QUERY&gt;&lt;/QUERIES&gt;&lt;/OBJECT&gt;"/>
    <w:docVar w:name="BIP_META_DOC_TBL00078" w:val="&lt;OBJECT&gt;&lt;META&gt;&lt;ID&gt;&lt;/ID&gt;&lt;NAME&gt;DOC_TBL0007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5:55:38 AM&lt;/DYNAMIZEDON&gt;&lt;LASTUPDATEDBY&gt;083954&lt;/LASTUPDATEDBY&gt;&lt;LASTUPDATEDON&gt;6/1/2023 5:52:24 AM&lt;/LASTUPDATEDON&gt;&lt;UTC&gt;1&lt;/UTC&gt;&lt;/UPDATE&gt;&lt;QUERIES bbk=&quot;3275&quot; bbkdesc=&quot;RP_2023-2024/DC_Budget/Operatings&quot; datapro=&quot;BIP_5.2.1.3_C&quot; tdatapro=&quot;BIP_5.2.1.3_C&quot; author=&quot;&quot; modtime=&quot;6/1/2023 5:01:44 AM&quot; moduser=&quot;083954&quot; rolluptime=&quot;&quot; syuser=&quot;083954&quot; syuzeit=&quot;6/1/2023 5:01:44 AM&quot; root=&quot;/BBOOK/DATAPROVIDER[./META/PROPS/ID='BIP_5.2.1.3_C']/DATA&quot; colcount=&quot;6&quot; rowcount=&quot;5&quot; url=&quot;&quot; dynamizeds=&quot;PROD&quot; dynamizedstype=&quot;9&quot; refreshds=&quot;&quot; viewtype=&quot;1&quot;&gt;&lt;QUERY reftype=&quot;ABS&quot; elmntsel=&quot;TABLE&quot; bbk=&quot;3275&quot; bbkdesc=&quot;RP_2023-2024/DC_Budget/Operatings&quot; datapro=&quot;BIP_5.2.1.3_C&quot; infos=&quot;&quot; iscomment=&quot;0&quot;&gt;&lt;SELECT&gt;/BBOOK/DATAPROVIDER[./META/PROPS/ID='BIP_5.2.1.3_C']/DATA/ROW&lt;/SELECT&gt;&lt;FILTERS&gt;&lt;FILTER&gt;&lt;/FILTER&gt;&lt;/FILTERS&gt;&lt;/QUERY&gt;&lt;/QUERIES&gt;&lt;/OBJECT&gt;"/>
    <w:docVar w:name="BIP_META_DOC_TBL00079" w:val="&lt;OBJECT&gt;&lt;META&gt;&lt;ID&gt;&lt;/ID&gt;&lt;NAME&gt;DOC_TBL0007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5:56:22 AM&lt;/DYNAMIZEDON&gt;&lt;LASTUPDATEDBY&gt;083954&lt;/LASTUPDATEDBY&gt;&lt;LASTUPDATEDON&gt;6/1/2023 5:52:34 AM&lt;/LASTUPDATEDON&gt;&lt;UTC&gt;1&lt;/UTC&gt;&lt;/UPDATE&gt;&lt;QUERIES bbk=&quot;3275&quot; bbkdesc=&quot;RP_2023-2024/DC_Budget/Operatings&quot; datapro=&quot;BIP_5.2.1.4_C&quot; tdatapro=&quot;BIP_5.2.1.4_C&quot; author=&quot;&quot; modtime=&quot;6/1/2023 5:01:44 AM&quot; moduser=&quot;083954&quot; rolluptime=&quot;&quot; syuser=&quot;083954&quot; syuzeit=&quot;6/1/2023 5:01:44 AM&quot; root=&quot;/BBOOK/DATAPROVIDER[./META/PROPS/ID='BIP_5.2.1.4_C']/DATA&quot; colcount=&quot;6&quot; rowcount=&quot;5&quot; url=&quot;&quot; dynamizeds=&quot;PROD&quot; dynamizedstype=&quot;9&quot; refreshds=&quot;&quot; viewtype=&quot;1&quot;&gt;&lt;QUERY reftype=&quot;ABS&quot; elmntsel=&quot;TABLE&quot; bbk=&quot;3275&quot; bbkdesc=&quot;RP_2023-2024/DC_Budget/Operatings&quot; datapro=&quot;BIP_5.2.1.4_C&quot; infos=&quot;&quot; iscomment=&quot;0&quot;&gt;&lt;SELECT&gt;/BBOOK/DATAPROVIDER[./META/PROPS/ID='BIP_5.2.1.4_C']/DATA/ROW&lt;/SELECT&gt;&lt;FILTERS&gt;&lt;FILTER&gt;&lt;/FILTER&gt;&lt;/FILTERS&gt;&lt;/QUERY&gt;&lt;/QUERIES&gt;&lt;/OBJECT&gt;"/>
    <w:docVar w:name="BIP_META_DOC_TBL00080" w:val="&lt;OBJECT&gt;&lt;META&gt;&lt;ID&gt;&lt;/ID&gt;&lt;NAME&gt;DOC_TBL0008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9.18&lt;/DATE&gt;&lt;DYNAMIZEDBY&gt;100785&lt;/DYNAMIZEDBY&gt;&lt;DYNAMIZEDON&gt;14/02/19 10:01:19&lt;/DYNAMIZEDON&gt;&lt;LASTUPDATEDBY&gt;083954&lt;/LASTUPDATEDBY&gt;&lt;LASTUPDATEDON&gt;6/1/2023 5:51:51 AM&lt;/LASTUPDATEDON&gt;&lt;UTC&gt;1&lt;/UTC&gt;&lt;/UPDATE&gt;&lt;QUERIES bbk=&quot;3283&quot; bbkdesc=&quot;RP_2023-2024/DC_Budget/Program5-Projects&quot; datapro=&quot;BIP_5.2.1.4_P&quot; tdatapro=&quot;BIP_5.2.1.4_P&quot; author=&quot;&quot; modtime=&quot;6/1/2023 5:16:23 AM&quot; moduser=&quot;083954&quot; rolluptime=&quot;&quot; syuser=&quot;083954&quot; syuzeit=&quot;6/1/2023 5:16:23 AM&quot; root=&quot;/BBOOK/DATAPROVIDER[./META/PROPS/ID='BIP_5.2.1.4_P']/DATA&quot; colcount=&quot;6&quot; rowcount=&quot;7&quot; url=&quot;&quot; dynamizeds=&quot;PROD&quot; dynamizedstype=&quot;9&quot; refreshds=&quot;&quot; viewtype=&quot;1&quot;&gt;&lt;QUERY reftype=&quot;ABS&quot; elmntsel=&quot;TABLE&quot; bbk=&quot;3283&quot; bbkdesc=&quot;RP_2023-2024/DC_Budget/Program5-Projects&quot; datapro=&quot;BIP_5.2.1.4_P&quot; infos=&quot;&quot; iscomment=&quot;0&quot;&gt;&lt;SELECT&gt;/BBOOK/DATAPROVIDER[./META/PROPS/ID='BIP_5.2.1.4_P']/DATA/ROW&lt;/SELECT&gt;&lt;FILTERS&gt;&lt;FILTER&gt;&lt;/FILTER&gt;&lt;/FILTERS&gt;&lt;/QUERY&gt;&lt;/QUERIES&gt;&lt;/OBJECT&gt;"/>
    <w:docVar w:name="BIP_META_DOC_TBL00081" w:val="&lt;OBJECT&gt;&lt;META&gt;&lt;ID&gt;&lt;/ID&gt;&lt;NAME&gt;DOC_TBL0008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5:57:50 AM&lt;/DYNAMIZEDON&gt;&lt;LASTUPDATEDBY&gt;083954&lt;/LASTUPDATEDBY&gt;&lt;LASTUPDATEDON&gt;6/1/2023 5:51:24 AM&lt;/LASTUPDATEDON&gt;&lt;UTC&gt;1&lt;/UTC&gt;&lt;/UPDATE&gt;&lt;QUERIES bbk=&quot;3275&quot; bbkdesc=&quot;RP_2023-2024/DC_Budget/Operatings&quot; datapro=&quot;BIP_5.2.1.5_C&quot; tdatapro=&quot;BIP_5.2.1.5_C&quot; author=&quot;&quot; modtime=&quot;6/1/2023 5:01:44 AM&quot; moduser=&quot;083954&quot; rolluptime=&quot;&quot; syuser=&quot;083954&quot; syuzeit=&quot;6/1/2023 5:01:44 AM&quot; root=&quot;/BBOOK/DATAPROVIDER[./META/PROPS/ID='BIP_5.2.1.5_C']/DATA&quot; colcount=&quot;6&quot; rowcount=&quot;5&quot; url=&quot;&quot; dynamizeds=&quot;PROD&quot; dynamizedstype=&quot;9&quot; refreshds=&quot;&quot; viewtype=&quot;1&quot;&gt;&lt;QUERY reftype=&quot;ABS&quot; elmntsel=&quot;TABLE&quot; bbk=&quot;3275&quot; bbkdesc=&quot;RP_2023-2024/DC_Budget/Operatings&quot; datapro=&quot;BIP_5.2.1.5_C&quot; infos=&quot;&quot; iscomment=&quot;0&quot;&gt;&lt;SELECT&gt;/BBOOK/DATAPROVIDER[./META/PROPS/ID='BIP_5.2.1.5_C']/DATA/ROW&lt;/SELECT&gt;&lt;FILTERS&gt;&lt;FILTER&gt;&lt;/FILTER&gt;&lt;/FILTERS&gt;&lt;/QUERY&gt;&lt;/QUERIES&gt;&lt;/OBJECT&gt;"/>
    <w:docVar w:name="BIP_META_DOC_TBL00082" w:val="&lt;OBJECT&gt;&lt;META&gt;&lt;ID&gt;&lt;/ID&gt;&lt;NAME&gt;DOC_TBL0008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8/05/2021 4:27:22 AM&lt;/DYNAMIZEDON&gt;&lt;LASTUPDATEDBY&gt;083954&lt;/LASTUPDATEDBY&gt;&lt;LASTUPDATEDON&gt;6/1/2023 5:53:38 AM&lt;/LASTUPDATEDON&gt;&lt;UTC&gt;1&lt;/UTC&gt;&lt;/UPDATE&gt;&lt;QUERIES bbk=&quot;3283&quot; bbkdesc=&quot;RP_2023-2024/DC_Budget/Program5-Projects&quot; datapro=&quot;BIP_5.2.1.5_P&quot; tdatapro=&quot;BIP_5.2.1.5_P&quot; author=&quot;&quot; modtime=&quot;6/1/2023 5:16:23 AM&quot; moduser=&quot;083954&quot; rolluptime=&quot;&quot; syuser=&quot;083954&quot; syuzeit=&quot;6/1/2023 5:16:23 AM&quot; root=&quot;/BBOOK/DATAPROVIDER[./META/PROPS/ID='BIP_5.2.1.5_P']/DATA&quot; colcount=&quot;6&quot; rowcount=&quot;7&quot; url=&quot;&quot; dynamizeds=&quot;PROD&quot; dynamizedstype=&quot;9&quot; refreshds=&quot;&quot; viewtype=&quot;1&quot;&gt;&lt;QUERY reftype=&quot;ABS&quot; elmntsel=&quot;TABLE&quot; bbk=&quot;3283&quot; bbkdesc=&quot;RP_2023-2024/DC_Budget/Program5-Projects&quot; datapro=&quot;BIP_5.2.1.5_P&quot; infos=&quot;&quot; iscomment=&quot;0&quot;&gt;&lt;SELECT&gt;/BBOOK/DATAPROVIDER[./META/PROPS/ID='BIP_5.2.1.5_P']/DATA/ROW&lt;/SELECT&gt;&lt;FILTERS&gt;&lt;FILTER&gt;&lt;/FILTER&gt;&lt;/FILTERS&gt;&lt;/QUERY&gt;&lt;/QUERIES&gt;&lt;/OBJECT&gt;"/>
    <w:docVar w:name="BIP_META_DOC_TBL00083" w:val="&lt;OBJECT&gt;&lt;META&gt;&lt;ID&gt;&lt;/ID&gt;&lt;NAME&gt;DOC_TBL0008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5:59:48 AM&lt;/DYNAMIZEDON&gt;&lt;LASTUPDATEDBY&gt;083954&lt;/LASTUPDATEDBY&gt;&lt;LASTUPDATEDON&gt;6/1/2023 5:53:04 AM&lt;/LASTUPDATEDON&gt;&lt;UTC&gt;1&lt;/UTC&gt;&lt;/UPDATE&gt;&lt;QUERIES bbk=&quot;3275&quot; bbkdesc=&quot;RP_2023-2024/DC_Budget/Operatings&quot; datapro=&quot;BIP_5.2.1.6_C&quot; tdatapro=&quot;BIP_5.2.1.6_C&quot; author=&quot;&quot; modtime=&quot;6/1/2023 5:01:44 AM&quot; moduser=&quot;083954&quot; rolluptime=&quot;&quot; syuser=&quot;083954&quot; syuzeit=&quot;6/1/2023 5:01:44 AM&quot; root=&quot;/BBOOK/DATAPROVIDER[./META/PROPS/ID='BIP_5.2.1.6_C']/DATA&quot; colcount=&quot;6&quot; rowcount=&quot;5&quot; url=&quot;&quot; dynamizeds=&quot;PROD&quot; dynamizedstype=&quot;9&quot; refreshds=&quot;&quot; viewtype=&quot;1&quot;&gt;&lt;QUERY reftype=&quot;ABS&quot; elmntsel=&quot;TABLE&quot; bbk=&quot;3275&quot; bbkdesc=&quot;RP_2023-2024/DC_Budget/Operatings&quot; datapro=&quot;BIP_5.2.1.6_C&quot; infos=&quot;&quot; iscomment=&quot;0&quot;&gt;&lt;SELECT&gt;/BBOOK/DATAPROVIDER[./META/PROPS/ID='BIP_5.2.1.6_C']/DATA/ROW&lt;/SELECT&gt;&lt;FILTERS&gt;&lt;FILTER&gt;&lt;/FILTER&gt;&lt;/FILTERS&gt;&lt;/QUERY&gt;&lt;/QUERIES&gt;&lt;/OBJECT&gt;"/>
    <w:docVar w:name="BIP_META_DOC_TBL00084" w:val="&lt;OBJECT&gt;&lt;META&gt;&lt;ID&gt;&lt;/ID&gt;&lt;NAME&gt;DOC_TBL0008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6:01:15 AM&lt;/DYNAMIZEDON&gt;&lt;LASTUPDATEDBY&gt;083954&lt;/LASTUPDATEDBY&gt;&lt;LASTUPDATEDON&gt;6/1/2023 5:51:55 AM&lt;/LASTUPDATEDON&gt;&lt;UTC&gt;1&lt;/UTC&gt;&lt;/UPDATE&gt;&lt;QUERIES bbk=&quot;3275&quot; bbkdesc=&quot;RP_2023-2024/DC_Budget/Operatings&quot; datapro=&quot;BIP_5.2.1.7_C&quot; tdatapro=&quot;BIP_5.2.1.7_C&quot; author=&quot;&quot; modtime=&quot;6/1/2023 5:01:44 AM&quot; moduser=&quot;083954&quot; rolluptime=&quot;&quot; syuser=&quot;083954&quot; syuzeit=&quot;6/1/2023 5:01:44 AM&quot; root=&quot;/BBOOK/DATAPROVIDER[./META/PROPS/ID='BIP_5.2.1.7_C']/DATA&quot; colcount=&quot;6&quot; rowcount=&quot;5&quot; url=&quot;&quot; dynamizeds=&quot;PROD&quot; dynamizedstype=&quot;9&quot; refreshds=&quot;&quot; viewtype=&quot;1&quot;&gt;&lt;QUERY reftype=&quot;ABS&quot; elmntsel=&quot;TABLE&quot; bbk=&quot;3275&quot; bbkdesc=&quot;RP_2023-2024/DC_Budget/Operatings&quot; datapro=&quot;BIP_5.2.1.7_C&quot; infos=&quot;&quot; iscomment=&quot;0&quot;&gt;&lt;SELECT&gt;/BBOOK/DATAPROVIDER[./META/PROPS/ID='BIP_5.2.1.7_C']/DATA/ROW&lt;/SELECT&gt;&lt;FILTERS&gt;&lt;FILTER&gt;&lt;/FILTER&gt;&lt;/FILTERS&gt;&lt;/QUERY&gt;&lt;/QUERIES&gt;&lt;/OBJECT&gt;"/>
    <w:docVar w:name="BIP_META_DOC_TBL00085" w:val="&lt;OBJECT&gt;&lt;META&gt;&lt;ID&gt;&lt;/ID&gt;&lt;NAME&gt;DOC_TBL0008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6:04:03 AM&lt;/DYNAMIZEDON&gt;&lt;LASTUPDATEDBY&gt;083954&lt;/LASTUPDATEDBY&gt;&lt;LASTUPDATEDON&gt;6/1/2023 5:53:14 AM&lt;/LASTUPDATEDON&gt;&lt;UTC&gt;1&lt;/UTC&gt;&lt;/UPDATE&gt;&lt;QUERIES bbk=&quot;3275&quot; bbkdesc=&quot;RP_2023-2024/DC_Budget/Operatings&quot; datapro=&quot;BIP_5.3.1.1_C&quot; tdatapro=&quot;BIP_5.3.1.1_C&quot; author=&quot;&quot; modtime=&quot;6/1/2023 5:01:44 AM&quot; moduser=&quot;083954&quot; rolluptime=&quot;&quot; syuser=&quot;083954&quot; syuzeit=&quot;6/1/2023 5:01:44 AM&quot; root=&quot;/BBOOK/DATAPROVIDER[./META/PROPS/ID='BIP_5.3.1.1_C']/DATA&quot; colcount=&quot;6&quot; rowcount=&quot;5&quot; url=&quot;&quot; dynamizeds=&quot;PROD&quot; dynamizedstype=&quot;9&quot; refreshds=&quot;&quot; viewtype=&quot;1&quot;&gt;&lt;QUERY reftype=&quot;ABS&quot; elmntsel=&quot;TABLE&quot; bbk=&quot;3275&quot; bbkdesc=&quot;RP_2023-2024/DC_Budget/Operatings&quot; datapro=&quot;BIP_5.3.1.1_C&quot; infos=&quot;&quot; iscomment=&quot;0&quot;&gt;&lt;SELECT&gt;/BBOOK/DATAPROVIDER[./META/PROPS/ID='BIP_5.3.1.1_C']/DATA/ROW&lt;/SELECT&gt;&lt;FILTERS&gt;&lt;FILTER&gt;&lt;/FILTER&gt;&lt;/FILTERS&gt;&lt;/QUERY&gt;&lt;/QUERIES&gt;&lt;/OBJECT&gt;"/>
    <w:docVar w:name="BIP_META_DOC_TBL00086" w:val="&lt;OBJECT&gt;&lt;META&gt;&lt;ID&gt;&lt;/ID&gt;&lt;NAME&gt;DOC_TBL0008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9.18&lt;/DATE&gt;&lt;DYNAMIZEDBY&gt;100785&lt;/DYNAMIZEDBY&gt;&lt;DYNAMIZEDON&gt;14/02/19 10:03:52&lt;/DYNAMIZEDON&gt;&lt;LASTUPDATEDBY&gt;083954&lt;/LASTUPDATEDBY&gt;&lt;LASTUPDATEDON&gt;6/1/2023 5:52:26 AM&lt;/LASTUPDATEDON&gt;&lt;UTC&gt;1&lt;/UTC&gt;&lt;/UPDATE&gt;&lt;QUERIES bbk=&quot;3283&quot; bbkdesc=&quot;RP_2023-2024/DC_Budget/Program5-Projects&quot; datapro=&quot;BIP_5.3.1.1_P&quot; tdatapro=&quot;BIP_5.3.1.1_P&quot; author=&quot;&quot; modtime=&quot;6/1/2023 5:16:23 AM&quot; moduser=&quot;083954&quot; rolluptime=&quot;&quot; syuser=&quot;083954&quot; syuzeit=&quot;6/1/2023 5:16:23 AM&quot; root=&quot;/BBOOK/DATAPROVIDER[./META/PROPS/ID='BIP_5.3.1.1_P']/DATA&quot; colcount=&quot;6&quot; rowcount=&quot;7&quot; url=&quot;&quot; dynamizeds=&quot;PROD&quot; dynamizedstype=&quot;9&quot; refreshds=&quot;&quot; viewtype=&quot;1&quot;&gt;&lt;QUERY reftype=&quot;ABS&quot; elmntsel=&quot;TABLE&quot; bbk=&quot;3283&quot; bbkdesc=&quot;RP_2023-2024/DC_Budget/Program5-Projects&quot; datapro=&quot;BIP_5.3.1.1_P&quot; infos=&quot;&quot; iscomment=&quot;0&quot;&gt;&lt;SELECT&gt;/BBOOK/DATAPROVIDER[./META/PROPS/ID='BIP_5.3.1.1_P']/DATA/ROW&lt;/SELECT&gt;&lt;FILTERS&gt;&lt;FILTER&gt;&lt;/FILTER&gt;&lt;/FILTERS&gt;&lt;/QUERY&gt;&lt;/QUERIES&gt;&lt;/OBJECT&gt;"/>
    <w:docVar w:name="BIP_META_DOC_TBL00087" w:val="&lt;OBJECT&gt;&lt;META&gt;&lt;ID&gt;&lt;/ID&gt;&lt;NAME&gt;DOC_TBL0008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4/05/2022 6:05:31 AM&lt;/DYNAMIZEDON&gt;&lt;LASTUPDATEDBY&gt;083954&lt;/LASTUPDATEDBY&gt;&lt;LASTUPDATEDON&gt;6/1/2023 5:53:36 AM&lt;/LASTUPDATEDON&gt;&lt;UTC&gt;1&lt;/UTC&gt;&lt;/UPDATE&gt;&lt;QUERIES bbk=&quot;3275&quot; bbkdesc=&quot;RP_2023-2024/DC_Budget/Operatings&quot; datapro=&quot;BIP_5.3.2.1_C&quot; tdatapro=&quot;BIP_5.3.2.1_C&quot; author=&quot;&quot; modtime=&quot;6/1/2023 5:01:44 AM&quot; moduser=&quot;083954&quot; rolluptime=&quot;&quot; syuser=&quot;083954&quot; syuzeit=&quot;6/1/2023 5:01:44 AM&quot; root=&quot;/BBOOK/DATAPROVIDER[./META/PROPS/ID='BIP_5.3.2.1_C']/DATA&quot; colcount=&quot;6&quot; rowcount=&quot;5&quot; url=&quot;&quot; dynamizeds=&quot;PROD&quot; dynamizedstype=&quot;9&quot; refreshds=&quot;&quot; viewtype=&quot;1&quot;&gt;&lt;QUERY reftype=&quot;ABS&quot; elmntsel=&quot;TABLE&quot; bbk=&quot;3275&quot; bbkdesc=&quot;RP_2023-2024/DC_Budget/Operatings&quot; datapro=&quot;BIP_5.3.2.1_C&quot; infos=&quot;&quot; iscomment=&quot;0&quot;&gt;&lt;SELECT&gt;/BBOOK/DATAPROVIDER[./META/PROPS/ID='BIP_5.3.2.1_C']/DATA/ROW&lt;/SELECT&gt;&lt;FILTERS&gt;&lt;FILTER&gt;&lt;/FILTER&gt;&lt;/FILTERS&gt;&lt;/QUERY&gt;&lt;/QUERIES&gt;&lt;/OBJECT&gt;"/>
    <w:docVar w:name="BIP_META_DOC_TBL00088" w:val="&lt;OBJECT&gt;&lt;META&gt;&lt;ID&gt;&lt;/ID&gt;&lt;NAME&gt;DOC_TBL0008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6:07:23 AM&lt;/DYNAMIZEDON&gt;&lt;LASTUPDATEDBY&gt;083954&lt;/LASTUPDATEDBY&gt;&lt;LASTUPDATEDON&gt;6/1/2023 5:53:24 AM&lt;/LASTUPDATEDON&gt;&lt;UTC&gt;1&lt;/UTC&gt;&lt;/UPDATE&gt;&lt;QUERIES bbk=&quot;3275&quot; bbkdesc=&quot;RP_2023-2024/DC_Budget/Operatings&quot; datapro=&quot;BIP_5.4.1.1_C&quot; tdatapro=&quot;BIP_5.4.1.1_C&quot; author=&quot;&quot; modtime=&quot;6/1/2023 5:01:44 AM&quot; moduser=&quot;083954&quot; rolluptime=&quot;&quot; syuser=&quot;083954&quot; syuzeit=&quot;6/1/2023 5:01:44 AM&quot; root=&quot;/BBOOK/DATAPROVIDER[./META/PROPS/ID='BIP_5.4.1.1_C']/DATA&quot; colcount=&quot;6&quot; rowcount=&quot;5&quot; url=&quot;&quot; dynamizeds=&quot;PROD&quot; dynamizedstype=&quot;9&quot; refreshds=&quot;&quot; viewtype=&quot;1&quot;&gt;&lt;QUERY reftype=&quot;ABS&quot; elmntsel=&quot;TABLE&quot; bbk=&quot;3275&quot; bbkdesc=&quot;RP_2023-2024/DC_Budget/Operatings&quot; datapro=&quot;BIP_5.4.1.1_C&quot; infos=&quot;&quot; iscomment=&quot;0&quot;&gt;&lt;SELECT&gt;/BBOOK/DATAPROVIDER[./META/PROPS/ID='BIP_5.4.1.1_C']/DATA/ROW&lt;/SELECT&gt;&lt;FILTERS&gt;&lt;FILTER&gt;&lt;/FILTER&gt;&lt;/FILTERS&gt;&lt;/QUERY&gt;&lt;/QUERIES&gt;&lt;/OBJECT&gt;"/>
    <w:docVar w:name="BIP_META_DOC_TBL00089" w:val="&lt;OBJECT&gt;&lt;META&gt;&lt;ID&gt;&lt;/ID&gt;&lt;NAME&gt;DOC_TBL0008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5/05/2023 9:00:43 AM&lt;/DYNAMIZEDON&gt;&lt;LASTUPDATEDBY&gt;083954&lt;/LASTUPDATEDBY&gt;&lt;LASTUPDATEDON&gt;6/1/2023 5:53:09 AM&lt;/LASTUPDATEDON&gt;&lt;UTC&gt;1&lt;/UTC&gt;&lt;/UPDATE&gt;&lt;QUERIES bbk=&quot;3283&quot; bbkdesc=&quot;RP_2023-2024/DC_Budget/Program5-Projects&quot; datapro=&quot;BIP_5.4.1.1_P&quot; tdatapro=&quot;BIP_5.4.1.1_P&quot; author=&quot;&quot; modtime=&quot;6/1/2023 5:16:23 AM&quot; moduser=&quot;083954&quot; rolluptime=&quot;&quot; syuser=&quot;083954&quot; syuzeit=&quot;6/1/2023 5:16:23 AM&quot; root=&quot;/BBOOK/DATAPROVIDER[./META/PROPS/ID='BIP_5.4.1.1_P']/DATA&quot; colcount=&quot;6&quot; rowcount=&quot;13&quot; url=&quot;&quot; dynamizeds=&quot;PROD&quot; dynamizedstype=&quot;9&quot; refreshds=&quot;&quot; viewtype=&quot;1&quot;&gt;&lt;QUERY reftype=&quot;ABS&quot; elmntsel=&quot;TABLE&quot; bbk=&quot;3283&quot; bbkdesc=&quot;RP_2023-2024/DC_Budget/Program5-Projects&quot; datapro=&quot;BIP_5.4.1.1_P&quot; infos=&quot;&quot; iscomment=&quot;0&quot;&gt;&lt;SELECT&gt;/BBOOK/DATAPROVIDER[./META/PROPS/ID='BIP_5.4.1.1_P']/DATA/ROW&lt;/SELECT&gt;&lt;FILTERS&gt;&lt;FILTER&gt;&lt;/FILTER&gt;&lt;/FILTERS&gt;&lt;/QUERY&gt;&lt;/QUERIES&gt;&lt;/OBJECT&gt;"/>
    <w:docVar w:name="BIP_META_DOC_TBL00090" w:val="&lt;OBJECT&gt;&lt;META&gt;&lt;ID&gt;&lt;/ID&gt;&lt;NAME&gt;DOC_TBL0009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6:08:40 AM&lt;/DYNAMIZEDON&gt;&lt;LASTUPDATEDBY&gt;083954&lt;/LASTUPDATEDBY&gt;&lt;LASTUPDATEDON&gt;6/1/2023 5:51:53 AM&lt;/LASTUPDATEDON&gt;&lt;UTC&gt;1&lt;/UTC&gt;&lt;/UPDATE&gt;&lt;QUERIES bbk=&quot;3275&quot; bbkdesc=&quot;RP_2023-2024/DC_Budget/Operatings&quot; datapro=&quot;BIP_5.4.1.2_C&quot; tdatapro=&quot;BIP_5.4.1.2_C&quot; author=&quot;&quot; modtime=&quot;6/1/2023 5:01:44 AM&quot; moduser=&quot;083954&quot; rolluptime=&quot;&quot; syuser=&quot;083954&quot; syuzeit=&quot;6/1/2023 5:01:44 AM&quot; root=&quot;/BBOOK/DATAPROVIDER[./META/PROPS/ID='BIP_5.4.1.2_C']/DATA&quot; colcount=&quot;6&quot; rowcount=&quot;5&quot; url=&quot;&quot; dynamizeds=&quot;PROD&quot; dynamizedstype=&quot;9&quot; refreshds=&quot;&quot; viewtype=&quot;1&quot;&gt;&lt;QUERY reftype=&quot;ABS&quot; elmntsel=&quot;TABLE&quot; bbk=&quot;3275&quot; bbkdesc=&quot;RP_2023-2024/DC_Budget/Operatings&quot; datapro=&quot;BIP_5.4.1.2_C&quot; infos=&quot;&quot; iscomment=&quot;0&quot;&gt;&lt;SELECT&gt;/BBOOK/DATAPROVIDER[./META/PROPS/ID='BIP_5.4.1.2_C']/DATA/ROW&lt;/SELECT&gt;&lt;FILTERS&gt;&lt;FILTER&gt;&lt;/FILTER&gt;&lt;/FILTERS&gt;&lt;/QUERY&gt;&lt;/QUERIES&gt;&lt;/OBJECT&gt;"/>
    <w:docVar w:name="BIP_META_DOC_TBL00091" w:val="&lt;OBJECT&gt;&lt;META&gt;&lt;ID&gt;&lt;/ID&gt;&lt;NAME&gt;DOC_TBL0009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3/05/20 03:22:50&lt;/DYNAMIZEDON&gt;&lt;LASTUPDATEDBY&gt;083954&lt;/LASTUPDATEDBY&gt;&lt;LASTUPDATEDON&gt;6/1/2023 5:52:17 AM&lt;/LASTUPDATEDON&gt;&lt;UTC&gt;1&lt;/UTC&gt;&lt;/UPDATE&gt;&lt;QUERIES bbk=&quot;3283&quot; bbkdesc=&quot;RP_2023-2024/DC_Budget/Program5-Projects&quot; datapro=&quot;BIP_5.4.1.2_P&quot; tdatapro=&quot;BIP_5.4.1.2_P&quot; author=&quot;&quot; modtime=&quot;6/1/2023 5:16:23 AM&quot; moduser=&quot;083954&quot; rolluptime=&quot;&quot; syuser=&quot;083954&quot; syuzeit=&quot;6/1/2023 5:16:23 AM&quot; root=&quot;/BBOOK/DATAPROVIDER[./META/PROPS/ID='BIP_5.4.1.2_P']/DATA&quot; colcount=&quot;6&quot; rowcount=&quot;7&quot; url=&quot;&quot; dynamizeds=&quot;PROD&quot; dynamizedstype=&quot;9&quot; refreshds=&quot;&quot; viewtype=&quot;1&quot;&gt;&lt;QUERY reftype=&quot;ABS&quot; elmntsel=&quot;TABLE&quot; bbk=&quot;3283&quot; bbkdesc=&quot;RP_2023-2024/DC_Budget/Program5-Projects&quot; datapro=&quot;BIP_5.4.1.2_P&quot; infos=&quot;&quot; iscomment=&quot;0&quot;&gt;&lt;SELECT&gt;/BBOOK/DATAPROVIDER[./META/PROPS/ID='BIP_5.4.1.2_P']/DATA/ROW&lt;/SELECT&gt;&lt;FILTERS&gt;&lt;FILTER&gt;&lt;/FILTER&gt;&lt;/FILTERS&gt;&lt;/QUERY&gt;&lt;/QUERIES&gt;&lt;/OBJECT&gt;"/>
    <w:docVar w:name="BIP_META_DOC_TBL00092" w:val="&lt;OBJECT&gt;&lt;META&gt;&lt;ID&gt;&lt;/ID&gt;&lt;NAME&gt;DOC_TBL0009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6:10:03 AM&lt;/DYNAMIZEDON&gt;&lt;LASTUPDATEDBY&gt;083954&lt;/LASTUPDATEDBY&gt;&lt;LASTUPDATEDON&gt;6/1/2023 5:53:11 AM&lt;/LASTUPDATEDON&gt;&lt;UTC&gt;1&lt;/UTC&gt;&lt;/UPDATE&gt;&lt;QUERIES bbk=&quot;3275&quot; bbkdesc=&quot;RP_2023-2024/DC_Budget/Operatings&quot; datapro=&quot;BIP_5.4.1.3_C&quot; tdatapro=&quot;BIP_5.4.1.3_C&quot; author=&quot;&quot; modtime=&quot;6/1/2023 5:01:44 AM&quot; moduser=&quot;083954&quot; rolluptime=&quot;&quot; syuser=&quot;083954&quot; syuzeit=&quot;6/1/2023 5:01:44 AM&quot; root=&quot;/BBOOK/DATAPROVIDER[./META/PROPS/ID='BIP_5.4.1.3_C']/DATA&quot; colcount=&quot;6&quot; rowcount=&quot;5&quot; url=&quot;&quot; dynamizeds=&quot;PROD&quot; dynamizedstype=&quot;9&quot; refreshds=&quot;&quot; viewtype=&quot;1&quot;&gt;&lt;QUERY reftype=&quot;ABS&quot; elmntsel=&quot;TABLE&quot; bbk=&quot;3275&quot; bbkdesc=&quot;RP_2023-2024/DC_Budget/Operatings&quot; datapro=&quot;BIP_5.4.1.3_C&quot; infos=&quot;&quot; iscomment=&quot;0&quot;&gt;&lt;SELECT&gt;/BBOOK/DATAPROVIDER[./META/PROPS/ID='BIP_5.4.1.3_C']/DATA/ROW&lt;/SELECT&gt;&lt;FILTERS&gt;&lt;FILTER&gt;&lt;/FILTER&gt;&lt;/FILTERS&gt;&lt;/QUERY&gt;&lt;/QUERIES&gt;&lt;/OBJECT&gt;"/>
    <w:docVar w:name="BIP_META_DOC_TBL00093" w:val="&lt;OBJECT&gt;&lt;META&gt;&lt;ID&gt;&lt;/ID&gt;&lt;NAME&gt;DOC_TBL0009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9.18&lt;/DATE&gt;&lt;DYNAMIZEDBY&gt;083954&lt;/DYNAMIZEDBY&gt;&lt;DYNAMIZEDON&gt;10/06/2019 2:56:46 AM&lt;/DYNAMIZEDON&gt;&lt;LASTUPDATEDBY&gt;083954&lt;/LASTUPDATEDBY&gt;&lt;LASTUPDATEDON&gt;6/1/2023 5:52:07 AM&lt;/LASTUPDATEDON&gt;&lt;UTC&gt;1&lt;/UTC&gt;&lt;/UPDATE&gt;&lt;QUERIES bbk=&quot;3283&quot; bbkdesc=&quot;RP_2023-2024/DC_Budget/Program5-Projects&quot; datapro=&quot;BIP_5.4.1.3_P&quot; tdatapro=&quot;BIP_5.4.1.3_P&quot; author=&quot;&quot; modtime=&quot;6/1/2023 5:16:23 AM&quot; moduser=&quot;083954&quot; rolluptime=&quot;&quot; syuser=&quot;083954&quot; syuzeit=&quot;6/1/2023 5:16:23 AM&quot; root=&quot;/BBOOK/DATAPROVIDER[./META/PROPS/ID='BIP_5.4.1.3_P']/DATA&quot; colcount=&quot;6&quot; rowcount=&quot;7&quot; url=&quot;&quot; dynamizeds=&quot;PROD&quot; dynamizedstype=&quot;9&quot; refreshds=&quot;&quot; viewtype=&quot;1&quot;&gt;&lt;QUERY reftype=&quot;ABS&quot; elmntsel=&quot;TABLE&quot; bbk=&quot;3283&quot; bbkdesc=&quot;RP_2023-2024/DC_Budget/Program5-Projects&quot; datapro=&quot;BIP_5.4.1.3_P&quot; infos=&quot;&quot; iscomment=&quot;0&quot;&gt;&lt;SELECT&gt;/BBOOK/DATAPROVIDER[./META/PROPS/ID='BIP_5.4.1.3_P']/DATA/ROW&lt;/SELECT&gt;&lt;FILTERS&gt;&lt;FILTER&gt;&lt;/FILTER&gt;&lt;/FILTERS&gt;&lt;/QUERY&gt;&lt;/QUERIES&gt;&lt;/OBJECT&gt;"/>
    <w:docVar w:name="BIP_META_DOC_TBL00094" w:val="&lt;OBJECT&gt;&lt;META&gt;&lt;ID&gt;&lt;/ID&gt;&lt;NAME&gt;DOC_TBL0009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6/05/2022 12:08:10 AM&lt;/DYNAMIZEDON&gt;&lt;LASTUPDATEDBY&gt;083954&lt;/LASTUPDATEDBY&gt;&lt;LASTUPDATEDON&gt;6/1/2023 5:52:31 AM&lt;/LASTUPDATEDON&gt;&lt;UTC&gt;1&lt;/UTC&gt;&lt;/UPDATE&gt;&lt;QUERIES bbk=&quot;3275&quot; bbkdesc=&quot;RP_2023-2024/DC_Budget/Operatings&quot; datapro=&quot;BIP_5.4.1.4_C&quot; tdatapro=&quot;BIP_5.4.1.4_C&quot; author=&quot;&quot; modtime=&quot;6/1/2023 5:01:44 AM&quot; moduser=&quot;083954&quot; rolluptime=&quot;&quot; syuser=&quot;083954&quot; syuzeit=&quot;6/1/2023 5:01:44 AM&quot; root=&quot;/BBOOK/DATAPROVIDER[./META/PROPS/ID='BIP_5.4.1.4_C']/DATA&quot; colcount=&quot;6&quot; rowcount=&quot;5&quot; url=&quot;&quot; dynamizeds=&quot;PROD&quot; dynamizedstype=&quot;9&quot; refreshds=&quot;&quot; viewtype=&quot;1&quot;&gt;&lt;QUERY reftype=&quot;ABS&quot; elmntsel=&quot;TABLE&quot; bbk=&quot;3275&quot; bbkdesc=&quot;RP_2023-2024/DC_Budget/Operatings&quot; datapro=&quot;BIP_5.4.1.4_C&quot; infos=&quot;&quot; iscomment=&quot;0&quot;&gt;&lt;SELECT&gt;/BBOOK/DATAPROVIDER[./META/PROPS/ID='BIP_5.4.1.4_C']/DATA/ROW&lt;/SELECT&gt;&lt;FILTERS&gt;&lt;FILTER&gt;&lt;/FILTER&gt;&lt;/FILTERS&gt;&lt;/QUERY&gt;&lt;/QUERIES&gt;&lt;/OBJECT&gt;"/>
    <w:docVar w:name="BIP_META_DOC_TBL00095" w:val="&lt;OBJECT&gt;&lt;META&gt;&lt;ID&gt;&lt;/ID&gt;&lt;NAME&gt;DOC_TBL0009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0/05/2023 4:49:25 AM&lt;/DYNAMIZEDON&gt;&lt;LASTUPDATEDBY&gt;083954&lt;/LASTUPDATEDBY&gt;&lt;LASTUPDATEDON&gt;6/1/2023 5:51:34 AM&lt;/LASTUPDATEDON&gt;&lt;UTC&gt;1&lt;/UTC&gt;&lt;/UPDATE&gt;&lt;QUERIES bbk=&quot;3283&quot; bbkdesc=&quot;RP_2023-2024/DC_Budget/Program5-Projects&quot; datapro=&quot;BIP_5.4.1.4_P&quot; tdatapro=&quot;BIP_5.4.1.4_P&quot; author=&quot;&quot; modtime=&quot;6/1/2023 5:16:23 AM&quot; moduser=&quot;083954&quot; rolluptime=&quot;&quot; syuser=&quot;083954&quot; syuzeit=&quot;6/1/2023 5:16:23 AM&quot; root=&quot;/BBOOK/DATAPROVIDER[./META/PROPS/ID='BIP_5.4.1.4_P']/DATA&quot; colcount=&quot;6&quot; rowcount=&quot;19&quot; url=&quot;&quot; dynamizeds=&quot;PROD&quot; dynamizedstype=&quot;9&quot; refreshds=&quot;&quot; viewtype=&quot;1&quot;&gt;&lt;QUERY reftype=&quot;ABS&quot; elmntsel=&quot;TABLE&quot; bbk=&quot;3283&quot; bbkdesc=&quot;RP_2023-2024/DC_Budget/Program5-Projects&quot; datapro=&quot;BIP_5.4.1.4_P&quot; infos=&quot;&quot; iscomment=&quot;0&quot;&gt;&lt;SELECT&gt;/BBOOK/DATAPROVIDER[./META/PROPS/ID='BIP_5.4.1.4_P']/DATA/ROW&lt;/SELECT&gt;&lt;FILTERS&gt;&lt;FILTER&gt;&lt;/FILTER&gt;&lt;/FILTERS&gt;&lt;/QUERY&gt;&lt;/QUERIES&gt;&lt;/OBJECT&gt;"/>
    <w:docVar w:name="BIP_META_DOC_TBL00096" w:val="&lt;OBJECT&gt;&lt;META&gt;&lt;ID&gt;&lt;/ID&gt;&lt;NAME&gt;DOC_TBL0009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3:34:39 AM&lt;/DYNAMIZEDON&gt;&lt;LASTUPDATEDBY&gt;083954&lt;/LASTUPDATEDBY&gt;&lt;LASTUPDATEDON&gt;6/1/2023 5:37:42 AM&lt;/LASTUPDATEDON&gt;&lt;UTC&gt;1&lt;/UTC&gt;&lt;/UPDATE&gt;&lt;QUERIES bbk=&quot;3275&quot; bbkdesc=&quot;RP_2023-2024/DC_Budget/Operatings&quot; datapro=&quot;BIP_3.1.1.1_C&quot; tdatapro=&quot;BIP_3.1.1.1_C&quot; author=&quot;&quot; modtime=&quot;6/1/2023 5:01:44 AM&quot; moduser=&quot;083954&quot; rolluptime=&quot;&quot; syuser=&quot;083954&quot; syuzeit=&quot;6/1/2023 5:01:44 AM&quot; root=&quot;/BBOOK/DATAPROVIDER[./META/PROPS/ID='BIP_3.1.1.1_C']/DATA&quot; colcount=&quot;6&quot; rowcount=&quot;5&quot; url=&quot;&quot; dynamizeds=&quot;PROD&quot; dynamizedstype=&quot;9&quot; refreshds=&quot;&quot; viewtype=&quot;1&quot;&gt;&lt;QUERY reftype=&quot;ABS&quot; elmntsel=&quot;TABLE&quot; bbk=&quot;3275&quot; bbkdesc=&quot;RP_2023-2024/DC_Budget/Operatings&quot; datapro=&quot;BIP_3.1.1.1_C&quot; infos=&quot;&quot; iscomment=&quot;0&quot;&gt;&lt;SELECT&gt;/BBOOK/DATAPROVIDER[./META/PROPS/ID='BIP_3.1.1.1_C']/DATA/ROW&lt;/SELECT&gt;&lt;FILTERS&gt;&lt;FILTER&gt;&lt;/FILTER&gt;&lt;/FILTERS&gt;&lt;/QUERY&gt;&lt;/QUERIES&gt;&lt;/OBJECT&gt;"/>
    <w:docVar w:name="BIP_META_DOC_TBL00097" w:val="&lt;OBJECT&gt;&lt;META&gt;&lt;ID&gt;&lt;/ID&gt;&lt;NAME&gt;DOC_TBL0009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1/05/2021 1:26:53 AM&lt;/DYNAMIZEDON&gt;&lt;LASTUPDATEDBY&gt;083954&lt;/LASTUPDATEDBY&gt;&lt;LASTUPDATEDON&gt;6/1/2023 5:52:38 AM&lt;/LASTUPDATEDON&gt;&lt;UTC&gt;1&lt;/UTC&gt;&lt;/UPDATE&gt;&lt;QUERIES bbk=&quot;3275&quot; bbkdesc=&quot;RP_2023-2024/DC_Budget/Operatings&quot; datapro=&quot;BIP_5.4.1.5_C&quot; tdatapro=&quot;BIP_5.4.1.5_C&quot; author=&quot;&quot; modtime=&quot;6/1/2023 5:01:44 AM&quot; moduser=&quot;083954&quot; rolluptime=&quot;&quot; syuser=&quot;083954&quot; syuzeit=&quot;6/1/2023 5:01:44 AM&quot; root=&quot;/BBOOK/DATAPROVIDER[./META/PROPS/ID='BIP_5.4.1.5_C']/DATA&quot; colcount=&quot;6&quot; rowcount=&quot;5&quot; url=&quot;&quot; dynamizeds=&quot;PROD&quot; dynamizedstype=&quot;9&quot; refreshds=&quot;&quot; viewtype=&quot;1&quot;&gt;&lt;QUERY reftype=&quot;ABS&quot; elmntsel=&quot;TABLE&quot; bbk=&quot;3275&quot; bbkdesc=&quot;RP_2023-2024/DC_Budget/Operatings&quot; datapro=&quot;BIP_5.4.1.5_C&quot; infos=&quot;&quot; iscomment=&quot;0&quot;&gt;&lt;SELECT&gt;/BBOOK/DATAPROVIDER[./META/PROPS/ID='BIP_5.4.1.5_C']/DATA/ROW&lt;/SELECT&gt;&lt;FILTERS&gt;&lt;FILTER&gt;&lt;/FILTER&gt;&lt;/FILTERS&gt;&lt;/QUERY&gt;&lt;/QUERIES&gt;&lt;/OBJECT&gt;"/>
    <w:docVar w:name="BIP_META_DOC_TBL00098" w:val="&lt;OBJECT&gt;&lt;META&gt;&lt;ID&gt;&lt;/ID&gt;&lt;NAME&gt;DOC_TBL0009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1/05/2021 1:27:17 AM&lt;/DYNAMIZEDON&gt;&lt;LASTUPDATEDBY&gt;083954&lt;/LASTUPDATEDBY&gt;&lt;LASTUPDATEDON&gt;6/1/2023 5:53:28 AM&lt;/LASTUPDATEDON&gt;&lt;UTC&gt;1&lt;/UTC&gt;&lt;/UPDATE&gt;&lt;QUERIES bbk=&quot;3275&quot; bbkdesc=&quot;RP_2023-2024/DC_Budget/Operatings&quot; datapro=&quot;BIP_5.4.1.6_C&quot; tdatapro=&quot;BIP_5.4.1.6_C&quot; author=&quot;&quot; modtime=&quot;6/1/2023 5:01:44 AM&quot; moduser=&quot;083954&quot; rolluptime=&quot;&quot; syuser=&quot;083954&quot; syuzeit=&quot;6/1/2023 5:01:44 AM&quot; root=&quot;/BBOOK/DATAPROVIDER[./META/PROPS/ID='BIP_5.4.1.6_C']/DATA&quot; colcount=&quot;6&quot; rowcount=&quot;5&quot; url=&quot;&quot; dynamizeds=&quot;PROD&quot; dynamizedstype=&quot;9&quot; refreshds=&quot;&quot; viewtype=&quot;1&quot;&gt;&lt;QUERY reftype=&quot;ABS&quot; elmntsel=&quot;TABLE&quot; bbk=&quot;3275&quot; bbkdesc=&quot;RP_2023-2024/DC_Budget/Operatings&quot; datapro=&quot;BIP_5.4.1.6_C&quot; infos=&quot;&quot; iscomment=&quot;0&quot;&gt;&lt;SELECT&gt;/BBOOK/DATAPROVIDER[./META/PROPS/ID='BIP_5.4.1.6_C']/DATA/ROW&lt;/SELECT&gt;&lt;FILTERS&gt;&lt;FILTER&gt;&lt;/FILTER&gt;&lt;/FILTERS&gt;&lt;/QUERY&gt;&lt;/QUERIES&gt;&lt;/OBJECT&gt;"/>
    <w:docVar w:name="BIP_META_DOC_TBL00099" w:val="&lt;OBJECT&gt;&lt;META&gt;&lt;ID&gt;&lt;/ID&gt;&lt;NAME&gt;DOC_TBL0009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3:49:25 AM&lt;/DYNAMIZEDON&gt;&lt;LASTUPDATEDBY&gt;083954&lt;/LASTUPDATEDBY&gt;&lt;LASTUPDATEDON&gt;6/1/2023 5:37:01 AM&lt;/LASTUPDATEDON&gt;&lt;UTC&gt;1&lt;/UTC&gt;&lt;/UPDATE&gt;&lt;QUERIES bbk=&quot;3275&quot; bbkdesc=&quot;RP_2023-2024/DC_Budget/Operatings&quot; datapro=&quot;BIP_3.1.2.1_C&quot; tdatapro=&quot;BIP_3.1.2.1_C&quot; author=&quot;&quot; modtime=&quot;6/1/2023 5:01:44 AM&quot; moduser=&quot;083954&quot; rolluptime=&quot;&quot; syuser=&quot;083954&quot; syuzeit=&quot;6/1/2023 5:01:44 AM&quot; root=&quot;/BBOOK/DATAPROVIDER[./META/PROPS/ID='BIP_3.1.2.1_C']/DATA&quot; colcount=&quot;6&quot; rowcount=&quot;5&quot; url=&quot;&quot; dynamizeds=&quot;PROD&quot; dynamizedstype=&quot;9&quot; refreshds=&quot;&quot; viewtype=&quot;1&quot;&gt;&lt;QUERY reftype=&quot;ABS&quot; elmntsel=&quot;TABLE&quot; bbk=&quot;3275&quot; bbkdesc=&quot;RP_2023-2024/DC_Budget/Operatings&quot; datapro=&quot;BIP_3.1.2.1_C&quot; infos=&quot;&quot; iscomment=&quot;0&quot;&gt;&lt;SELECT&gt;/BBOOK/DATAPROVIDER[./META/PROPS/ID='BIP_3.1.2.1_C']/DATA/ROW&lt;/SELECT&gt;&lt;FILTERS&gt;&lt;FILTER&gt;&lt;/FILTER&gt;&lt;/FILTERS&gt;&lt;/QUERY&gt;&lt;/QUERIES&gt;&lt;/OBJECT&gt;"/>
    <w:docVar w:name="BIP_META_DOC_TBL00100" w:val="&lt;OBJECT&gt;&lt;META&gt;&lt;ID&gt;&lt;/ID&gt;&lt;NAME&gt;DOC_TBL0010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6:14:00 AM&lt;/DYNAMIZEDON&gt;&lt;LASTUPDATEDBY&gt;083954&lt;/LASTUPDATEDBY&gt;&lt;LASTUPDATEDON&gt;6/1/2023 5:52:50 AM&lt;/LASTUPDATEDON&gt;&lt;UTC&gt;1&lt;/UTC&gt;&lt;/UPDATE&gt;&lt;QUERIES bbk=&quot;3275&quot; bbkdesc=&quot;RP_2023-2024/DC_Budget/Operatings&quot; datapro=&quot;BIP_5.4.2.1_C&quot; tdatapro=&quot;BIP_5.4.2.1_C&quot; author=&quot;&quot; modtime=&quot;6/1/2023 5:01:44 AM&quot; moduser=&quot;083954&quot; rolluptime=&quot;&quot; syuser=&quot;083954&quot; syuzeit=&quot;6/1/2023 5:01:44 AM&quot; root=&quot;/BBOOK/DATAPROVIDER[./META/PROPS/ID='BIP_5.4.2.1_C']/DATA&quot; colcount=&quot;6&quot; rowcount=&quot;5&quot; url=&quot;&quot; dynamizeds=&quot;PROD&quot; dynamizedstype=&quot;9&quot; refreshds=&quot;&quot; viewtype=&quot;1&quot;&gt;&lt;QUERY reftype=&quot;ABS&quot; elmntsel=&quot;TABLE&quot; bbk=&quot;3275&quot; bbkdesc=&quot;RP_2023-2024/DC_Budget/Operatings&quot; datapro=&quot;BIP_5.4.2.1_C&quot; infos=&quot;&quot; iscomment=&quot;0&quot;&gt;&lt;SELECT&gt;/BBOOK/DATAPROVIDER[./META/PROPS/ID='BIP_5.4.2.1_C']/DATA/ROW&lt;/SELECT&gt;&lt;FILTERS&gt;&lt;FILTER&gt;&lt;/FILTER&gt;&lt;/FILTERS&gt;&lt;/QUERY&gt;&lt;/QUERIES&gt;&lt;/OBJECT&gt;"/>
    <w:docVar w:name="BIP_META_DOC_TBL00101" w:val="&lt;OBJECT&gt;&lt;META&gt;&lt;ID&gt;&lt;/ID&gt;&lt;NAME&gt;DOC_TBL0010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3:52:18 AM&lt;/DYNAMIZEDON&gt;&lt;LASTUPDATEDBY&gt;083954&lt;/LASTUPDATEDBY&gt;&lt;LASTUPDATEDON&gt;6/1/2023 5:37:03 AM&lt;/LASTUPDATEDON&gt;&lt;UTC&gt;1&lt;/UTC&gt;&lt;/UPDATE&gt;&lt;QUERIES bbk=&quot;3275&quot; bbkdesc=&quot;RP_2023-2024/DC_Budget/Operatings&quot; datapro=&quot;BIP_3.2.1.1_C&quot; tdatapro=&quot;BIP_3.2.1.1_C&quot; author=&quot;&quot; modtime=&quot;6/1/2023 5:01:44 AM&quot; moduser=&quot;083954&quot; rolluptime=&quot;&quot; syuser=&quot;083954&quot; syuzeit=&quot;6/1/2023 5:01:44 AM&quot; root=&quot;/BBOOK/DATAPROVIDER[./META/PROPS/ID='BIP_3.2.1.1_C']/DATA&quot; colcount=&quot;6&quot; rowcount=&quot;5&quot; url=&quot;&quot; dynamizeds=&quot;PROD&quot; dynamizedstype=&quot;9&quot; refreshds=&quot;&quot; viewtype=&quot;1&quot;&gt;&lt;QUERY reftype=&quot;ABS&quot; elmntsel=&quot;TABLE&quot; bbk=&quot;3275&quot; bbkdesc=&quot;RP_2023-2024/DC_Budget/Operatings&quot; datapro=&quot;BIP_3.2.1.1_C&quot; infos=&quot;&quot; iscomment=&quot;0&quot;&gt;&lt;SELECT&gt;/BBOOK/DATAPROVIDER[./META/PROPS/ID='BIP_3.2.1.1_C']/DATA/ROW&lt;/SELECT&gt;&lt;FILTERS&gt;&lt;FILTER&gt;&lt;/FILTER&gt;&lt;/FILTERS&gt;&lt;/QUERY&gt;&lt;/QUERIES&gt;&lt;/OBJECT&gt;"/>
    <w:docVar w:name="BIP_META_DOC_TBL00102" w:val="&lt;OBJECT&gt;&lt;META&gt;&lt;ID&gt;&lt;/ID&gt;&lt;NAME&gt;DOC_TBL0010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8/04/2023 6:51:20 AM&lt;/DYNAMIZEDON&gt;&lt;LASTUPDATEDBY&gt;083954&lt;/LASTUPDATEDBY&gt;&lt;LASTUPDATEDON&gt;6/1/2023 5:36:50 AM&lt;/LASTUPDATEDON&gt;&lt;UTC&gt;1&lt;/UTC&gt;&lt;/UPDATE&gt;&lt;QUERIES bbk=&quot;3278&quot; bbkdesc=&quot;RP_2023-2024/DC_Budget/Program3-Projects&quot; datapro=&quot;BIP_3.2.1.1_P&quot; tdatapro=&quot;BIP_3.2.1.1_P&quot; author=&quot;&quot; modtime=&quot;6/1/2023 5:09:05 AM&quot; moduser=&quot;083954&quot; rolluptime=&quot;&quot; syuser=&quot;083954&quot; syuzeit=&quot;6/1/2023 5:09:05 AM&quot; root=&quot;/BBOOK/DATAPROVIDER[./META/PROPS/ID='BIP_3.2.1.1_P']/DATA&quot; colcount=&quot;6&quot; rowcount=&quot;9&quot; url=&quot;&quot; dynamizeds=&quot;PROD&quot; dynamizedstype=&quot;9&quot; refreshds=&quot;&quot; viewtype=&quot;1&quot;&gt;&lt;QUERY reftype=&quot;ABS&quot; elmntsel=&quot;TABLE&quot; bbk=&quot;3278&quot; bbkdesc=&quot;RP_2023-2024/DC_Budget/Program3-Projects&quot; datapro=&quot;BIP_3.2.1.1_P&quot; infos=&quot;&quot; iscomment=&quot;0&quot;&gt;&lt;SELECT&gt;/BBOOK/DATAPROVIDER[./META/PROPS/ID='BIP_3.2.1.1_P']/DATA/ROW&lt;/SELECT&gt;&lt;FILTERS&gt;&lt;FILTER&gt;&lt;/FILTER&gt;&lt;/FILTERS&gt;&lt;/QUERY&gt;&lt;/QUERIES&gt;&lt;/OBJECT&gt;"/>
    <w:docVar w:name="BIP_META_DOC_TBL00103" w:val="&lt;OBJECT&gt;&lt;META&gt;&lt;ID&gt;&lt;/ID&gt;&lt;NAME&gt;DOC_TBL0010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3:54:29 AM&lt;/DYNAMIZEDON&gt;&lt;LASTUPDATEDBY&gt;083954&lt;/LASTUPDATEDBY&gt;&lt;LASTUPDATEDON&gt;6/1/2023 5:37:05 AM&lt;/LASTUPDATEDON&gt;&lt;UTC&gt;1&lt;/UTC&gt;&lt;/UPDATE&gt;&lt;QUERIES bbk=&quot;3275&quot; bbkdesc=&quot;RP_2023-2024/DC_Budget/Operatings&quot; datapro=&quot;BIP_3.2.2.1_C&quot; tdatapro=&quot;BIP_3.2.2.1_C&quot; author=&quot;&quot; modtime=&quot;6/1/2023 5:01:44 AM&quot; moduser=&quot;083954&quot; rolluptime=&quot;&quot; syuser=&quot;083954&quot; syuzeit=&quot;6/1/2023 5:01:44 AM&quot; root=&quot;/BBOOK/DATAPROVIDER[./META/PROPS/ID='BIP_3.2.2.1_C']/DATA&quot; colcount=&quot;6&quot; rowcount=&quot;5&quot; url=&quot;&quot; dynamizeds=&quot;PROD&quot; dynamizedstype=&quot;9&quot; refreshds=&quot;&quot; viewtype=&quot;1&quot;&gt;&lt;QUERY reftype=&quot;ABS&quot; elmntsel=&quot;TABLE&quot; bbk=&quot;3275&quot; bbkdesc=&quot;RP_2023-2024/DC_Budget/Operatings&quot; datapro=&quot;BIP_3.2.2.1_C&quot; infos=&quot;&quot; iscomment=&quot;0&quot;&gt;&lt;SELECT&gt;/BBOOK/DATAPROVIDER[./META/PROPS/ID='BIP_3.2.2.1_C']/DATA/ROW&lt;/SELECT&gt;&lt;FILTERS&gt;&lt;FILTER&gt;&lt;/FILTER&gt;&lt;/FILTERS&gt;&lt;/QUERY&gt;&lt;/QUERIES&gt;&lt;/OBJECT&gt;"/>
    <w:docVar w:name="BIP_META_DOC_TBL00104" w:val="&lt;OBJECT&gt;&lt;META&gt;&lt;ID&gt;&lt;/ID&gt;&lt;NAME&gt;DOC_TBL0010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6:15:14 AM&lt;/DYNAMIZEDON&gt;&lt;LASTUPDATEDBY&gt;083954&lt;/LASTUPDATEDBY&gt;&lt;LASTUPDATEDON&gt;6/1/2023 5:53:26 AM&lt;/LASTUPDATEDON&gt;&lt;UTC&gt;1&lt;/UTC&gt;&lt;/UPDATE&gt;&lt;QUERIES bbk=&quot;3275&quot; bbkdesc=&quot;RP_2023-2024/DC_Budget/Operatings&quot; datapro=&quot;BIP_5.4.2.2_C&quot; tdatapro=&quot;BIP_5.4.2.2_C&quot; author=&quot;&quot; modtime=&quot;6/1/2023 5:01:44 AM&quot; moduser=&quot;083954&quot; rolluptime=&quot;&quot; syuser=&quot;083954&quot; syuzeit=&quot;6/1/2023 5:01:44 AM&quot; root=&quot;/BBOOK/DATAPROVIDER[./META/PROPS/ID='BIP_5.4.2.2_C']/DATA&quot; colcount=&quot;6&quot; rowcount=&quot;5&quot; url=&quot;&quot; dynamizeds=&quot;PROD&quot; dynamizedstype=&quot;9&quot; refreshds=&quot;&quot; viewtype=&quot;1&quot;&gt;&lt;QUERY reftype=&quot;ABS&quot; elmntsel=&quot;TABLE&quot; bbk=&quot;3275&quot; bbkdesc=&quot;RP_2023-2024/DC_Budget/Operatings&quot; datapro=&quot;BIP_5.4.2.2_C&quot; infos=&quot;&quot; iscomment=&quot;0&quot;&gt;&lt;SELECT&gt;/BBOOK/DATAPROVIDER[./META/PROPS/ID='BIP_5.4.2.2_C']/DATA/ROW&lt;/SELECT&gt;&lt;FILTERS&gt;&lt;FILTER&gt;&lt;/FILTER&gt;&lt;/FILTERS&gt;&lt;/QUERY&gt;&lt;/QUERIES&gt;&lt;/OBJECT&gt;"/>
    <w:docVar w:name="BIP_META_DOC_TBL00105" w:val="&lt;OBJECT&gt;&lt;META&gt;&lt;ID&gt;&lt;/ID&gt;&lt;NAME&gt;DOC_TBL0010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3:55:16 AM&lt;/DYNAMIZEDON&gt;&lt;LASTUPDATEDBY&gt;083954&lt;/LASTUPDATEDBY&gt;&lt;LASTUPDATEDON&gt;6/1/2023 5:36:54 AM&lt;/LASTUPDATEDON&gt;&lt;UTC&gt;1&lt;/UTC&gt;&lt;/UPDATE&gt;&lt;QUERIES bbk=&quot;3275&quot; bbkdesc=&quot;RP_2023-2024/DC_Budget/Operatings&quot; datapro=&quot;BIP_3.2.3.1_C&quot; tdatapro=&quot;BIP_3.2.3.1_C&quot; author=&quot;&quot; modtime=&quot;6/1/2023 5:01:44 AM&quot; moduser=&quot;083954&quot; rolluptime=&quot;&quot; syuser=&quot;083954&quot; syuzeit=&quot;6/1/2023 5:01:44 AM&quot; root=&quot;/BBOOK/DATAPROVIDER[./META/PROPS/ID='BIP_3.2.3.1_C']/DATA&quot; colcount=&quot;6&quot; rowcount=&quot;5&quot; url=&quot;&quot; dynamizeds=&quot;PROD&quot; dynamizedstype=&quot;9&quot; refreshds=&quot;&quot; viewtype=&quot;1&quot;&gt;&lt;QUERY reftype=&quot;ABS&quot; elmntsel=&quot;TABLE&quot; bbk=&quot;3275&quot; bbkdesc=&quot;RP_2023-2024/DC_Budget/Operatings&quot; datapro=&quot;BIP_3.2.3.1_C&quot; infos=&quot;&quot; iscomment=&quot;0&quot;&gt;&lt;SELECT&gt;/BBOOK/DATAPROVIDER[./META/PROPS/ID='BIP_3.2.3.1_C']/DATA/ROW&lt;/SELECT&gt;&lt;FILTERS&gt;&lt;FILTER&gt;&lt;/FILTER&gt;&lt;/FILTERS&gt;&lt;/QUERY&gt;&lt;/QUERIES&gt;&lt;/OBJECT&gt;"/>
    <w:docVar w:name="BIP_META_DOC_TBL00106" w:val="&lt;OBJECT&gt;&lt;META&gt;&lt;ID&gt;&lt;/ID&gt;&lt;NAME&gt;DOC_TBL0010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9.18&lt;/DATE&gt;&lt;DYNAMIZEDBY&gt;100785&lt;/DYNAMIZEDBY&gt;&lt;DYNAMIZEDON&gt;14/02/19 10:10:08&lt;/DYNAMIZEDON&gt;&lt;LASTUPDATEDBY&gt;083954&lt;/LASTUPDATEDBY&gt;&lt;LASTUPDATEDON&gt;6/1/2023 5:53:43 AM&lt;/LASTUPDATEDON&gt;&lt;UTC&gt;1&lt;/UTC&gt;&lt;/UPDATE&gt;&lt;QUERIES bbk=&quot;3283&quot; bbkdesc=&quot;RP_2023-2024/DC_Budget/Program5-Projects&quot; datapro=&quot;BIP_5.4.2.2_P&quot; tdatapro=&quot;BIP_5.4.2.2_P&quot; author=&quot;&quot; modtime=&quot;6/1/2023 5:16:23 AM&quot; moduser=&quot;083954&quot; rolluptime=&quot;&quot; syuser=&quot;083954&quot; syuzeit=&quot;6/1/2023 5:16:23 AM&quot; root=&quot;/BBOOK/DATAPROVIDER[./META/PROPS/ID='BIP_5.4.2.2_P']/DATA&quot; colcount=&quot;6&quot; rowcount=&quot;7&quot; url=&quot;&quot; dynamizeds=&quot;PROD&quot; dynamizedstype=&quot;9&quot; refreshds=&quot;&quot; viewtype=&quot;1&quot;&gt;&lt;QUERY reftype=&quot;ABS&quot; elmntsel=&quot;TABLE&quot; bbk=&quot;3283&quot; bbkdesc=&quot;RP_2023-2024/DC_Budget/Program5-Projects&quot; datapro=&quot;BIP_5.4.2.2_P&quot; infos=&quot;&quot; iscomment=&quot;0&quot;&gt;&lt;SELECT&gt;/BBOOK/DATAPROVIDER[./META/PROPS/ID='BIP_5.4.2.2_P']/DATA/ROW&lt;/SELECT&gt;&lt;FILTERS&gt;&lt;FILTER&gt;&lt;/FILTER&gt;&lt;/FILTERS&gt;&lt;/QUERY&gt;&lt;/QUERIES&gt;&lt;/OBJECT&gt;"/>
    <w:docVar w:name="BIP_META_DOC_TBL00107" w:val="&lt;OBJECT&gt;&lt;META&gt;&lt;ID&gt;&lt;/ID&gt;&lt;NAME&gt;DOC_TBL0010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6:18:25 AM&lt;/DYNAMIZEDON&gt;&lt;LASTUPDATEDBY&gt;083954&lt;/LASTUPDATEDBY&gt;&lt;LASTUPDATEDON&gt;6/1/2023 5:53:00 AM&lt;/LASTUPDATEDON&gt;&lt;UTC&gt;1&lt;/UTC&gt;&lt;/UPDATE&gt;&lt;QUERIES bbk=&quot;3275&quot; bbkdesc=&quot;RP_2023-2024/DC_Budget/Operatings&quot; datapro=&quot;BIP_5.5.1.1_C&quot; tdatapro=&quot;BIP_5.5.1.1_C&quot; author=&quot;&quot; modtime=&quot;6/1/2023 5:01:44 AM&quot; moduser=&quot;083954&quot; rolluptime=&quot;&quot; syuser=&quot;083954&quot; syuzeit=&quot;6/1/2023 5:01:44 AM&quot; root=&quot;/BBOOK/DATAPROVIDER[./META/PROPS/ID='BIP_5.5.1.1_C']/DATA&quot; colcount=&quot;6&quot; rowcount=&quot;5&quot; url=&quot;&quot; dynamizeds=&quot;PROD&quot; dynamizedstype=&quot;9&quot; refreshds=&quot;&quot; viewtype=&quot;1&quot;&gt;&lt;QUERY reftype=&quot;ABS&quot; elmntsel=&quot;TABLE&quot; bbk=&quot;3275&quot; bbkdesc=&quot;RP_2023-2024/DC_Budget/Operatings&quot; datapro=&quot;BIP_5.5.1.1_C&quot; infos=&quot;&quot; iscomment=&quot;0&quot;&gt;&lt;SELECT&gt;/BBOOK/DATAPROVIDER[./META/PROPS/ID='BIP_5.5.1.1_C']/DATA/ROW&lt;/SELECT&gt;&lt;FILTERS&gt;&lt;FILTER&gt;&lt;/FILTER&gt;&lt;/FILTERS&gt;&lt;/QUERY&gt;&lt;/QUERIES&gt;&lt;/OBJECT&gt;"/>
    <w:docVar w:name="BIP_META_DOC_TBL00108" w:val="&lt;OBJECT&gt;&lt;META&gt;&lt;ID&gt;&lt;/ID&gt;&lt;NAME&gt;DOC_TBL0010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5/05/2023 9:01:43 AM&lt;/DYNAMIZEDON&gt;&lt;LASTUPDATEDBY&gt;083954&lt;/LASTUPDATEDBY&gt;&lt;LASTUPDATEDON&gt;6/1/2023 5:52:12 AM&lt;/LASTUPDATEDON&gt;&lt;UTC&gt;1&lt;/UTC&gt;&lt;/UPDATE&gt;&lt;QUERIES bbk=&quot;3283&quot; bbkdesc=&quot;RP_2023-2024/DC_Budget/Program5-Projects&quot; datapro=&quot;BIP_5.5.1.1_P&quot; tdatapro=&quot;BIP_5.5.1.1_P&quot; author=&quot;&quot; modtime=&quot;6/1/2023 5:16:23 AM&quot; moduser=&quot;083954&quot; rolluptime=&quot;&quot; syuser=&quot;083954&quot; syuzeit=&quot;6/1/2023 5:16:23 AM&quot; root=&quot;/BBOOK/DATAPROVIDER[./META/PROPS/ID='BIP_5.5.1.1_P']/DATA&quot; colcount=&quot;6&quot; rowcount=&quot;28&quot; url=&quot;&quot; dynamizeds=&quot;PROD&quot; dynamizedstype=&quot;9&quot; refreshds=&quot;&quot; viewtype=&quot;1&quot;&gt;&lt;QUERY reftype=&quot;ABS&quot; elmntsel=&quot;TABLE&quot; bbk=&quot;3283&quot; bbkdesc=&quot;RP_2023-2024/DC_Budget/Program5-Projects&quot; datapro=&quot;BIP_5.5.1.1_P&quot; infos=&quot;&quot; iscomment=&quot;0&quot;&gt;&lt;SELECT&gt;/BBOOK/DATAPROVIDER[./META/PROPS/ID='BIP_5.5.1.1_P']/DATA/ROW&lt;/SELECT&gt;&lt;FILTERS&gt;&lt;FILTER&gt;&lt;/FILTER&gt;&lt;/FILTERS&gt;&lt;/QUERY&gt;&lt;/QUERIES&gt;&lt;/OBJECT&gt;"/>
    <w:docVar w:name="BIP_META_DOC_TBL00109" w:val="&lt;OBJECT&gt;&lt;META&gt;&lt;ID&gt;&lt;/ID&gt;&lt;NAME&gt;DOC_TBL0010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6:19:56 AM&lt;/DYNAMIZEDON&gt;&lt;LASTUPDATEDBY&gt;083954&lt;/LASTUPDATEDBY&gt;&lt;LASTUPDATEDON&gt;6/1/2023 5:52:55 AM&lt;/LASTUPDATEDON&gt;&lt;UTC&gt;1&lt;/UTC&gt;&lt;/UPDATE&gt;&lt;QUERIES bbk=&quot;3275&quot; bbkdesc=&quot;RP_2023-2024/DC_Budget/Operatings&quot; datapro=&quot;BIP_5.5.1.2_C&quot; tdatapro=&quot;BIP_5.5.1.2_C&quot; author=&quot;&quot; modtime=&quot;6/1/2023 5:01:44 AM&quot; moduser=&quot;083954&quot; rolluptime=&quot;&quot; syuser=&quot;083954&quot; syuzeit=&quot;6/1/2023 5:01:44 AM&quot; root=&quot;/BBOOK/DATAPROVIDER[./META/PROPS/ID='BIP_5.5.1.2_C']/DATA&quot; colcount=&quot;6&quot; rowcount=&quot;5&quot; url=&quot;&quot; dynamizeds=&quot;PROD&quot; dynamizedstype=&quot;9&quot; refreshds=&quot;&quot; viewtype=&quot;1&quot;&gt;&lt;QUERY reftype=&quot;ABS&quot; elmntsel=&quot;TABLE&quot; bbk=&quot;3275&quot; bbkdesc=&quot;RP_2023-2024/DC_Budget/Operatings&quot; datapro=&quot;BIP_5.5.1.2_C&quot; infos=&quot;&quot; iscomment=&quot;0&quot;&gt;&lt;SELECT&gt;/BBOOK/DATAPROVIDER[./META/PROPS/ID='BIP_5.5.1.2_C']/DATA/ROW&lt;/SELECT&gt;&lt;FILTERS&gt;&lt;FILTER&gt;&lt;/FILTER&gt;&lt;/FILTERS&gt;&lt;/QUERY&gt;&lt;/QUERIES&gt;&lt;/OBJECT&gt;"/>
    <w:docVar w:name="BIP_META_DOC_TBL00110" w:val="&lt;OBJECT&gt;&lt;META&gt;&lt;ID&gt;&lt;/ID&gt;&lt;NAME&gt;DOC_TBL0011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6:21:39 AM&lt;/DYNAMIZEDON&gt;&lt;LASTUPDATEDBY&gt;083954&lt;/LASTUPDATEDBY&gt;&lt;LASTUPDATEDON&gt;6/1/2023 5:53:21 AM&lt;/LASTUPDATEDON&gt;&lt;UTC&gt;1&lt;/UTC&gt;&lt;/UPDATE&gt;&lt;QUERIES bbk=&quot;3275&quot; bbkdesc=&quot;RP_2023-2024/DC_Budget/Operatings&quot; datapro=&quot;BIP_5.5.2.1_C&quot; tdatapro=&quot;BIP_5.5.2.1_C&quot; author=&quot;&quot; modtime=&quot;6/1/2023 5:01:44 AM&quot; moduser=&quot;083954&quot; rolluptime=&quot;&quot; syuser=&quot;083954&quot; syuzeit=&quot;6/1/2023 5:01:44 AM&quot; root=&quot;/BBOOK/DATAPROVIDER[./META/PROPS/ID='BIP_5.5.2.1_C']/DATA&quot; colcount=&quot;6&quot; rowcount=&quot;5&quot; url=&quot;&quot; dynamizeds=&quot;PROD&quot; dynamizedstype=&quot;9&quot; refreshds=&quot;&quot; viewtype=&quot;1&quot;&gt;&lt;QUERY reftype=&quot;ABS&quot; elmntsel=&quot;TABLE&quot; bbk=&quot;3275&quot; bbkdesc=&quot;RP_2023-2024/DC_Budget/Operatings&quot; datapro=&quot;BIP_5.5.2.1_C&quot; infos=&quot;&quot; iscomment=&quot;0&quot;&gt;&lt;SELECT&gt;/BBOOK/DATAPROVIDER[./META/PROPS/ID='BIP_5.5.2.1_C']/DATA/ROW&lt;/SELECT&gt;&lt;FILTERS&gt;&lt;FILTER&gt;&lt;/FILTER&gt;&lt;/FILTERS&gt;&lt;/QUERY&gt;&lt;/QUERIES&gt;&lt;/OBJECT&gt;"/>
    <w:docVar w:name="BIP_META_DOC_TBL00111" w:val="&lt;OBJECT&gt;&lt;META&gt;&lt;ID&gt;&lt;/ID&gt;&lt;NAME&gt;DOC_TBL0011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8/05/2021 4:29:38 AM&lt;/DYNAMIZEDON&gt;&lt;LASTUPDATEDBY&gt;083954&lt;/LASTUPDATEDBY&gt;&lt;LASTUPDATEDON&gt;6/1/2023 5:51:44 AM&lt;/LASTUPDATEDON&gt;&lt;UTC&gt;1&lt;/UTC&gt;&lt;/UPDATE&gt;&lt;QUERIES bbk=&quot;3283&quot; bbkdesc=&quot;RP_2023-2024/DC_Budget/Program5-Projects&quot; datapro=&quot;BIP_5.5.2.1_P&quot; tdatapro=&quot;BIP_5.5.2.1_P&quot; author=&quot;&quot; modtime=&quot;6/1/2023 5:16:23 AM&quot; moduser=&quot;083954&quot; rolluptime=&quot;&quot; syuser=&quot;083954&quot; syuzeit=&quot;6/1/2023 5:16:23 AM&quot; root=&quot;/BBOOK/DATAPROVIDER[./META/PROPS/ID='BIP_5.5.2.1_P']/DATA&quot; colcount=&quot;6&quot; rowcount=&quot;10&quot; url=&quot;&quot; dynamizeds=&quot;PROD&quot; dynamizedstype=&quot;9&quot; refreshds=&quot;&quot; viewtype=&quot;1&quot;&gt;&lt;QUERY reftype=&quot;ABS&quot; elmntsel=&quot;TABLE&quot; bbk=&quot;3283&quot; bbkdesc=&quot;RP_2023-2024/DC_Budget/Program5-Projects&quot; datapro=&quot;BIP_5.5.2.1_P&quot; infos=&quot;&quot; iscomment=&quot;0&quot;&gt;&lt;SELECT&gt;/BBOOK/DATAPROVIDER[./META/PROPS/ID='BIP_5.5.2.1_P']/DATA/ROW&lt;/SELECT&gt;&lt;FILTERS&gt;&lt;FILTER&gt;&lt;/FILTER&gt;&lt;/FILTERS&gt;&lt;/QUERY&gt;&lt;/QUERIES&gt;&lt;/OBJECT&gt;"/>
    <w:docVar w:name="BIP_META_DOC_TBL00112" w:val="&lt;OBJECT&gt;&lt;META&gt;&lt;ID&gt;&lt;/ID&gt;&lt;NAME&gt;DOC_TBL0011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6:23:26 AM&lt;/DYNAMIZEDON&gt;&lt;LASTUPDATEDBY&gt;083954&lt;/LASTUPDATEDBY&gt;&lt;LASTUPDATEDON&gt;6/1/2023 5:51:29 AM&lt;/LASTUPDATEDON&gt;&lt;UTC&gt;1&lt;/UTC&gt;&lt;/UPDATE&gt;&lt;QUERIES bbk=&quot;3275&quot; bbkdesc=&quot;RP_2023-2024/DC_Budget/Operatings&quot; datapro=&quot;BIP_5.5.3.1_C&quot; tdatapro=&quot;BIP_5.5.3.1_C&quot; author=&quot;&quot; modtime=&quot;6/1/2023 5:01:44 AM&quot; moduser=&quot;083954&quot; rolluptime=&quot;&quot; syuser=&quot;083954&quot; syuzeit=&quot;6/1/2023 5:01:44 AM&quot; root=&quot;/BBOOK/DATAPROVIDER[./META/PROPS/ID='BIP_5.5.3.1_C']/DATA&quot; colcount=&quot;6&quot; rowcount=&quot;5&quot; url=&quot;&quot; dynamizeds=&quot;PROD&quot; dynamizedstype=&quot;9&quot; refreshds=&quot;&quot; viewtype=&quot;1&quot;&gt;&lt;QUERY reftype=&quot;ABS&quot; elmntsel=&quot;TABLE&quot; bbk=&quot;3275&quot; bbkdesc=&quot;RP_2023-2024/DC_Budget/Operatings&quot; datapro=&quot;BIP_5.5.3.1_C&quot; infos=&quot;&quot; iscomment=&quot;0&quot;&gt;&lt;SELECT&gt;/BBOOK/DATAPROVIDER[./META/PROPS/ID='BIP_5.5.3.1_C']/DATA/ROW&lt;/SELECT&gt;&lt;FILTERS&gt;&lt;FILTER&gt;&lt;/FILTER&gt;&lt;/FILTERS&gt;&lt;/QUERY&gt;&lt;/QUERIES&gt;&lt;/OBJECT&gt;"/>
    <w:docVar w:name="BIP_META_DOC_TBL00113" w:val="&lt;OBJECT&gt;&lt;META&gt;&lt;ID&gt;&lt;/ID&gt;&lt;NAME&gt;DOC_TBL0011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1/05/2021 1:28:15 AM&lt;/DYNAMIZEDON&gt;&lt;LASTUPDATEDBY&gt;083954&lt;/LASTUPDATEDBY&gt;&lt;LASTUPDATEDON&gt;6/1/2023 5:51:46 AM&lt;/LASTUPDATEDON&gt;&lt;UTC&gt;1&lt;/UTC&gt;&lt;/UPDATE&gt;&lt;QUERIES bbk=&quot;3283&quot; bbkdesc=&quot;RP_2023-2024/DC_Budget/Program5-Projects&quot; datapro=&quot;BIP_5.5.3.1_P&quot; tdatapro=&quot;BIP_5.5.3.1_P&quot; author=&quot;&quot; modtime=&quot;6/1/2023 5:16:23 AM&quot; moduser=&quot;083954&quot; rolluptime=&quot;&quot; syuser=&quot;083954&quot; syuzeit=&quot;6/1/2023 5:16:23 AM&quot; root=&quot;/BBOOK/DATAPROVIDER[./META/PROPS/ID='BIP_5.5.3.1_P']/DATA&quot; colcount=&quot;6&quot; rowcount=&quot;7&quot; url=&quot;&quot; dynamizeds=&quot;PROD&quot; dynamizedstype=&quot;9&quot; refreshds=&quot;&quot; viewtype=&quot;1&quot;&gt;&lt;QUERY reftype=&quot;ABS&quot; elmntsel=&quot;TABLE&quot; bbk=&quot;3283&quot; bbkdesc=&quot;RP_2023-2024/DC_Budget/Program5-Projects&quot; datapro=&quot;BIP_5.5.3.1_P&quot; infos=&quot;&quot; iscomment=&quot;0&quot;&gt;&lt;SELECT&gt;/BBOOK/DATAPROVIDER[./META/PROPS/ID='BIP_5.5.3.1_P']/DATA/ROW&lt;/SELECT&gt;&lt;FILTERS&gt;&lt;FILTER&gt;&lt;/FILTER&gt;&lt;/FILTERS&gt;&lt;/QUERY&gt;&lt;/QUERIES&gt;&lt;/OBJECT&gt;"/>
    <w:docVar w:name="BIP_META_DOC_TBL00114" w:val="&lt;OBJECT&gt;&lt;META&gt;&lt;ID&gt;&lt;/ID&gt;&lt;NAME&gt;DOC_TBL0011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9.18&lt;/DATE&gt;&lt;DYNAMIZEDBY&gt;025605&lt;/DYNAMIZEDBY&gt;&lt;DYNAMIZEDON&gt;28/04/2018 3:13:42 AM&lt;/DYNAMIZEDON&gt;&lt;LASTUPDATEDBY&gt;083954&lt;/LASTUPDATEDBY&gt;&lt;LASTUPDATEDON&gt;6/1/2023 5:53:33 AM&lt;/LASTUPDATEDON&gt;&lt;UTC&gt;1&lt;/UTC&gt;&lt;/UPDATE&gt;&lt;QUERIES bbk=&quot;3275&quot; bbkdesc=&quot;RP_2023-2024/DC_Budget/Operatings&quot; datapro=&quot;BIP_5.6.1.1_C&quot; tdatapro=&quot;BIP_5.6.1.1_C&quot; author=&quot;&quot; modtime=&quot;6/1/2023 5:01:44 AM&quot; moduser=&quot;083954&quot; rolluptime=&quot;&quot; syuser=&quot;083954&quot; syuzeit=&quot;6/1/2023 5:01:44 AM&quot; root=&quot;/BBOOK/DATAPROVIDER[./META/PROPS/ID='BIP_5.6.1.1_C']/DATA&quot; colcount=&quot;6&quot; rowcount=&quot;5&quot; url=&quot;&quot; dynamizeds=&quot;PROD&quot; dynamizedstype=&quot;9&quot; refreshds=&quot;&quot; viewtype=&quot;1&quot;&gt;&lt;QUERY reftype=&quot;ABS&quot; elmntsel=&quot;TABLE&quot; bbk=&quot;3275&quot; bbkdesc=&quot;RP_2023-2024/DC_Budget/Operatings&quot; datapro=&quot;BIP_5.6.1.1_C&quot; infos=&quot;&quot; iscomment=&quot;0&quot;&gt;&lt;SELECT&gt;/BBOOK/DATAPROVIDER[./META/PROPS/ID='BIP_5.6.1.1_C']/DATA/ROW&lt;/SELECT&gt;&lt;FILTERS&gt;&lt;FILTER&gt;&lt;/FILTER&gt;&lt;/FILTERS&gt;&lt;/QUERY&gt;&lt;/QUERIES&gt;&lt;/OBJECT&gt;"/>
    <w:docVar w:name="BIP_META_DOC_TBL00115" w:val="&lt;OBJECT&gt;&lt;META&gt;&lt;ID&gt;&lt;/ID&gt;&lt;NAME&gt;DOC_TBL0011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6/05/2022 2:11:54 AM&lt;/DYNAMIZEDON&gt;&lt;LASTUPDATEDBY&gt;083954&lt;/LASTUPDATEDBY&gt;&lt;LASTUPDATEDON&gt;6/1/2023 5:52:53 AM&lt;/LASTUPDATEDON&gt;&lt;UTC&gt;1&lt;/UTC&gt;&lt;/UPDATE&gt;&lt;QUERIES bbk=&quot;3283&quot; bbkdesc=&quot;RP_2023-2024/DC_Budget/Program5-Projects&quot; datapro=&quot;BIP_5.6.1.1_P&quot; tdatapro=&quot;BIP_5.6.1.1_P&quot; author=&quot;&quot; modtime=&quot;6/1/2023 5:16:23 AM&quot; moduser=&quot;083954&quot; rolluptime=&quot;&quot; syuser=&quot;083954&quot; syuzeit=&quot;6/1/2023 5:16:23 AM&quot; root=&quot;/BBOOK/DATAPROVIDER[./META/PROPS/ID='BIP_5.6.1.1_P']/DATA&quot; colcount=&quot;6&quot; rowcount=&quot;7&quot; url=&quot;&quot; dynamizeds=&quot;PROD&quot; dynamizedstype=&quot;9&quot; refreshds=&quot;&quot; viewtype=&quot;1&quot;&gt;&lt;QUERY reftype=&quot;ABS&quot; elmntsel=&quot;TABLE&quot; bbk=&quot;3283&quot; bbkdesc=&quot;RP_2023-2024/DC_Budget/Program5-Projects&quot; datapro=&quot;BIP_5.6.1.1_P&quot; infos=&quot;&quot; iscomment=&quot;0&quot;&gt;&lt;SELECT&gt;/BBOOK/DATAPROVIDER[./META/PROPS/ID='BIP_5.6.1.1_P']/DATA/ROW&lt;/SELECT&gt;&lt;FILTERS&gt;&lt;FILTER&gt;&lt;/FILTER&gt;&lt;/FILTERS&gt;&lt;/QUERY&gt;&lt;/QUERIES&gt;&lt;/OBJECT&gt;"/>
    <w:docVar w:name="BIP_META_DOC_TBL00116" w:val="&lt;OBJECT&gt;&lt;META&gt;&lt;ID&gt;&lt;/ID&gt;&lt;NAME&gt;DOC_TBL0011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2/05/20 01:12:34&lt;/DYNAMIZEDON&gt;&lt;LASTUPDATEDBY&gt;083954&lt;/LASTUPDATEDBY&gt;&lt;LASTUPDATEDON&gt;6/1/2023 5:53:16 AM&lt;/LASTUPDATEDON&gt;&lt;UTC&gt;1&lt;/UTC&gt;&lt;/UPDATE&gt;&lt;QUERIES bbk=&quot;3275&quot; bbkdesc=&quot;RP_2023-2024/DC_Budget/Operatings&quot; datapro=&quot;BIP_5.6.2.1_C&quot; tdatapro=&quot;BIP_5.6.2.1_C&quot; author=&quot;&quot; modtime=&quot;6/1/2023 5:01:44 AM&quot; moduser=&quot;083954&quot; rolluptime=&quot;&quot; syuser=&quot;083954&quot; syuzeit=&quot;6/1/2023 5:01:44 AM&quot; root=&quot;/BBOOK/DATAPROVIDER[./META/PROPS/ID='BIP_5.6.2.1_C']/DATA&quot; colcount=&quot;6&quot; rowcount=&quot;5&quot; url=&quot;&quot; dynamizeds=&quot;PROD&quot; dynamizedstype=&quot;9&quot; refreshds=&quot;&quot; viewtype=&quot;1&quot;&gt;&lt;QUERY reftype=&quot;ABS&quot; elmntsel=&quot;TABLE&quot; bbk=&quot;3275&quot; bbkdesc=&quot;RP_2023-2024/DC_Budget/Operatings&quot; datapro=&quot;BIP_5.6.2.1_C&quot; infos=&quot;&quot; iscomment=&quot;0&quot;&gt;&lt;SELECT&gt;/BBOOK/DATAPROVIDER[./META/PROPS/ID='BIP_5.6.2.1_C']/DATA/ROW&lt;/SELECT&gt;&lt;FILTERS&gt;&lt;FILTER&gt;&lt;/FILTER&gt;&lt;/FILTERS&gt;&lt;/QUERY&gt;&lt;/QUERIES&gt;&lt;/OBJECT&gt;"/>
    <w:docVar w:name="BIP_META_DOC_TBL00117" w:val="&lt;OBJECT&gt;&lt;META&gt;&lt;ID&gt;&lt;/ID&gt;&lt;NAME&gt;DOC_TBL0011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2/05/20 01:22:32&lt;/DYNAMIZEDON&gt;&lt;LASTUPDATEDBY&gt;083954&lt;/LASTUPDATEDBY&gt;&lt;LASTUPDATEDON&gt;6/1/2023 5:52:02 AM&lt;/LASTUPDATEDON&gt;&lt;UTC&gt;1&lt;/UTC&gt;&lt;/UPDATE&gt;&lt;QUERIES bbk=&quot;3275&quot; bbkdesc=&quot;RP_2023-2024/DC_Budget/Operatings&quot; datapro=&quot;BIP_5.6.2.2_C&quot; tdatapro=&quot;BIP_5.6.2.2_C&quot; author=&quot;&quot; modtime=&quot;6/1/2023 5:01:44 AM&quot; moduser=&quot;083954&quot; rolluptime=&quot;&quot; syuser=&quot;083954&quot; syuzeit=&quot;6/1/2023 5:01:44 AM&quot; root=&quot;/BBOOK/DATAPROVIDER[./META/PROPS/ID='BIP_5.6.2.2_C']/DATA&quot; colcount=&quot;6&quot; rowcount=&quot;5&quot; url=&quot;&quot; dynamizeds=&quot;PROD&quot; dynamizedstype=&quot;9&quot; refreshds=&quot;&quot; viewtype=&quot;1&quot;&gt;&lt;QUERY reftype=&quot;ABS&quot; elmntsel=&quot;TABLE&quot; bbk=&quot;3275&quot; bbkdesc=&quot;RP_2023-2024/DC_Budget/Operatings&quot; datapro=&quot;BIP_5.6.2.2_C&quot; infos=&quot;&quot; iscomment=&quot;0&quot;&gt;&lt;SELECT&gt;/BBOOK/DATAPROVIDER[./META/PROPS/ID='BIP_5.6.2.2_C']/DATA/ROW&lt;/SELECT&gt;&lt;FILTERS&gt;&lt;FILTER&gt;&lt;/FILTER&gt;&lt;/FILTERS&gt;&lt;/QUERY&gt;&lt;/QUERIES&gt;&lt;/OBJECT&gt;"/>
    <w:docVar w:name="BIP_META_DOC_TBL00118" w:val="&lt;OBJECT&gt;&lt;META&gt;&lt;ID&gt;&lt;/ID&gt;&lt;NAME&gt;DOC_TBL0011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2/05/20 01:23:44&lt;/DYNAMIZEDON&gt;&lt;LASTUPDATEDBY&gt;083954&lt;/LASTUPDATEDBY&gt;&lt;LASTUPDATEDON&gt;6/1/2023 5:52:22 AM&lt;/LASTUPDATEDON&gt;&lt;UTC&gt;1&lt;/UTC&gt;&lt;/UPDATE&gt;&lt;QUERIES bbk=&quot;3275&quot; bbkdesc=&quot;RP_2023-2024/DC_Budget/Operatings&quot; datapro=&quot;BIP_5.6.2.3_C&quot; tdatapro=&quot;BIP_5.6.2.3_C&quot; author=&quot;&quot; modtime=&quot;6/1/2023 5:01:44 AM&quot; moduser=&quot;083954&quot; rolluptime=&quot;&quot; syuser=&quot;083954&quot; syuzeit=&quot;6/1/2023 5:01:44 AM&quot; root=&quot;/BBOOK/DATAPROVIDER[./META/PROPS/ID='BIP_5.6.2.3_C']/DATA&quot; colcount=&quot;6&quot; rowcount=&quot;5&quot; url=&quot;&quot; dynamizeds=&quot;PROD&quot; dynamizedstype=&quot;9&quot; refreshds=&quot;&quot; viewtype=&quot;1&quot;&gt;&lt;QUERY reftype=&quot;ABS&quot; elmntsel=&quot;TABLE&quot; bbk=&quot;3275&quot; bbkdesc=&quot;RP_2023-2024/DC_Budget/Operatings&quot; datapro=&quot;BIP_5.6.2.3_C&quot; infos=&quot;&quot; iscomment=&quot;0&quot;&gt;&lt;SELECT&gt;/BBOOK/DATAPROVIDER[./META/PROPS/ID='BIP_5.6.2.3_C']/DATA/ROW&lt;/SELECT&gt;&lt;FILTERS&gt;&lt;FILTER&gt;&lt;/FILTER&gt;&lt;/FILTERS&gt;&lt;/QUERY&gt;&lt;/QUERIES&gt;&lt;/OBJECT&gt;"/>
    <w:docVar w:name="BIP_META_DOC_TBL00119" w:val="&lt;OBJECT&gt;&lt;META&gt;&lt;ID&gt;&lt;/ID&gt;&lt;NAME&gt;DOC_TBL0011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7/05/2021 9:30:14 AM&lt;/DYNAMIZEDON&gt;&lt;LASTUPDATEDBY&gt;083954&lt;/LASTUPDATEDBY&gt;&lt;LASTUPDATEDON&gt;6/1/2023 5:52:48 AM&lt;/LASTUPDATEDON&gt;&lt;UTC&gt;1&lt;/UTC&gt;&lt;/UPDATE&gt;&lt;QUERIES bbk=&quot;3275&quot; bbkdesc=&quot;RP_2023-2024/DC_Budget/Operatings&quot; datapro=&quot;BIP_5.6.2.4_C&quot; tdatapro=&quot;BIP_5.6.2.4_C&quot; author=&quot;&quot; modtime=&quot;6/1/2023 5:01:44 AM&quot; moduser=&quot;083954&quot; rolluptime=&quot;&quot; syuser=&quot;083954&quot; syuzeit=&quot;6/1/2023 5:01:44 AM&quot; root=&quot;/BBOOK/DATAPROVIDER[./META/PROPS/ID='BIP_5.6.2.4_C']/DATA&quot; colcount=&quot;6&quot; rowcount=&quot;5&quot; url=&quot;&quot; dynamizeds=&quot;PROD&quot; dynamizedstype=&quot;9&quot; refreshds=&quot;&quot; viewtype=&quot;1&quot;&gt;&lt;QUERY reftype=&quot;ABS&quot; elmntsel=&quot;TABLE&quot; bbk=&quot;3275&quot; bbkdesc=&quot;RP_2023-2024/DC_Budget/Operatings&quot; datapro=&quot;BIP_5.6.2.4_C&quot; infos=&quot;&quot; iscomment=&quot;0&quot;&gt;&lt;SELECT&gt;/BBOOK/DATAPROVIDER[./META/PROPS/ID='BIP_5.6.2.4_C']/DATA/ROW&lt;/SELECT&gt;&lt;FILTERS&gt;&lt;FILTER&gt;&lt;/FILTER&gt;&lt;/FILTERS&gt;&lt;/QUERY&gt;&lt;/QUERIES&gt;&lt;/OBJECT&gt;"/>
    <w:docVar w:name="BIP_META_DOC_TBL00120" w:val="&lt;OBJECT&gt;&lt;META&gt;&lt;ID&gt;&lt;/ID&gt;&lt;NAME&gt;DOC_TBL0012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2/05/20 01:25:50&lt;/DYNAMIZEDON&gt;&lt;LASTUPDATEDBY&gt;083954&lt;/LASTUPDATEDBY&gt;&lt;LASTUPDATEDON&gt;6/1/2023 5:52:10 AM&lt;/LASTUPDATEDON&gt;&lt;UTC&gt;1&lt;/UTC&gt;&lt;/UPDATE&gt;&lt;QUERIES bbk=&quot;3275&quot; bbkdesc=&quot;RP_2023-2024/DC_Budget/Operatings&quot; datapro=&quot;BIP_5.6.2.5_C&quot; tdatapro=&quot;BIP_5.6.2.5_C&quot; author=&quot;&quot; modtime=&quot;6/1/2023 5:01:44 AM&quot; moduser=&quot;083954&quot; rolluptime=&quot;&quot; syuser=&quot;083954&quot; syuzeit=&quot;6/1/2023 5:01:44 AM&quot; root=&quot;/BBOOK/DATAPROVIDER[./META/PROPS/ID='BIP_5.6.2.5_C']/DATA&quot; colcount=&quot;6&quot; rowcount=&quot;5&quot; url=&quot;&quot; dynamizeds=&quot;PROD&quot; dynamizedstype=&quot;9&quot; refreshds=&quot;&quot; viewtype=&quot;1&quot;&gt;&lt;QUERY reftype=&quot;ABS&quot; elmntsel=&quot;TABLE&quot; bbk=&quot;3275&quot; bbkdesc=&quot;RP_2023-2024/DC_Budget/Operatings&quot; datapro=&quot;BIP_5.6.2.5_C&quot; infos=&quot;&quot; iscomment=&quot;0&quot;&gt;&lt;SELECT&gt;/BBOOK/DATAPROVIDER[./META/PROPS/ID='BIP_5.6.2.5_C']/DATA/ROW&lt;/SELECT&gt;&lt;FILTERS&gt;&lt;FILTER&gt;&lt;/FILTER&gt;&lt;/FILTERS&gt;&lt;/QUERY&gt;&lt;/QUERIES&gt;&lt;/OBJECT&gt;"/>
    <w:docVar w:name="BIP_META_DOC_TBL00121" w:val="&lt;OBJECT&gt;&lt;META&gt;&lt;ID&gt;&lt;/ID&gt;&lt;NAME&gt;DOC_TBL0012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6:26:29 AM&lt;/DYNAMIZEDON&gt;&lt;LASTUPDATEDBY&gt;083954&lt;/LASTUPDATEDBY&gt;&lt;LASTUPDATEDON&gt;6/1/2023 5:52:05 AM&lt;/LASTUPDATEDON&gt;&lt;UTC&gt;1&lt;/UTC&gt;&lt;/UPDATE&gt;&lt;QUERIES bbk=&quot;3275&quot; bbkdesc=&quot;RP_2023-2024/DC_Budget/Operatings&quot; datapro=&quot;BIP_5.7.1.1_C&quot; tdatapro=&quot;BIP_5.7.1.1_C&quot; author=&quot;&quot; modtime=&quot;6/1/2023 5:01:44 AM&quot; moduser=&quot;083954&quot; rolluptime=&quot;&quot; syuser=&quot;083954&quot; syuzeit=&quot;6/1/2023 5:01:44 AM&quot; root=&quot;/BBOOK/DATAPROVIDER[./META/PROPS/ID='BIP_5.7.1.1_C']/DATA&quot; colcount=&quot;6&quot; rowcount=&quot;5&quot; url=&quot;&quot; dynamizeds=&quot;PROD&quot; dynamizedstype=&quot;9&quot; refreshds=&quot;&quot; viewtype=&quot;1&quot;&gt;&lt;QUERY reftype=&quot;ABS&quot; elmntsel=&quot;TABLE&quot; bbk=&quot;3275&quot; bbkdesc=&quot;RP_2023-2024/DC_Budget/Operatings&quot; datapro=&quot;BIP_5.7.1.1_C&quot; infos=&quot;&quot; iscomment=&quot;0&quot;&gt;&lt;SELECT&gt;/BBOOK/DATAPROVIDER[./META/PROPS/ID='BIP_5.7.1.1_C']/DATA/ROW&lt;/SELECT&gt;&lt;FILTERS&gt;&lt;FILTER&gt;&lt;/FILTER&gt;&lt;/FILTERS&gt;&lt;/QUERY&gt;&lt;/QUERIES&gt;&lt;/OBJECT&gt;"/>
    <w:docVar w:name="BIP_META_DOC_TBL00122" w:val="&lt;OBJECT&gt;&lt;META&gt;&lt;ID&gt;&lt;/ID&gt;&lt;NAME&gt;DOC_TBL0012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8/04/2023 1:31:54 AM&lt;/DYNAMIZEDON&gt;&lt;LASTUPDATEDBY&gt;083954&lt;/LASTUPDATEDBY&gt;&lt;LASTUPDATEDON&gt;6/1/2023 5:51:22 AM&lt;/LASTUPDATEDON&gt;&lt;UTC&gt;1&lt;/UTC&gt;&lt;/UPDATE&gt;&lt;QUERIES bbk=&quot;3283&quot; bbkdesc=&quot;RP_2023-2024/DC_Budget/Program5-Projects&quot; datapro=&quot;BIP_5.7.1.1_P&quot; tdatapro=&quot;BIP_5.7.1.1_P&quot; author=&quot;&quot; modtime=&quot;6/1/2023 5:16:23 AM&quot; moduser=&quot;083954&quot; rolluptime=&quot;&quot; syuser=&quot;083954&quot; syuzeit=&quot;6/1/2023 5:16:23 AM&quot; root=&quot;/BBOOK/DATAPROVIDER[./META/PROPS/ID='BIP_5.7.1.1_P']/DATA&quot; colcount=&quot;6&quot; rowcount=&quot;7&quot; url=&quot;&quot; dynamizeds=&quot;PROD&quot; dynamizedstype=&quot;9&quot; refreshds=&quot;&quot; viewtype=&quot;1&quot;&gt;&lt;QUERY reftype=&quot;ABS&quot; elmntsel=&quot;TABLE&quot; bbk=&quot;3283&quot; bbkdesc=&quot;RP_2023-2024/DC_Budget/Program5-Projects&quot; datapro=&quot;BIP_5.7.1.1_P&quot; infos=&quot;&quot; iscomment=&quot;0&quot;&gt;&lt;SELECT&gt;/BBOOK/DATAPROVIDER[./META/PROPS/ID='BIP_5.7.1.1_P']/DATA/ROW&lt;/SELECT&gt;&lt;FILTERS&gt;&lt;FILTER&gt;&lt;/FILTER&gt;&lt;/FILTERS&gt;&lt;/QUERY&gt;&lt;/QUERIES&gt;&lt;/OBJECT&gt;"/>
    <w:docVar w:name="BIP_META_DOC_TBL00123" w:val="&lt;OBJECT&gt;&lt;META&gt;&lt;ID&gt;&lt;/ID&gt;&lt;NAME&gt;DOC_TBL0012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4/05/2022 6:07:20 AM&lt;/DYNAMIZEDON&gt;&lt;LASTUPDATEDBY&gt;083954&lt;/LASTUPDATEDBY&gt;&lt;LASTUPDATEDON&gt;6/1/2023 5:53:40 AM&lt;/LASTUPDATEDON&gt;&lt;UTC&gt;1&lt;/UTC&gt;&lt;/UPDATE&gt;&lt;QUERIES bbk=&quot;3275&quot; bbkdesc=&quot;RP_2023-2024/DC_Budget/Operatings&quot; datapro=&quot;BIP_5.8.1.1_C&quot; tdatapro=&quot;BIP_5.8.1.1_C&quot; author=&quot;&quot; modtime=&quot;6/1/2023 5:01:44 AM&quot; moduser=&quot;083954&quot; rolluptime=&quot;&quot; syuser=&quot;083954&quot; syuzeit=&quot;6/1/2023 5:01:44 AM&quot; root=&quot;/BBOOK/DATAPROVIDER[./META/PROPS/ID='BIP_5.8.1.1_C']/DATA&quot; colcount=&quot;6&quot; rowcount=&quot;5&quot; url=&quot;&quot; dynamizeds=&quot;PROD&quot; dynamizedstype=&quot;9&quot; refreshds=&quot;&quot; viewtype=&quot;1&quot;&gt;&lt;QUERY reftype=&quot;ABS&quot; elmntsel=&quot;TABLE&quot; bbk=&quot;3275&quot; bbkdesc=&quot;RP_2023-2024/DC_Budget/Operatings&quot; datapro=&quot;BIP_5.8.1.1_C&quot; infos=&quot;&quot; iscomment=&quot;0&quot;&gt;&lt;SELECT&gt;/BBOOK/DATAPROVIDER[./META/PROPS/ID='BIP_5.8.1.1_C']/DATA/ROW&lt;/SELECT&gt;&lt;FILTERS&gt;&lt;FILTER&gt;&lt;/FILTER&gt;&lt;/FILTERS&gt;&lt;/QUERY&gt;&lt;/QUERIES&gt;&lt;/OBJECT&gt;"/>
    <w:docVar w:name="BIP_META_DOC_TBL00124" w:val="&lt;OBJECT&gt;&lt;META&gt;&lt;ID&gt;&lt;/ID&gt;&lt;NAME&gt;DOC_TBL0012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8/04/2023 3:37:54 AM&lt;/DYNAMIZEDON&gt;&lt;LASTUPDATEDBY&gt;083954&lt;/LASTUPDATEDBY&gt;&lt;LASTUPDATEDON&gt;6/1/2023 5:53:19 AM&lt;/LASTUPDATEDON&gt;&lt;UTC&gt;1&lt;/UTC&gt;&lt;/UPDATE&gt;&lt;QUERIES bbk=&quot;3275&quot; bbkdesc=&quot;RP_2023-2024/DC_Budget/Operatings&quot; datapro=&quot;BIP_5.8.2.1_C&quot; tdatapro=&quot;BIP_5.8.2.1_C&quot; author=&quot;&quot; modtime=&quot;6/1/2023 5:01:44 AM&quot; moduser=&quot;083954&quot; rolluptime=&quot;&quot; syuser=&quot;083954&quot; syuzeit=&quot;6/1/2023 5:01:44 AM&quot; root=&quot;/BBOOK/DATAPROVIDER[./META/PROPS/ID='BIP_5.8.2.1_C']/DATA&quot; colcount=&quot;6&quot; rowcount=&quot;5&quot; url=&quot;&quot; dynamizeds=&quot;PROD&quot; dynamizedstype=&quot;9&quot; refreshds=&quot;&quot; viewtype=&quot;1&quot;&gt;&lt;QUERY reftype=&quot;ABS&quot; elmntsel=&quot;TABLE&quot; bbk=&quot;3275&quot; bbkdesc=&quot;RP_2023-2024/DC_Budget/Operatings&quot; datapro=&quot;BIP_5.8.2.1_C&quot; infos=&quot;&quot; iscomment=&quot;0&quot;&gt;&lt;SELECT&gt;/BBOOK/DATAPROVIDER[./META/PROPS/ID='BIP_5.8.2.1_C']/DATA/ROW&lt;/SELECT&gt;&lt;FILTERS&gt;&lt;FILTER&gt;&lt;/FILTER&gt;&lt;/FILTERS&gt;&lt;/QUERY&gt;&lt;/QUERIES&gt;&lt;/OBJECT&gt;"/>
    <w:docVar w:name="BIP_META_DOC_TBL00125" w:val="&lt;OBJECT&gt;&lt;META&gt;&lt;ID&gt;&lt;/ID&gt;&lt;NAME&gt;DOC_TBL0012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4/05/2022 6:08:00 AM&lt;/DYNAMIZEDON&gt;&lt;LASTUPDATEDBY&gt;083954&lt;/LASTUPDATEDBY&gt;&lt;LASTUPDATEDON&gt;6/1/2023 5:52:41 AM&lt;/LASTUPDATEDON&gt;&lt;UTC&gt;1&lt;/UTC&gt;&lt;/UPDATE&gt;&lt;QUERIES bbk=&quot;3275&quot; bbkdesc=&quot;RP_2023-2024/DC_Budget/Operatings&quot; datapro=&quot;BIP_5.8.2.2_C&quot; tdatapro=&quot;BIP_5.8.2.2_C&quot; author=&quot;&quot; modtime=&quot;6/1/2023 5:01:44 AM&quot; moduser=&quot;083954&quot; rolluptime=&quot;&quot; syuser=&quot;083954&quot; syuzeit=&quot;6/1/2023 5:01:44 AM&quot; root=&quot;/BBOOK/DATAPROVIDER[./META/PROPS/ID='BIP_5.8.2.2_C']/DATA&quot; colcount=&quot;6&quot; rowcount=&quot;5&quot; url=&quot;&quot; dynamizeds=&quot;PROD&quot; dynamizedstype=&quot;9&quot; refreshds=&quot;&quot; viewtype=&quot;1&quot;&gt;&lt;QUERY reftype=&quot;ABS&quot; elmntsel=&quot;TABLE&quot; bbk=&quot;3275&quot; bbkdesc=&quot;RP_2023-2024/DC_Budget/Operatings&quot; datapro=&quot;BIP_5.8.2.2_C&quot; infos=&quot;&quot; iscomment=&quot;0&quot;&gt;&lt;SELECT&gt;/BBOOK/DATAPROVIDER[./META/PROPS/ID='BIP_5.8.2.2_C']/DATA/ROW&lt;/SELECT&gt;&lt;FILTERS&gt;&lt;FILTER&gt;&lt;/FILTER&gt;&lt;/FILTERS&gt;&lt;/QUERY&gt;&lt;/QUERIES&gt;&lt;/OBJECT&gt;"/>
    <w:docVar w:name="BIP_META_DOC_TBL00126" w:val="&lt;OBJECT&gt;&lt;META&gt;&lt;ID&gt;&lt;/ID&gt;&lt;NAME&gt;DOC_TBL0012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9/05/2021 11:10:00 PM&lt;/DYNAMIZEDON&gt;&lt;LASTUPDATEDBY&gt;083954&lt;/LASTUPDATEDBY&gt;&lt;LASTUPDATEDON&gt;6/1/2023 5:52:43 AM&lt;/LASTUPDATEDON&gt;&lt;UTC&gt;1&lt;/UTC&gt;&lt;/UPDATE&gt;&lt;QUERIES bbk=&quot;3275&quot; bbkdesc=&quot;RP_2023-2024/DC_Budget/Operatings&quot; datapro=&quot;BIP_5.9.1.1_C&quot; tdatapro=&quot;BIP_5.9.1.1_C&quot; author=&quot;&quot; modtime=&quot;6/1/2023 5:01:44 AM&quot; moduser=&quot;083954&quot; rolluptime=&quot;&quot; syuser=&quot;083954&quot; syuzeit=&quot;6/1/2023 5:01:44 AM&quot; root=&quot;/BBOOK/DATAPROVIDER[./META/PROPS/ID='BIP_5.9.1.1_C']/DATA&quot; colcount=&quot;6&quot; rowcount=&quot;5&quot; url=&quot;&quot; dynamizeds=&quot;PROD&quot; dynamizedstype=&quot;9&quot; refreshds=&quot;&quot; viewtype=&quot;1&quot;&gt;&lt;QUERY reftype=&quot;ABS&quot; elmntsel=&quot;TABLE&quot; bbk=&quot;3275&quot; bbkdesc=&quot;RP_2023-2024/DC_Budget/Operatings&quot; datapro=&quot;BIP_5.9.1.1_C&quot; infos=&quot;&quot; iscomment=&quot;0&quot;&gt;&lt;SELECT&gt;/BBOOK/DATAPROVIDER[./META/PROPS/ID='BIP_5.9.1.1_C']/DATA/ROW&lt;/SELECT&gt;&lt;FILTERS&gt;&lt;FILTER&gt;&lt;/FILTER&gt;&lt;/FILTERS&gt;&lt;/QUERY&gt;&lt;/QUERIES&gt;&lt;/OBJECT&gt;"/>
    <w:docVar w:name="BIP_META_DOC_TBL00127" w:val="&lt;OBJECT&gt;&lt;META&gt;&lt;ID&gt;&lt;/ID&gt;&lt;NAME&gt;DOC_TBL0012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3/05/20 03:15:47&lt;/DYNAMIZEDON&gt;&lt;LASTUPDATEDBY&gt;083954&lt;/LASTUPDATEDBY&gt;&lt;LASTUPDATEDON&gt;6/1/2023 5:51:36 AM&lt;/LASTUPDATEDON&gt;&lt;UTC&gt;1&lt;/UTC&gt;&lt;/UPDATE&gt;&lt;QUERIES bbk=&quot;3283&quot; bbkdesc=&quot;RP_2023-2024/DC_Budget/Program5-Projects&quot; datapro=&quot;BIP_5.9.1.1_P&quot; tdatapro=&quot;BIP_5.9.1.1_P&quot; author=&quot;&quot; modtime=&quot;6/1/2023 5:16:23 AM&quot; moduser=&quot;083954&quot; rolluptime=&quot;&quot; syuser=&quot;083954&quot; syuzeit=&quot;6/1/2023 5:16:23 AM&quot; root=&quot;/BBOOK/DATAPROVIDER[./META/PROPS/ID='BIP_5.9.1.1_P']/DATA&quot; colcount=&quot;6&quot; rowcount=&quot;7&quot; url=&quot;&quot; dynamizeds=&quot;PROD&quot; dynamizedstype=&quot;9&quot; refreshds=&quot;&quot; viewtype=&quot;1&quot;&gt;&lt;QUERY reftype=&quot;ABS&quot; elmntsel=&quot;TABLE&quot; bbk=&quot;3283&quot; bbkdesc=&quot;RP_2023-2024/DC_Budget/Program5-Projects&quot; datapro=&quot;BIP_5.9.1.1_P&quot; infos=&quot;&quot; iscomment=&quot;0&quot;&gt;&lt;SELECT&gt;/BBOOK/DATAPROVIDER[./META/PROPS/ID='BIP_5.9.1.1_P']/DATA/ROW&lt;/SELECT&gt;&lt;FILTERS&gt;&lt;FILTER&gt;&lt;/FILTER&gt;&lt;/FILTERS&gt;&lt;/QUERY&gt;&lt;/QUERIES&gt;&lt;/OBJECT&gt;"/>
    <w:docVar w:name="BIP_META_DOC_TBL00128" w:val="&lt;OBJECT&gt;&lt;META&gt;&lt;ID&gt;&lt;/ID&gt;&lt;NAME&gt;DOC_TBL0012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4/04/2023 2:29:18 AM&lt;/DYNAMIZEDON&gt;&lt;LASTUPDATEDBY&gt;083954&lt;/LASTUPDATEDBY&gt;&lt;LASTUPDATEDON&gt;6/1/2023 5:53:31 AM&lt;/LASTUPDATEDON&gt;&lt;UTC&gt;1&lt;/UTC&gt;&lt;/UPDATE&gt;&lt;QUERIES bbk=&quot;3275&quot; bbkdesc=&quot;RP_2023-2024/DC_Budget/Operatings&quot; datapro=&quot;BIP_5.9.1.2_C&quot; tdatapro=&quot;BIP_5.9.1.2_C&quot; author=&quot;&quot; modtime=&quot;6/1/2023 5:01:44 AM&quot; moduser=&quot;083954&quot; rolluptime=&quot;&quot; syuser=&quot;083954&quot; syuzeit=&quot;6/1/2023 5:01:44 AM&quot; root=&quot;/BBOOK/DATAPROVIDER[./META/PROPS/ID='BIP_5.9.1.2_C']/DATA&quot; colcount=&quot;6&quot; rowcount=&quot;5&quot; url=&quot;&quot; dynamizeds=&quot;PROD&quot; dynamizedstype=&quot;9&quot; refreshds=&quot;&quot; viewtype=&quot;1&quot;&gt;&lt;QUERY reftype=&quot;ABS&quot; elmntsel=&quot;TABLE&quot; bbk=&quot;3275&quot; bbkdesc=&quot;RP_2023-2024/DC_Budget/Operatings&quot; datapro=&quot;BIP_5.9.1.2_C&quot; infos=&quot;&quot; iscomment=&quot;0&quot;&gt;&lt;SELECT&gt;/BBOOK/DATAPROVIDER[./META/PROPS/ID='BIP_5.9.1.2_C']/DATA/ROW&lt;/SELECT&gt;&lt;FILTERS&gt;&lt;FILTER&gt;&lt;/FILTER&gt;&lt;/FILTERS&gt;&lt;/QUERY&gt;&lt;/QUERIES&gt;&lt;/OBJECT&gt;"/>
    <w:docVar w:name="BIP_META_DOC_TBL00129" w:val="&lt;OBJECT&gt;&lt;META&gt;&lt;ID&gt;&lt;/ID&gt;&lt;NAME&gt;DOC_TBL0012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4/06/2021 8:09:20 AM&lt;/DYNAMIZEDON&gt;&lt;LASTUPDATEDBY&gt;083954&lt;/LASTUPDATEDBY&gt;&lt;LASTUPDATEDON&gt;6/1/2023 6:10:10 AM&lt;/LASTUPDATEDON&gt;&lt;UTC&gt;1&lt;/UTC&gt;&lt;/UPDATE&gt;&lt;QUERIES bbk=&quot;3276&quot; bbkdesc=&quot;RP_2023-2024/DC_Budget/Program6-Projects&quot; datapro=&quot;BIP_6.1.1.1_P&quot; tdatapro=&quot;BIP_6.1.1.1_P&quot; author=&quot;&quot; modtime=&quot;6/1/2023 5:20:34 AM&quot; moduser=&quot;083954&quot; rolluptime=&quot;&quot; syuser=&quot;083954&quot; syuzeit=&quot;6/1/2023 5:20:34 AM&quot; root=&quot;/BBOOK/DATAPROVIDER[./META/PROPS/ID='BIP_6.1.1.1_P']/DATA&quot; colcount=&quot;6&quot; rowcount=&quot;10&quot; url=&quot;&quot; dynamizeds=&quot;PROD&quot; dynamizedstype=&quot;9&quot; refreshds=&quot;&quot; viewtype=&quot;1&quot;&gt;&lt;QUERY reftype=&quot;ABS&quot; elmntsel=&quot;TABLE&quot; bbk=&quot;3276&quot; bbkdesc=&quot;RP_2023-2024/DC_Budget/Program6-Projects&quot; datapro=&quot;BIP_6.1.1.1_P&quot; infos=&quot;&quot; iscomment=&quot;0&quot;&gt;&lt;SELECT&gt;/BBOOK/DATAPROVIDER[./META/PROPS/ID='BIP_6.1.1.1_P']/DATA/ROW&lt;/SELECT&gt;&lt;FILTERS&gt;&lt;FILTER&gt;&lt;/FILTER&gt;&lt;/FILTERS&gt;&lt;/QUERY&gt;&lt;/QUERIES&gt;&lt;/OBJECT&gt;"/>
    <w:docVar w:name="BIP_META_DOC_TBL00130" w:val="&lt;OBJECT&gt;&lt;META&gt;&lt;ID&gt;&lt;/ID&gt;&lt;NAME&gt;DOC_TBL0013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0/05/2021 7:49:25 AM&lt;/DYNAMIZEDON&gt;&lt;LASTUPDATEDBY&gt;083954&lt;/LASTUPDATEDBY&gt;&lt;LASTUPDATEDON&gt;6/1/2023 6:10:22 AM&lt;/LASTUPDATEDON&gt;&lt;UTC&gt;1&lt;/UTC&gt;&lt;/UPDATE&gt;&lt;QUERIES bbk=&quot;3275&quot; bbkdesc=&quot;RP_2023-2024/DC_Budget/Operatings&quot; datapro=&quot;BIP_6.1.1.2_C&quot; tdatapro=&quot;BIP_6.1.1.2_C&quot; author=&quot;&quot; modtime=&quot;6/1/2023 5:01:44 AM&quot; moduser=&quot;083954&quot; rolluptime=&quot;&quot; syuser=&quot;083954&quot; syuzeit=&quot;6/1/2023 5:01:44 AM&quot; root=&quot;/BBOOK/DATAPROVIDER[./META/PROPS/ID='BIP_6.1.1.2_C']/DATA&quot; colcount=&quot;6&quot; rowcount=&quot;5&quot; url=&quot;&quot; dynamizeds=&quot;PROD&quot; dynamizedstype=&quot;9&quot; refreshds=&quot;&quot; viewtype=&quot;1&quot;&gt;&lt;QUERY reftype=&quot;ABS&quot; elmntsel=&quot;TABLE&quot; bbk=&quot;3275&quot; bbkdesc=&quot;RP_2023-2024/DC_Budget/Operatings&quot; datapro=&quot;BIP_6.1.1.2_C&quot; infos=&quot;&quot; iscomment=&quot;0&quot;&gt;&lt;SELECT&gt;/BBOOK/DATAPROVIDER[./META/PROPS/ID='BIP_6.1.1.2_C']/DATA/ROW&lt;/SELECT&gt;&lt;FILTERS&gt;&lt;FILTER&gt;&lt;/FILTER&gt;&lt;/FILTERS&gt;&lt;/QUERY&gt;&lt;/QUERIES&gt;&lt;/OBJECT&gt;"/>
    <w:docVar w:name="BIP_META_DOC_TBL00131" w:val="&lt;OBJECT&gt;&lt;META&gt;&lt;ID&gt;&lt;/ID&gt;&lt;NAME&gt;DOC_TBL0013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5/31/2021 12:56:11 AM&lt;/DYNAMIZEDON&gt;&lt;LASTUPDATEDBY&gt;083954&lt;/LASTUPDATEDBY&gt;&lt;LASTUPDATEDON&gt;6/1/2023 6:10:16 AM&lt;/LASTUPDATEDON&gt;&lt;UTC&gt;1&lt;/UTC&gt;&lt;/UPDATE&gt;&lt;QUERIES bbk=&quot;3276&quot; bbkdesc=&quot;RP_2023-2024/DC_Budget/Program6-Projects&quot; datapro=&quot;BIP_6.1.1.2_P&quot; tdatapro=&quot;BIP_6.1.1.2_P&quot; author=&quot;&quot; modtime=&quot;6/1/2023 5:20:34 AM&quot; moduser=&quot;083954&quot; rolluptime=&quot;&quot; syuser=&quot;083954&quot; syuzeit=&quot;6/1/2023 5:20:34 AM&quot; root=&quot;/BBOOK/DATAPROVIDER[./META/PROPS/ID='BIP_6.1.1.2_P']/DATA&quot; colcount=&quot;6&quot; rowcount=&quot;13&quot; url=&quot;&quot; dynamizeds=&quot;PROD&quot; dynamizedstype=&quot;9&quot; refreshds=&quot;&quot; viewtype=&quot;1&quot;&gt;&lt;QUERY reftype=&quot;ABS&quot; elmntsel=&quot;TABLE&quot; bbk=&quot;3276&quot; bbkdesc=&quot;RP_2023-2024/DC_Budget/Program6-Projects&quot; datapro=&quot;BIP_6.1.1.2_P&quot; infos=&quot;&quot; iscomment=&quot;0&quot;&gt;&lt;SELECT&gt;/BBOOK/DATAPROVIDER[./META/PROPS/ID='BIP_6.1.1.2_P']/DATA/ROW&lt;/SELECT&gt;&lt;FILTERS&gt;&lt;FILTER&gt;&lt;/FILTER&gt;&lt;/FILTERS&gt;&lt;/QUERY&gt;&lt;/QUERIES&gt;&lt;/OBJECT&gt;"/>
    <w:docVar w:name="BIP_META_DOC_TBL00132" w:val="&lt;OBJECT&gt;&lt;META&gt;&lt;ID&gt;&lt;/ID&gt;&lt;NAME&gt;DOC_TBL0013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0/05/2021 7:51:00 AM&lt;/DYNAMIZEDON&gt;&lt;LASTUPDATEDBY&gt;083954&lt;/LASTUPDATEDBY&gt;&lt;LASTUPDATEDON&gt;6/1/2023 6:09:48 AM&lt;/LASTUPDATEDON&gt;&lt;UTC&gt;1&lt;/UTC&gt;&lt;/UPDATE&gt;&lt;QUERIES bbk=&quot;3275&quot; bbkdesc=&quot;RP_2023-2024/DC_Budget/Operatings&quot; datapro=&quot;BIP_6.1.2.1_C&quot; tdatapro=&quot;BIP_6.1.2.1_C&quot; author=&quot;&quot; modtime=&quot;6/1/2023 5:01:44 AM&quot; moduser=&quot;083954&quot; rolluptime=&quot;&quot; syuser=&quot;083954&quot; syuzeit=&quot;6/1/2023 5:01:44 AM&quot; root=&quot;/BBOOK/DATAPROVIDER[./META/PROPS/ID='BIP_6.1.2.1_C']/DATA&quot; colcount=&quot;6&quot; rowcount=&quot;5&quot; url=&quot;&quot; dynamizeds=&quot;PROD&quot; dynamizedstype=&quot;9&quot; refreshds=&quot;&quot; viewtype=&quot;1&quot;&gt;&lt;QUERY reftype=&quot;ABS&quot; elmntsel=&quot;TABLE&quot; bbk=&quot;3275&quot; bbkdesc=&quot;RP_2023-2024/DC_Budget/Operatings&quot; datapro=&quot;BIP_6.1.2.1_C&quot; infos=&quot;&quot; iscomment=&quot;0&quot;&gt;&lt;SELECT&gt;/BBOOK/DATAPROVIDER[./META/PROPS/ID='BIP_6.1.2.1_C']/DATA/ROW&lt;/SELECT&gt;&lt;FILTERS&gt;&lt;FILTER&gt;&lt;/FILTER&gt;&lt;/FILTERS&gt;&lt;/QUERY&gt;&lt;/QUERIES&gt;&lt;/OBJECT&gt;"/>
    <w:docVar w:name="BIP_META_DOC_TBL00133" w:val="&lt;OBJECT&gt;&lt;META&gt;&lt;ID&gt;&lt;/ID&gt;&lt;NAME&gt;DOC_TBL0013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6:52:59 AM&lt;/DYNAMIZEDON&gt;&lt;LASTUPDATEDBY&gt;083954&lt;/LASTUPDATEDBY&gt;&lt;LASTUPDATEDON&gt;6/1/2023 6:09:57 AM&lt;/LASTUPDATEDON&gt;&lt;UTC&gt;1&lt;/UTC&gt;&lt;/UPDATE&gt;&lt;QUERIES bbk=&quot;3275&quot; bbkdesc=&quot;RP_2023-2024/DC_Budget/Operatings&quot; datapro=&quot;BIP_6.2.1.1_C&quot; tdatapro=&quot;BIP_6.2.1.1_C&quot; author=&quot;&quot; modtime=&quot;6/1/2023 5:01:44 AM&quot; moduser=&quot;083954&quot; rolluptime=&quot;&quot; syuser=&quot;083954&quot; syuzeit=&quot;6/1/2023 5:01:44 AM&quot; root=&quot;/BBOOK/DATAPROVIDER[./META/PROPS/ID='BIP_6.2.1.1_C']/DATA&quot; colcount=&quot;6&quot; rowcount=&quot;5&quot; url=&quot;&quot; dynamizeds=&quot;PROD&quot; dynamizedstype=&quot;9&quot; refreshds=&quot;&quot; viewtype=&quot;1&quot;&gt;&lt;QUERY reftype=&quot;ABS&quot; elmntsel=&quot;TABLE&quot; bbk=&quot;3275&quot; bbkdesc=&quot;RP_2023-2024/DC_Budget/Operatings&quot; datapro=&quot;BIP_6.2.1.1_C&quot; infos=&quot;&quot; iscomment=&quot;0&quot;&gt;&lt;SELECT&gt;/BBOOK/DATAPROVIDER[./META/PROPS/ID='BIP_6.2.1.1_C']/DATA/ROW&lt;/SELECT&gt;&lt;FILTERS&gt;&lt;FILTER&gt;&lt;/FILTER&gt;&lt;/FILTERS&gt;&lt;/QUERY&gt;&lt;/QUERIES&gt;&lt;/OBJECT&gt;"/>
    <w:docVar w:name="BIP_META_DOC_TBL00134" w:val="&lt;OBJECT&gt;&lt;META&gt;&lt;ID&gt;&lt;/ID&gt;&lt;NAME&gt;DOC_TBL0013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8/05/2021 4:40:18 AM&lt;/DYNAMIZEDON&gt;&lt;LASTUPDATEDBY&gt;083954&lt;/LASTUPDATEDBY&gt;&lt;LASTUPDATEDON&gt;6/1/2023 6:09:44 AM&lt;/LASTUPDATEDON&gt;&lt;UTC&gt;1&lt;/UTC&gt;&lt;/UPDATE&gt;&lt;QUERIES bbk=&quot;3276&quot; bbkdesc=&quot;RP_2023-2024/DC_Budget/Program6-Projects&quot; datapro=&quot;BIP_6.2.1.1_P&quot; tdatapro=&quot;BIP_6.2.1.1_P&quot; author=&quot;&quot; modtime=&quot;6/1/2023 5:20:34 AM&quot; moduser=&quot;083954&quot; rolluptime=&quot;&quot; syuser=&quot;083954&quot; syuzeit=&quot;6/1/2023 5:20:34 AM&quot; root=&quot;/BBOOK/DATAPROVIDER[./META/PROPS/ID='BIP_6.2.1.1_P']/DATA&quot; colcount=&quot;6&quot; rowcount=&quot;7&quot; url=&quot;&quot; dynamizeds=&quot;PROD&quot; dynamizedstype=&quot;9&quot; refreshds=&quot;&quot; viewtype=&quot;1&quot;&gt;&lt;QUERY reftype=&quot;ABS&quot; elmntsel=&quot;TABLE&quot; bbk=&quot;3276&quot; bbkdesc=&quot;RP_2023-2024/DC_Budget/Program6-Projects&quot; datapro=&quot;BIP_6.2.1.1_P&quot; infos=&quot;&quot; iscomment=&quot;0&quot;&gt;&lt;SELECT&gt;/BBOOK/DATAPROVIDER[./META/PROPS/ID='BIP_6.2.1.1_P']/DATA/ROW&lt;/SELECT&gt;&lt;FILTERS&gt;&lt;FILTER&gt;&lt;/FILTER&gt;&lt;/FILTERS&gt;&lt;/QUERY&gt;&lt;/QUERIES&gt;&lt;/OBJECT&gt;"/>
    <w:docVar w:name="BIP_META_DOC_TBL00135" w:val="&lt;OBJECT&gt;&lt;META&gt;&lt;ID&gt;&lt;/ID&gt;&lt;NAME&gt;DOC_TBL0013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4/05/2022 7:52:48 AM&lt;/DYNAMIZEDON&gt;&lt;LASTUPDATEDBY&gt;083954&lt;/LASTUPDATEDBY&gt;&lt;LASTUPDATEDON&gt;6/1/2023 6:10:12 AM&lt;/LASTUPDATEDON&gt;&lt;UTC&gt;1&lt;/UTC&gt;&lt;/UPDATE&gt;&lt;QUERIES bbk=&quot;3275&quot; bbkdesc=&quot;RP_2023-2024/DC_Budget/Operatings&quot; datapro=&quot;BIP_6.2.2.1_C&quot; tdatapro=&quot;BIP_6.2.2.1_C&quot; author=&quot;&quot; modtime=&quot;5/24/2022 5:04:51 AM&quot; moduser=&quot;083954&quot; rolluptime=&quot;&quot; syuser=&quot;083954&quot; syuzeit=&quot;5/24/2022 5:04:51 AM&quot; root=&quot;/DATA&quot; colcount=&quot;6&quot; rowcount=&quot;5&quot; url=&quot;&quot; dynamizeds=&quot;PROD&quot; dynamizedstype=&quot;9&quot; refreshds=&quot;&quot; viewtype=&quot;1&quot;&gt;&lt;QUERY reftype=&quot;ABS&quot; elmntsel=&quot;TABLE&quot; bbk=&quot;3275&quot; bbkdesc=&quot;RP_2023-2024/DC_Budget/Operatings&quot; datapro=&quot;BIP_6.2.2.1_C&quot; infos=&quot;&quot; iscomment=&quot;0&quot;&gt;&lt;SELECT&gt;/BBOOK/DATAPROVIDER[./META/PROPS/ID='BIP_6.2.2.1_C']/DATA/ROW&lt;/SELECT&gt;&lt;FILTERS&gt;&lt;FILTER&gt;&lt;/FILTER&gt;&lt;/FILTERS&gt;&lt;/QUERY&gt;&lt;/QUERIES&gt;&lt;/OBJECT&gt;"/>
    <w:docVar w:name="BIP_META_DOC_TBL00136" w:val="&lt;OBJECT&gt;&lt;META&gt;&lt;ID&gt;&lt;/ID&gt;&lt;NAME&gt;DOC_TBL0013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4/05/2022 3:07:40 AM&lt;/DYNAMIZEDON&gt;&lt;LASTUPDATEDBY&gt;083954&lt;/LASTUPDATEDBY&gt;&lt;LASTUPDATEDON&gt;6/1/2023 6:10:05 AM&lt;/LASTUPDATEDON&gt;&lt;UTC&gt;1&lt;/UTC&gt;&lt;/UPDATE&gt;&lt;QUERIES bbk=&quot;3276&quot; bbkdesc=&quot;RP_2023-2024/DC_Budget/Program6-Projects&quot; datapro=&quot;BIP_6.2.2.1_P&quot; tdatapro=&quot;BIP_6.2.2.1_P&quot; author=&quot;&quot; modtime=&quot;6/1/2023 5:20:34 AM&quot; moduser=&quot;083954&quot; rolluptime=&quot;&quot; syuser=&quot;083954&quot; syuzeit=&quot;6/1/2023 5:20:34 AM&quot; root=&quot;/BBOOK/DATAPROVIDER[./META/PROPS/ID='BIP_6.2.2.1_P']/DATA&quot; colcount=&quot;6&quot; rowcount=&quot;10&quot; url=&quot;&quot; dynamizeds=&quot;PROD&quot; dynamizedstype=&quot;9&quot; refreshds=&quot;&quot; viewtype=&quot;1&quot;&gt;&lt;QUERY reftype=&quot;ABS&quot; elmntsel=&quot;TABLE&quot; bbk=&quot;3276&quot; bbkdesc=&quot;RP_2023-2024/DC_Budget/Program6-Projects&quot; datapro=&quot;BIP_6.2.2.1_P&quot; infos=&quot;&quot; iscomment=&quot;0&quot;&gt;&lt;SELECT&gt;/BBOOK/DATAPROVIDER[./META/PROPS/ID='BIP_6.2.2.1_P']/DATA/ROW&lt;/SELECT&gt;&lt;FILTERS&gt;&lt;FILTER&gt;&lt;/FILTER&gt;&lt;/FILTERS&gt;&lt;/QUERY&gt;&lt;/QUERIES&gt;&lt;/OBJECT&gt;"/>
    <w:docVar w:name="BIP_META_DOC_TBL00137" w:val="&lt;OBJECT&gt;&lt;META&gt;&lt;ID&gt;&lt;/ID&gt;&lt;NAME&gt;DOC_TBL0013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6:57:12 AM&lt;/DYNAMIZEDON&gt;&lt;LASTUPDATEDBY&gt;083954&lt;/LASTUPDATEDBY&gt;&lt;LASTUPDATEDON&gt;6/1/2023 6:09:46 AM&lt;/LASTUPDATEDON&gt;&lt;UTC&gt;1&lt;/UTC&gt;&lt;/UPDATE&gt;&lt;QUERIES bbk=&quot;3275&quot; bbkdesc=&quot;RP_2023-2024/DC_Budget/Operatings&quot; datapro=&quot;BIP_6.3.1.1_C&quot; tdatapro=&quot;BIP_6.3.1.1_C&quot; author=&quot;&quot; modtime=&quot;6/1/2023 5:01:44 AM&quot; moduser=&quot;083954&quot; rolluptime=&quot;&quot; syuser=&quot;083954&quot; syuzeit=&quot;6/1/2023 5:01:44 AM&quot; root=&quot;/BBOOK/DATAPROVIDER[./META/PROPS/ID='BIP_6.3.1.1_C']/DATA&quot; colcount=&quot;6&quot; rowcount=&quot;5&quot; url=&quot;&quot; dynamizeds=&quot;PROD&quot; dynamizedstype=&quot;9&quot; refreshds=&quot;&quot; viewtype=&quot;1&quot;&gt;&lt;QUERY reftype=&quot;ABS&quot; elmntsel=&quot;TABLE&quot; bbk=&quot;3275&quot; bbkdesc=&quot;RP_2023-2024/DC_Budget/Operatings&quot; datapro=&quot;BIP_6.3.1.1_C&quot; infos=&quot;&quot; iscomment=&quot;0&quot;&gt;&lt;SELECT&gt;/BBOOK/DATAPROVIDER[./META/PROPS/ID='BIP_6.3.1.1_C']/DATA/ROW&lt;/SELECT&gt;&lt;FILTERS&gt;&lt;FILTER&gt;&lt;/FILTER&gt;&lt;/FILTERS&gt;&lt;/QUERY&gt;&lt;/QUERIES&gt;&lt;/OBJECT&gt;"/>
    <w:docVar w:name="BIP_META_DOC_TBL00138" w:val="&lt;OBJECT&gt;&lt;META&gt;&lt;ID&gt;&lt;/ID&gt;&lt;NAME&gt;DOC_TBL0013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8/04/2023 1:36:23 AM&lt;/DYNAMIZEDON&gt;&lt;LASTUPDATEDBY&gt;083954&lt;/LASTUPDATEDBY&gt;&lt;LASTUPDATEDON&gt;6/1/2023 6:09:53 AM&lt;/LASTUPDATEDON&gt;&lt;UTC&gt;1&lt;/UTC&gt;&lt;/UPDATE&gt;&lt;QUERIES bbk=&quot;3276&quot; bbkdesc=&quot;RP_2023-2024/DC_Budget/Program6-Projects&quot; datapro=&quot;BIP_6.3.1.1_P&quot; tdatapro=&quot;BIP_6.3.1.1_P&quot; author=&quot;&quot; modtime=&quot;6/1/2023 5:20:34 AM&quot; moduser=&quot;083954&quot; rolluptime=&quot;&quot; syuser=&quot;083954&quot; syuzeit=&quot;6/1/2023 5:20:34 AM&quot; root=&quot;/BBOOK/DATAPROVIDER[./META/PROPS/ID='BIP_6.3.1.1_P']/DATA&quot; colcount=&quot;6&quot; rowcount=&quot;28&quot; url=&quot;&quot; dynamizeds=&quot;PROD&quot; dynamizedstype=&quot;9&quot; refreshds=&quot;&quot; viewtype=&quot;1&quot;&gt;&lt;QUERY reftype=&quot;ABS&quot; elmntsel=&quot;TABLE&quot; bbk=&quot;3276&quot; bbkdesc=&quot;RP_2023-2024/DC_Budget/Program6-Projects&quot; datapro=&quot;BIP_6.3.1.1_P&quot; infos=&quot;&quot; iscomment=&quot;0&quot;&gt;&lt;SELECT&gt;/BBOOK/DATAPROVIDER[./META/PROPS/ID='BIP_6.3.1.1_P']/DATA/ROW&lt;/SELECT&gt;&lt;FILTERS&gt;&lt;FILTER&gt;&lt;/FILTER&gt;&lt;/FILTERS&gt;&lt;/QUERY&gt;&lt;/QUERIES&gt;&lt;/OBJECT&gt;"/>
    <w:docVar w:name="BIP_META_DOC_TBL00139" w:val="&lt;OBJECT&gt;&lt;META&gt;&lt;ID&gt;&lt;/ID&gt;&lt;NAME&gt;DOC_TBL0013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6.34&lt;/DATE&gt;&lt;DYNAMIZEDBY&gt;025605&lt;/DYNAMIZEDBY&gt;&lt;DYNAMIZEDON&gt;24/05/2017 6:24:26 AM&lt;/DYNAMIZEDON&gt;&lt;LASTUPDATEDBY&gt;083954&lt;/LASTUPDATEDBY&gt;&lt;LASTUPDATEDON&gt;6/1/2023 6:10:14 AM&lt;/LASTUPDATEDON&gt;&lt;UTC&gt;1&lt;/UTC&gt;&lt;/UPDATE&gt;&lt;QUERIES bbk=&quot;3275&quot; bbkdesc=&quot;RP_2023-2024/DC_Budget/Operatings&quot; datapro=&quot;BIP_6.3.2.1_C&quot; tdatapro=&quot;BIP_6.3.2.1_C&quot; author=&quot;&quot; modtime=&quot;6/1/2023 5:01:44 AM&quot; moduser=&quot;083954&quot; rolluptime=&quot;&quot; syuser=&quot;083954&quot; syuzeit=&quot;6/1/2023 5:01:44 AM&quot; root=&quot;/BBOOK/DATAPROVIDER[./META/PROPS/ID='BIP_6.3.2.1_C']/DATA&quot; colcount=&quot;6&quot; rowcount=&quot;5&quot; url=&quot;&quot; dynamizeds=&quot;PROD&quot; dynamizedstype=&quot;9&quot; refreshds=&quot;&quot; viewtype=&quot;1&quot;&gt;&lt;QUERY reftype=&quot;ABS&quot; elmntsel=&quot;TABLE&quot; bbk=&quot;3275&quot; bbkdesc=&quot;RP_2023-2024/DC_Budget/Operatings&quot; datapro=&quot;BIP_6.3.2.1_C&quot; infos=&quot;&quot; iscomment=&quot;0&quot;&gt;&lt;SELECT&gt;/BBOOK/DATAPROVIDER[./META/PROPS/ID='BIP_6.3.2.1_C']/DATA/ROW&lt;/SELECT&gt;&lt;FILTERS&gt;&lt;FILTER&gt;&lt;/FILTER&gt;&lt;/FILTERS&gt;&lt;/QUERY&gt;&lt;/QUERIES&gt;&lt;/OBJECT&gt;"/>
    <w:docVar w:name="BIP_META_DOC_TBL00140" w:val="&lt;OBJECT&gt;&lt;META&gt;&lt;ID&gt;&lt;/ID&gt;&lt;NAME&gt;DOC_TBL0014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31/03/20 04:54:04&lt;/DYNAMIZEDON&gt;&lt;LASTUPDATEDBY&gt;083954&lt;/LASTUPDATEDBY&gt;&lt;LASTUPDATEDON&gt;6/1/2023 6:09:42 AM&lt;/LASTUPDATEDON&gt;&lt;UTC&gt;1&lt;/UTC&gt;&lt;/UPDATE&gt;&lt;QUERIES bbk=&quot;3276&quot; bbkdesc=&quot;RP_2023-2024/DC_Budget/Program6-Projects&quot; datapro=&quot;BIP_6.3.2.1_P&quot; tdatapro=&quot;BIP_6.3.2.1_P&quot; author=&quot;&quot; modtime=&quot;6/1/2023 5:20:34 AM&quot; moduser=&quot;083954&quot; rolluptime=&quot;&quot; syuser=&quot;083954&quot; syuzeit=&quot;6/1/2023 5:20:34 AM&quot; root=&quot;/BBOOK/DATAPROVIDER[./META/PROPS/ID='BIP_6.3.2.1_P']/DATA&quot; colcount=&quot;6&quot; rowcount=&quot;7&quot; url=&quot;&quot; dynamizeds=&quot;PROD&quot; dynamizedstype=&quot;9&quot; refreshds=&quot;&quot; viewtype=&quot;1&quot;&gt;&lt;QUERY reftype=&quot;ABS&quot; elmntsel=&quot;TABLE&quot; bbk=&quot;3276&quot; bbkdesc=&quot;RP_2023-2024/DC_Budget/Program6-Projects&quot; datapro=&quot;BIP_6.3.2.1_P&quot; infos=&quot;&quot; iscomment=&quot;0&quot;&gt;&lt;SELECT&gt;/BBOOK/DATAPROVIDER[./META/PROPS/ID='BIP_6.3.2.1_P']/DATA/ROW&lt;/SELECT&gt;&lt;FILTERS&gt;&lt;FILTER&gt;&lt;/FILTER&gt;&lt;/FILTERS&gt;&lt;/QUERY&gt;&lt;/QUERIES&gt;&lt;/OBJECT&gt;"/>
    <w:docVar w:name="BIP_META_DOC_TBL00141" w:val="&lt;OBJECT&gt;&lt;META&gt;&lt;ID&gt;&lt;/ID&gt;&lt;NAME&gt;DOC_TBL0014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0/05/2021 1:04:40 AM&lt;/DYNAMIZEDON&gt;&lt;LASTUPDATEDBY&gt;083954&lt;/LASTUPDATEDBY&gt;&lt;LASTUPDATEDON&gt;6/1/2023 6:10:07 AM&lt;/LASTUPDATEDON&gt;&lt;UTC&gt;1&lt;/UTC&gt;&lt;/UPDATE&gt;&lt;QUERIES bbk=&quot;3275&quot; bbkdesc=&quot;RP_2023-2024/DC_Budget/Operatings&quot; datapro=&quot;BIP_6.4.1.1_C&quot; tdatapro=&quot;BIP_6.4.1.1_C&quot; author=&quot;&quot; modtime=&quot;6/1/2023 5:01:44 AM&quot; moduser=&quot;083954&quot; rolluptime=&quot;&quot; syuser=&quot;083954&quot; syuzeit=&quot;6/1/2023 5:01:44 AM&quot; root=&quot;/BBOOK/DATAPROVIDER[./META/PROPS/ID='BIP_6.4.1.1_C']/DATA&quot; colcount=&quot;6&quot; rowcount=&quot;5&quot; url=&quot;&quot; dynamizeds=&quot;PROD&quot; dynamizedstype=&quot;9&quot; refreshds=&quot;&quot; viewtype=&quot;1&quot;&gt;&lt;QUERY reftype=&quot;ABS&quot; elmntsel=&quot;TABLE&quot; bbk=&quot;3275&quot; bbkdesc=&quot;RP_2023-2024/DC_Budget/Operatings&quot; datapro=&quot;BIP_6.4.1.1_C&quot; infos=&quot;&quot; iscomment=&quot;0&quot;&gt;&lt;SELECT&gt;/BBOOK/DATAPROVIDER[./META/PROPS/ID='BIP_6.4.1.1_C']/DATA/ROW&lt;/SELECT&gt;&lt;FILTERS&gt;&lt;FILTER&gt;&lt;/FILTER&gt;&lt;/FILTERS&gt;&lt;/QUERY&gt;&lt;/QUERIES&gt;&lt;/OBJECT&gt;"/>
    <w:docVar w:name="BIP_META_DOC_TBL00142" w:val="&lt;OBJECT&gt;&lt;META&gt;&lt;ID&gt;&lt;/ID&gt;&lt;NAME&gt;DOC_TBL0014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0/05/2021 1:05:35 AM&lt;/DYNAMIZEDON&gt;&lt;LASTUPDATEDBY&gt;083954&lt;/LASTUPDATEDBY&gt;&lt;LASTUPDATEDON&gt;6/1/2023 6:09:34 AM&lt;/LASTUPDATEDON&gt;&lt;UTC&gt;1&lt;/UTC&gt;&lt;/UPDATE&gt;&lt;QUERIES bbk=&quot;3276&quot; bbkdesc=&quot;RP_2023-2024/DC_Budget/Program6-Projects&quot; datapro=&quot;BIP_6.4.1.1_P&quot; tdatapro=&quot;BIP_6.4.1.1_P&quot; author=&quot;&quot; modtime=&quot;6/1/2023 5:20:34 AM&quot; moduser=&quot;083954&quot; rolluptime=&quot;&quot; syuser=&quot;083954&quot; syuzeit=&quot;6/1/2023 5:20:34 AM&quot; root=&quot;/BBOOK/DATAPROVIDER[./META/PROPS/ID='BIP_6.4.1.1_P']/DATA&quot; colcount=&quot;6&quot; rowcount=&quot;10&quot; url=&quot;&quot; dynamizeds=&quot;PROD&quot; dynamizedstype=&quot;9&quot; refreshds=&quot;&quot; viewtype=&quot;1&quot;&gt;&lt;QUERY reftype=&quot;ABS&quot; elmntsel=&quot;TABLE&quot; bbk=&quot;3276&quot; bbkdesc=&quot;RP_2023-2024/DC_Budget/Program6-Projects&quot; datapro=&quot;BIP_6.4.1.1_P&quot; infos=&quot;&quot; iscomment=&quot;0&quot;&gt;&lt;SELECT&gt;/BBOOK/DATAPROVIDER[./META/PROPS/ID='BIP_6.4.1.1_P']/DATA/ROW&lt;/SELECT&gt;&lt;FILTERS&gt;&lt;FILTER&gt;&lt;/FILTER&gt;&lt;/FILTERS&gt;&lt;/QUERY&gt;&lt;/QUERIES&gt;&lt;/OBJECT&gt;"/>
    <w:docVar w:name="BIP_META_DOC_TBL00143" w:val="&lt;OBJECT&gt;&lt;META&gt;&lt;ID&gt;&lt;/ID&gt;&lt;NAME&gt;DOC_TBL0014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0/05/2021 1:11:21 AM&lt;/DYNAMIZEDON&gt;&lt;LASTUPDATEDBY&gt;083954&lt;/LASTUPDATEDBY&gt;&lt;LASTUPDATEDON&gt;6/1/2023 6:09:55 AM&lt;/LASTUPDATEDON&gt;&lt;UTC&gt;1&lt;/UTC&gt;&lt;/UPDATE&gt;&lt;QUERIES bbk=&quot;3275&quot; bbkdesc=&quot;RP_2023-2024/DC_Budget/Operatings&quot; datapro=&quot;BIP_6.5.1.1._C&quot; tdatapro=&quot;BIP_6.5.1.1._C&quot; author=&quot;&quot; modtime=&quot;6/1/2023 5:01:44 AM&quot; moduser=&quot;083954&quot; rolluptime=&quot;&quot; syuser=&quot;083954&quot; syuzeit=&quot;6/1/2023 5:01:44 AM&quot; root=&quot;/BBOOK/DATAPROVIDER[./META/PROPS/ID='BIP_6.5.1.1._C']/DATA&quot; colcount=&quot;6&quot; rowcount=&quot;5&quot; url=&quot;&quot; dynamizeds=&quot;PROD&quot; dynamizedstype=&quot;9&quot; refreshds=&quot;&quot; viewtype=&quot;1&quot;&gt;&lt;QUERY reftype=&quot;ABS&quot; elmntsel=&quot;TABLE&quot; bbk=&quot;3275&quot; bbkdesc=&quot;RP_2023-2024/DC_Budget/Operatings&quot; datapro=&quot;BIP_6.5.1.1._C&quot; infos=&quot;&quot; iscomment=&quot;0&quot;&gt;&lt;SELECT&gt;/BBOOK/DATAPROVIDER[./META/PROPS/ID='BIP_6.5.1.1._C']/DATA/ROW&lt;/SELECT&gt;&lt;FILTERS&gt;&lt;FILTER&gt;&lt;/FILTER&gt;&lt;/FILTERS&gt;&lt;/QUERY&gt;&lt;/QUERIES&gt;&lt;/OBJECT&gt;"/>
    <w:docVar w:name="BIP_META_DOC_TBL00144" w:val="&lt;OBJECT&gt;&lt;META&gt;&lt;ID&gt;&lt;/ID&gt;&lt;NAME&gt;DOC_TBL0014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0/05/2021 1:06:14 AM&lt;/DYNAMIZEDON&gt;&lt;LASTUPDATEDBY&gt;083954&lt;/LASTUPDATEDBY&gt;&lt;LASTUPDATEDON&gt;6/1/2023 6:10:24 AM&lt;/LASTUPDATEDON&gt;&lt;UTC&gt;1&lt;/UTC&gt;&lt;/UPDATE&gt;&lt;QUERIES bbk=&quot;3276&quot; bbkdesc=&quot;RP_2023-2024/DC_Budget/Program6-Projects&quot; datapro=&quot;BIP_6.5.1.1_P&quot; tdatapro=&quot;BIP_6.5.1.1_P&quot; author=&quot;&quot; modtime=&quot;6/1/2023 5:20:34 AM&quot; moduser=&quot;083954&quot; rolluptime=&quot;&quot; syuser=&quot;083954&quot; syuzeit=&quot;6/1/2023 5:20:34 AM&quot; root=&quot;/BBOOK/DATAPROVIDER[./META/PROPS/ID='BIP_6.5.1.1_P']/DATA&quot; colcount=&quot;6&quot; rowcount=&quot;7&quot; url=&quot;&quot; dynamizeds=&quot;PROD&quot; dynamizedstype=&quot;9&quot; refreshds=&quot;&quot; viewtype=&quot;1&quot;&gt;&lt;QUERY reftype=&quot;ABS&quot; elmntsel=&quot;TABLE&quot; bbk=&quot;3276&quot; bbkdesc=&quot;RP_2023-2024/DC_Budget/Program6-Projects&quot; datapro=&quot;BIP_6.5.1.1_P&quot; infos=&quot;&quot; iscomment=&quot;0&quot;&gt;&lt;SELECT&gt;/BBOOK/DATAPROVIDER[./META/PROPS/ID='BIP_6.5.1.1_P']/DATA/ROW&lt;/SELECT&gt;&lt;FILTERS&gt;&lt;FILTER&gt;&lt;/FILTER&gt;&lt;/FILTERS&gt;&lt;/QUERY&gt;&lt;/QUERIES&gt;&lt;/OBJECT&gt;"/>
    <w:docVar w:name="BIP_META_DOC_TBL00145" w:val="&lt;OBJECT&gt;&lt;META&gt;&lt;ID&gt;&lt;/ID&gt;&lt;NAME&gt;DOC_TBL0014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3/04/2021 4:50:35 AM&lt;/DYNAMIZEDON&gt;&lt;LASTUPDATEDBY&gt;083954&lt;/LASTUPDATEDBY&gt;&lt;LASTUPDATEDON&gt;6/1/2023 6:10:27 AM&lt;/LASTUPDATEDON&gt;&lt;UTC&gt;1&lt;/UTC&gt;&lt;/UPDATE&gt;&lt;QUERIES bbk=&quot;3275&quot; bbkdesc=&quot;RP_2023-2024/DC_Budget/Operatings&quot; datapro=&quot;BIP_6.5.1.2_C&quot; tdatapro=&quot;BIP_6.5.1.2_C&quot; author=&quot;&quot; modtime=&quot;6/1/2023 5:01:44 AM&quot; moduser=&quot;083954&quot; rolluptime=&quot;&quot; syuser=&quot;083954&quot; syuzeit=&quot;6/1/2023 5:01:44 AM&quot; root=&quot;/BBOOK/DATAPROVIDER[./META/PROPS/ID='BIP_6.5.1.2_C']/DATA&quot; colcount=&quot;6&quot; rowcount=&quot;5&quot; url=&quot;&quot; dynamizeds=&quot;PROD&quot; dynamizedstype=&quot;9&quot; refreshds=&quot;&quot; viewtype=&quot;1&quot;&gt;&lt;QUERY reftype=&quot;ABS&quot; elmntsel=&quot;TABLE&quot; bbk=&quot;3275&quot; bbkdesc=&quot;RP_2023-2024/DC_Budget/Operatings&quot; datapro=&quot;BIP_6.5.1.2_C&quot; infos=&quot;&quot; iscomment=&quot;0&quot;&gt;&lt;SELECT&gt;/BBOOK/DATAPROVIDER[./META/PROPS/ID='BIP_6.5.1.2_C']/DATA/ROW&lt;/SELECT&gt;&lt;FILTERS&gt;&lt;FILTER&gt;&lt;/FILTER&gt;&lt;/FILTERS&gt;&lt;/QUERY&gt;&lt;/QUERIES&gt;&lt;/OBJECT&gt;"/>
    <w:docVar w:name="BIP_META_DOC_TBL00146" w:val="&lt;OBJECT&gt;&lt;META&gt;&lt;ID&gt;&lt;/ID&gt;&lt;NAME&gt;DOC_TBL0014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4/05/2022 5:10:46 AM&lt;/DYNAMIZEDON&gt;&lt;LASTUPDATEDBY&gt;083954&lt;/LASTUPDATEDBY&gt;&lt;LASTUPDATEDON&gt;6/1/2023 6:09:51 AM&lt;/LASTUPDATEDON&gt;&lt;UTC&gt;1&lt;/UTC&gt;&lt;/UPDATE&gt;&lt;QUERIES bbk=&quot;3275&quot; bbkdesc=&quot;RP_2023-2024/DC_Budget/Operatings&quot; datapro=&quot;BIP_6.5.1.3_C&quot; tdatapro=&quot;BIP_6.5.1.3_C&quot; author=&quot;&quot; modtime=&quot;6/1/2023 5:01:44 AM&quot; moduser=&quot;083954&quot; rolluptime=&quot;&quot; syuser=&quot;083954&quot; syuzeit=&quot;6/1/2023 5:01:44 AM&quot; root=&quot;/BBOOK/DATAPROVIDER[./META/PROPS/ID='BIP_6.5.1.3_C']/DATA&quot; colcount=&quot;6&quot; rowcount=&quot;5&quot; url=&quot;&quot; dynamizeds=&quot;PROD&quot; dynamizedstype=&quot;9&quot; refreshds=&quot;&quot; viewtype=&quot;1&quot;&gt;&lt;QUERY reftype=&quot;ABS&quot; elmntsel=&quot;TABLE&quot; bbk=&quot;3275&quot; bbkdesc=&quot;RP_2023-2024/DC_Budget/Operatings&quot; datapro=&quot;BIP_6.5.1.3_C&quot; infos=&quot;&quot; iscomment=&quot;0&quot;&gt;&lt;SELECT&gt;/BBOOK/DATAPROVIDER[./META/PROPS/ID='BIP_6.5.1.3_C']/DATA/ROW&lt;/SELECT&gt;&lt;FILTERS&gt;&lt;FILTER&gt;&lt;/FILTER&gt;&lt;/FILTERS&gt;&lt;/QUERY&gt;&lt;/QUERIES&gt;&lt;/OBJECT&gt;"/>
    <w:docVar w:name="BIP_META_DOC_TBL00147" w:val="&lt;OBJECT&gt;&lt;META&gt;&lt;ID&gt;&lt;/ID&gt;&lt;NAME&gt;DOC_TBL0014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5/31/2021 12:57:37 AM&lt;/DYNAMIZEDON&gt;&lt;LASTUPDATEDBY&gt;083954&lt;/LASTUPDATEDBY&gt;&lt;LASTUPDATEDON&gt;6/1/2023 6:09:40 AM&lt;/LASTUPDATEDON&gt;&lt;UTC&gt;1&lt;/UTC&gt;&lt;/UPDATE&gt;&lt;QUERIES bbk=&quot;3276&quot; bbkdesc=&quot;RP_2023-2024/DC_Budget/Program6-Projects&quot; datapro=&quot;BIP_6.5.1.3_P&quot; tdatapro=&quot;BIP_6.5.1.3_P&quot; author=&quot;&quot; modtime=&quot;6/1/2023 5:20:34 AM&quot; moduser=&quot;083954&quot; rolluptime=&quot;&quot; syuser=&quot;083954&quot; syuzeit=&quot;6/1/2023 5:20:34 AM&quot; root=&quot;/BBOOK/DATAPROVIDER[./META/PROPS/ID='BIP_6.5.1.3_P']/DATA&quot; colcount=&quot;6&quot; rowcount=&quot;7&quot; url=&quot;&quot; dynamizeds=&quot;PROD&quot; dynamizedstype=&quot;9&quot; refreshds=&quot;&quot; viewtype=&quot;1&quot;&gt;&lt;QUERY reftype=&quot;ABS&quot; elmntsel=&quot;TABLE&quot; bbk=&quot;3276&quot; bbkdesc=&quot;RP_2023-2024/DC_Budget/Program6-Projects&quot; datapro=&quot;BIP_6.5.1.3_P&quot; infos=&quot;&quot; iscomment=&quot;0&quot;&gt;&lt;SELECT&gt;/BBOOK/DATAPROVIDER[./META/PROPS/ID='BIP_6.5.1.3_P']/DATA/ROW&lt;/SELECT&gt;&lt;FILTERS&gt;&lt;FILTER&gt;&lt;/FILTER&gt;&lt;/FILTERS&gt;&lt;/QUERY&gt;&lt;/QUERIES&gt;&lt;/OBJECT&gt;"/>
    <w:docVar w:name="BIP_META_DOC_TBL00148" w:val="&lt;OBJECT&gt;&lt;META&gt;&lt;ID&gt;&lt;/ID&gt;&lt;NAME&gt;DOC_TBL0014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3/04/2021 4:55:20 AM&lt;/DYNAMIZEDON&gt;&lt;LASTUPDATEDBY&gt;083954&lt;/LASTUPDATEDBY&gt;&lt;LASTUPDATEDON&gt;6/1/2023 6:10:03 AM&lt;/LASTUPDATEDON&gt;&lt;UTC&gt;1&lt;/UTC&gt;&lt;/UPDATE&gt;&lt;QUERIES bbk=&quot;3275&quot; bbkdesc=&quot;RP_2023-2024/DC_Budget/Operatings&quot; datapro=&quot;BIP_6.5.1.4_C&quot; tdatapro=&quot;BIP_6.5.1.4_C&quot; author=&quot;&quot; modtime=&quot;6/1/2023 5:01:44 AM&quot; moduser=&quot;083954&quot; rolluptime=&quot;&quot; syuser=&quot;083954&quot; syuzeit=&quot;6/1/2023 5:01:44 AM&quot; root=&quot;/BBOOK/DATAPROVIDER[./META/PROPS/ID='BIP_6.5.1.4_C']/DATA&quot; colcount=&quot;6&quot; rowcount=&quot;5&quot; url=&quot;&quot; dynamizeds=&quot;PROD&quot; dynamizedstype=&quot;9&quot; refreshds=&quot;&quot; viewtype=&quot;1&quot;&gt;&lt;QUERY reftype=&quot;ABS&quot; elmntsel=&quot;TABLE&quot; bbk=&quot;3275&quot; bbkdesc=&quot;RP_2023-2024/DC_Budget/Operatings&quot; datapro=&quot;BIP_6.5.1.4_C&quot; infos=&quot;&quot; iscomment=&quot;0&quot;&gt;&lt;SELECT&gt;/BBOOK/DATAPROVIDER[./META/PROPS/ID='BIP_6.5.1.4_C']/DATA/ROW&lt;/SELECT&gt;&lt;FILTERS&gt;&lt;FILTER&gt;&lt;/FILTER&gt;&lt;/FILTERS&gt;&lt;/QUERY&gt;&lt;/QUERIES&gt;&lt;/OBJECT&gt;"/>
    <w:docVar w:name="BIP_META_DOC_TBL00149" w:val="&lt;OBJECT&gt;&lt;META&gt;&lt;ID&gt;&lt;/ID&gt;&lt;NAME&gt;DOC_TBL0014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4/05/2022 5:12:07 AM&lt;/DYNAMIZEDON&gt;&lt;LASTUPDATEDBY&gt;083954&lt;/LASTUPDATEDBY&gt;&lt;LASTUPDATEDON&gt;6/1/2023 6:09:36 AM&lt;/LASTUPDATEDON&gt;&lt;UTC&gt;1&lt;/UTC&gt;&lt;/UPDATE&gt;&lt;QUERIES bbk=&quot;3276&quot; bbkdesc=&quot;RP_2023-2024/DC_Budget/Program6-Projects&quot; datapro=&quot;BIP_6.5.1.4_P&quot; tdatapro=&quot;BIP_6.5.1.4_P&quot; author=&quot;&quot; modtime=&quot;6/1/2023 5:20:34 AM&quot; moduser=&quot;083954&quot; rolluptime=&quot;&quot; syuser=&quot;083954&quot; syuzeit=&quot;6/1/2023 5:20:34 AM&quot; root=&quot;/BBOOK/DATAPROVIDER[./META/PROPS/ID='BIP_6.5.1.4_P']/DATA&quot; colcount=&quot;6&quot; rowcount=&quot;7&quot; url=&quot;&quot; dynamizeds=&quot;PROD&quot; dynamizedstype=&quot;9&quot; refreshds=&quot;&quot; viewtype=&quot;1&quot;&gt;&lt;QUERY reftype=&quot;ABS&quot; elmntsel=&quot;TABLE&quot; bbk=&quot;3276&quot; bbkdesc=&quot;RP_2023-2024/DC_Budget/Program6-Projects&quot; datapro=&quot;BIP_6.5.1.4_P&quot; infos=&quot;&quot; iscomment=&quot;0&quot;&gt;&lt;SELECT&gt;/BBOOK/DATAPROVIDER[./META/PROPS/ID='BIP_6.5.1.4_P']/DATA/ROW&lt;/SELECT&gt;&lt;FILTERS&gt;&lt;FILTER&gt;&lt;/FILTER&gt;&lt;/FILTERS&gt;&lt;/QUERY&gt;&lt;/QUERIES&gt;&lt;/OBJECT&gt;"/>
    <w:docVar w:name="BIP_META_DOC_TBL00150" w:val="&lt;OBJECT&gt;&lt;META&gt;&lt;ID&gt;&lt;/ID&gt;&lt;NAME&gt;DOC_TBL0015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4/06/2022 3:48:57 AM&lt;/DYNAMIZEDON&gt;&lt;LASTUPDATEDBY&gt;083954&lt;/LASTUPDATEDBY&gt;&lt;LASTUPDATEDON&gt;6/1/2023 6:09:59 AM&lt;/LASTUPDATEDON&gt;&lt;UTC&gt;1&lt;/UTC&gt;&lt;/UPDATE&gt;&lt;QUERIES bbk=&quot;3275&quot; bbkdesc=&quot;RP_2023-2024/DC_Budget/Operatings&quot; datapro=&quot;BIP_6.6.1.1_C&quot; tdatapro=&quot;BIP_6.6.1.1_C&quot; author=&quot;&quot; modtime=&quot;6/3/2022 6:26:28 AM&quot; moduser=&quot;083954&quot; rolluptime=&quot;&quot; syuser=&quot;083954&quot; syuzeit=&quot;6/3/2022 6:26:28 AM&quot; root=&quot;/DATA&quot; colcount=&quot;6&quot; rowcount=&quot;5&quot; url=&quot;&quot; dynamizeds=&quot;PROD&quot; dynamizedstype=&quot;9&quot; refreshds=&quot;&quot; viewtype=&quot;1&quot;&gt;&lt;QUERY reftype=&quot;ABS&quot; elmntsel=&quot;TABLE&quot; bbk=&quot;3275&quot; bbkdesc=&quot;RP_2023-2024/DC_Budget/Operatings&quot; datapro=&quot;BIP_6.6.1.1_C&quot; infos=&quot;&quot; iscomment=&quot;0&quot;&gt;&lt;SELECT&gt;/BBOOK/DATAPROVIDER[./META/PROPS/ID='BIP_6.6.1.1_C']/DATA/ROW&lt;/SELECT&gt;&lt;FILTERS&gt;&lt;FILTER&gt;&lt;/FILTER&gt;&lt;/FILTERS&gt;&lt;/QUERY&gt;&lt;/QUERIES&gt;&lt;/OBJECT&gt;"/>
    <w:docVar w:name="BIP_META_DOC_TBL00151" w:val="&lt;OBJECT&gt;&lt;META&gt;&lt;ID&gt;&lt;/ID&gt;&lt;NAME&gt;DOC_TBL0015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0/05/2021 1:07:13 AM&lt;/DYNAMIZEDON&gt;&lt;LASTUPDATEDBY&gt;083954&lt;/LASTUPDATEDBY&gt;&lt;LASTUPDATEDON&gt;6/1/2023 6:10:18 AM&lt;/LASTUPDATEDON&gt;&lt;UTC&gt;1&lt;/UTC&gt;&lt;/UPDATE&gt;&lt;QUERIES bbk=&quot;3276&quot; bbkdesc=&quot;RP_2023-2024/DC_Budget/Program6-Projects&quot; datapro=&quot;BIP_6.6.1.1_P&quot; tdatapro=&quot;BIP_6.6.1.1_P&quot; author=&quot;&quot; modtime=&quot;6/1/2023 5:20:34 AM&quot; moduser=&quot;083954&quot; rolluptime=&quot;&quot; syuser=&quot;083954&quot; syuzeit=&quot;6/1/2023 5:20:34 AM&quot; root=&quot;/BBOOK/DATAPROVIDER[./META/PROPS/ID='BIP_6.6.1.1_P']/DATA&quot; colcount=&quot;6&quot; rowcount=&quot;10&quot; url=&quot;&quot; dynamizeds=&quot;PROD&quot; dynamizedstype=&quot;9&quot; refreshds=&quot;&quot; viewtype=&quot;1&quot;&gt;&lt;QUERY reftype=&quot;ABS&quot; elmntsel=&quot;TABLE&quot; bbk=&quot;3276&quot; bbkdesc=&quot;RP_2023-2024/DC_Budget/Program6-Projects&quot; datapro=&quot;BIP_6.6.1.1_P&quot; infos=&quot;&quot; iscomment=&quot;0&quot;&gt;&lt;SELECT&gt;/BBOOK/DATAPROVIDER[./META/PROPS/ID='BIP_6.6.1.1_P']/DATA/ROW&lt;/SELECT&gt;&lt;FILTERS&gt;&lt;FILTER&gt;&lt;/FILTER&gt;&lt;/FILTERS&gt;&lt;/QUERY&gt;&lt;/QUERIES&gt;&lt;/OBJECT&gt;"/>
    <w:docVar w:name="BIP_META_DOC_TBL00152" w:val="&lt;OBJECT&gt;&lt;META&gt;&lt;ID&gt;&lt;/ID&gt;&lt;NAME&gt;DOC_TBL0015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0/05/2021 1:08:02 AM&lt;/DYNAMIZEDON&gt;&lt;LASTUPDATEDBY&gt;083954&lt;/LASTUPDATEDBY&gt;&lt;LASTUPDATEDON&gt;6/1/2023 6:10:20 AM&lt;/LASTUPDATEDON&gt;&lt;UTC&gt;1&lt;/UTC&gt;&lt;/UPDATE&gt;&lt;QUERIES bbk=&quot;3275&quot; bbkdesc=&quot;RP_2023-2024/DC_Budget/Operatings&quot; datapro=&quot;BIP_6.6.1.2_C&quot; tdatapro=&quot;BIP_6.6.1.2_C&quot; author=&quot;&quot; modtime=&quot;6/1/2023 5:01:44 AM&quot; moduser=&quot;083954&quot; rolluptime=&quot;&quot; syuser=&quot;083954&quot; syuzeit=&quot;6/1/2023 5:01:44 AM&quot; root=&quot;/BBOOK/DATAPROVIDER[./META/PROPS/ID='BIP_6.6.1.2_C']/DATA&quot; colcount=&quot;6&quot; rowcount=&quot;5&quot; url=&quot;&quot; dynamizeds=&quot;PROD&quot; dynamizedstype=&quot;9&quot; refreshds=&quot;&quot; viewtype=&quot;1&quot;&gt;&lt;QUERY reftype=&quot;ABS&quot; elmntsel=&quot;TABLE&quot; bbk=&quot;3275&quot; bbkdesc=&quot;RP_2023-2024/DC_Budget/Operatings&quot; datapro=&quot;BIP_6.6.1.2_C&quot; infos=&quot;&quot; iscomment=&quot;0&quot;&gt;&lt;SELECT&gt;/BBOOK/DATAPROVIDER[./META/PROPS/ID='BIP_6.6.1.2_C']/DATA/ROW&lt;/SELECT&gt;&lt;FILTERS&gt;&lt;FILTER&gt;&lt;/FILTER&gt;&lt;/FILTERS&gt;&lt;/QUERY&gt;&lt;/QUERIES&gt;&lt;/OBJECT&gt;"/>
    <w:docVar w:name="BIP_META_DOC_TBL00153" w:val="&lt;OBJECT&gt;&lt;META&gt;&lt;ID&gt;&lt;/ID&gt;&lt;NAME&gt;DOC_TBL0015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5/20/2021 4:28:57 AM&lt;/DYNAMIZEDON&gt;&lt;LASTUPDATEDBY&gt;083954&lt;/LASTUPDATEDBY&gt;&lt;LASTUPDATEDON&gt;6/1/2023 6:09:38 AM&lt;/LASTUPDATEDON&gt;&lt;UTC&gt;1&lt;/UTC&gt;&lt;/UPDATE&gt;&lt;QUERIES bbk=&quot;3276&quot; bbkdesc=&quot;RP_2023-2024/DC_Budget/Program6-Projects&quot; datapro=&quot;BIP_6.6.1.2_P&quot; tdatapro=&quot;BIP_6.6.1.2_P&quot; author=&quot;&quot; modtime=&quot;6/1/2023 5:20:34 AM&quot; moduser=&quot;083954&quot; rolluptime=&quot;&quot; syuser=&quot;083954&quot; syuzeit=&quot;6/1/2023 5:20:34 AM&quot; root=&quot;/BBOOK/DATAPROVIDER[./META/PROPS/ID='BIP_6.6.1.2_P']/DATA&quot; colcount=&quot;6&quot; rowcount=&quot;7&quot; url=&quot;&quot; dynamizeds=&quot;PROD&quot; dynamizedstype=&quot;9&quot; refreshds=&quot;&quot; viewtype=&quot;1&quot;&gt;&lt;QUERY reftype=&quot;ABS&quot; elmntsel=&quot;TABLE&quot; bbk=&quot;3276&quot; bbkdesc=&quot;RP_2023-2024/DC_Budget/Program6-Projects&quot; datapro=&quot;BIP_6.6.1.2_P&quot; infos=&quot;&quot; iscomment=&quot;0&quot;&gt;&lt;SELECT&gt;/BBOOK/DATAPROVIDER[./META/PROPS/ID='BIP_6.6.1.2_P']/DATA/ROW&lt;/SELECT&gt;&lt;FILTERS&gt;&lt;FILTER&gt;&lt;/FILTER&gt;&lt;/FILTERS&gt;&lt;/QUERY&gt;&lt;/QUERIES&gt;&lt;/OBJECT&gt;"/>
    <w:docVar w:name="BIP_META_DOC_TBL00154" w:val="&lt;OBJECT&gt;&lt;META&gt;&lt;ID&gt;&lt;/ID&gt;&lt;NAME&gt;DOC_TBL0015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7:16:30 AM&lt;/DYNAMIZEDON&gt;&lt;LASTUPDATEDBY&gt;083954&lt;/LASTUPDATEDBY&gt;&lt;LASTUPDATEDON&gt;6/1/2023 6:14:51 AM&lt;/LASTUPDATEDON&gt;&lt;UTC&gt;1&lt;/UTC&gt;&lt;/UPDATE&gt;&lt;QUERIES bbk=&quot;3275&quot; bbkdesc=&quot;RP_2023-2024/DC_Budget/Operatings&quot; datapro=&quot;BIP_7.1.1.1_C&quot; tdatapro=&quot;BIP_7.1.1.1_C&quot; author=&quot;&quot; modtime=&quot;6/1/2023 5:01:44 AM&quot; moduser=&quot;083954&quot; rolluptime=&quot;&quot; syuser=&quot;083954&quot; syuzeit=&quot;6/1/2023 5:01:44 AM&quot; root=&quot;/BBOOK/DATAPROVIDER[./META/PROPS/ID='BIP_7.1.1.1_C']/DATA&quot; colcount=&quot;6&quot; rowcount=&quot;5&quot; url=&quot;&quot; dynamizeds=&quot;PROD&quot; dynamizedstype=&quot;9&quot; refreshds=&quot;&quot; viewtype=&quot;1&quot;&gt;&lt;QUERY reftype=&quot;ABS&quot; elmntsel=&quot;TABLE&quot; bbk=&quot;3275&quot; bbkdesc=&quot;RP_2023-2024/DC_Budget/Operatings&quot; datapro=&quot;BIP_7.1.1.1_C&quot; infos=&quot;&quot; iscomment=&quot;0&quot;&gt;&lt;SELECT&gt;/BBOOK/DATAPROVIDER[./META/PROPS/ID='BIP_7.1.1.1_C']/DATA/ROW&lt;/SELECT&gt;&lt;FILTERS&gt;&lt;FILTER&gt;&lt;/FILTER&gt;&lt;/FILTERS&gt;&lt;/QUERY&gt;&lt;/QUERIES&gt;&lt;/OBJECT&gt;"/>
    <w:docVar w:name="BIP_META_DOC_TBL00155" w:val="&lt;OBJECT&gt;&lt;META&gt;&lt;ID&gt;&lt;/ID&gt;&lt;NAME&gt;DOC_TBL0015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4/05/2022 4:26:06 AM&lt;/DYNAMIZEDON&gt;&lt;LASTUPDATEDBY&gt;083954&lt;/LASTUPDATEDBY&gt;&lt;LASTUPDATEDON&gt;6/1/2023 6:15:02 AM&lt;/LASTUPDATEDON&gt;&lt;UTC&gt;1&lt;/UTC&gt;&lt;/UPDATE&gt;&lt;QUERIES bbk=&quot;3285&quot; bbkdesc=&quot;RP_2023-2024/DC_Budget/Program7-Projects&quot; datapro=&quot;BIP_7.1.1.1_P&quot; tdatapro=&quot;BIP_7.1.1.1_P&quot; author=&quot;&quot; modtime=&quot;6/1/2023 5:23:17 AM&quot; moduser=&quot;083954&quot; rolluptime=&quot;&quot; syuser=&quot;083954&quot; syuzeit=&quot;6/1/2023 5:23:17 AM&quot; root=&quot;/BBOOK/DATAPROVIDER[./META/PROPS/ID='BIP_7.1.1.1_P']/DATA&quot; colcount=&quot;6&quot; rowcount=&quot;16&quot; url=&quot;&quot; dynamizeds=&quot;PROD&quot; dynamizedstype=&quot;9&quot; refreshds=&quot;&quot; viewtype=&quot;1&quot;&gt;&lt;QUERY reftype=&quot;ABS&quot; elmntsel=&quot;TABLE&quot; bbk=&quot;3285&quot; bbkdesc=&quot;RP_2023-2024/DC_Budget/Program7-Projects&quot; datapro=&quot;BIP_7.1.1.1_P&quot; infos=&quot;&quot; iscomment=&quot;0&quot;&gt;&lt;SELECT&gt;/BBOOK/DATAPROVIDER[./META/PROPS/ID='BIP_7.1.1.1_P']/DATA/ROW&lt;/SELECT&gt;&lt;FILTERS&gt;&lt;FILTER&gt;&lt;/FILTER&gt;&lt;/FILTERS&gt;&lt;/QUERY&gt;&lt;/QUERIES&gt;&lt;/OBJECT&gt;"/>
    <w:docVar w:name="BIP_META_DOC_TBL00156" w:val="&lt;OBJECT&gt;&lt;META&gt;&lt;ID&gt;&lt;/ID&gt;&lt;NAME&gt;DOC_TBL0015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7:19:36 AM&lt;/DYNAMIZEDON&gt;&lt;LASTUPDATEDBY&gt;083954&lt;/LASTUPDATEDBY&gt;&lt;LASTUPDATEDON&gt;6/1/2023 6:14:48 AM&lt;/LASTUPDATEDON&gt;&lt;UTC&gt;1&lt;/UTC&gt;&lt;/UPDATE&gt;&lt;QUERIES bbk=&quot;3275&quot; bbkdesc=&quot;RP_2023-2024/DC_Budget/Operatings&quot; datapro=&quot;BIP_7.2.1.1_C&quot; tdatapro=&quot;BIP_7.2.1.1_C&quot; author=&quot;&quot; modtime=&quot;6/1/2023 5:01:44 AM&quot; moduser=&quot;083954&quot; rolluptime=&quot;&quot; syuser=&quot;083954&quot; syuzeit=&quot;6/1/2023 5:01:44 AM&quot; root=&quot;/BBOOK/DATAPROVIDER[./META/PROPS/ID='BIP_7.2.1.1_C']/DATA&quot; colcount=&quot;6&quot; rowcount=&quot;5&quot; url=&quot;&quot; dynamizeds=&quot;PROD&quot; dynamizedstype=&quot;9&quot; refreshds=&quot;&quot; viewtype=&quot;1&quot;&gt;&lt;QUERY reftype=&quot;ABS&quot; elmntsel=&quot;TABLE&quot; bbk=&quot;3275&quot; bbkdesc=&quot;RP_2023-2024/DC_Budget/Operatings&quot; datapro=&quot;BIP_7.2.1.1_C&quot; infos=&quot;&quot; iscomment=&quot;0&quot;&gt;&lt;SELECT&gt;/BBOOK/DATAPROVIDER[./META/PROPS/ID='BIP_7.2.1.1_C']/DATA/ROW&lt;/SELECT&gt;&lt;FILTERS&gt;&lt;FILTER&gt;&lt;/FILTER&gt;&lt;/FILTERS&gt;&lt;/QUERY&gt;&lt;/QUERIES&gt;&lt;/OBJECT&gt;"/>
    <w:docVar w:name="BIP_META_DOC_TBL00157" w:val="&lt;OBJECT&gt;&lt;META&gt;&lt;ID&gt;&lt;/ID&gt;&lt;NAME&gt;DOC_TBL0015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4/05/2022 4:27:43 AM&lt;/DYNAMIZEDON&gt;&lt;LASTUPDATEDBY&gt;083954&lt;/LASTUPDATEDBY&gt;&lt;LASTUPDATEDON&gt;6/1/2023 6:14:46 AM&lt;/LASTUPDATEDON&gt;&lt;UTC&gt;1&lt;/UTC&gt;&lt;/UPDATE&gt;&lt;QUERIES bbk=&quot;3285&quot; bbkdesc=&quot;RP_2023-2024/DC_Budget/Program7-Projects&quot; datapro=&quot;BIP_7.2.1.1_P&quot; tdatapro=&quot;BIP_7.2.1.1_P&quot; author=&quot;&quot; modtime=&quot;6/1/2023 5:23:17 AM&quot; moduser=&quot;083954&quot; rolluptime=&quot;&quot; syuser=&quot;083954&quot; syuzeit=&quot;6/1/2023 5:23:17 AM&quot; root=&quot;/BBOOK/DATAPROVIDER[./META/PROPS/ID='BIP_7.2.1.1_P']/DATA&quot; colcount=&quot;6&quot; rowcount=&quot;10&quot; url=&quot;&quot; dynamizeds=&quot;PROD&quot; dynamizedstype=&quot;9&quot; refreshds=&quot;&quot; viewtype=&quot;1&quot;&gt;&lt;QUERY reftype=&quot;ABS&quot; elmntsel=&quot;TABLE&quot; bbk=&quot;3285&quot; bbkdesc=&quot;RP_2023-2024/DC_Budget/Program7-Projects&quot; datapro=&quot;BIP_7.2.1.1_P&quot; infos=&quot;&quot; iscomment=&quot;0&quot;&gt;&lt;SELECT&gt;/BBOOK/DATAPROVIDER[./META/PROPS/ID='BIP_7.2.1.1_P']/DATA/ROW&lt;/SELECT&gt;&lt;FILTERS&gt;&lt;FILTER&gt;&lt;/FILTER&gt;&lt;/FILTERS&gt;&lt;/QUERY&gt;&lt;/QUERIES&gt;&lt;/OBJECT&gt;"/>
    <w:docVar w:name="BIP_META_DOC_TBL00158" w:val="&lt;OBJECT&gt;&lt;META&gt;&lt;ID&gt;&lt;/ID&gt;&lt;NAME&gt;DOC_TBL0015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5/05/2023 9:24:00 AM&lt;/DYNAMIZEDON&gt;&lt;LASTUPDATEDBY&gt;083954&lt;/LASTUPDATEDBY&gt;&lt;LASTUPDATEDON&gt;6/1/2023 6:14:57 AM&lt;/LASTUPDATEDON&gt;&lt;UTC&gt;1&lt;/UTC&gt;&lt;/UPDATE&gt;&lt;QUERIES bbk=&quot;3275&quot; bbkdesc=&quot;RP_2023-2024/DC_Budget/Operatings&quot; datapro=&quot;BIP_7.2.1.2_C&quot; tdatapro=&quot;BIP_7.2.1.2_C&quot; author=&quot;&quot; modtime=&quot;6/1/2023 5:01:44 AM&quot; moduser=&quot;083954&quot; rolluptime=&quot;&quot; syuser=&quot;083954&quot; syuzeit=&quot;6/1/2023 5:01:44 AM&quot; root=&quot;/BBOOK/DATAPROVIDER[./META/PROPS/ID='BIP_7.2.1.2_C']/DATA&quot; colcount=&quot;6&quot; rowcount=&quot;5&quot; url=&quot;&quot; dynamizeds=&quot;PROD&quot; dynamizedstype=&quot;9&quot; refreshds=&quot;&quot; viewtype=&quot;1&quot;&gt;&lt;QUERY reftype=&quot;ABS&quot; elmntsel=&quot;TABLE&quot; bbk=&quot;3275&quot; bbkdesc=&quot;RP_2023-2024/DC_Budget/Operatings&quot; datapro=&quot;BIP_7.2.1.2_C&quot; infos=&quot;&quot; iscomment=&quot;0&quot;&gt;&lt;SELECT&gt;/BBOOK/DATAPROVIDER[./META/PROPS/ID='BIP_7.2.1.2_C']/DATA/ROW&lt;/SELECT&gt;&lt;FILTERS&gt;&lt;FILTER&gt;&lt;/FILTER&gt;&lt;/FILTERS&gt;&lt;/QUERY&gt;&lt;/QUERIES&gt;&lt;/OBJECT&gt;"/>
    <w:docVar w:name="BIP_META_DOC_TBL00159" w:val="&lt;OBJECT&gt;&lt;META&gt;&lt;ID&gt;&lt;/ID&gt;&lt;NAME&gt;DOC_TBL0015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5/05/2023 9:23:40 AM&lt;/DYNAMIZEDON&gt;&lt;LASTUPDATEDBY&gt;083954&lt;/LASTUPDATEDBY&gt;&lt;LASTUPDATEDON&gt;6/1/2023 6:15:06 AM&lt;/LASTUPDATEDON&gt;&lt;UTC&gt;1&lt;/UTC&gt;&lt;/UPDATE&gt;&lt;QUERIES bbk=&quot;3275&quot; bbkdesc=&quot;RP_2023-2024/DC_Budget/Operatings&quot; datapro=&quot;BIP_7.2.1.3_C&quot; tdatapro=&quot;BIP_7.2.1.3_C&quot; author=&quot;&quot; modtime=&quot;6/1/2023 5:01:44 AM&quot; moduser=&quot;083954&quot; rolluptime=&quot;&quot; syuser=&quot;083954&quot; syuzeit=&quot;6/1/2023 5:01:44 AM&quot; root=&quot;/BBOOK/DATAPROVIDER[./META/PROPS/ID='BIP_7.2.1.3_C']/DATA&quot; colcount=&quot;6&quot; rowcount=&quot;5&quot; url=&quot;&quot; dynamizeds=&quot;PROD&quot; dynamizedstype=&quot;9&quot; refreshds=&quot;&quot; viewtype=&quot;1&quot;&gt;&lt;QUERY reftype=&quot;ABS&quot; elmntsel=&quot;TABLE&quot; bbk=&quot;3275&quot; bbkdesc=&quot;RP_2023-2024/DC_Budget/Operatings&quot; datapro=&quot;BIP_7.2.1.3_C&quot; infos=&quot;&quot; iscomment=&quot;0&quot;&gt;&lt;SELECT&gt;/BBOOK/DATAPROVIDER[./META/PROPS/ID='BIP_7.2.1.3_C']/DATA/ROW&lt;/SELECT&gt;&lt;FILTERS&gt;&lt;FILTER&gt;&lt;/FILTER&gt;&lt;/FILTERS&gt;&lt;/QUERY&gt;&lt;/QUERIES&gt;&lt;/OBJECT&gt;"/>
    <w:docVar w:name="BIP_META_DOC_TBL00160" w:val="&lt;OBJECT&gt;&lt;META&gt;&lt;ID&gt;&lt;/ID&gt;&lt;NAME&gt;DOC_TBL0016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0/05/2023 2:30:08 AM&lt;/DYNAMIZEDON&gt;&lt;LASTUPDATEDBY&gt;083954&lt;/LASTUPDATEDBY&gt;&lt;LASTUPDATEDON&gt;6/1/2023 6:14:56 AM&lt;/LASTUPDATEDON&gt;&lt;UTC&gt;1&lt;/UTC&gt;&lt;/UPDATE&gt;&lt;QUERIES bbk=&quot;3275&quot; bbkdesc=&quot;RP_2023-2024/DC_Budget/Operatings&quot; datapro=&quot;BIP_7.3.1.2_C&quot; tdatapro=&quot;BIP_7.3.1.2_C&quot; author=&quot;&quot; modtime=&quot;6/1/2023 5:01:44 AM&quot; moduser=&quot;083954&quot; rolluptime=&quot;&quot; syuser=&quot;083954&quot; syuzeit=&quot;6/1/2023 5:01:44 AM&quot; root=&quot;/BBOOK/DATAPROVIDER[./META/PROPS/ID='BIP_7.3.1.2_C']/DATA&quot; colcount=&quot;6&quot; rowcount=&quot;5&quot; url=&quot;&quot; dynamizeds=&quot;PROD&quot; dynamizedstype=&quot;9&quot; refreshds=&quot;&quot; viewtype=&quot;1&quot;&gt;&lt;QUERY reftype=&quot;ABS&quot; elmntsel=&quot;TABLE&quot; bbk=&quot;3275&quot; bbkdesc=&quot;RP_2023-2024/DC_Budget/Operatings&quot; datapro=&quot;BIP_7.3.1.2_C&quot; infos=&quot;&quot; iscomment=&quot;0&quot;&gt;&lt;SELECT&gt;/BBOOK/DATAPROVIDER[./META/PROPS/ID='BIP_7.3.1.2_C']/DATA/ROW&lt;/SELECT&gt;&lt;FILTERS&gt;&lt;FILTER&gt;&lt;/FILTER&gt;&lt;/FILTERS&gt;&lt;/QUERY&gt;&lt;/QUERIES&gt;&lt;/OBJECT&gt;"/>
    <w:docVar w:name="BIP_META_DOC_TBL00161" w:val="&lt;OBJECT&gt;&lt;META&gt;&lt;ID&gt;&lt;/ID&gt;&lt;NAME&gt;DOC_TBL0016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0/05/2023 2:29:25 AM&lt;/DYNAMIZEDON&gt;&lt;LASTUPDATEDBY&gt;083954&lt;/LASTUPDATEDBY&gt;&lt;LASTUPDATEDON&gt;6/1/2023 6:14:59 AM&lt;/LASTUPDATEDON&gt;&lt;UTC&gt;1&lt;/UTC&gt;&lt;/UPDATE&gt;&lt;QUERIES bbk=&quot;3285&quot; bbkdesc=&quot;RP_2023-2024/DC_Budget/Program7-Projects&quot; datapro=&quot;BIP_7.3.1.2_P&quot; tdatapro=&quot;BIP_7.3.1.2_P&quot; author=&quot;&quot; modtime=&quot;5/9/2023 3:37:30 AM&quot; moduser=&quot;025605&quot; rolluptime=&quot;&quot; syuser=&quot;025605&quot; syuzeit=&quot;5/9/2023 3:37:30 AM&quot; root=&quot;/DATA&quot; colcount=&quot;6&quot; rowcount=&quot;10&quot; url=&quot;&quot; dynamizeds=&quot;PROD&quot; dynamizedstype=&quot;9&quot; refreshds=&quot;&quot; viewtype=&quot;1&quot;&gt;&lt;QUERY reftype=&quot;ABS&quot; elmntsel=&quot;TABLE&quot; bbk=&quot;3285&quot; bbkdesc=&quot;RP_2023-2024/DC_Budget/Program7-Projects&quot; datapro=&quot;BIP_7.3.1.2_P&quot; infos=&quot;&quot; iscomment=&quot;0&quot;&gt;&lt;SELECT&gt;/BBOOK/DATAPROVIDER[./META/PROPS/ID='BIP_7.3.1.2_P']/DATA/ROW&lt;/SELECT&gt;&lt;FILTERS&gt;&lt;FILTER&gt;&lt;/FILTER&gt;&lt;/FILTERS&gt;&lt;/QUERY&gt;&lt;/QUERIES&gt;&lt;/OBJECT&gt;"/>
    <w:docVar w:name="BIP_META_DOC_TBL00162" w:val="&lt;OBJECT&gt;&lt;META&gt;&lt;ID&gt;&lt;/ID&gt;&lt;NAME&gt;DOC_TBL0016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7:22:32 AM&lt;/DYNAMIZEDON&gt;&lt;LASTUPDATEDBY&gt;083954&lt;/LASTUPDATEDBY&gt;&lt;LASTUPDATEDON&gt;6/1/2023 6:14:49 AM&lt;/LASTUPDATEDON&gt;&lt;UTC&gt;1&lt;/UTC&gt;&lt;/UPDATE&gt;&lt;QUERIES bbk=&quot;3275&quot; bbkdesc=&quot;RP_2023-2024/DC_Budget/Operatings&quot; datapro=&quot;BIP_7.4.1.1_C&quot; tdatapro=&quot;BIP_7.4.1.1_C&quot; author=&quot;&quot; modtime=&quot;6/1/2023 5:01:44 AM&quot; moduser=&quot;083954&quot; rolluptime=&quot;&quot; syuser=&quot;083954&quot; syuzeit=&quot;6/1/2023 5:01:44 AM&quot; root=&quot;/BBOOK/DATAPROVIDER[./META/PROPS/ID='BIP_7.4.1.1_C']/DATA&quot; colcount=&quot;6&quot; rowcount=&quot;5&quot; url=&quot;&quot; dynamizeds=&quot;PROD&quot; dynamizedstype=&quot;9&quot; refreshds=&quot;&quot; viewtype=&quot;1&quot;&gt;&lt;QUERY reftype=&quot;ABS&quot; elmntsel=&quot;TABLE&quot; bbk=&quot;3275&quot; bbkdesc=&quot;RP_2023-2024/DC_Budget/Operatings&quot; datapro=&quot;BIP_7.4.1.1_C&quot; infos=&quot;&quot; iscomment=&quot;0&quot;&gt;&lt;SELECT&gt;/BBOOK/DATAPROVIDER[./META/PROPS/ID='BIP_7.4.1.1_C']/DATA/ROW&lt;/SELECT&gt;&lt;FILTERS&gt;&lt;FILTER&gt;&lt;/FILTER&gt;&lt;/FILTERS&gt;&lt;/QUERY&gt;&lt;/QUERIES&gt;&lt;/OBJECT&gt;"/>
    <w:docVar w:name="BIP_META_DOC_TBL00163" w:val="&lt;OBJECT&gt;&lt;META&gt;&lt;ID&gt;&lt;/ID&gt;&lt;NAME&gt;DOC_TBL0016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0/05/2023 5:04:49 AM&lt;/DYNAMIZEDON&gt;&lt;LASTUPDATEDBY&gt;083954&lt;/LASTUPDATEDBY&gt;&lt;LASTUPDATEDON&gt;6/1/2023 6:14:54 AM&lt;/LASTUPDATEDON&gt;&lt;UTC&gt;1&lt;/UTC&gt;&lt;/UPDATE&gt;&lt;QUERIES bbk=&quot;3285&quot; bbkdesc=&quot;RP_2023-2024/DC_Budget/Program7-Projects&quot; datapro=&quot;BIP_7.4.1.1_P&quot; tdatapro=&quot;BIP_7.4.1.1_P&quot; author=&quot;&quot; modtime=&quot;6/1/2023 5:23:17 AM&quot; moduser=&quot;083954&quot; rolluptime=&quot;&quot; syuser=&quot;083954&quot; syuzeit=&quot;6/1/2023 5:23:17 AM&quot; root=&quot;/BBOOK/DATAPROVIDER[./META/PROPS/ID='BIP_7.4.1.1_P']/DATA&quot; colcount=&quot;6&quot; rowcount=&quot;10&quot; url=&quot;&quot; dynamizeds=&quot;PROD&quot; dynamizedstype=&quot;9&quot; refreshds=&quot;&quot; viewtype=&quot;1&quot;&gt;&lt;QUERY reftype=&quot;ABS&quot; elmntsel=&quot;TABLE&quot; bbk=&quot;3285&quot; bbkdesc=&quot;RP_2023-2024/DC_Budget/Program7-Projects&quot; datapro=&quot;BIP_7.4.1.1_P&quot; infos=&quot;&quot; iscomment=&quot;0&quot;&gt;&lt;SELECT&gt;/BBOOK/DATAPROVIDER[./META/PROPS/ID='BIP_7.4.1.1_P']/DATA/ROW&lt;/SELECT&gt;&lt;FILTERS&gt;&lt;FILTER&gt;&lt;/FILTER&gt;&lt;/FILTERS&gt;&lt;/QUERY&gt;&lt;/QUERIES&gt;&lt;/OBJECT&gt;"/>
    <w:docVar w:name="BIP_META_DOC_TBL00164" w:val="&lt;OBJECT&gt;&lt;META&gt;&lt;ID&gt;&lt;/ID&gt;&lt;NAME&gt;DOC_TBL0016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3/06/2022 8:22:37 AM&lt;/DYNAMIZEDON&gt;&lt;LASTUPDATEDBY&gt;083954&lt;/LASTUPDATEDBY&gt;&lt;LASTUPDATEDON&gt;6/1/2023 6:15:01 AM&lt;/LASTUPDATEDON&gt;&lt;UTC&gt;1&lt;/UTC&gt;&lt;/UPDATE&gt;&lt;QUERIES bbk=&quot;3285&quot; bbkdesc=&quot;RP_2023-2024/DC_Budget/Program7-Projects&quot; datapro=&quot;BIP_7.4.1.2_P&quot; tdatapro=&quot;BIP_7.4.1.2_P&quot; author=&quot;&quot; modtime=&quot;6/1/2023 5:23:17 AM&quot; moduser=&quot;083954&quot; rolluptime=&quot;&quot; syuser=&quot;083954&quot; syuzeit=&quot;6/1/2023 5:23:17 AM&quot; root=&quot;/BBOOK/DATAPROVIDER[./META/PROPS/ID='BIP_7.4.1.2_P']/DATA&quot; colcount=&quot;6&quot; rowcount=&quot;13&quot; url=&quot;&quot; dynamizeds=&quot;PROD&quot; dynamizedstype=&quot;9&quot; refreshds=&quot;&quot; viewtype=&quot;1&quot;&gt;&lt;QUERY reftype=&quot;ABS&quot; elmntsel=&quot;TABLE&quot; bbk=&quot;3285&quot; bbkdesc=&quot;RP_2023-2024/DC_Budget/Program7-Projects&quot; datapro=&quot;BIP_7.4.1.2_P&quot; infos=&quot;&quot; iscomment=&quot;0&quot;&gt;&lt;SELECT&gt;/BBOOK/DATAPROVIDER[./META/PROPS/ID='BIP_7.4.1.2_P']/DATA/ROW&lt;/SELECT&gt;&lt;FILTERS&gt;&lt;FILTER&gt;&lt;/FILTER&gt;&lt;/FILTERS&gt;&lt;/QUERY&gt;&lt;/QUERIES&gt;&lt;/OBJECT&gt;"/>
    <w:docVar w:name="BIP_META_DOC_TBL00165" w:val="&lt;OBJECT&gt;&lt;META&gt;&lt;ID&gt;&lt;/ID&gt;&lt;NAME&gt;DOC_TBL0016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7:23:52 AM&lt;/DYNAMIZEDON&gt;&lt;LASTUPDATEDBY&gt;083954&lt;/LASTUPDATEDBY&gt;&lt;LASTUPDATEDON&gt;6/1/2023 6:14:52 AM&lt;/LASTUPDATEDON&gt;&lt;UTC&gt;1&lt;/UTC&gt;&lt;/UPDATE&gt;&lt;QUERIES bbk=&quot;3275&quot; bbkdesc=&quot;RP_2023-2024/DC_Budget/Operatings&quot; datapro=&quot;BIP_7.4.2.1_C&quot; tdatapro=&quot;BIP_7.4.2.1_C&quot; author=&quot;&quot; modtime=&quot;6/1/2023 5:01:44 AM&quot; moduser=&quot;083954&quot; rolluptime=&quot;&quot; syuser=&quot;083954&quot; syuzeit=&quot;6/1/2023 5:01:44 AM&quot; root=&quot;/BBOOK/DATAPROVIDER[./META/PROPS/ID='BIP_7.4.2.1_C']/DATA&quot; colcount=&quot;6&quot; rowcount=&quot;5&quot; url=&quot;&quot; dynamizeds=&quot;PROD&quot; dynamizedstype=&quot;9&quot; refreshds=&quot;&quot; viewtype=&quot;1&quot;&gt;&lt;QUERY reftype=&quot;ABS&quot; elmntsel=&quot;TABLE&quot; bbk=&quot;3275&quot; bbkdesc=&quot;RP_2023-2024/DC_Budget/Operatings&quot; datapro=&quot;BIP_7.4.2.1_C&quot; infos=&quot;&quot; iscomment=&quot;0&quot;&gt;&lt;SELECT&gt;/BBOOK/DATAPROVIDER[./META/PROPS/ID='BIP_7.4.2.1_C']/DATA/ROW&lt;/SELECT&gt;&lt;FILTERS&gt;&lt;FILTER&gt;&lt;/FILTER&gt;&lt;/FILTERS&gt;&lt;/QUERY&gt;&lt;/QUERIES&gt;&lt;/OBJECT&gt;"/>
    <w:docVar w:name="BIP_META_DOC_TBL00166" w:val="&lt;OBJECT&gt;&lt;META&gt;&lt;ID&gt;&lt;/ID&gt;&lt;NAME&gt;DOC_TBL0016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3/06/2022 8:21:49 AM&lt;/DYNAMIZEDON&gt;&lt;LASTUPDATEDBY&gt;083954&lt;/LASTUPDATEDBY&gt;&lt;LASTUPDATEDON&gt;6/1/2023 6:14:45 AM&lt;/LASTUPDATEDON&gt;&lt;UTC&gt;1&lt;/UTC&gt;&lt;/UPDATE&gt;&lt;QUERIES bbk=&quot;3285&quot; bbkdesc=&quot;RP_2023-2024/DC_Budget/Program7-Projects&quot; datapro=&quot;BIP_7.4.2.1_P&quot; tdatapro=&quot;BIP_7.4.2.1_P&quot; author=&quot;&quot; modtime=&quot;6/1/2023 5:23:17 AM&quot; moduser=&quot;083954&quot; rolluptime=&quot;&quot; syuser=&quot;083954&quot; syuzeit=&quot;6/1/2023 5:23:17 AM&quot; root=&quot;/BBOOK/DATAPROVIDER[./META/PROPS/ID='BIP_7.4.2.1_P']/DATA&quot; colcount=&quot;6&quot; rowcount=&quot;7&quot; url=&quot;&quot; dynamizeds=&quot;PROD&quot; dynamizedstype=&quot;9&quot; refreshds=&quot;&quot; viewtype=&quot;1&quot;&gt;&lt;QUERY reftype=&quot;ABS&quot; elmntsel=&quot;TABLE&quot; bbk=&quot;3285&quot; bbkdesc=&quot;RP_2023-2024/DC_Budget/Program7-Projects&quot; datapro=&quot;BIP_7.4.2.1_P&quot; infos=&quot;&quot; iscomment=&quot;0&quot;&gt;&lt;SELECT&gt;/BBOOK/DATAPROVIDER[./META/PROPS/ID='BIP_7.4.2.1_P']/DATA/ROW&lt;/SELECT&gt;&lt;FILTERS&gt;&lt;FILTER&gt;&lt;/FILTER&gt;&lt;/FILTERS&gt;&lt;/QUERY&gt;&lt;/QUERIES&gt;&lt;/OBJECT&gt;"/>
    <w:docVar w:name="BIP_META_DOC_TBL00167" w:val="&lt;OBJECT&gt;&lt;META&gt;&lt;ID&gt;&lt;/ID&gt;&lt;NAME&gt;DOC_TBL0016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7:47:48 AM&lt;/DYNAMIZEDON&gt;&lt;LASTUPDATEDBY&gt;083954&lt;/LASTUPDATEDBY&gt;&lt;LASTUPDATEDON&gt;6/1/2023 6:18:34 AM&lt;/LASTUPDATEDON&gt;&lt;UTC&gt;1&lt;/UTC&gt;&lt;/UPDATE&gt;&lt;QUERIES bbk=&quot;3275&quot; bbkdesc=&quot;RP_2023-2024/DC_Budget/Operatings&quot; datapro=&quot;BIP_8.1.1.1_C&quot; tdatapro=&quot;BIP_8.1.1.1_C&quot; author=&quot;&quot; modtime=&quot;6/1/2023 5:01:44 AM&quot; moduser=&quot;083954&quot; rolluptime=&quot;&quot; syuser=&quot;083954&quot; syuzeit=&quot;6/1/2023 5:01:44 AM&quot; root=&quot;/BBOOK/DATAPROVIDER[./META/PROPS/ID='BIP_8.1.1.1_C']/DATA&quot; colcount=&quot;6&quot; rowcount=&quot;5&quot; url=&quot;&quot; dynamizeds=&quot;PROD&quot; dynamizedstype=&quot;9&quot; refreshds=&quot;&quot; viewtype=&quot;1&quot;&gt;&lt;QUERY reftype=&quot;ABS&quot; elmntsel=&quot;TABLE&quot; bbk=&quot;3275&quot; bbkdesc=&quot;RP_2023-2024/DC_Budget/Operatings&quot; datapro=&quot;BIP_8.1.1.1_C&quot; infos=&quot;&quot; iscomment=&quot;0&quot;&gt;&lt;SELECT&gt;/BBOOK/DATAPROVIDER[./META/PROPS/ID='BIP_8.1.1.1_C']/DATA/ROW&lt;/SELECT&gt;&lt;FILTERS&gt;&lt;FILTER&gt;&lt;/FILTER&gt;&lt;/FILTERS&gt;&lt;/QUERY&gt;&lt;/QUERIES&gt;&lt;/OBJECT&gt;"/>
    <w:docVar w:name="BIP_META_DOC_TBL00168" w:val="&lt;OBJECT&gt;&lt;META&gt;&lt;ID&gt;&lt;/ID&gt;&lt;NAME&gt;DOC_TBL0016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7:50:18 AM&lt;/DYNAMIZEDON&gt;&lt;LASTUPDATEDBY&gt;083954&lt;/LASTUPDATEDBY&gt;&lt;LASTUPDATEDON&gt;6/1/2023 6:18:28 AM&lt;/LASTUPDATEDON&gt;&lt;UTC&gt;1&lt;/UTC&gt;&lt;/UPDATE&gt;&lt;QUERIES bbk=&quot;3275&quot; bbkdesc=&quot;RP_2023-2024/DC_Budget/Operatings&quot; datapro=&quot;BIP_8.1.1.2_C&quot; tdatapro=&quot;BIP_8.1.1.2_C&quot; author=&quot;&quot; modtime=&quot;4/29/2015 9:06:25 AM&quot; moduser=&quot;019952&quot; rolluptime=&quot;&quot; syuser=&quot;019952&quot; syuzeit=&quot;4/29/2015 9:06:25 AM&quot; root=&quot;/DATA&quot; colcount=&quot;6&quot; rowcount=&quot;5&quot; url=&quot;&quot; dynamizeds=&quot;PROD&quot; dynamizedstype=&quot;9&quot; refreshds=&quot;&quot; viewtype=&quot;1&quot;&gt;&lt;QUERY reftype=&quot;ABS&quot; elmntsel=&quot;TABLE&quot; bbk=&quot;3275&quot; bbkdesc=&quot;RP_2023-2024/DC_Budget/Operatings&quot; datapro=&quot;BIP_8.1.1.2_C&quot; infos=&quot;&quot; iscomment=&quot;0&quot;&gt;&lt;SELECT&gt;/BBOOK/DATAPROVIDER[./META/PROPS/ID='BIP_8.1.1.2_C']/DATA/ROW&lt;/SELECT&gt;&lt;FILTERS&gt;&lt;FILTER&gt;&lt;/FILTER&gt;&lt;/FILTERS&gt;&lt;/QUERY&gt;&lt;/QUERIES&gt;&lt;/OBJECT&gt;"/>
    <w:docVar w:name="BIP_META_DOC_TBL00169" w:val="&lt;OBJECT&gt;&lt;META&gt;&lt;ID&gt;&lt;/ID&gt;&lt;NAME&gt;DOC_TBL0016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4/05/2022 2:17:31 AM&lt;/DYNAMIZEDON&gt;&lt;LASTUPDATEDBY&gt;083954&lt;/LASTUPDATEDBY&gt;&lt;LASTUPDATEDON&gt;6/1/2023 6:18:26 AM&lt;/LASTUPDATEDON&gt;&lt;UTC&gt;1&lt;/UTC&gt;&lt;/UPDATE&gt;&lt;QUERIES bbk=&quot;3274&quot; bbkdesc=&quot;RP_2023-2024/DC_Budget/Program8-Projects&quot; datapro=&quot;BIP_8.1.1.2_P&quot; tdatapro=&quot;BIP_8.1.1.2_P&quot; author=&quot;&quot; modtime=&quot;6/1/2023 5:26:14 AM&quot; moduser=&quot;083954&quot; rolluptime=&quot;&quot; syuser=&quot;083954&quot; syuzeit=&quot;6/1/2023 5:26:14 AM&quot; root=&quot;/BBOOK/DATAPROVIDER[./META/PROPS/ID='BIP_8.1.1.2_P']/DATA&quot; colcount=&quot;6&quot; rowcount=&quot;10&quot; url=&quot;&quot; dynamizeds=&quot;PROD&quot; dynamizedstype=&quot;9&quot; refreshds=&quot;&quot; viewtype=&quot;1&quot;&gt;&lt;QUERY reftype=&quot;ABS&quot; elmntsel=&quot;TABLE&quot; bbk=&quot;3274&quot; bbkdesc=&quot;RP_2023-2024/DC_Budget/Program8-Projects&quot; datapro=&quot;BIP_8.1.1.2_P&quot; infos=&quot;&quot; iscomment=&quot;0&quot;&gt;&lt;SELECT&gt;/BBOOK/DATAPROVIDER[./META/PROPS/ID='BIP_8.1.1.2_P']/DATA/ROW&lt;/SELECT&gt;&lt;FILTERS&gt;&lt;FILTER&gt;&lt;/FILTER&gt;&lt;/FILTERS&gt;&lt;/QUERY&gt;&lt;/QUERIES&gt;&lt;/OBJECT&gt;"/>
    <w:docVar w:name="BIP_META_DOC_TBL00170" w:val="&lt;OBJECT&gt;&lt;META&gt;&lt;ID&gt;&lt;/ID&gt;&lt;NAME&gt;DOC_TBL0017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4/05/2022 2:20:15 AM&lt;/DYNAMIZEDON&gt;&lt;LASTUPDATEDBY&gt;083954&lt;/LASTUPDATEDBY&gt;&lt;LASTUPDATEDON&gt;6/1/2023 6:18:43 AM&lt;/LASTUPDATEDON&gt;&lt;UTC&gt;1&lt;/UTC&gt;&lt;/UPDATE&gt;&lt;QUERIES bbk=&quot;3275&quot; bbkdesc=&quot;RP_2023-2024/DC_Budget/Operatings&quot; datapro=&quot;BIP_8.1.1.3_C&quot; tdatapro=&quot;BIP_8.1.1.3_C&quot; author=&quot;&quot; modtime=&quot;6/1/2023 5:01:44 AM&quot; moduser=&quot;083954&quot; rolluptime=&quot;&quot; syuser=&quot;083954&quot; syuzeit=&quot;6/1/2023 5:01:44 AM&quot; root=&quot;/BBOOK/DATAPROVIDER[./META/PROPS/ID='BIP_8.1.1.3_C']/DATA&quot; colcount=&quot;6&quot; rowcount=&quot;5&quot; url=&quot;&quot; dynamizeds=&quot;PROD&quot; dynamizedstype=&quot;9&quot; refreshds=&quot;&quot; viewtype=&quot;1&quot;&gt;&lt;QUERY reftype=&quot;ABS&quot; elmntsel=&quot;TABLE&quot; bbk=&quot;3275&quot; bbkdesc=&quot;RP_2023-2024/DC_Budget/Operatings&quot; datapro=&quot;BIP_8.1.1.3_C&quot; infos=&quot;&quot; iscomment=&quot;0&quot;&gt;&lt;SELECT&gt;/BBOOK/DATAPROVIDER[./META/PROPS/ID='BIP_8.1.1.3_C']/DATA/ROW&lt;/SELECT&gt;&lt;FILTERS&gt;&lt;FILTER&gt;&lt;/FILTER&gt;&lt;/FILTERS&gt;&lt;/QUERY&gt;&lt;/QUERIES&gt;&lt;/OBJECT&gt;"/>
    <w:docVar w:name="BIP_META_DOC_TBL00171" w:val="&lt;OBJECT&gt;&lt;META&gt;&lt;ID&gt;&lt;/ID&gt;&lt;NAME&gt;DOC_TBL0017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4/05/2022 2:21:21 AM&lt;/DYNAMIZEDON&gt;&lt;LASTUPDATEDBY&gt;083954&lt;/LASTUPDATEDBY&gt;&lt;LASTUPDATEDON&gt;6/1/2023 6:18:22 AM&lt;/LASTUPDATEDON&gt;&lt;UTC&gt;1&lt;/UTC&gt;&lt;/UPDATE&gt;&lt;QUERIES bbk=&quot;3274&quot; bbkdesc=&quot;RP_2023-2024/DC_Budget/Program8-Projects&quot; datapro=&quot;BIP_8.1.1.3_P&quot; tdatapro=&quot;BIP_8.1.1.3_P&quot; author=&quot;&quot; modtime=&quot;6/1/2023 5:26:14 AM&quot; moduser=&quot;083954&quot; rolluptime=&quot;&quot; syuser=&quot;083954&quot; syuzeit=&quot;6/1/2023 5:26:14 AM&quot; root=&quot;/BBOOK/DATAPROVIDER[./META/PROPS/ID='BIP_8.1.1.3_P']/DATA&quot; colcount=&quot;6&quot; rowcount=&quot;7&quot; url=&quot;&quot; dynamizeds=&quot;PROD&quot; dynamizedstype=&quot;9&quot; refreshds=&quot;&quot; viewtype=&quot;1&quot;&gt;&lt;QUERY reftype=&quot;ABS&quot; elmntsel=&quot;TABLE&quot; bbk=&quot;3274&quot; bbkdesc=&quot;RP_2023-2024/DC_Budget/Program8-Projects&quot; datapro=&quot;BIP_8.1.1.3_P&quot; infos=&quot;&quot; iscomment=&quot;0&quot;&gt;&lt;SELECT&gt;/BBOOK/DATAPROVIDER[./META/PROPS/ID='BIP_8.1.1.3_P']/DATA/ROW&lt;/SELECT&gt;&lt;FILTERS&gt;&lt;FILTER&gt;&lt;/FILTER&gt;&lt;/FILTERS&gt;&lt;/QUERY&gt;&lt;/QUERIES&gt;&lt;/OBJECT&gt;"/>
    <w:docVar w:name="BIP_META_DOC_TBL00172" w:val="&lt;OBJECT&gt;&lt;META&gt;&lt;ID&gt;&lt;/ID&gt;&lt;NAME&gt;DOC_TBL0017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4/05/2022 2:23:03 AM&lt;/DYNAMIZEDON&gt;&lt;LASTUPDATEDBY&gt;083954&lt;/LASTUPDATEDBY&gt;&lt;LASTUPDATEDON&gt;6/1/2023 6:18:24 AM&lt;/LASTUPDATEDON&gt;&lt;UTC&gt;1&lt;/UTC&gt;&lt;/UPDATE&gt;&lt;QUERIES bbk=&quot;3274&quot; bbkdesc=&quot;RP_2023-2024/DC_Budget/Program8-Projects&quot; datapro=&quot;BIP_8.1.2.1_P&quot; tdatapro=&quot;BIP_8.1.2.1_P&quot; author=&quot;&quot; modtime=&quot;6/1/2023 5:26:14 AM&quot; moduser=&quot;083954&quot; rolluptime=&quot;&quot; syuser=&quot;083954&quot; syuzeit=&quot;6/1/2023 5:26:14 AM&quot; root=&quot;/BBOOK/DATAPROVIDER[./META/PROPS/ID='BIP_8.1.2.1_P']/DATA&quot; colcount=&quot;6&quot; rowcount=&quot;13&quot; url=&quot;&quot; dynamizeds=&quot;PROD&quot; dynamizedstype=&quot;9&quot; refreshds=&quot;&quot; viewtype=&quot;1&quot;&gt;&lt;QUERY reftype=&quot;ABS&quot; elmntsel=&quot;TABLE&quot; bbk=&quot;3274&quot; bbkdesc=&quot;RP_2023-2024/DC_Budget/Program8-Projects&quot; datapro=&quot;BIP_8.1.2.1_P&quot; infos=&quot;&quot; iscomment=&quot;0&quot;&gt;&lt;SELECT&gt;/BBOOK/DATAPROVIDER[./META/PROPS/ID='BIP_8.1.2.1_P']/DATA/ROW&lt;/SELECT&gt;&lt;FILTERS&gt;&lt;FILTER&gt;&lt;/FILTER&gt;&lt;/FILTERS&gt;&lt;/QUERY&gt;&lt;/QUERIES&gt;&lt;/OBJECT&gt;"/>
    <w:docVar w:name="BIP_META_DOC_TBL00173" w:val="&lt;OBJECT&gt;&lt;META&gt;&lt;ID&gt;&lt;/ID&gt;&lt;NAME&gt;DOC_TBL0017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4/05/2022 2:24:09 AM&lt;/DYNAMIZEDON&gt;&lt;LASTUPDATEDBY&gt;083954&lt;/LASTUPDATEDBY&gt;&lt;LASTUPDATEDON&gt;6/1/2023 6:18:35 AM&lt;/LASTUPDATEDON&gt;&lt;UTC&gt;1&lt;/UTC&gt;&lt;/UPDATE&gt;&lt;QUERIES bbk=&quot;3275&quot; bbkdesc=&quot;RP_2023-2024/DC_Budget/Operatings&quot; datapro=&quot;BIP_8.1.2.2_C&quot; tdatapro=&quot;BIP_8.1.2.2_C&quot; author=&quot;&quot; modtime=&quot;6/1/2023 5:01:44 AM&quot; moduser=&quot;083954&quot; rolluptime=&quot;&quot; syuser=&quot;083954&quot; syuzeit=&quot;6/1/2023 5:01:44 AM&quot; root=&quot;/BBOOK/DATAPROVIDER[./META/PROPS/ID='BIP_8.1.2.2_C']/DATA&quot; colcount=&quot;6&quot; rowcount=&quot;5&quot; url=&quot;&quot; dynamizeds=&quot;PROD&quot; dynamizedstype=&quot;9&quot; refreshds=&quot;&quot; viewtype=&quot;1&quot;&gt;&lt;QUERY reftype=&quot;ABS&quot; elmntsel=&quot;TABLE&quot; bbk=&quot;3275&quot; bbkdesc=&quot;RP_2023-2024/DC_Budget/Operatings&quot; datapro=&quot;BIP_8.1.2.2_C&quot; infos=&quot;&quot; iscomment=&quot;0&quot;&gt;&lt;SELECT&gt;/BBOOK/DATAPROVIDER[./META/PROPS/ID='BIP_8.1.2.2_C']/DATA/ROW&lt;/SELECT&gt;&lt;FILTERS&gt;&lt;FILTER&gt;&lt;/FILTER&gt;&lt;/FILTERS&gt;&lt;/QUERY&gt;&lt;/QUERIES&gt;&lt;/OBJECT&gt;"/>
    <w:docVar w:name="BIP_META_DOC_TBL00174" w:val="&lt;OBJECT&gt;&lt;META&gt;&lt;ID&gt;&lt;/ID&gt;&lt;NAME&gt;DOC_TBL0017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4/05/2022 2:25:22 AM&lt;/DYNAMIZEDON&gt;&lt;LASTUPDATEDBY&gt;083954&lt;/LASTUPDATEDBY&gt;&lt;LASTUPDATEDON&gt;6/1/2023 6:18:53 AM&lt;/LASTUPDATEDON&gt;&lt;UTC&gt;1&lt;/UTC&gt;&lt;/UPDATE&gt;&lt;QUERIES bbk=&quot;3275&quot; bbkdesc=&quot;RP_2023-2024/DC_Budget/Operatings&quot; datapro=&quot;BIP_8.1.3.1_C&quot; tdatapro=&quot;BIP_8.1.3.1_C&quot; author=&quot;&quot; modtime=&quot;6/1/2023 5:01:44 AM&quot; moduser=&quot;083954&quot; rolluptime=&quot;&quot; syuser=&quot;083954&quot; syuzeit=&quot;6/1/2023 5:01:44 AM&quot; root=&quot;/BBOOK/DATAPROVIDER[./META/PROPS/ID='BIP_8.1.3.1_C']/DATA&quot; colcount=&quot;6&quot; rowcount=&quot;5&quot; url=&quot;&quot; dynamizeds=&quot;PROD&quot; dynamizedstype=&quot;9&quot; refreshds=&quot;&quot; viewtype=&quot;1&quot;&gt;&lt;QUERY reftype=&quot;ABS&quot; elmntsel=&quot;TABLE&quot; bbk=&quot;3275&quot; bbkdesc=&quot;RP_2023-2024/DC_Budget/Operatings&quot; datapro=&quot;BIP_8.1.3.1_C&quot; infos=&quot;&quot; iscomment=&quot;0&quot;&gt;&lt;SELECT&gt;/BBOOK/DATAPROVIDER[./META/PROPS/ID='BIP_8.1.3.1_C']/DATA/ROW&lt;/SELECT&gt;&lt;FILTERS&gt;&lt;FILTER&gt;&lt;/FILTER&gt;&lt;/FILTERS&gt;&lt;/QUERY&gt;&lt;/QUERIES&gt;&lt;/OBJECT&gt;"/>
    <w:docVar w:name="BIP_META_DOC_TBL00175" w:val="&lt;OBJECT&gt;&lt;META&gt;&lt;ID&gt;&lt;/ID&gt;&lt;NAME&gt;DOC_TBL0017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0/05/2023 5:09:51 AM&lt;/DYNAMIZEDON&gt;&lt;LASTUPDATEDBY&gt;083954&lt;/LASTUPDATEDBY&gt;&lt;LASTUPDATEDON&gt;6/1/2023 6:18:32 AM&lt;/LASTUPDATEDON&gt;&lt;UTC&gt;1&lt;/UTC&gt;&lt;/UPDATE&gt;&lt;QUERIES bbk=&quot;3274&quot; bbkdesc=&quot;RP_2023-2024/DC_Budget/Program8-Projects&quot; datapro=&quot;BIP_8.1.3.1_P&quot; tdatapro=&quot;BIP_8.1.3.1_P&quot; author=&quot;&quot; modtime=&quot;6/1/2023 5:26:14 AM&quot; moduser=&quot;083954&quot; rolluptime=&quot;&quot; syuser=&quot;083954&quot; syuzeit=&quot;6/1/2023 5:26:14 AM&quot; root=&quot;/BBOOK/DATAPROVIDER[./META/PROPS/ID='BIP_8.1.3.1_P']/DATA&quot; colcount=&quot;6&quot; rowcount=&quot;16&quot; url=&quot;&quot; dynamizeds=&quot;PROD&quot; dynamizedstype=&quot;9&quot; refreshds=&quot;&quot; viewtype=&quot;1&quot;&gt;&lt;QUERY reftype=&quot;ABS&quot; elmntsel=&quot;TABLE&quot; bbk=&quot;3274&quot; bbkdesc=&quot;RP_2023-2024/DC_Budget/Program8-Projects&quot; datapro=&quot;BIP_8.1.3.1_P&quot; infos=&quot;&quot; iscomment=&quot;0&quot;&gt;&lt;SELECT&gt;/BBOOK/DATAPROVIDER[./META/PROPS/ID='BIP_8.1.3.1_P']/DATA/ROW&lt;/SELECT&gt;&lt;FILTERS&gt;&lt;FILTER&gt;&lt;/FILTER&gt;&lt;/FILTERS&gt;&lt;/QUERY&gt;&lt;/QUERIES&gt;&lt;/OBJECT&gt;"/>
    <w:docVar w:name="BIP_META_DOC_TBL00176" w:val="&lt;OBJECT&gt;&lt;META&gt;&lt;ID&gt;&lt;/ID&gt;&lt;NAME&gt;DOC_TBL0017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7:51:58 AM&lt;/DYNAMIZEDON&gt;&lt;LASTUPDATEDBY&gt;083954&lt;/LASTUPDATEDBY&gt;&lt;LASTUPDATEDON&gt;6/1/2023 6:18:51 AM&lt;/LASTUPDATEDON&gt;&lt;UTC&gt;1&lt;/UTC&gt;&lt;/UPDATE&gt;&lt;QUERIES bbk=&quot;3275&quot; bbkdesc=&quot;RP_2023-2024/DC_Budget/Operatings&quot; datapro=&quot;BIP_8.2.1.1_C&quot; tdatapro=&quot;BIP_8.2.1.1_C&quot; author=&quot;&quot; modtime=&quot;6/1/2023 5:01:44 AM&quot; moduser=&quot;083954&quot; rolluptime=&quot;&quot; syuser=&quot;083954&quot; syuzeit=&quot;6/1/2023 5:01:44 AM&quot; root=&quot;/BBOOK/DATAPROVIDER[./META/PROPS/ID='BIP_8.2.1.1_C']/DATA&quot; colcount=&quot;6&quot; rowcount=&quot;5&quot; url=&quot;&quot; dynamizeds=&quot;PROD&quot; dynamizedstype=&quot;9&quot; refreshds=&quot;&quot; viewtype=&quot;1&quot;&gt;&lt;QUERY reftype=&quot;ABS&quot; elmntsel=&quot;TABLE&quot; bbk=&quot;3275&quot; bbkdesc=&quot;RP_2023-2024/DC_Budget/Operatings&quot; datapro=&quot;BIP_8.2.1.1_C&quot; infos=&quot;&quot; iscomment=&quot;0&quot;&gt;&lt;SELECT&gt;/BBOOK/DATAPROVIDER[./META/PROPS/ID='BIP_8.2.1.1_C']/DATA/ROW&lt;/SELECT&gt;&lt;FILTERS&gt;&lt;FILTER&gt;&lt;/FILTER&gt;&lt;/FILTERS&gt;&lt;/QUERY&gt;&lt;/QUERIES&gt;&lt;/OBJECT&gt;"/>
    <w:docVar w:name="BIP_META_DOC_TBL00177" w:val="&lt;OBJECT&gt;&lt;META&gt;&lt;ID&gt;&lt;/ID&gt;&lt;NAME&gt;DOC_TBL0017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5:42:56 AM&lt;/DYNAMIZEDON&gt;&lt;LASTUPDATEDBY&gt;083954&lt;/LASTUPDATEDBY&gt;&lt;LASTUPDATEDON&gt;6/1/2023 5:51:31 AM&lt;/LASTUPDATEDON&gt;&lt;UTC&gt;1&lt;/UTC&gt;&lt;/UPDATE&gt;&lt;QUERIES bbk=&quot;3275&quot; bbkdesc=&quot;RP_2023-2024/DC_Budget/Operatings&quot; datapro=&quot;BIP_5.1.1.1_C&quot; tdatapro=&quot;BIP_5.1.1.1_C&quot; author=&quot;&quot; modtime=&quot;6/1/2023 5:01:44 AM&quot; moduser=&quot;083954&quot; rolluptime=&quot;&quot; syuser=&quot;083954&quot; syuzeit=&quot;6/1/2023 5:01:44 AM&quot; root=&quot;/BBOOK/DATAPROVIDER[./META/PROPS/ID='BIP_5.1.1.1_C']/DATA&quot; colcount=&quot;6&quot; rowcount=&quot;5&quot; url=&quot;&quot; dynamizeds=&quot;PROD&quot; dynamizedstype=&quot;9&quot; refreshds=&quot;&quot; viewtype=&quot;1&quot;&gt;&lt;QUERY reftype=&quot;ABS&quot; elmntsel=&quot;TABLE&quot; bbk=&quot;3275&quot; bbkdesc=&quot;RP_2023-2024/DC_Budget/Operatings&quot; datapro=&quot;BIP_5.1.1.1_C&quot; infos=&quot;&quot; iscomment=&quot;0&quot;&gt;&lt;SELECT&gt;/BBOOK/DATAPROVIDER[./META/PROPS/ID='BIP_5.1.1.1_C']/DATA/ROW&lt;/SELECT&gt;&lt;FILTERS&gt;&lt;FILTER&gt;&lt;/FILTER&gt;&lt;/FILTERS&gt;&lt;/QUERY&gt;&lt;/QUERIES&gt;&lt;/OBJECT&gt;"/>
    <w:docVar w:name="BIP_META_DOC_TBL00178" w:val="&lt;OBJECT&gt;&lt;META&gt;&lt;ID&gt;&lt;/ID&gt;&lt;NAME&gt;DOC_TBL0017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5:46:55 AM&lt;/DYNAMIZEDON&gt;&lt;LASTUPDATEDBY&gt;083954&lt;/LASTUPDATEDBY&gt;&lt;LASTUPDATEDON&gt;6/1/2023 5:52:15 AM&lt;/LASTUPDATEDON&gt;&lt;UTC&gt;1&lt;/UTC&gt;&lt;/UPDATE&gt;&lt;QUERIES bbk=&quot;3275&quot; bbkdesc=&quot;RP_2023-2024/DC_Budget/Operatings&quot; datapro=&quot;BIP_5.1.2.1_C&quot; tdatapro=&quot;BIP_5.1.2.1_C&quot; author=&quot;&quot; modtime=&quot;6/1/2023 5:01:44 AM&quot; moduser=&quot;083954&quot; rolluptime=&quot;&quot; syuser=&quot;083954&quot; syuzeit=&quot;6/1/2023 5:01:44 AM&quot; root=&quot;/BBOOK/DATAPROVIDER[./META/PROPS/ID='BIP_5.1.2.1_C']/DATA&quot; colcount=&quot;6&quot; rowcount=&quot;5&quot; url=&quot;&quot; dynamizeds=&quot;PROD&quot; dynamizedstype=&quot;9&quot; refreshds=&quot;&quot; viewtype=&quot;1&quot;&gt;&lt;QUERY reftype=&quot;ABS&quot; elmntsel=&quot;TABLE&quot; bbk=&quot;3275&quot; bbkdesc=&quot;RP_2023-2024/DC_Budget/Operatings&quot; datapro=&quot;BIP_5.1.2.1_C&quot; infos=&quot;&quot; iscomment=&quot;0&quot;&gt;&lt;SELECT&gt;/BBOOK/DATAPROVIDER[./META/PROPS/ID='BIP_5.1.2.1_C']/DATA/ROW&lt;/SELECT&gt;&lt;FILTERS&gt;&lt;FILTER&gt;&lt;/FILTER&gt;&lt;/FILTERS&gt;&lt;/QUERY&gt;&lt;/QUERIES&gt;&lt;/OBJECT&gt;"/>
    <w:docVar w:name="BIP_META_DOC_TBL00179" w:val="&lt;OBJECT&gt;&lt;META&gt;&lt;ID&gt;&lt;/ID&gt;&lt;NAME&gt;DOC_TBL0017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8/04/2023 1:49:31 AM&lt;/DYNAMIZEDON&gt;&lt;LASTUPDATEDBY&gt;083954&lt;/LASTUPDATEDBY&gt;&lt;LASTUPDATEDON&gt;6/1/2023 6:18:50 AM&lt;/LASTUPDATEDON&gt;&lt;UTC&gt;1&lt;/UTC&gt;&lt;/UPDATE&gt;&lt;QUERIES bbk=&quot;3274&quot; bbkdesc=&quot;RP_2023-2024/DC_Budget/Program8-Projects&quot; datapro=&quot;BIP_8.2.1.1_P&quot; tdatapro=&quot;BIP_8.2.1.1_P&quot; author=&quot;&quot; modtime=&quot;6/1/2023 5:26:14 AM&quot; moduser=&quot;083954&quot; rolluptime=&quot;&quot; syuser=&quot;083954&quot; syuzeit=&quot;6/1/2023 5:26:14 AM&quot; root=&quot;/BBOOK/DATAPROVIDER[./META/PROPS/ID='BIP_8.2.1.1_P']/DATA&quot; colcount=&quot;6&quot; rowcount=&quot;10&quot; url=&quot;&quot; dynamizeds=&quot;PROD&quot; dynamizedstype=&quot;9&quot; refreshds=&quot;&quot; viewtype=&quot;1&quot;&gt;&lt;QUERY reftype=&quot;ABS&quot; elmntsel=&quot;TABLE&quot; bbk=&quot;3274&quot; bbkdesc=&quot;RP_2023-2024/DC_Budget/Program8-Projects&quot; datapro=&quot;BIP_8.2.1.1_P&quot; infos=&quot;&quot; iscomment=&quot;0&quot;&gt;&lt;SELECT&gt;/BBOOK/DATAPROVIDER[./META/PROPS/ID='BIP_8.2.1.1_P']/DATA/ROW&lt;/SELECT&gt;&lt;FILTERS&gt;&lt;FILTER&gt;&lt;/FILTER&gt;&lt;/FILTERS&gt;&lt;/QUERY&gt;&lt;/QUERIES&gt;&lt;/OBJECT&gt;"/>
    <w:docVar w:name="BIP_META_DOC_TBL00180" w:val="&lt;OBJECT&gt;&lt;META&gt;&lt;ID&gt;&lt;/ID&gt;&lt;NAME&gt;DOC_TBL0018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4/05/2022 2:29:28 AM&lt;/DYNAMIZEDON&gt;&lt;LASTUPDATEDBY&gt;083954&lt;/LASTUPDATEDBY&gt;&lt;LASTUPDATEDON&gt;6/1/2023 6:18:47 AM&lt;/LASTUPDATEDON&gt;&lt;UTC&gt;1&lt;/UTC&gt;&lt;/UPDATE&gt;&lt;QUERIES bbk=&quot;3275&quot; bbkdesc=&quot;RP_2023-2024/DC_Budget/Operatings&quot; datapro=&quot;BIP_8.2.2.1_C&quot; tdatapro=&quot;BIP_8.2.2.1_C&quot; author=&quot;&quot; modtime=&quot;6/1/2023 5:01:44 AM&quot; moduser=&quot;083954&quot; rolluptime=&quot;&quot; syuser=&quot;083954&quot; syuzeit=&quot;6/1/2023 5:01:44 AM&quot; root=&quot;/BBOOK/DATAPROVIDER[./META/PROPS/ID='BIP_8.2.2.1_C']/DATA&quot; colcount=&quot;6&quot; rowcount=&quot;5&quot; url=&quot;&quot; dynamizeds=&quot;PROD&quot; dynamizedstype=&quot;9&quot; refreshds=&quot;&quot; viewtype=&quot;1&quot;&gt;&lt;QUERY reftype=&quot;ABS&quot; elmntsel=&quot;TABLE&quot; bbk=&quot;3275&quot; bbkdesc=&quot;RP_2023-2024/DC_Budget/Operatings&quot; datapro=&quot;BIP_8.2.2.1_C&quot; infos=&quot;&quot; iscomment=&quot;0&quot;&gt;&lt;SELECT&gt;/BBOOK/DATAPROVIDER[./META/PROPS/ID='BIP_8.2.2.1_C']/DATA/ROW&lt;/SELECT&gt;&lt;FILTERS&gt;&lt;FILTER&gt;&lt;/FILTER&gt;&lt;/FILTERS&gt;&lt;/QUERY&gt;&lt;/QUERIES&gt;&lt;/OBJECT&gt;"/>
    <w:docVar w:name="BIP_META_DOC_TBL00181" w:val="&lt;OBJECT&gt;&lt;META&gt;&lt;ID&gt;&lt;/ID&gt;&lt;NAME&gt;DOC_TBL0018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8/04/2023 1:50:07 AM&lt;/DYNAMIZEDON&gt;&lt;LASTUPDATEDBY&gt;083954&lt;/LASTUPDATEDBY&gt;&lt;LASTUPDATEDON&gt;6/1/2023 6:18:37 AM&lt;/LASTUPDATEDON&gt;&lt;UTC&gt;1&lt;/UTC&gt;&lt;/UPDATE&gt;&lt;QUERIES bbk=&quot;3274&quot; bbkdesc=&quot;RP_2023-2024/DC_Budget/Program8-Projects&quot; datapro=&quot;BIP_8.2.2.1_P&quot; tdatapro=&quot;BIP_8.2.2.1_P&quot; author=&quot;&quot; modtime=&quot;6/1/2023 5:26:14 AM&quot; moduser=&quot;083954&quot; rolluptime=&quot;&quot; syuser=&quot;083954&quot; syuzeit=&quot;6/1/2023 5:26:14 AM&quot; root=&quot;/BBOOK/DATAPROVIDER[./META/PROPS/ID='BIP_8.2.2.1_P']/DATA&quot; colcount=&quot;6&quot; rowcount=&quot;28&quot; url=&quot;&quot; dynamizeds=&quot;PROD&quot; dynamizedstype=&quot;9&quot; refreshds=&quot;&quot; viewtype=&quot;1&quot;&gt;&lt;QUERY reftype=&quot;ABS&quot; elmntsel=&quot;TABLE&quot; bbk=&quot;3274&quot; bbkdesc=&quot;RP_2023-2024/DC_Budget/Program8-Projects&quot; datapro=&quot;BIP_8.2.2.1_P&quot; infos=&quot;&quot; iscomment=&quot;0&quot;&gt;&lt;SELECT&gt;/BBOOK/DATAPROVIDER[./META/PROPS/ID='BIP_8.2.2.1_P']/DATA/ROW&lt;/SELECT&gt;&lt;FILTERS&gt;&lt;FILTER&gt;&lt;/FILTER&gt;&lt;/FILTERS&gt;&lt;/QUERY&gt;&lt;/QUERIES&gt;&lt;/OBJECT&gt;"/>
    <w:docVar w:name="BIP_META_DOC_TBL00182" w:val="&lt;OBJECT&gt;&lt;META&gt;&lt;ID&gt;&lt;/ID&gt;&lt;NAME&gt;DOC_TBL0018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9.18&lt;/DATE&gt;&lt;DYNAMIZEDBY&gt;100785&lt;/DYNAMIZEDBY&gt;&lt;DYNAMIZEDON&gt;14/02/19 11:07:30&lt;/DYNAMIZEDON&gt;&lt;LASTUPDATEDBY&gt;083954&lt;/LASTUPDATEDBY&gt;&lt;LASTUPDATEDON&gt;6/1/2023 6:18:39 AM&lt;/LASTUPDATEDON&gt;&lt;UTC&gt;1&lt;/UTC&gt;&lt;/UPDATE&gt;&lt;QUERIES bbk=&quot;3275&quot; bbkdesc=&quot;RP_2023-2024/DC_Budget/Operatings&quot; datapro=&quot;BIP_8.3.1.1_C&quot; tdatapro=&quot;BIP_8.3.1.1_C&quot; author=&quot;&quot; modtime=&quot;6/1/2023 5:01:44 AM&quot; moduser=&quot;083954&quot; rolluptime=&quot;&quot; syuser=&quot;083954&quot; syuzeit=&quot;6/1/2023 5:01:44 AM&quot; root=&quot;/BBOOK/DATAPROVIDER[./META/PROPS/ID='BIP_8.3.1.1_C']/DATA&quot; colcount=&quot;6&quot; rowcount=&quot;5&quot; url=&quot;&quot; dynamizeds=&quot;PROD&quot; dynamizedstype=&quot;9&quot; refreshds=&quot;&quot; viewtype=&quot;1&quot;&gt;&lt;QUERY reftype=&quot;ABS&quot; elmntsel=&quot;TABLE&quot; bbk=&quot;3275&quot; bbkdesc=&quot;RP_2023-2024/DC_Budget/Operatings&quot; datapro=&quot;BIP_8.3.1.1_C&quot; infos=&quot;&quot; iscomment=&quot;0&quot;&gt;&lt;SELECT&gt;/BBOOK/DATAPROVIDER[./META/PROPS/ID='BIP_8.3.1.1_C']/DATA/ROW&lt;/SELECT&gt;&lt;FILTERS&gt;&lt;FILTER&gt;&lt;/FILTER&gt;&lt;/FILTERS&gt;&lt;/QUERY&gt;&lt;/QUERIES&gt;&lt;/OBJECT&gt;"/>
    <w:docVar w:name="BIP_META_DOC_TBL00183" w:val="&lt;OBJECT&gt;&lt;META&gt;&lt;ID&gt;&lt;/ID&gt;&lt;NAME&gt;DOC_TBL0018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06/2023 6:19:36 AM&lt;/DYNAMIZEDON&gt;&lt;LASTUPDATEDBY&gt;083954&lt;/LASTUPDATEDBY&gt;&lt;LASTUPDATEDON&gt;1/06/2023 6:19:36 AM&lt;/LASTUPDATEDON&gt;&lt;UTC&gt;1&lt;/UTC&gt;&lt;/UPDATE&gt;&lt;QUERIES bbk=&quot;3274&quot; bbkdesc=&quot;RP_2023-2024/DC_Budget/Program8-Projects&quot; datapro=&quot;BIP_8.3.1.1_P&quot; tdatapro=&quot;BIP_8.3.1.1_P&quot; author=&quot;&quot; modtime=&quot;6/1/2023 5:26:14 AM&quot; moduser=&quot;083954&quot; rolluptime=&quot;&quot; syuser=&quot;083954&quot; syuzeit=&quot;6/1/2023 5:26:14 AM&quot; root=&quot;/BBOOK/DATAPROVIDER[./META/PROPS/ID='BIP_8.3.1.1_P']/DATA&quot; colcount=&quot;6&quot; rowcount=&quot;10&quot; url=&quot;&quot; dynamizeds=&quot;PROD&quot; dynamizedstype=&quot;9&quot; refreshds=&quot;&quot; viewtype=&quot;1&quot;&gt;&lt;QUERY reftype=&quot;ABS&quot; elmntsel=&quot;TABLE&quot; bbk=&quot;3274&quot; bbkdesc=&quot;RP_2023-2024/DC_Budget/Program8-Projects&quot; datapro=&quot;BIP_8.3.1.1_P&quot; infos=&quot;&quot; iscomment=&quot;0&quot;&gt;&lt;SELECT&gt;/BBOOK/DATAPROVIDER[./META/PROPS/ID='BIP_8.3.1.1_P']/DATA/ROW&lt;/SELECT&gt;&lt;FILTERS&gt;&lt;FILTER&gt;&lt;/FILTER&gt;&lt;/FILTERS&gt;&lt;/QUERY&gt;&lt;/QUERIES&gt;&lt;/OBJECT&gt;"/>
    <w:docVar w:name="BIP_META_DOC_TBL00184" w:val="&lt;OBJECT&gt;&lt;META&gt;&lt;ID&gt;&lt;/ID&gt;&lt;NAME&gt;DOC_TBL0018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4/04/2023 2:56:40 AM&lt;/DYNAMIZEDON&gt;&lt;LASTUPDATEDBY&gt;083954&lt;/LASTUPDATEDBY&gt;&lt;LASTUPDATEDON&gt;6/1/2023 6:18:45 AM&lt;/LASTUPDATEDON&gt;&lt;UTC&gt;1&lt;/UTC&gt;&lt;/UPDATE&gt;&lt;QUERIES bbk=&quot;3274&quot; bbkdesc=&quot;RP_2023-2024/DC_Budget/Program8-Projects&quot; datapro=&quot;BIP_8.3.1.2_P&quot; tdatapro=&quot;BIP_8.3.1.2_P&quot; author=&quot;&quot; modtime=&quot;6/1/2023 5:26:14 AM&quot; moduser=&quot;083954&quot; rolluptime=&quot;&quot; syuser=&quot;083954&quot; syuzeit=&quot;6/1/2023 5:26:14 AM&quot; root=&quot;/BBOOK/DATAPROVIDER[./META/PROPS/ID='BIP_8.3.1.2_P']/DATA&quot; colcount=&quot;6&quot; rowcount=&quot;10&quot; url=&quot;&quot; dynamizeds=&quot;PROD&quot; dynamizedstype=&quot;9&quot; refreshds=&quot;&quot; viewtype=&quot;1&quot;&gt;&lt;QUERY reftype=&quot;ABS&quot; elmntsel=&quot;TABLE&quot; bbk=&quot;3274&quot; bbkdesc=&quot;RP_2023-2024/DC_Budget/Program8-Projects&quot; datapro=&quot;BIP_8.3.1.2_P&quot; infos=&quot;&quot; iscomment=&quot;0&quot;&gt;&lt;SELECT&gt;/BBOOK/DATAPROVIDER[./META/PROPS/ID='BIP_8.3.1.2_P']/DATA/ROW&lt;/SELECT&gt;&lt;FILTERS&gt;&lt;FILTER&gt;&lt;/FILTER&gt;&lt;/FILTERS&gt;&lt;/QUERY&gt;&lt;/QUERIES&gt;&lt;/OBJECT&gt;"/>
    <w:docVar w:name="BIP_META_DOC_TBL00185" w:val="&lt;OBJECT&gt;&lt;META&gt;&lt;ID&gt;&lt;/ID&gt;&lt;NAME&gt;DOC_TBL0018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14/05/2022 2:32:53 AM&lt;/DYNAMIZEDON&gt;&lt;LASTUPDATEDBY&gt;083954&lt;/LASTUPDATEDBY&gt;&lt;LASTUPDATEDON&gt;6/1/2023 6:18:20 AM&lt;/LASTUPDATEDON&gt;&lt;UTC&gt;1&lt;/UTC&gt;&lt;/UPDATE&gt;&lt;QUERIES bbk=&quot;3275&quot; bbkdesc=&quot;RP_2023-2024/DC_Budget/Operatings&quot; datapro=&quot;BIP_8.3.1.3_C&quot; tdatapro=&quot;BIP_8.3.1.3_C&quot; author=&quot;&quot; modtime=&quot;6/1/2023 5:01:44 AM&quot; moduser=&quot;083954&quot; rolluptime=&quot;&quot; syuser=&quot;083954&quot; syuzeit=&quot;6/1/2023 5:01:44 AM&quot; root=&quot;/BBOOK/DATAPROVIDER[./META/PROPS/ID='BIP_8.3.1.3_C']/DATA&quot; colcount=&quot;6&quot; rowcount=&quot;5&quot; url=&quot;&quot; dynamizeds=&quot;PROD&quot; dynamizedstype=&quot;9&quot; refreshds=&quot;&quot; viewtype=&quot;1&quot;&gt;&lt;QUERY reftype=&quot;ABS&quot; elmntsel=&quot;TABLE&quot; bbk=&quot;3275&quot; bbkdesc=&quot;RP_2023-2024/DC_Budget/Operatings&quot; datapro=&quot;BIP_8.3.1.3_C&quot; infos=&quot;&quot; iscomment=&quot;0&quot;&gt;&lt;SELECT&gt;/BBOOK/DATAPROVIDER[./META/PROPS/ID='BIP_8.3.1.3_C']/DATA/ROW&lt;/SELECT&gt;&lt;FILTERS&gt;&lt;FILTER&gt;&lt;/FILTER&gt;&lt;/FILTERS&gt;&lt;/QUERY&gt;&lt;/QUERIES&gt;&lt;/OBJECT&gt;"/>
    <w:docVar w:name="BIP_META_DOC_TBL00186" w:val="&lt;OBJECT&gt;&lt;META&gt;&lt;ID&gt;&lt;/ID&gt;&lt;NAME&gt;DOC_TBL0018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5/05/2023 9:29:04 AM&lt;/DYNAMIZEDON&gt;&lt;LASTUPDATEDBY&gt;083954&lt;/LASTUPDATEDBY&gt;&lt;LASTUPDATEDON&gt;6/1/2023 6:18:30 AM&lt;/LASTUPDATEDON&gt;&lt;UTC&gt;1&lt;/UTC&gt;&lt;/UPDATE&gt;&lt;QUERIES bbk=&quot;3274&quot; bbkdesc=&quot;RP_2023-2024/DC_Budget/Program8-Projects&quot; datapro=&quot;BIP_8.3.1.3_P&quot; tdatapro=&quot;BIP_8.3.1.3_P&quot; author=&quot;&quot; modtime=&quot;6/1/2023 5:26:14 AM&quot; moduser=&quot;083954&quot; rolluptime=&quot;&quot; syuser=&quot;083954&quot; syuzeit=&quot;6/1/2023 5:26:14 AM&quot; root=&quot;/BBOOK/DATAPROVIDER[./META/PROPS/ID='BIP_8.3.1.3_P']/DATA&quot; colcount=&quot;6&quot; rowcount=&quot;31&quot; url=&quot;&quot; dynamizeds=&quot;PROD&quot; dynamizedstype=&quot;9&quot; refreshds=&quot;&quot; viewtype=&quot;1&quot;&gt;&lt;QUERY reftype=&quot;ABS&quot; elmntsel=&quot;TABLE&quot; bbk=&quot;3274&quot; bbkdesc=&quot;RP_2023-2024/DC_Budget/Program8-Projects&quot; datapro=&quot;BIP_8.3.1.3_P&quot; infos=&quot;&quot; iscomment=&quot;0&quot;&gt;&lt;SELECT&gt;/BBOOK/DATAPROVIDER[./META/PROPS/ID='BIP_8.3.1.3_P']/DATA/ROW&lt;/SELECT&gt;&lt;FILTERS&gt;&lt;FILTER&gt;&lt;/FILTER&gt;&lt;/FILTERS&gt;&lt;/QUERY&gt;&lt;/QUERIES&gt;&lt;/OBJECT&gt;"/>
    <w:docVar w:name="BIP_META_DOC_TBL00187" w:val="&lt;OBJECT&gt;&lt;META&gt;&lt;ID&gt;&lt;/ID&gt;&lt;NAME&gt;DOC_TBL0018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31/05/2022 6:23:30 AM&lt;/DYNAMIZEDON&gt;&lt;LASTUPDATEDBY&gt;083954&lt;/LASTUPDATEDBY&gt;&lt;LASTUPDATEDON&gt;6/1/2023 6:21:31 AM&lt;/LASTUPDATEDON&gt;&lt;UTC&gt;1&lt;/UTC&gt;&lt;/UPDATE&gt;&lt;QUERIES bbk=&quot;3275&quot; bbkdesc=&quot;RP_2023-2024/DC_Budget/Operatings&quot; datapro=&quot;BIP_B.1_C&quot; tdatapro=&quot;BIP_B.1_C&quot; author=&quot;&quot; modtime=&quot;6/1/2023 5:01:44 AM&quot; moduser=&quot;083954&quot; rolluptime=&quot;&quot; syuser=&quot;083954&quot; syuzeit=&quot;6/1/2023 5:01:44 AM&quot; root=&quot;/BBOOK/DATAPROVIDER[./META/PROPS/ID='BIP_B.1_C']/DATA&quot; colcount=&quot;6&quot; rowcount=&quot;5&quot; url=&quot;&quot; dynamizeds=&quot;PROD&quot; dynamizedstype=&quot;9&quot; refreshds=&quot;&quot; viewtype=&quot;1&quot;&gt;&lt;QUERY reftype=&quot;ABS&quot; elmntsel=&quot;TABLE&quot; bbk=&quot;3275&quot; bbkdesc=&quot;RP_2023-2024/DC_Budget/Operatings&quot; datapro=&quot;BIP_B.1_C&quot; infos=&quot;&quot; iscomment=&quot;0&quot;&gt;&lt;SELECT&gt;/BBOOK/DATAPROVIDER[./META/PROPS/ID='BIP_B.1_C']/DATA/ROW&lt;/SELECT&gt;&lt;FILTERS&gt;&lt;FILTER&gt;&lt;/FILTER&gt;&lt;/FILTERS&gt;&lt;/QUERY&gt;&lt;/QUERIES&gt;&lt;/OBJECT&gt;"/>
    <w:docVar w:name="BIP_META_DOC_TBL00188" w:val="&lt;OBJECT&gt;&lt;META&gt;&lt;ID&gt;&lt;/ID&gt;&lt;NAME&gt;DOC_TBL0018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5/05/2023 9:33:32 AM&lt;/DYNAMIZEDON&gt;&lt;LASTUPDATEDBY&gt;083954&lt;/LASTUPDATEDBY&gt;&lt;LASTUPDATEDON&gt;6/1/2023 6:21:35 AM&lt;/LASTUPDATEDON&gt;&lt;UTC&gt;1&lt;/UTC&gt;&lt;/UPDATE&gt;&lt;QUERIES bbk=&quot;3280&quot; bbkdesc=&quot;RP_2023-2024/DC_Budget/B Projects&quot; datapro=&quot;BIP_B.1_P&quot; tdatapro=&quot;BIP_B.1_P&quot; author=&quot;&quot; modtime=&quot;6/1/2023 5:27:02 AM&quot; moduser=&quot;083954&quot; rolluptime=&quot;&quot; syuser=&quot;083954&quot; syuzeit=&quot;6/1/2023 5:27:02 AM&quot; root=&quot;/BBOOK/DATAPROVIDER[./META/PROPS/ID='BIP_B.1_P']/DATA&quot; colcount=&quot;6&quot; rowcount=&quot;7&quot; url=&quot;&quot; dynamizeds=&quot;PROD&quot; dynamizedstype=&quot;9&quot; refreshds=&quot;&quot; viewtype=&quot;1&quot;&gt;&lt;QUERY reftype=&quot;ABS&quot; elmntsel=&quot;TABLE&quot; bbk=&quot;3280&quot; bbkdesc=&quot;RP_2023-2024/DC_Budget/B Projects&quot; datapro=&quot;BIP_B.1_P&quot; infos=&quot;&quot; iscomment=&quot;0&quot;&gt;&lt;SELECT&gt;/BBOOK/DATAPROVIDER[./META/PROPS/ID='BIP_B.1_P']/DATA/ROW&lt;/SELECT&gt;&lt;FILTERS&gt;&lt;FILTER&gt;&lt;/FILTER&gt;&lt;/FILTERS&gt;&lt;/QUERY&gt;&lt;/QUERIES&gt;&lt;/OBJECT&gt;"/>
    <w:docVar w:name="BIP_META_DOC_TBL00189" w:val="&lt;OBJECT&gt;&lt;META&gt;&lt;ID&gt;&lt;/ID&gt;&lt;NAME&gt;DOC_TBL0018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31/05/2022 6:31:05 AM&lt;/DYNAMIZEDON&gt;&lt;LASTUPDATEDBY&gt;083954&lt;/LASTUPDATEDBY&gt;&lt;LASTUPDATEDON&gt;6/1/2023 6:21:30 AM&lt;/LASTUPDATEDON&gt;&lt;UTC&gt;1&lt;/UTC&gt;&lt;/UPDATE&gt;&lt;QUERIES bbk=&quot;3275&quot; bbkdesc=&quot;RP_2023-2024/DC_Budget/Operatings&quot; datapro=&quot;BIP_B.2.1_C&quot; tdatapro=&quot;BIP_B.2.1_C&quot; author=&quot;&quot; modtime=&quot;6/1/2023 5:01:44 AM&quot; moduser=&quot;083954&quot; rolluptime=&quot;&quot; syuser=&quot;083954&quot; syuzeit=&quot;6/1/2023 5:01:44 AM&quot; root=&quot;/BBOOK/DATAPROVIDER[./META/PROPS/ID='BIP_B.2.1_C']/DATA&quot; colcount=&quot;6&quot; rowcount=&quot;5&quot; url=&quot;&quot; dynamizeds=&quot;PROD&quot; dynamizedstype=&quot;9&quot; refreshds=&quot;&quot; viewtype=&quot;1&quot;&gt;&lt;QUERY reftype=&quot;ABS&quot; elmntsel=&quot;TABLE&quot; bbk=&quot;3275&quot; bbkdesc=&quot;RP_2023-2024/DC_Budget/Operatings&quot; datapro=&quot;BIP_B.2.1_C&quot; infos=&quot;&quot; iscomment=&quot;0&quot;&gt;&lt;SELECT&gt;/BBOOK/DATAPROVIDER[./META/PROPS/ID='BIP_B.2.1_C']/DATA/ROW&lt;/SELECT&gt;&lt;FILTERS&gt;&lt;FILTER&gt;&lt;/FILTER&gt;&lt;/FILTERS&gt;&lt;/QUERY&gt;&lt;/QUERIES&gt;&lt;/OBJECT&gt;"/>
    <w:docVar w:name="BIP_META_DOC_TBL00190" w:val="&lt;OBJECT&gt;&lt;META&gt;&lt;ID&gt;&lt;/ID&gt;&lt;NAME&gt;DOC_TBL0019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5/05/2023 9:33:50 AM&lt;/DYNAMIZEDON&gt;&lt;LASTUPDATEDBY&gt;083954&lt;/LASTUPDATEDBY&gt;&lt;LASTUPDATEDON&gt;6/1/2023 6:21:38 AM&lt;/LASTUPDATEDON&gt;&lt;UTC&gt;1&lt;/UTC&gt;&lt;/UPDATE&gt;&lt;QUERIES bbk=&quot;3280&quot; bbkdesc=&quot;RP_2023-2024/DC_Budget/B Projects&quot; datapro=&quot;BIP_B.2.1_P&quot; tdatapro=&quot;BIP_B.2.1_P&quot; author=&quot;&quot; modtime=&quot;6/1/2023 5:27:02 AM&quot; moduser=&quot;083954&quot; rolluptime=&quot;&quot; syuser=&quot;083954&quot; syuzeit=&quot;6/1/2023 5:27:02 AM&quot; root=&quot;/BBOOK/DATAPROVIDER[./META/PROPS/ID='BIP_B.2.1_P']/DATA&quot; colcount=&quot;6&quot; rowcount=&quot;7&quot; url=&quot;&quot; dynamizeds=&quot;PROD&quot; dynamizedstype=&quot;9&quot; refreshds=&quot;&quot; viewtype=&quot;1&quot;&gt;&lt;QUERY reftype=&quot;ABS&quot; elmntsel=&quot;TABLE&quot; bbk=&quot;3280&quot; bbkdesc=&quot;RP_2023-2024/DC_Budget/B Projects&quot; datapro=&quot;BIP_B.2.1_P&quot; infos=&quot;&quot; iscomment=&quot;0&quot;&gt;&lt;SELECT&gt;/BBOOK/DATAPROVIDER[./META/PROPS/ID='BIP_B.2.1_P']/DATA/ROW&lt;/SELECT&gt;&lt;FILTERS&gt;&lt;FILTER&gt;&lt;/FILTER&gt;&lt;/FILTERS&gt;&lt;/QUERY&gt;&lt;/QUERIES&gt;&lt;/OBJECT&gt;"/>
    <w:docVar w:name="BIP_META_DOC_TBL00191" w:val="&lt;OBJECT&gt;&lt;META&gt;&lt;ID&gt;&lt;/ID&gt;&lt;NAME&gt;DOC_TBL0019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31/05/2022 6:32:13 AM&lt;/DYNAMIZEDON&gt;&lt;LASTUPDATEDBY&gt;083954&lt;/LASTUPDATEDBY&gt;&lt;LASTUPDATEDON&gt;6/1/2023 6:21:37 AM&lt;/LASTUPDATEDON&gt;&lt;UTC&gt;1&lt;/UTC&gt;&lt;/UPDATE&gt;&lt;QUERIES bbk=&quot;3275&quot; bbkdesc=&quot;RP_2023-2024/DC_Budget/Operatings&quot; datapro=&quot;BIP_B.2.2_C&quot; tdatapro=&quot;BIP_B.2.2_C&quot; author=&quot;&quot; modtime=&quot;6/1/2023 5:01:44 AM&quot; moduser=&quot;083954&quot; rolluptime=&quot;&quot; syuser=&quot;083954&quot; syuzeit=&quot;6/1/2023 5:01:44 AM&quot; root=&quot;/BBOOK/DATAPROVIDER[./META/PROPS/ID='BIP_B.2.2_C']/DATA&quot; colcount=&quot;6&quot; rowcount=&quot;5&quot; url=&quot;&quot; dynamizeds=&quot;PROD&quot; dynamizedstype=&quot;9&quot; refreshds=&quot;&quot; viewtype=&quot;1&quot;&gt;&lt;QUERY reftype=&quot;ABS&quot; elmntsel=&quot;TABLE&quot; bbk=&quot;3275&quot; bbkdesc=&quot;RP_2023-2024/DC_Budget/Operatings&quot; datapro=&quot;BIP_B.2.2_C&quot; infos=&quot;&quot; iscomment=&quot;0&quot;&gt;&lt;SELECT&gt;/BBOOK/DATAPROVIDER[./META/PROPS/ID='BIP_B.2.2_C']/DATA/ROW&lt;/SELECT&gt;&lt;FILTERS&gt;&lt;FILTER&gt;&lt;/FILTER&gt;&lt;/FILTERS&gt;&lt;/QUERY&gt;&lt;/QUERIES&gt;&lt;/OBJECT&gt;"/>
    <w:docVar w:name="BIP_META_DOC_TBL00192" w:val="&lt;OBJECT&gt;&lt;META&gt;&lt;ID&gt;&lt;/ID&gt;&lt;NAME&gt;DOC_TBL0019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1.10.2&lt;/DATE&gt;&lt;DYNAMIZEDBY&gt;083954&lt;/DYNAMIZEDBY&gt;&lt;DYNAMIZEDON&gt;25/05/2023 9:34:18 AM&lt;/DYNAMIZEDON&gt;&lt;LASTUPDATEDBY&gt;083954&lt;/LASTUPDATEDBY&gt;&lt;LASTUPDATEDON&gt;6/1/2023 7:34:30 AM&lt;/LASTUPDATEDON&gt;&lt;UTC&gt;1&lt;/UTC&gt;&lt;/UPDATE&gt;&lt;QUERIES bbk=&quot;3280&quot; bbkdesc=&quot;RP_2023-2024/DC_Budget/B Projects&quot; datapro=&quot;BIP_B.2.2_P&quot; tdatapro=&quot;BIP_B.2.2_P&quot; author=&quot;&quot; modtime=&quot;6/1/2023 5:27:02 AM&quot; moduser=&quot;083954&quot; rolluptime=&quot;&quot; syuser=&quot;083954&quot; syuzeit=&quot;6/1/2023 5:27:02 AM&quot; root=&quot;/BBOOK/DATAPROVIDER[./META/PROPS/ID='BIP_B.2.2_P']/DATA&quot; colcount=&quot;6&quot; rowcount=&quot;19&quot; url=&quot;&quot; dynamizeds=&quot;PROD&quot; dynamizedstype=&quot;9&quot; refreshds=&quot;&quot; viewtype=&quot;1&quot;&gt;&lt;QUERY reftype=&quot;ABS&quot; elmntsel=&quot;TABLE&quot; bbk=&quot;3280&quot; bbkdesc=&quot;RP_2023-2024/DC_Budget/B Projects&quot; datapro=&quot;BIP_B.2.2_P&quot; infos=&quot;&quot; iscomment=&quot;0&quot;&gt;&lt;SELECT&gt;/BBOOK/DATAPROVIDER[./META/PROPS/ID='BIP_B.2.2_P']/DATA/ROW&lt;/SELECT&gt;&lt;FILTERS&gt;&lt;FILTER&gt;&lt;/FILTER&gt;&lt;/FILTERS&gt;&lt;/QUERY&gt;&lt;/QUERIES&gt;&lt;/OBJECT&gt;"/>
    <w:docVar w:name="BIP_META_DOC_TBL00194" w:val="&lt;OBJECT&gt;&lt;META&gt;&lt;ID&gt;&lt;/ID&gt;&lt;NAME&gt;DOC_TBL0019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6:52:21 AM&lt;/DYNAMIZEDON&gt;&lt;LASTUPDATEDBY&gt;083954&lt;/LASTUPDATEDBY&gt;&lt;LASTUPDATEDON&gt;6/1/2023 6:10:01 AM&lt;/LASTUPDATEDON&gt;&lt;UTC&gt;1&lt;/UTC&gt;&lt;/UPDATE&gt;&lt;QUERIES bbk=&quot;3275&quot; bbkdesc=&quot;RP_2023-2024/DC_Budget/Operatings&quot; datapro=&quot;BIP_6.1.1.1_C&quot; tdatapro=&quot;BIP_6.1.1.1_C&quot; author=&quot;&quot; modtime=&quot;6/1/2023 5:01:44 AM&quot; moduser=&quot;083954&quot; rolluptime=&quot;&quot; syuser=&quot;083954&quot; syuzeit=&quot;6/1/2023 5:01:44 AM&quot; root=&quot;/BBOOK/DATAPROVIDER[./META/PROPS/ID='BIP_6.1.1.1_C']/DATA&quot; colcount=&quot;6&quot; rowcount=&quot;5&quot; url=&quot;&quot; dynamizeds=&quot;PROD&quot; dynamizedstype=&quot;9&quot; refreshds=&quot;&quot; viewtype=&quot;1&quot;&gt;&lt;QUERY reftype=&quot;ABS&quot; elmntsel=&quot;TABLE&quot; bbk=&quot;3275&quot; bbkdesc=&quot;RP_2023-2024/DC_Budget/Operatings&quot; datapro=&quot;BIP_6.1.1.1_C&quot; infos=&quot;&quot; iscomment=&quot;0&quot;&gt;&lt;SELECT&gt;/BBOOK/DATAPROVIDER[./META/PROPS/ID='BIP_6.1.1.1_C']/DATA/ROW&lt;/SELECT&gt;&lt;FILTERS&gt;&lt;FILTER&gt;&lt;/FILTER&gt;&lt;/FILTERS&gt;&lt;/QUERY&gt;&lt;/QUERIES&gt;&lt;/OBJECT&gt;"/>
    <w:docVar w:name="BIP_META_DOC_TBL00219" w:val="&lt;OBJECT&gt;&lt;META&gt;&lt;ID&gt;&lt;/ID&gt;&lt;NAME&gt;DOC_TBL0021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3081&lt;/FLCID&gt;&lt;RELATION&gt;&lt;/RELATION&gt;&lt;LINKED&gt;&lt;/LINKED&gt;&lt;SVALUE&gt;&lt;/SVALUE&gt;&lt;INFO&gt;&lt;/INFO&gt;&lt;/META&gt;&lt;UPDATE&gt;&lt;DATE&gt;10.0.6.24&lt;/DATE&gt;&lt;DYNAMIZEDBY&gt;025605&lt;/DYNAMIZEDBY&gt;&lt;DYNAMIZEDON&gt;5/13/2017 7:21:11 AM&lt;/DYNAMIZEDON&gt;&lt;LASTUPDATEDBY&gt;083954&lt;/LASTUPDATEDBY&gt;&lt;LASTUPDATEDON&gt;6/1/2023 6:15:04 AM&lt;/LASTUPDATEDON&gt;&lt;UTC&gt;1&lt;/UTC&gt;&lt;/UPDATE&gt;&lt;QUERIES bbk=&quot;3275&quot; bbkdesc=&quot;RP_2023-2024/DC_Budget/Operatings&quot; datapro=&quot;BIP_7.3.1.1_C&quot; tdatapro=&quot;BIP_7.3.1.1_C&quot; author=&quot;&quot; modtime=&quot;6/1/2023 5:01:44 AM&quot; moduser=&quot;083954&quot; rolluptime=&quot;&quot; syuser=&quot;083954&quot; syuzeit=&quot;6/1/2023 5:01:44 AM&quot; root=&quot;/BBOOK/DATAPROVIDER[./META/PROPS/ID='BIP_7.3.1.1_C']/DATA&quot; colcount=&quot;6&quot; rowcount=&quot;5&quot; url=&quot;&quot; dynamizeds=&quot;PROD&quot; dynamizedstype=&quot;9&quot; refreshds=&quot;&quot; viewtype=&quot;1&quot;&gt;&lt;QUERY reftype=&quot;ABS&quot; elmntsel=&quot;TABLE&quot; bbk=&quot;3275&quot; bbkdesc=&quot;RP_2023-2024/DC_Budget/Operatings&quot; datapro=&quot;BIP_7.3.1.1_C&quot; infos=&quot;&quot; iscomment=&quot;0&quot;&gt;&lt;SELECT&gt;/BBOOK/DATAPROVIDER[./META/PROPS/ID='BIP_7.3.1.1_C']/DATA/ROW&lt;/SELECT&gt;&lt;FILTERS&gt;&lt;FILTER&gt;&lt;/FILTER&gt;&lt;/FILTERS&gt;&lt;/QUERY&gt;&lt;/QUERIES&gt;&lt;/OBJECT&gt;"/>
    <w:docVar w:name="BIP_VARIABLES" w:val="&lt;BBOOKS&gt;&lt;BBOOK bbname=&quot;DefaultVariables&quot;&gt;&lt;VARIABLES /&gt;&lt;/BBOOK&gt;&lt;BBOOK bbname=&quot;1719&quot; bbdesc=&quot;RP_2014-2015/DC_Budget_2014-15/Projects (xls)&quot; dsname=&quot;DM_PRODUCTION&quot;&gt;&lt;VARIABLES&gt;&lt;/VARIABLES&gt;&lt;/BBOOK&gt;&lt;BBOOK bbname=&quot;1835&quot; bbdesc=&quot;RP_2015-2016/DC_Budget/Program Outcomes and Financial Summary (xlsx)&quot; dsname=&quot;DM_PRODUCTION&quot;&gt;&lt;VARIABLES&gt;&lt;/VARIABLES&gt;&lt;/BBOOK&gt;&lt;BBOOK bbname=&quot;1836&quot; bbdesc=&quot;RP_2015-2016/DC_Budget/Program1-Projects (xls)&quot; dsname=&quot;DM_PRODUCTION&quot;&gt;&lt;VARIABLES&gt;&lt;/VARIABLES&gt;&lt;/BBOOK&gt;&lt;BBOOK bbname=&quot;1834&quot; bbdesc=&quot;RP_2015-2016/DC_Budget/Operatings (xlsx)&quot; dsname=&quot;DM_PRODUCTION&quot;&gt;&lt;VARIABLES&gt;&lt;/VARIABLES&gt;&lt;/BBOOK&gt;&lt;BBOOK bbname=&quot;1845&quot; bbdesc=&quot;RP_2015-2016/DC_Budget/Total Expenditure and Rolling Project (xlsx)&quot; dsname=&quot;DM_PRODUCTION&quot;&gt;&lt;VARIABLES&gt;&lt;/VARIABLES&gt;&lt;/BBOOK&gt;&lt;BBOOK bbname=&quot;1837&quot; bbdesc=&quot;RP_2015-2016/DC_Budget/Program2-Projects (xls)&quot; dsname=&quot;DM_PRODUCTION&quot;&gt;&lt;VARIABLES&gt;&lt;/VARIABLES&gt;&lt;/BBOOK&gt;&lt;BBOOK bbname=&quot;1838&quot; bbdesc=&quot;RP_2015-2016/DC_Budget/Program3-Projects (xls)&quot; dsname=&quot;DM_PRODUCTION&quot;&gt;&lt;VARIABLES&gt;&lt;/VARIABLES&gt;&lt;/BBOOK&gt;&lt;BBOOK bbname=&quot;1839&quot; bbdesc=&quot;RP_2015-2016/DC_Budget/Program4-Projects (xls)&quot; dsname=&quot;DM_PRODUCTION&quot;&gt;&lt;VARIABLES&gt;&lt;/VARIABLES&gt;&lt;/BBOOK&gt;&lt;BBOOK bbname=&quot;1840&quot; bbdesc=&quot;RP_2015-2016/DC_Budget/Program5-Projects (xls)&quot; dsname=&quot;DM_PRODUCTION&quot;&gt;&lt;VARIABLES&gt;&lt;/VARIABLES&gt;&lt;/BBOOK&gt;&lt;BBOOK bbname=&quot;1841&quot; bbdesc=&quot;RP_2015-2016/DC_Budget/Program6-Projects (xls)&quot; dsname=&quot;DM_PRODUCTION&quot;&gt;&lt;VARIABLES&gt;&lt;/VARIABLES&gt;&lt;/BBOOK&gt;&lt;BBOOK bbname=&quot;1842&quot; bbdesc=&quot;RP_2015-2016/DC_Budget/Program7-Projects (xls)&quot; dsname=&quot;DM_PRODUCTION&quot;&gt;&lt;VARIABLES&gt;&lt;/VARIABLES&gt;&lt;/BBOOK&gt;&lt;BBOOK bbname=&quot;1843&quot; bbdesc=&quot;RP_2015-2016/DC_Budget/Program8 - Projects (xls)&quot; dsname=&quot;DM_PRODUCTION&quot;&gt;&lt;VARIABLES&gt;&lt;/VARIABLES&gt;&lt;/BBOOK&gt;&lt;BBOOK bbname=&quot;1585&quot; bbdesc=&quot;RP_2014-15_backup/DC_Budget/Program 8-Total Project Expenditure Combined with Rolling Projects (xls)&quot; dsname=&quot;DM_PRODUCTION&quot;&gt;&lt;VARIABLES /&gt;&lt;/BBOOK&gt;&lt;BBOOK bbname=&quot;1833&quot; bbdesc=&quot;RP_2015-2016/DC_Budget/Business Activity Report (xls)&quot; dsname=&quot;DM_PRODUCTION&quot;&gt;&lt;VARIABLES /&gt;&lt;/BBOOK&gt;&lt;BBOOK bbname=&quot;2069&quot; bbdesc=&quot;RP_2017-2018/DC_Budget/Total Expenditure and Rolling Project (xlsx)&quot; dsname=&quot;PROD&quot;&gt;&lt;VARIABLES /&gt;&lt;/BBOOK&gt;&lt;BBOOK bbname=&quot;2059&quot; bbdesc=&quot;RP_2017-2018/DC_Budget/Program Outcomes and Financial Summary (xlsx)&quot; dsname=&quot;PROD&quot;&gt;&lt;VARIABLES /&gt;&lt;/BBOOK&gt;&lt;BBOOK bbname=&quot;2058&quot; bbdesc=&quot;RP_2017-2018/DC_Budget/Operatings (xlsx)&quot; dsname=&quot;PROD&quot;&gt;&lt;VARIABLES /&gt;&lt;/BBOOK&gt;&lt;BBOOK bbname=&quot;2060&quot; bbdesc=&quot;RP_2017-2018/DC_Budget/Program1-Projects (xls)&quot; dsname=&quot;PROD&quot;&gt;&lt;VARIABLES /&gt;&lt;/BBOOK&gt;&lt;BBOOK bbname=&quot;1950&quot; bbdesc=&quot;RP_2016-2017/DC_Budget/Program2-Projects (xls)&quot; dsname=&quot;PROD&quot;&gt;&lt;VARIABLES /&gt;&lt;/BBOOK&gt;&lt;BBOOK bbname=&quot;1949&quot; bbdesc=&quot;RP_2016-2017/DC_Budget/Program1-Projects (xls)&quot; dsname=&quot;PROD&quot;&gt;&lt;VARIABLES /&gt;&lt;/BBOOK&gt;&lt;BBOOK bbname=&quot;2061&quot; bbdesc=&quot;RP_2017-2018/DC_Budget/Program2-Projects (xls)&quot; dsname=&quot;PROD&quot;&gt;&lt;VARIABLES /&gt;&lt;/BBOOK&gt;&lt;BBOOK bbname=&quot;2062&quot; bbdesc=&quot;RP_2017-2018/DC_Budget/Program3-Projects (xls)&quot; dsname=&quot;PROD&quot;&gt;&lt;VARIABLES /&gt;&lt;/BBOOK&gt;&lt;BBOOK bbname=&quot;2063&quot; bbdesc=&quot;RP_2017-2018/DC_Budget/Program4-Projects (xls)&quot; dsname=&quot;PROD&quot;&gt;&lt;VARIABLES /&gt;&lt;/BBOOK&gt;&lt;BBOOK bbname=&quot;1062&quot; bbdesc=&quot;PR_NEW/DC_Budget/APM-Budgeted Income Statement (xls)&quot; dsname=&quot;PROD&quot;&gt;&lt;VARIABLES /&gt;&lt;/BBOOK&gt;&lt;BBOOK bbname=&quot;2064&quot; bbdesc=&quot;RP_2017-2018/DC_Budget/Program5-Projects (xls)&quot; dsname=&quot;PROD&quot;&gt;&lt;VARIABLES /&gt;&lt;/BBOOK&gt;&lt;BBOOK bbname=&quot;2065&quot; bbdesc=&quot;RP_2017-2018/DC_Budget/Program6-Projects (xls)&quot; dsname=&quot;PROD&quot;&gt;&lt;VARIABLES /&gt;&lt;/BBOOK&gt;&lt;BBOOK bbname=&quot;2066&quot; bbdesc=&quot;RP_2017-2018/DC_Budget/Program7-Projects (xls)&quot; dsname=&quot;PROD&quot;&gt;&lt;VARIABLES /&gt;&lt;/BBOOK&gt;&lt;BBOOK bbname=&quot;2067&quot; bbdesc=&quot;RP_2017-2018/DC_Budget/Program8 - Projects (xls)&quot; dsname=&quot;PROD&quot;&gt;&lt;VARIABLES /&gt;&lt;/BBOOK&gt;&lt;BBOOK bbname=&quot;1956&quot; bbdesc=&quot;RP_2016-2017/DC_Budget/Program8 - Projects (xls)&quot; dsname=&quot;PROD&quot;&gt;&lt;VARIABLES /&gt;&lt;/BBOOK&gt;&lt;BBOOK bbname=&quot;2068&quot; bbdesc=&quot;RP_2017-2018/DC_Budget/Projects (xls)&quot; dsname=&quot;production&quot;&gt;&lt;VARIABLES /&gt;&lt;/BBOOK&gt;&lt;BBOOK bbname=&quot;1958&quot; bbdesc=&quot;RP_2016-2017/DC_Budget/Total Expenditure and Rolling Project (xlsx)&quot; dsname=&quot;PROD&quot;&gt;&lt;VARIABLES /&gt;&lt;/BBOOK&gt;&lt;BBOOK bbname=&quot;1948&quot; bbdesc=&quot;RP_2016-2017/DC_Budget/Program Outcomes and Financial Summary (xlsx)&quot; dsname=&quot;PROD&quot;&gt;&lt;VARIABLES /&gt;&lt;/BBOOK&gt;&lt;BBOOK bbname=&quot;1947&quot; bbdesc=&quot;RP_2016-2017/DC_Budget/Operatings (xlsx)&quot; dsname=&quot;PROD&quot;&gt;&lt;VARIABLES /&gt;&lt;/BBOOK&gt;&lt;BBOOK bbname=&quot;1951&quot; bbdesc=&quot;RP_2016-2017/DC_Budget/Program3-Projects (xls)&quot; dsname=&quot;PROD&quot;&gt;&lt;VARIABLES /&gt;&lt;/BBOOK&gt;&lt;BBOOK bbname=&quot;1952&quot; bbdesc=&quot;RP_2016-2017/DC_Budget/Program4-Projects (xls)&quot; dsname=&quot;PROD&quot;&gt;&lt;VARIABLES /&gt;&lt;/BBOOK&gt;&lt;BBOOK bbname=&quot;1953&quot; bbdesc=&quot;RP_2016-2017/DC_Budget/Program5-Projects (xls)&quot; dsname=&quot;PROD&quot;&gt;&lt;VARIABLES /&gt;&lt;/BBOOK&gt;&lt;BBOOK bbname=&quot;1954&quot; bbdesc=&quot;RP_2016-2017/DC_Budget/Program6-Projects (xls)&quot; dsname=&quot;PROD&quot;&gt;&lt;VARIABLES /&gt;&lt;/BBOOK&gt;&lt;BBOOK bbname=&quot;1955&quot; bbdesc=&quot;RP_2016-2017/DC_Budget/Program7-Projects (xls)&quot; dsname=&quot;PROD&quot;&gt;&lt;VARIABLES /&gt;&lt;/BBOOK&gt;&lt;BBOOK bbname=&quot;3022&quot; bbdesc=&quot;RP_2021-2022/DC_Budget/Total Expenditure and Rolling Project&quot; dsname=&quot;PROD&quot;&gt;&lt;VARIABLES /&gt;&lt;/BBOOK&gt;&lt;BBOOK bbname=&quot;3025&quot; bbdesc=&quot;RP_2021-2022/DC_Budget/Program Outcomes and Financial Summary&quot; dsname=&quot;PROD&quot;&gt;&lt;VARIABLES /&gt;&lt;/BBOOK&gt;&lt;BBOOK bbname=&quot;3027&quot; bbdesc=&quot;RP_2021-2022/DC_Budget/Operatings&quot; dsname=&quot;PROD&quot;&gt;&lt;VARIABLES /&gt;&lt;/BBOOK&gt;&lt;BBOOK bbname=&quot;3018&quot; bbdesc=&quot;RP_2021-2022/DC_Budget/Program1-Projects&quot; dsname=&quot;PROD&quot;&gt;&lt;VARIABLES /&gt;&lt;/BBOOK&gt;&lt;BBOOK bbname=&quot;3020&quot; bbdesc=&quot;RP_2021-2022/DC_Budget/Program2-Projects&quot; dsname=&quot;PROD&quot;&gt;&lt;VARIABLES /&gt;&lt;/BBOOK&gt;&lt;BBOOK bbname=&quot;2803&quot; bbdesc=&quot;RP_2019-2020/DC_Budget/Business Activity Report&quot; dsname=&quot;PROD&quot;&gt;&lt;VARIABLES /&gt;&lt;/BBOOK&gt;&lt;BBOOK bbname=&quot;3019&quot; bbdesc=&quot;RP_2021-2022/DC_Budget/Program3-Projects&quot; dsname=&quot;PROD&quot;&gt;&lt;VARIABLES /&gt;&lt;/BBOOK&gt;&lt;BBOOK bbname=&quot;3026&quot; bbdesc=&quot;RP_2021-2022/DC_Budget/Program4-Projects&quot; dsname=&quot;PROD&quot;&gt;&lt;VARIABLES /&gt;&lt;/BBOOK&gt;&lt;BBOOK bbname=&quot;2805&quot; bbdesc=&quot;RP_2019-2020/DC_Budget/Total Expenditure and Rolling Project&quot; dsname=&quot;PROD&quot;&gt;&lt;VARIABLES /&gt;&lt;/BBOOK&gt;&lt;BBOOK bbname=&quot;3023&quot; bbdesc=&quot;RP_2021-2022/DC_Budget/Program5-Projects&quot; dsname=&quot;PROD&quot;&gt;&lt;VARIABLES /&gt;&lt;/BBOOK&gt;&lt;BBOOK bbname=&quot;1039&quot; bbdesc=&quot;PR_NEW/DC_Budget/Program 5-Total Project Expenditure Combined with Rolling Projects&quot; dsname=&quot;PROD&quot;&gt;&lt;VARIABLES /&gt;&lt;/BBOOK&gt;&lt;BBOOK bbname=&quot;3024&quot; bbdesc=&quot;RP_2021-2022/DC_Budget/Program6-Projects&quot; dsname=&quot;PROD&quot;&gt;&lt;VARIABLES /&gt;&lt;/BBOOK&gt;&lt;BBOOK bbname=&quot;3029&quot; bbdesc=&quot;RP_2021-2022/DC_Budget/Program7-Projects&quot; dsname=&quot;PROD&quot;&gt;&lt;VARIABLES /&gt;&lt;/BBOOK&gt;&lt;BBOOK bbname=&quot;2703&quot; bbdesc=&quot;RP_2018_2019/DC_Budget/Projects&quot; dsname=&quot;PROD&quot;&gt;&lt;VARIABLES /&gt;&lt;/BBOOK&gt;&lt;BBOOK bbname=&quot;3021&quot; bbdesc=&quot;RP_2021-2022/DC_Budget/Program8 - Projects&quot; dsname=&quot;PROD&quot;&gt;&lt;VARIABLES /&gt;&lt;/BBOOK&gt;&lt;BBOOK bbname=&quot;2800&quot; bbdesc=&quot;RP_2019-2020/DC_Budget/Program Outcomes and Financial Summary&quot; dsname=&quot;PROD&quot;&gt;&lt;VARIABLES /&gt;&lt;/BBOOK&gt;&lt;BBOOK bbname=&quot;2811&quot; bbdesc=&quot;RP_2019-2020/DC_Budget/Operatings&quot; dsname=&quot;PROD&quot;&gt;&lt;VARIABLES /&gt;&lt;/BBOOK&gt;&lt;BBOOK bbname=&quot;2807&quot; bbdesc=&quot;RP_2019-2020/DC_Budget/Program1-Projects&quot; dsname=&quot;PROD&quot;&gt;&lt;VARIABLES /&gt;&lt;/BBOOK&gt;&lt;BBOOK bbname=&quot;2809&quot; bbdesc=&quot;RP_2019-2020/DC_Budget/Program2-Projects&quot; dsname=&quot;PROD&quot;&gt;&lt;VARIABLES /&gt;&lt;/BBOOK&gt;&lt;BBOOK bbname=&quot;2802&quot; bbdesc=&quot;RP_2019-2020/DC_Budget/Program3-Projects&quot; dsname=&quot;PROD&quot;&gt;&lt;VARIABLES /&gt;&lt;/BBOOK&gt;&lt;BBOOK bbname=&quot;2806&quot; bbdesc=&quot;RP_2019-2020/DC_Budget/Program4-Projects&quot; dsname=&quot;PROD&quot;&gt;&lt;VARIABLES /&gt;&lt;/BBOOK&gt;&lt;BBOOK bbname=&quot;2812&quot; bbdesc=&quot;RP_2019-2020/DC_Budget/Program5-Projects&quot; dsname=&quot;PROD&quot;&gt;&lt;VARIABLES /&gt;&lt;/BBOOK&gt;&lt;BBOOK bbname=&quot;2801&quot; bbdesc=&quot;RP_2019-2020/DC_Budget/Program6-Projects&quot; dsname=&quot;PROD&quot;&gt;&lt;VARIABLES /&gt;&lt;/BBOOK&gt;&lt;BBOOK bbname=&quot;2808&quot; bbdesc=&quot;RP_2019-2020/DC_Budget/Program7-Projects&quot; dsname=&quot;PROD&quot;&gt;&lt;VARIABLES /&gt;&lt;/BBOOK&gt;&lt;BBOOK bbname=&quot;2810&quot; bbdesc=&quot;RP_2019-2020/DC_Budget/Program8 - Projects&quot; dsname=&quot;PROD&quot;&gt;&lt;VARIABLES /&gt;&lt;/BBOOK&gt;&lt;BBOOK bbname=&quot;3144&quot; bbdesc=&quot;RP_2021-2022/DC_Budget/Total Expenditure and Rolling Project&quot; dsname=&quot;PROD&quot;&gt;&lt;VARIABLES /&gt;&lt;/BBOOK&gt;&lt;BBOOK bbname=&quot;3147&quot; bbdesc=&quot;RP_2021-2022/DC_Budget/Program Outcomes and Financial Summary&quot; dsname=&quot;PROD&quot;&gt;&lt;VARIABLES /&gt;&lt;/BBOOK&gt;&lt;BBOOK bbname=&quot;3149&quot; bbdesc=&quot;RP_2021-2022/DC_Budget/Operatings&quot; dsname=&quot;PROD&quot;&gt;&lt;VARIABLES /&gt;&lt;/BBOOK&gt;&lt;BBOOK bbname=&quot;3140&quot; bbdesc=&quot;RP_2021-2022/DC_Budget/Program1-Projects&quot; dsname=&quot;PROD&quot;&gt;&lt;VARIABLES /&gt;&lt;/BBOOK&gt;&lt;BBOOK bbname=&quot;3142&quot; bbdesc=&quot;RP_2021-2022/DC_Budget/Program2-Projects&quot; dsname=&quot;PROD&quot;&gt;&lt;VARIABLES /&gt;&lt;/BBOOK&gt;&lt;BBOOK bbname=&quot;3141&quot; bbdesc=&quot;RP_2021-2022/DC_Budget/Program3-Projects&quot; dsname=&quot;PROD&quot;&gt;&lt;VARIABLES /&gt;&lt;/BBOOK&gt;&lt;BBOOK bbname=&quot;3148&quot; bbdesc=&quot;RP_2021-2022/DC_Budget/Program4-Projects&quot; dsname=&quot;PROD&quot;&gt;&lt;VARIABLES /&gt;&lt;/BBOOK&gt;&lt;BBOOK bbname=&quot;3145&quot; bbdesc=&quot;RP_2021-2022/DC_Budget/Program5-Projects&quot; dsname=&quot;PROD&quot;&gt;&lt;VARIABLES /&gt;&lt;/BBOOK&gt;&lt;BBOOK bbname=&quot;3146&quot; bbdesc=&quot;RP_2021-2022/DC_Budget/Program6-Projects&quot; dsname=&quot;PROD&quot;&gt;&lt;VARIABLES /&gt;&lt;/BBOOK&gt;&lt;BBOOK bbname=&quot;3151&quot; bbdesc=&quot;RP_2021-2022/DC_Budget/Program7-Projects&quot; dsname=&quot;PROD&quot;&gt;&lt;VARIABLES /&gt;&lt;/BBOOK&gt;&lt;BBOOK bbname=&quot;3143&quot; bbdesc=&quot;RP_2021-2022/DC_Budget/Program8 - Projects&quot; dsname=&quot;PROD&quot;&gt;&lt;VARIABLES /&gt;&lt;/BBOOK&gt;&lt;BBOOK bbname=&quot;1077&quot; bbdesc=&quot;PR_NEW/DC_Budget/Program 7 -Projects&quot; dsname=&quot;PROD&quot;&gt;&lt;VARIABLES /&gt;&lt;/BBOOK&gt;&lt;BBOOK bbname=&quot;3133&quot; bbdesc=&quot;RP_2022-2023/DC_Budget/Operatings&quot; dsname=&quot;QA2&quot;&gt;&lt;VARIABLES /&gt;&lt;/BBOOK&gt;&lt;BBOOK bbname=&quot;3150&quot; bbdesc=&quot;RP_2022-2023/DC_Budget/Projects&quot; dsname=&quot;PROD&quot;&gt;&lt;VARIABLES /&gt;&lt;/BBOOK&gt;&lt;BBOOK bbname=&quot;3273&quot; bbdesc=&quot;RP_2022-2023/DC_Budget/B Projects&quot; dsname=&quot;PROD&quot;&gt;&lt;VARIABLES /&gt;&lt;/BBOOK&gt;&lt;BBOOK bbname=&quot;3279&quot; bbdesc=&quot;RP_2021-2022/DC_Budget/Program Outcomes and Financial Summary&quot; dsname=&quot;PROD&quot;&gt;&lt;VARIABLES /&gt;&lt;/BBOOK&gt;&lt;BBOOK bbname=&quot;3275&quot; bbdesc=&quot;RP_2023-2024/DC_Budget/Operatings&quot; dsname=&quot;PROD&quot;&gt;&lt;VARIABLES /&gt;&lt;/BBOOK&gt;&lt;BBOOK bbname=&quot;3286&quot; bbdesc=&quot;RP_2023-2024/DC_Budget/Program1-Projects&quot; dsname=&quot;PROD&quot;&gt;&lt;VARIABLES /&gt;&lt;/BBOOK&gt;&lt;BBOOK bbname=&quot;3284&quot; bbdesc=&quot;RP_2023-2024/DC_Budget/Program2-Projects&quot; dsname=&quot;PROD&quot;&gt;&lt;VARIABLES /&gt;&lt;/BBOOK&gt;&lt;BBOOK bbname=&quot;3278&quot; bbdesc=&quot;RP_2023-2024/DC_Budget/Program3-Projects&quot; dsname=&quot;PROD&quot;&gt;&lt;VARIABLES /&gt;&lt;/BBOOK&gt;&lt;BBOOK bbname=&quot;3287&quot; bbdesc=&quot;RP_2023-2024/DC_Budget/Program4-Projects&quot; dsname=&quot;PROD&quot;&gt;&lt;VARIABLES /&gt;&lt;/BBOOK&gt;&lt;BBOOK bbname=&quot;3283&quot; bbdesc=&quot;RP_2023-2024/DC_Budget/Program5-Projects&quot; dsname=&quot;PROD&quot;&gt;&lt;VARIABLES /&gt;&lt;/BBOOK&gt;&lt;BBOOK bbname=&quot;3281&quot; bbdesc=&quot;RP_2021-2022/DC_Budget/Total Expenditure and Rolling Project&quot; dsname=&quot;PROD&quot;&gt;&lt;VARIABLES /&gt;&lt;/BBOOK&gt;&lt;BBOOK bbname=&quot;3276&quot; bbdesc=&quot;RP_2023-2024/DC_Budget/Program6-Projects&quot; dsname=&quot;PROD&quot;&gt;&lt;VARIABLES /&gt;&lt;/BBOOK&gt;&lt;BBOOK bbname=&quot;3285&quot; bbdesc=&quot;RP_2023-2024/DC_Budget/Program7-Projects&quot; dsname=&quot;PROD&quot;&gt;&lt;VARIABLES /&gt;&lt;/BBOOK&gt;&lt;BBOOK bbname=&quot;3274&quot; bbdesc=&quot;RP_2023-2024/DC_Budget/Program8-Projects&quot; dsname=&quot;PROD&quot;&gt;&lt;VARIABLES /&gt;&lt;/BBOOK&gt;&lt;BBOOK bbname=&quot;3280&quot; bbdesc=&quot;RP_2023-2024/DC_Budget/B Projects&quot; dsname=&quot;PROD&quot;&gt;&lt;VARIABLES /&gt;&lt;/BBOOK&gt;&lt;/BBOOKS&gt;"/>
    <w:docVar w:name="DM_WB_C3288_METADATA" w:val="&lt;ChapterMetadata&gt;&lt;ChapterId&gt;3288&lt;/ChapterId&gt;&lt;ChapterName&gt;13 - Program 2 - Infrastructure for Brisbane&lt;/ChapterName&gt;&lt;ChapterNoOfPages&gt;-1&lt;/ChapterNoOfPages&gt;&lt;ChapterVersion&gt;11&lt;/ChapterVersion&gt;&lt;/ChapterMetadata&gt;"/>
    <w:docVar w:name="DM_WB_C3289_METADATA" w:val="&lt;ChapterMetadata&gt;&lt;ChapterId&gt;3289&lt;/ChapterId&gt;&lt;ChapterName&gt;32 - External Businesses&lt;/ChapterName&gt;&lt;ChapterNoOfPages&gt;-1&lt;/ChapterNoOfPages&gt;&lt;ChapterVersion&gt;10&lt;/ChapterVersion&gt;&lt;/ChapterMetadata&gt;"/>
    <w:docVar w:name="DM_WB_C3290_METADATA" w:val="&lt;ChapterMetadata&gt;&lt;ChapterId&gt;3290&lt;/ChapterId&gt;&lt;ChapterName&gt;10 - Cover Page - 2023-24 Annual Operational Plan&lt;/ChapterName&gt;&lt;ChapterNoOfPages&gt;-1&lt;/ChapterNoOfPages&gt;&lt;ChapterVersion&gt;3&lt;/ChapterVersion&gt;&lt;/ChapterMetadata&gt;"/>
    <w:docVar w:name="DM_WB_C3291_METADATA" w:val="&lt;ChapterMetadata&gt;&lt;ChapterId&gt;3291&lt;/ChapterId&gt;&lt;ChapterName&gt;1 - Cover Page - 2023-24 Annual Plan and Budget&lt;/ChapterName&gt;&lt;ChapterNoOfPages&gt;-1&lt;/ChapterNoOfPages&gt;&lt;ChapterVersion&gt;3&lt;/ChapterVersion&gt;&lt;/ChapterMetadata&gt;"/>
    <w:docVar w:name="DM_WB_C3292_METADATA" w:val="&lt;ChapterMetadata&gt;&lt;ChapterId&gt;3292&lt;/ChapterId&gt;&lt;ChapterName&gt;19 - Program 8 - City Governance&lt;/ChapterName&gt;&lt;ChapterNoOfPages&gt;-1&lt;/ChapterNoOfPages&gt;&lt;ChapterVersion&gt;5&lt;/ChapterVersion&gt;&lt;/ChapterMetadata&gt;"/>
    <w:docVar w:name="DM_WB_C3293_METADATA" w:val="&lt;ChapterMetadata&gt;&lt;ChapterId&gt;3293&lt;/ChapterId&gt;&lt;ChapterName&gt;31 - Program 8 - City Governance Tables SI&lt;/ChapterName&gt;&lt;ChapterNoOfPages&gt;-1&lt;/ChapterNoOfPages&gt;&lt;ChapterVersion&gt;11&lt;/ChapterVersion&gt;&lt;/ChapterMetadata&gt;"/>
    <w:docVar w:name="DM_WB_C3294_METADATA" w:val="&lt;ChapterMetadata&gt;&lt;ChapterId&gt;3294&lt;/ChapterId&gt;&lt;ChapterName&gt;17 - Program 6 - City Standards Community Health and Safety&lt;/ChapterName&gt;&lt;ChapterNoOfPages&gt;-1&lt;/ChapterNoOfPages&gt;&lt;ChapterVersion&gt;10&lt;/ChapterVersion&gt;&lt;/ChapterMetadata&gt;"/>
    <w:docVar w:name="DM_WB_C3295_METADATA" w:val="&lt;ChapterMetadata&gt;&lt;ChapterId&gt;3295&lt;/ChapterId&gt;&lt;ChapterName&gt;7 - Revenue Statement&lt;/ChapterName&gt;&lt;ChapterNoOfPages&gt;-1&lt;/ChapterNoOfPages&gt;&lt;ChapterVersion&gt;8&lt;/ChapterVersion&gt;&lt;/ChapterMetadata&gt;"/>
    <w:docVar w:name="DM_WB_C3296_METADATA" w:val="&lt;ChapterMetadata&gt;&lt;ChapterId&gt;3296&lt;/ChapterId&gt;&lt;ChapterName&gt;34 - Glossary&lt;/ChapterName&gt;&lt;ChapterNoOfPages&gt;-1&lt;/ChapterNoOfPages&gt;&lt;ChapterVersion&gt;2&lt;/ChapterVersion&gt;&lt;/ChapterMetadata&gt;"/>
    <w:docVar w:name="DM_WB_C3297_METADATA" w:val="&lt;ChapterMetadata&gt;&lt;ChapterId&gt;3297&lt;/ChapterId&gt;&lt;ChapterName&gt;5 - Financial Summary&lt;/ChapterName&gt;&lt;ChapterNoOfPages&gt;-1&lt;/ChapterNoOfPages&gt;&lt;ChapterVersion&gt;34&lt;/ChapterVersion&gt;&lt;/ChapterMetadata&gt;"/>
    <w:docVar w:name="DM_WB_C3298_METADATA" w:val="&lt;ChapterMetadata&gt;&lt;ChapterId&gt;3298&lt;/ChapterId&gt;&lt;ChapterName&gt;23 - Cover Page - 2023-24 Supporting Information&lt;/ChapterName&gt;&lt;ChapterNoOfPages&gt;-1&lt;/ChapterNoOfPages&gt;&lt;ChapterVersion&gt;2&lt;/ChapterVersion&gt;&lt;/ChapterMetadata&gt;"/>
    <w:docVar w:name="DM_WB_C3299_METADATA" w:val="&lt;ChapterMetadata&gt;&lt;ChapterId&gt;3299&lt;/ChapterId&gt;&lt;ChapterName&gt;29 - Program 6 - City Standards Community Health and Safety Tables SI&lt;/ChapterName&gt;&lt;ChapterNoOfPages&gt;-1&lt;/ChapterNoOfPages&gt;&lt;ChapterVersion&gt;11&lt;/ChapterVersion&gt;&lt;/ChapterMetadata&gt;"/>
    <w:docVar w:name="DM_WB_C3300_METADATA" w:val="&lt;ChapterMetadata&gt;&lt;ChapterId&gt;3300&lt;/ChapterId&gt;&lt;ChapterName&gt;26 - Program 3 - Clean Green and Sustainable Brisbane Tables SI&lt;/ChapterName&gt;&lt;ChapterNoOfPages&gt;-1&lt;/ChapterNoOfPages&gt;&lt;ChapterVersion&gt;14&lt;/ChapterVersion&gt;&lt;/ChapterMetadata&gt;"/>
    <w:docVar w:name="DM_WB_C3301_METADATA" w:val="&lt;ChapterMetadata&gt;&lt;ChapterId&gt;3301&lt;/ChapterId&gt;&lt;ChapterName&gt;15 - Program 4 - Future Brisbane&lt;/ChapterName&gt;&lt;ChapterNoOfPages&gt;-1&lt;/ChapterNoOfPages&gt;&lt;ChapterVersion&gt;8&lt;/ChapterVersion&gt;&lt;/ChapterMetadata&gt;"/>
    <w:docVar w:name="DM_WB_C3302_METADATA" w:val="&lt;ChapterMetadata&gt;&lt;ChapterId&gt;3302&lt;/ChapterId&gt;&lt;ChapterName&gt;3 - Cover Page - 2023-24 Annual Budget&lt;/ChapterName&gt;&lt;ChapterNoOfPages&gt;-1&lt;/ChapterNoOfPages&gt;&lt;ChapterVersion&gt;2&lt;/ChapterVersion&gt;&lt;/ChapterMetadata&gt;"/>
    <w:docVar w:name="DM_WB_C3303_METADATA" w:val="&lt;ChapterMetadata&gt;&lt;ChapterId&gt;3303&lt;/ChapterId&gt;&lt;ChapterName&gt;22 - Resolution of Rates and Charges&lt;/ChapterName&gt;&lt;ChapterNoOfPages&gt;-1&lt;/ChapterNoOfPages&gt;&lt;ChapterVersion&gt;9&lt;/ChapterVersion&gt;&lt;/ChapterMetadata&gt;"/>
    <w:docVar w:name="DM_WB_C3304_METADATA" w:val="&lt;ChapterMetadata&gt;&lt;ChapterId&gt;3304&lt;/ChapterId&gt;&lt;ChapterName&gt;18 - Program 7 - Economic Development&lt;/ChapterName&gt;&lt;ChapterNoOfPages&gt;-1&lt;/ChapterNoOfPages&gt;&lt;ChapterVersion&gt;14&lt;/ChapterVersion&gt;&lt;/ChapterMetadata&gt;"/>
    <w:docVar w:name="DM_WB_C3305_METADATA" w:val="&lt;ChapterMetadata&gt;&lt;ChapterId&gt;3305&lt;/ChapterId&gt;&lt;ChapterName&gt;30 - Program 7 - Economic Development Tables SI&lt;/ChapterName&gt;&lt;ChapterNoOfPages&gt;-1&lt;/ChapterNoOfPages&gt;&lt;ChapterVersion&gt;17&lt;/ChapterVersion&gt;&lt;/ChapterMetadata&gt;"/>
    <w:docVar w:name="DM_WB_C3306_METADATA" w:val="&lt;ChapterMetadata&gt;&lt;ChapterId&gt;3306&lt;/ChapterId&gt;&lt;ChapterName&gt;20 - Annual Performance Plans&lt;/ChapterName&gt;&lt;ChapterNoOfPages&gt;-1&lt;/ChapterNoOfPages&gt;&lt;ChapterVersion&gt;9&lt;/ChapterVersion&gt;&lt;/ChapterMetadata&gt;"/>
    <w:docVar w:name="DM_WB_C3307_METADATA" w:val="&lt;ChapterMetadata&gt;&lt;ChapterId&gt;3307&lt;/ChapterId&gt;&lt;ChapterName&gt;8 - Revenue Policy&lt;/ChapterName&gt;&lt;ChapterNoOfPages&gt;-1&lt;/ChapterNoOfPages&gt;&lt;ChapterVersion&gt;7&lt;/ChapterVersion&gt;&lt;/ChapterMetadata&gt;"/>
    <w:docVar w:name="DM_WB_C3308_METADATA" w:val="&lt;ChapterMetadata&gt;&lt;ChapterId&gt;3308&lt;/ChapterId&gt;&lt;ChapterName&gt;14 - Program 3 - Clean Green and Sustainable Brisbane&lt;/ChapterName&gt;&lt;ChapterNoOfPages&gt;-1&lt;/ChapterNoOfPages&gt;&lt;ChapterVersion&gt;12&lt;/ChapterVersion&gt;&lt;/ChapterMetadata&gt;"/>
    <w:docVar w:name="DM_WB_C3309_METADATA" w:val="&lt;ChapterMetadata&gt;&lt;ChapterId&gt;3309&lt;/ChapterId&gt;&lt;ChapterName&gt;27 - Program 4 - Future Brisbane Tables SI&lt;/ChapterName&gt;&lt;ChapterNoOfPages&gt;-1&lt;/ChapterNoOfPages&gt;&lt;ChapterVersion&gt;12&lt;/ChapterVersion&gt;&lt;/ChapterMetadata&gt;"/>
    <w:docVar w:name="DM_WB_C3310_METADATA" w:val="&lt;ChapterMetadata&gt;&lt;ChapterId&gt;3310&lt;/ChapterId&gt;&lt;ChapterName&gt;11 - Overview - NEW&lt;/ChapterName&gt;&lt;ChapterNoOfPages&gt;-1&lt;/ChapterNoOfPages&gt;&lt;ChapterVersion&gt;2&lt;/ChapterVersion&gt;&lt;/ChapterMetadata&gt;"/>
    <w:docVar w:name="DM_WB_C3311_METADATA" w:val="&lt;ChapterMetadata&gt;&lt;ChapterId&gt;3311&lt;/ChapterId&gt;&lt;ChapterName&gt;12 - Program 1 - Transport for Brisbane&lt;/ChapterName&gt;&lt;ChapterNoOfPages&gt;-1&lt;/ChapterNoOfPages&gt;&lt;ChapterVersion&gt;12&lt;/ChapterVersion&gt;&lt;/ChapterMetadata&gt;"/>
    <w:docVar w:name="DM_WB_C3312_METADATA" w:val="&lt;ChapterMetadata&gt;&lt;ChapterId&gt;3312&lt;/ChapterId&gt;&lt;ChapterName&gt;24 - Program 1 - Transport for Brisbane Tables SI&lt;/ChapterName&gt;&lt;ChapterNoOfPages&gt;-1&lt;/ChapterNoOfPages&gt;&lt;ChapterVersion&gt;12&lt;/ChapterVersion&gt;&lt;/ChapterMetadata&gt;"/>
    <w:docVar w:name="DM_WB_C3313_METADATA" w:val="&lt;ChapterMetadata&gt;&lt;ChapterId&gt;3313&lt;/ChapterId&gt;&lt;ChapterName&gt;21 - Cover Page - 2023-24 Resolution of Rates and Charges&lt;/ChapterName&gt;&lt;ChapterNoOfPages&gt;-1&lt;/ChapterNoOfPages&gt;&lt;ChapterVersion&gt;2&lt;/ChapterVersion&gt;&lt;/ChapterMetadata&gt;"/>
    <w:docVar w:name="DM_WB_C3314_METADATA" w:val="&lt;ChapterMetadata&gt;&lt;ChapterId&gt;3314&lt;/ChapterId&gt;&lt;ChapterName&gt;28 - Program 5 - Lifestyle and Community Services Tables SI&lt;/ChapterName&gt;&lt;ChapterNoOfPages&gt;-1&lt;/ChapterNoOfPages&gt;&lt;ChapterVersion&gt;16&lt;/ChapterVersion&gt;&lt;/ChapterMetadata&gt;"/>
    <w:docVar w:name="DM_WB_C3315_METADATA" w:val="&lt;ChapterMetadata&gt;&lt;ChapterId&gt;3315&lt;/ChapterId&gt;&lt;ChapterName&gt;25 - Program 2 - Infrastructure for Brisbane Tables SI&lt;/ChapterName&gt;&lt;ChapterNoOfPages&gt;-1&lt;/ChapterNoOfPages&gt;&lt;ChapterVersion&gt;13&lt;/ChapterVersion&gt;&lt;/ChapterMetadata&gt;"/>
    <w:docVar w:name="DM_WB_C3316_METADATA" w:val="&lt;ChapterMetadata&gt;&lt;ChapterId&gt;3316&lt;/ChapterId&gt;&lt;ChapterName&gt;16 - Program 5 - Lifestyle and Community Services&lt;/ChapterName&gt;&lt;ChapterNoOfPages&gt;-1&lt;/ChapterNoOfPages&gt;&lt;ChapterVersion&gt;7&lt;/ChapterVersion&gt;&lt;/ChapterMetadata&gt;"/>
    <w:docVar w:name="DM_WB_C3317_METADATA" w:val="&lt;ChapterMetadata&gt;&lt;ChapterId&gt;3317&lt;/ChapterId&gt;&lt;ChapterName&gt;6 - Businesses and Council Providers&lt;/ChapterName&gt;&lt;ChapterNoOfPages&gt;-1&lt;/ChapterNoOfPages&gt;&lt;ChapterVersion&gt;31&lt;/ChapterVersion&gt;&lt;/ChapterMetadata&gt;"/>
    <w:docVar w:name="DM_WB_C3318_METADATA" w:val="&lt;ChapterMetadata&gt;&lt;ChapterId&gt;3318&lt;/ChapterId&gt;&lt;ChapterName&gt;4 - Overview&lt;/ChapterName&gt;&lt;ChapterNoOfPages&gt;-1&lt;/ChapterNoOfPages&gt;&lt;ChapterVersion&gt;7&lt;/ChapterVersion&gt;&lt;/ChapterMetadata&gt;"/>
    <w:docVar w:name="DM_WB_C3319_METADATA" w:val="&lt;ChapterMetadata&gt;&lt;ChapterId&gt;3319&lt;/ChapterId&gt;&lt;ChapterName&gt;2 - Table of contents&lt;/ChapterName&gt;&lt;ChapterNoOfPages&gt;-1&lt;/ChapterNoOfPages&gt;&lt;ChapterVersion&gt;9&lt;/ChapterVersion&gt;&lt;/ChapterMetadata&gt;"/>
    <w:docVar w:name="DM_WB_C3320_METADATA" w:val="&lt;ChapterMetadata&gt;&lt;ChapterId&gt;3320&lt;/ChapterId&gt;&lt;ChapterName&gt;9 - Long Term Contracts&lt;/ChapterName&gt;&lt;ChapterNoOfPages&gt;-1&lt;/ChapterNoOfPages&gt;&lt;ChapterVersion&gt;7&lt;/ChapterVersion&gt;&lt;/ChapterMetadata&gt;"/>
    <w:docVar w:name="DM_WB_C3407_METADATA" w:val="&lt;ChapterMetadata&gt;&lt;ChapterId&gt;3407&lt;/ChapterId&gt;&lt;ChapterName&gt;33 - Suburban Works Program&lt;/ChapterName&gt;&lt;ChapterNoOfPages&gt;-1&lt;/ChapterNoOfPages&gt;&lt;ChapterVersion&gt;3&lt;/ChapterVersion&gt;&lt;/ChapterMetadata&gt;"/>
    <w:docVar w:name="doc_tbl00022_1_1" w:val="Projects|@|1|1033"/>
    <w:docVar w:name="DOC_TBL00069_1_1" w:val="Operating|@|1|1033"/>
    <w:docVar w:name="doc_tbl00076_1_1" w:val="Operating|@|1|1033"/>
    <w:docVar w:name="doc_tbl00082_1_1" w:val="Projects|@|1|1033"/>
    <w:docVar w:name="DOC_TBL00105_1_1" w:val="Operating|@|1|1033"/>
    <w:docVar w:name="doc_tbl00119_1_1" w:val="Operating|@|1|1033"/>
    <w:docVar w:name="doc_tbl00145_1_1" w:val="Operating|@|1|1033"/>
    <w:docVar w:name="doc_tbl00158_1_1" w:val="Operating|@|1|1033"/>
    <w:docVar w:name="doc_tbl00160_1_1" w:val="Operating|@|1|1033"/>
  </w:docVars>
  <w:rsids>
    <w:rsidRoot w:val="003753AB"/>
    <w:rsid w:val="00000E4A"/>
    <w:rsid w:val="000025E0"/>
    <w:rsid w:val="00003C12"/>
    <w:rsid w:val="00003F4E"/>
    <w:rsid w:val="000067FE"/>
    <w:rsid w:val="0001018E"/>
    <w:rsid w:val="00010245"/>
    <w:rsid w:val="0001046B"/>
    <w:rsid w:val="000111C2"/>
    <w:rsid w:val="00011316"/>
    <w:rsid w:val="00011712"/>
    <w:rsid w:val="0001192A"/>
    <w:rsid w:val="00011EDA"/>
    <w:rsid w:val="000121F4"/>
    <w:rsid w:val="0001288E"/>
    <w:rsid w:val="00012A27"/>
    <w:rsid w:val="000146F7"/>
    <w:rsid w:val="00014D50"/>
    <w:rsid w:val="00015408"/>
    <w:rsid w:val="00015A1E"/>
    <w:rsid w:val="00015C7C"/>
    <w:rsid w:val="00016020"/>
    <w:rsid w:val="00016874"/>
    <w:rsid w:val="00016D14"/>
    <w:rsid w:val="0001705C"/>
    <w:rsid w:val="00021284"/>
    <w:rsid w:val="00021E89"/>
    <w:rsid w:val="000226E9"/>
    <w:rsid w:val="000249AC"/>
    <w:rsid w:val="000256EF"/>
    <w:rsid w:val="0002637B"/>
    <w:rsid w:val="000263A7"/>
    <w:rsid w:val="00026449"/>
    <w:rsid w:val="00027127"/>
    <w:rsid w:val="00027723"/>
    <w:rsid w:val="000315EB"/>
    <w:rsid w:val="0003193E"/>
    <w:rsid w:val="00032FE7"/>
    <w:rsid w:val="0003392A"/>
    <w:rsid w:val="00034C3D"/>
    <w:rsid w:val="00035EDE"/>
    <w:rsid w:val="00036237"/>
    <w:rsid w:val="0003664D"/>
    <w:rsid w:val="00037FFD"/>
    <w:rsid w:val="000404BF"/>
    <w:rsid w:val="0004106B"/>
    <w:rsid w:val="000437CA"/>
    <w:rsid w:val="00043CEA"/>
    <w:rsid w:val="00045C72"/>
    <w:rsid w:val="000465E5"/>
    <w:rsid w:val="00051DA4"/>
    <w:rsid w:val="000537DA"/>
    <w:rsid w:val="000566BE"/>
    <w:rsid w:val="00057F65"/>
    <w:rsid w:val="00061E6B"/>
    <w:rsid w:val="0006262F"/>
    <w:rsid w:val="00064A4A"/>
    <w:rsid w:val="00067AB5"/>
    <w:rsid w:val="00070BC4"/>
    <w:rsid w:val="00071653"/>
    <w:rsid w:val="0007287C"/>
    <w:rsid w:val="0007304D"/>
    <w:rsid w:val="000731F2"/>
    <w:rsid w:val="00073B90"/>
    <w:rsid w:val="00074158"/>
    <w:rsid w:val="00074CFE"/>
    <w:rsid w:val="000752EE"/>
    <w:rsid w:val="000754CB"/>
    <w:rsid w:val="00075CC8"/>
    <w:rsid w:val="00075FD4"/>
    <w:rsid w:val="0007624E"/>
    <w:rsid w:val="000773FA"/>
    <w:rsid w:val="000777DF"/>
    <w:rsid w:val="00080172"/>
    <w:rsid w:val="000802E7"/>
    <w:rsid w:val="00080D07"/>
    <w:rsid w:val="00082C02"/>
    <w:rsid w:val="00083748"/>
    <w:rsid w:val="00085952"/>
    <w:rsid w:val="00085EEA"/>
    <w:rsid w:val="00086EE2"/>
    <w:rsid w:val="00090DDD"/>
    <w:rsid w:val="000918AF"/>
    <w:rsid w:val="00092638"/>
    <w:rsid w:val="00095914"/>
    <w:rsid w:val="00097405"/>
    <w:rsid w:val="0009789C"/>
    <w:rsid w:val="000A0006"/>
    <w:rsid w:val="000A1CE8"/>
    <w:rsid w:val="000A266E"/>
    <w:rsid w:val="000A3C60"/>
    <w:rsid w:val="000A6B2B"/>
    <w:rsid w:val="000B05DD"/>
    <w:rsid w:val="000B1F61"/>
    <w:rsid w:val="000B1FBB"/>
    <w:rsid w:val="000B36E6"/>
    <w:rsid w:val="000B5046"/>
    <w:rsid w:val="000B64F9"/>
    <w:rsid w:val="000B6DF0"/>
    <w:rsid w:val="000C0814"/>
    <w:rsid w:val="000C0936"/>
    <w:rsid w:val="000C0FDC"/>
    <w:rsid w:val="000C122D"/>
    <w:rsid w:val="000C1382"/>
    <w:rsid w:val="000C47E4"/>
    <w:rsid w:val="000D00B9"/>
    <w:rsid w:val="000D10CE"/>
    <w:rsid w:val="000D20DA"/>
    <w:rsid w:val="000D282B"/>
    <w:rsid w:val="000D2BAC"/>
    <w:rsid w:val="000D2CAB"/>
    <w:rsid w:val="000D3C99"/>
    <w:rsid w:val="000D43D5"/>
    <w:rsid w:val="000D4A21"/>
    <w:rsid w:val="000D6134"/>
    <w:rsid w:val="000D6A4A"/>
    <w:rsid w:val="000D6B7D"/>
    <w:rsid w:val="000D6C44"/>
    <w:rsid w:val="000E143A"/>
    <w:rsid w:val="000E363F"/>
    <w:rsid w:val="000E432E"/>
    <w:rsid w:val="000E4415"/>
    <w:rsid w:val="000E593C"/>
    <w:rsid w:val="000E5C9F"/>
    <w:rsid w:val="000F11A8"/>
    <w:rsid w:val="000F137B"/>
    <w:rsid w:val="000F25BE"/>
    <w:rsid w:val="000F3184"/>
    <w:rsid w:val="000F36DA"/>
    <w:rsid w:val="000F3C6A"/>
    <w:rsid w:val="000F3E06"/>
    <w:rsid w:val="000F4587"/>
    <w:rsid w:val="000F4A4A"/>
    <w:rsid w:val="0010479E"/>
    <w:rsid w:val="001071F6"/>
    <w:rsid w:val="00113E28"/>
    <w:rsid w:val="0011482B"/>
    <w:rsid w:val="00115774"/>
    <w:rsid w:val="001158E2"/>
    <w:rsid w:val="00117A67"/>
    <w:rsid w:val="001212C6"/>
    <w:rsid w:val="00122596"/>
    <w:rsid w:val="00122F01"/>
    <w:rsid w:val="0012306E"/>
    <w:rsid w:val="00127470"/>
    <w:rsid w:val="00131F68"/>
    <w:rsid w:val="00132FC2"/>
    <w:rsid w:val="00133BF1"/>
    <w:rsid w:val="001375A1"/>
    <w:rsid w:val="001377AA"/>
    <w:rsid w:val="0014097D"/>
    <w:rsid w:val="00141B4A"/>
    <w:rsid w:val="001439F5"/>
    <w:rsid w:val="00143CA7"/>
    <w:rsid w:val="00144BC7"/>
    <w:rsid w:val="001473D1"/>
    <w:rsid w:val="0014764A"/>
    <w:rsid w:val="00150B33"/>
    <w:rsid w:val="00150F51"/>
    <w:rsid w:val="001515A6"/>
    <w:rsid w:val="00151744"/>
    <w:rsid w:val="00151F31"/>
    <w:rsid w:val="00153276"/>
    <w:rsid w:val="00153FD2"/>
    <w:rsid w:val="00155F53"/>
    <w:rsid w:val="0016000D"/>
    <w:rsid w:val="00160EBD"/>
    <w:rsid w:val="00163A23"/>
    <w:rsid w:val="00164492"/>
    <w:rsid w:val="00165113"/>
    <w:rsid w:val="00166A96"/>
    <w:rsid w:val="00167004"/>
    <w:rsid w:val="00167759"/>
    <w:rsid w:val="00170D02"/>
    <w:rsid w:val="00170F37"/>
    <w:rsid w:val="00170F63"/>
    <w:rsid w:val="00173A13"/>
    <w:rsid w:val="00177706"/>
    <w:rsid w:val="00177822"/>
    <w:rsid w:val="00177D88"/>
    <w:rsid w:val="00181A15"/>
    <w:rsid w:val="00181D72"/>
    <w:rsid w:val="00183C00"/>
    <w:rsid w:val="00185A2C"/>
    <w:rsid w:val="00186DF1"/>
    <w:rsid w:val="00190FD4"/>
    <w:rsid w:val="0019183D"/>
    <w:rsid w:val="001928DB"/>
    <w:rsid w:val="00192B3D"/>
    <w:rsid w:val="00194610"/>
    <w:rsid w:val="00194616"/>
    <w:rsid w:val="001952AB"/>
    <w:rsid w:val="00196EC8"/>
    <w:rsid w:val="001A0311"/>
    <w:rsid w:val="001A0AA8"/>
    <w:rsid w:val="001A17A9"/>
    <w:rsid w:val="001A242A"/>
    <w:rsid w:val="001A347C"/>
    <w:rsid w:val="001A3B1A"/>
    <w:rsid w:val="001A3F6F"/>
    <w:rsid w:val="001A5E8B"/>
    <w:rsid w:val="001B07EA"/>
    <w:rsid w:val="001B291A"/>
    <w:rsid w:val="001B3D47"/>
    <w:rsid w:val="001B3DBC"/>
    <w:rsid w:val="001B4776"/>
    <w:rsid w:val="001B6B57"/>
    <w:rsid w:val="001C1674"/>
    <w:rsid w:val="001C237C"/>
    <w:rsid w:val="001C43F8"/>
    <w:rsid w:val="001C502F"/>
    <w:rsid w:val="001C70B1"/>
    <w:rsid w:val="001D098A"/>
    <w:rsid w:val="001D0D3A"/>
    <w:rsid w:val="001D1560"/>
    <w:rsid w:val="001D17E4"/>
    <w:rsid w:val="001D1D5C"/>
    <w:rsid w:val="001D244C"/>
    <w:rsid w:val="001D5F20"/>
    <w:rsid w:val="001D6609"/>
    <w:rsid w:val="001E0CE4"/>
    <w:rsid w:val="001E3797"/>
    <w:rsid w:val="001E4368"/>
    <w:rsid w:val="001E5614"/>
    <w:rsid w:val="001E578B"/>
    <w:rsid w:val="001E5EC6"/>
    <w:rsid w:val="001E71CD"/>
    <w:rsid w:val="001F0F71"/>
    <w:rsid w:val="001F1FA5"/>
    <w:rsid w:val="001F38DB"/>
    <w:rsid w:val="0020026C"/>
    <w:rsid w:val="00201692"/>
    <w:rsid w:val="00203FB4"/>
    <w:rsid w:val="00204340"/>
    <w:rsid w:val="00210A58"/>
    <w:rsid w:val="002110AD"/>
    <w:rsid w:val="0021160C"/>
    <w:rsid w:val="002130C4"/>
    <w:rsid w:val="002150E3"/>
    <w:rsid w:val="00215188"/>
    <w:rsid w:val="0021591F"/>
    <w:rsid w:val="0022026D"/>
    <w:rsid w:val="00220603"/>
    <w:rsid w:val="00220960"/>
    <w:rsid w:val="00221021"/>
    <w:rsid w:val="002218C8"/>
    <w:rsid w:val="00221A9A"/>
    <w:rsid w:val="00221E2D"/>
    <w:rsid w:val="00222C8C"/>
    <w:rsid w:val="00224BAE"/>
    <w:rsid w:val="002318BA"/>
    <w:rsid w:val="002324DE"/>
    <w:rsid w:val="0023278F"/>
    <w:rsid w:val="002332D5"/>
    <w:rsid w:val="0023385A"/>
    <w:rsid w:val="00233A04"/>
    <w:rsid w:val="002348DD"/>
    <w:rsid w:val="00234B74"/>
    <w:rsid w:val="0023510E"/>
    <w:rsid w:val="002358F1"/>
    <w:rsid w:val="0023615A"/>
    <w:rsid w:val="00236B11"/>
    <w:rsid w:val="0023739E"/>
    <w:rsid w:val="00237C83"/>
    <w:rsid w:val="002453E3"/>
    <w:rsid w:val="00245BCA"/>
    <w:rsid w:val="00246E44"/>
    <w:rsid w:val="00247CCF"/>
    <w:rsid w:val="0025060A"/>
    <w:rsid w:val="002506C3"/>
    <w:rsid w:val="00250D6F"/>
    <w:rsid w:val="00252183"/>
    <w:rsid w:val="00254831"/>
    <w:rsid w:val="00254E79"/>
    <w:rsid w:val="00255440"/>
    <w:rsid w:val="00256BBD"/>
    <w:rsid w:val="00256FF2"/>
    <w:rsid w:val="002573B8"/>
    <w:rsid w:val="00257A62"/>
    <w:rsid w:val="00257DE8"/>
    <w:rsid w:val="002615B0"/>
    <w:rsid w:val="00264E6D"/>
    <w:rsid w:val="002653CF"/>
    <w:rsid w:val="00266058"/>
    <w:rsid w:val="00270909"/>
    <w:rsid w:val="00270D0A"/>
    <w:rsid w:val="00271490"/>
    <w:rsid w:val="002714CC"/>
    <w:rsid w:val="00271E30"/>
    <w:rsid w:val="00272811"/>
    <w:rsid w:val="00272822"/>
    <w:rsid w:val="00272C5F"/>
    <w:rsid w:val="002730C3"/>
    <w:rsid w:val="00273C90"/>
    <w:rsid w:val="00274D0C"/>
    <w:rsid w:val="0027517C"/>
    <w:rsid w:val="00275E15"/>
    <w:rsid w:val="00276655"/>
    <w:rsid w:val="00276B71"/>
    <w:rsid w:val="002773A0"/>
    <w:rsid w:val="00280144"/>
    <w:rsid w:val="0028119A"/>
    <w:rsid w:val="00281BCB"/>
    <w:rsid w:val="00282367"/>
    <w:rsid w:val="00283344"/>
    <w:rsid w:val="002849AE"/>
    <w:rsid w:val="00285190"/>
    <w:rsid w:val="002863D9"/>
    <w:rsid w:val="00287F9A"/>
    <w:rsid w:val="002901A7"/>
    <w:rsid w:val="00291087"/>
    <w:rsid w:val="00291F75"/>
    <w:rsid w:val="00293470"/>
    <w:rsid w:val="0029350C"/>
    <w:rsid w:val="00293A9F"/>
    <w:rsid w:val="00294548"/>
    <w:rsid w:val="00294DFA"/>
    <w:rsid w:val="00295B70"/>
    <w:rsid w:val="002A2321"/>
    <w:rsid w:val="002A2A6B"/>
    <w:rsid w:val="002A4127"/>
    <w:rsid w:val="002A5739"/>
    <w:rsid w:val="002A6BB8"/>
    <w:rsid w:val="002B03C5"/>
    <w:rsid w:val="002B7E15"/>
    <w:rsid w:val="002C1718"/>
    <w:rsid w:val="002C2226"/>
    <w:rsid w:val="002C2971"/>
    <w:rsid w:val="002C3D7D"/>
    <w:rsid w:val="002C3DB0"/>
    <w:rsid w:val="002C400C"/>
    <w:rsid w:val="002C579E"/>
    <w:rsid w:val="002D0863"/>
    <w:rsid w:val="002D0C64"/>
    <w:rsid w:val="002D2C10"/>
    <w:rsid w:val="002D304B"/>
    <w:rsid w:val="002D7A0A"/>
    <w:rsid w:val="002E0C4C"/>
    <w:rsid w:val="002E0CCA"/>
    <w:rsid w:val="002E170D"/>
    <w:rsid w:val="002E479D"/>
    <w:rsid w:val="002E4D30"/>
    <w:rsid w:val="002F07F4"/>
    <w:rsid w:val="002F164C"/>
    <w:rsid w:val="002F2428"/>
    <w:rsid w:val="002F32D6"/>
    <w:rsid w:val="002F3BEE"/>
    <w:rsid w:val="002F417C"/>
    <w:rsid w:val="002F4B4C"/>
    <w:rsid w:val="002F6CCF"/>
    <w:rsid w:val="002F7FA7"/>
    <w:rsid w:val="00301E0F"/>
    <w:rsid w:val="00303119"/>
    <w:rsid w:val="003031E7"/>
    <w:rsid w:val="0030381B"/>
    <w:rsid w:val="0030381C"/>
    <w:rsid w:val="00304296"/>
    <w:rsid w:val="00304663"/>
    <w:rsid w:val="0030708B"/>
    <w:rsid w:val="003077F4"/>
    <w:rsid w:val="00307F39"/>
    <w:rsid w:val="0031256D"/>
    <w:rsid w:val="003140DB"/>
    <w:rsid w:val="00315A70"/>
    <w:rsid w:val="00315F6E"/>
    <w:rsid w:val="00317E99"/>
    <w:rsid w:val="00320166"/>
    <w:rsid w:val="003204CE"/>
    <w:rsid w:val="00321486"/>
    <w:rsid w:val="003231B2"/>
    <w:rsid w:val="00323353"/>
    <w:rsid w:val="0032335C"/>
    <w:rsid w:val="00323435"/>
    <w:rsid w:val="00324AAD"/>
    <w:rsid w:val="00324FC9"/>
    <w:rsid w:val="00325AE1"/>
    <w:rsid w:val="00326142"/>
    <w:rsid w:val="003300C3"/>
    <w:rsid w:val="00330267"/>
    <w:rsid w:val="003302E9"/>
    <w:rsid w:val="00331ECD"/>
    <w:rsid w:val="00335B45"/>
    <w:rsid w:val="00335D59"/>
    <w:rsid w:val="003367DA"/>
    <w:rsid w:val="00336B64"/>
    <w:rsid w:val="003378AE"/>
    <w:rsid w:val="00337C95"/>
    <w:rsid w:val="0034020A"/>
    <w:rsid w:val="0034137E"/>
    <w:rsid w:val="0034147B"/>
    <w:rsid w:val="00341A04"/>
    <w:rsid w:val="00346330"/>
    <w:rsid w:val="00346E3C"/>
    <w:rsid w:val="00350127"/>
    <w:rsid w:val="0035037A"/>
    <w:rsid w:val="0035066D"/>
    <w:rsid w:val="0035096D"/>
    <w:rsid w:val="0035148E"/>
    <w:rsid w:val="003522CC"/>
    <w:rsid w:val="0035452F"/>
    <w:rsid w:val="00354CFD"/>
    <w:rsid w:val="0035502B"/>
    <w:rsid w:val="00355B6F"/>
    <w:rsid w:val="00356D39"/>
    <w:rsid w:val="00361071"/>
    <w:rsid w:val="00361CFF"/>
    <w:rsid w:val="00363579"/>
    <w:rsid w:val="003647C4"/>
    <w:rsid w:val="00366A53"/>
    <w:rsid w:val="00367119"/>
    <w:rsid w:val="00370E17"/>
    <w:rsid w:val="00371818"/>
    <w:rsid w:val="003750F1"/>
    <w:rsid w:val="003753AB"/>
    <w:rsid w:val="00376026"/>
    <w:rsid w:val="00376407"/>
    <w:rsid w:val="00377567"/>
    <w:rsid w:val="00383C5E"/>
    <w:rsid w:val="00384DDB"/>
    <w:rsid w:val="00385499"/>
    <w:rsid w:val="0038654E"/>
    <w:rsid w:val="00386A84"/>
    <w:rsid w:val="003878F6"/>
    <w:rsid w:val="00387F56"/>
    <w:rsid w:val="00390A18"/>
    <w:rsid w:val="003940A0"/>
    <w:rsid w:val="00394CDD"/>
    <w:rsid w:val="0039527F"/>
    <w:rsid w:val="00395773"/>
    <w:rsid w:val="003959F3"/>
    <w:rsid w:val="003962CF"/>
    <w:rsid w:val="003A08EC"/>
    <w:rsid w:val="003A0C76"/>
    <w:rsid w:val="003A1C39"/>
    <w:rsid w:val="003A3211"/>
    <w:rsid w:val="003A3CA9"/>
    <w:rsid w:val="003A42F2"/>
    <w:rsid w:val="003A4EC2"/>
    <w:rsid w:val="003A5825"/>
    <w:rsid w:val="003A5EFE"/>
    <w:rsid w:val="003A7A73"/>
    <w:rsid w:val="003B160F"/>
    <w:rsid w:val="003B5B82"/>
    <w:rsid w:val="003B6974"/>
    <w:rsid w:val="003C10E3"/>
    <w:rsid w:val="003C2A11"/>
    <w:rsid w:val="003C5F7C"/>
    <w:rsid w:val="003C70E0"/>
    <w:rsid w:val="003D220D"/>
    <w:rsid w:val="003D2801"/>
    <w:rsid w:val="003D2DCD"/>
    <w:rsid w:val="003E1710"/>
    <w:rsid w:val="003E1817"/>
    <w:rsid w:val="003E4147"/>
    <w:rsid w:val="003E45F4"/>
    <w:rsid w:val="003E75C3"/>
    <w:rsid w:val="003F01A7"/>
    <w:rsid w:val="003F0C10"/>
    <w:rsid w:val="003F2A9F"/>
    <w:rsid w:val="003F33FD"/>
    <w:rsid w:val="003F53CE"/>
    <w:rsid w:val="003F5CC2"/>
    <w:rsid w:val="004004FE"/>
    <w:rsid w:val="00401595"/>
    <w:rsid w:val="0040233D"/>
    <w:rsid w:val="004029B5"/>
    <w:rsid w:val="004029DA"/>
    <w:rsid w:val="00402BE4"/>
    <w:rsid w:val="00402F8C"/>
    <w:rsid w:val="00403513"/>
    <w:rsid w:val="00403C9B"/>
    <w:rsid w:val="0040411D"/>
    <w:rsid w:val="00404EB5"/>
    <w:rsid w:val="00405D5C"/>
    <w:rsid w:val="00407304"/>
    <w:rsid w:val="004152E7"/>
    <w:rsid w:val="00415427"/>
    <w:rsid w:val="00416AC0"/>
    <w:rsid w:val="004211AB"/>
    <w:rsid w:val="00421283"/>
    <w:rsid w:val="00421BFC"/>
    <w:rsid w:val="00422458"/>
    <w:rsid w:val="00422A9B"/>
    <w:rsid w:val="00423E69"/>
    <w:rsid w:val="00426856"/>
    <w:rsid w:val="00426DEC"/>
    <w:rsid w:val="00427712"/>
    <w:rsid w:val="004311D2"/>
    <w:rsid w:val="0043170D"/>
    <w:rsid w:val="00431C66"/>
    <w:rsid w:val="004327BD"/>
    <w:rsid w:val="00432923"/>
    <w:rsid w:val="00433E92"/>
    <w:rsid w:val="004347B1"/>
    <w:rsid w:val="00435B65"/>
    <w:rsid w:val="00437CC0"/>
    <w:rsid w:val="00443068"/>
    <w:rsid w:val="00443498"/>
    <w:rsid w:val="00443B02"/>
    <w:rsid w:val="00444D5B"/>
    <w:rsid w:val="00445862"/>
    <w:rsid w:val="004466AE"/>
    <w:rsid w:val="00447429"/>
    <w:rsid w:val="004500AF"/>
    <w:rsid w:val="00453F07"/>
    <w:rsid w:val="004551AA"/>
    <w:rsid w:val="0045535C"/>
    <w:rsid w:val="00456630"/>
    <w:rsid w:val="00457D08"/>
    <w:rsid w:val="00460999"/>
    <w:rsid w:val="00460F11"/>
    <w:rsid w:val="00461227"/>
    <w:rsid w:val="00461AA0"/>
    <w:rsid w:val="00461DDB"/>
    <w:rsid w:val="0046211C"/>
    <w:rsid w:val="00462789"/>
    <w:rsid w:val="00462ADE"/>
    <w:rsid w:val="00465D1B"/>
    <w:rsid w:val="00470FCE"/>
    <w:rsid w:val="00475E66"/>
    <w:rsid w:val="004760B7"/>
    <w:rsid w:val="00476A29"/>
    <w:rsid w:val="00476B94"/>
    <w:rsid w:val="00480DD5"/>
    <w:rsid w:val="00482E45"/>
    <w:rsid w:val="00484811"/>
    <w:rsid w:val="00484CB7"/>
    <w:rsid w:val="00486B37"/>
    <w:rsid w:val="00486C69"/>
    <w:rsid w:val="00486E1B"/>
    <w:rsid w:val="0049037D"/>
    <w:rsid w:val="00490439"/>
    <w:rsid w:val="00491903"/>
    <w:rsid w:val="00492374"/>
    <w:rsid w:val="00496ECD"/>
    <w:rsid w:val="004A1B95"/>
    <w:rsid w:val="004A29C2"/>
    <w:rsid w:val="004A3497"/>
    <w:rsid w:val="004A35ED"/>
    <w:rsid w:val="004A4310"/>
    <w:rsid w:val="004B070C"/>
    <w:rsid w:val="004B0E87"/>
    <w:rsid w:val="004B12D2"/>
    <w:rsid w:val="004B13B2"/>
    <w:rsid w:val="004B1CD4"/>
    <w:rsid w:val="004B5242"/>
    <w:rsid w:val="004B62EF"/>
    <w:rsid w:val="004B7DD3"/>
    <w:rsid w:val="004C148C"/>
    <w:rsid w:val="004C3E8A"/>
    <w:rsid w:val="004C5316"/>
    <w:rsid w:val="004C53BA"/>
    <w:rsid w:val="004C5BE5"/>
    <w:rsid w:val="004C6362"/>
    <w:rsid w:val="004C729F"/>
    <w:rsid w:val="004C7771"/>
    <w:rsid w:val="004D0752"/>
    <w:rsid w:val="004D111D"/>
    <w:rsid w:val="004D38D5"/>
    <w:rsid w:val="004D3E40"/>
    <w:rsid w:val="004D5390"/>
    <w:rsid w:val="004D7867"/>
    <w:rsid w:val="004D7A9B"/>
    <w:rsid w:val="004D7C5C"/>
    <w:rsid w:val="004D7C6A"/>
    <w:rsid w:val="004D7CAF"/>
    <w:rsid w:val="004E14FF"/>
    <w:rsid w:val="004E35F1"/>
    <w:rsid w:val="004E428C"/>
    <w:rsid w:val="004E4E5C"/>
    <w:rsid w:val="004E5688"/>
    <w:rsid w:val="004E5EA4"/>
    <w:rsid w:val="004E63A0"/>
    <w:rsid w:val="004E6B2A"/>
    <w:rsid w:val="004E7A5F"/>
    <w:rsid w:val="004F041B"/>
    <w:rsid w:val="004F0513"/>
    <w:rsid w:val="004F143A"/>
    <w:rsid w:val="004F23EE"/>
    <w:rsid w:val="004F4EED"/>
    <w:rsid w:val="004F6966"/>
    <w:rsid w:val="004F6B73"/>
    <w:rsid w:val="004F7D86"/>
    <w:rsid w:val="004F7E6D"/>
    <w:rsid w:val="00500F3F"/>
    <w:rsid w:val="005037B4"/>
    <w:rsid w:val="00503AE7"/>
    <w:rsid w:val="0050638C"/>
    <w:rsid w:val="005067A8"/>
    <w:rsid w:val="00507924"/>
    <w:rsid w:val="00510FB1"/>
    <w:rsid w:val="00511FF7"/>
    <w:rsid w:val="00512073"/>
    <w:rsid w:val="005129F3"/>
    <w:rsid w:val="00512DB5"/>
    <w:rsid w:val="0051418B"/>
    <w:rsid w:val="00514955"/>
    <w:rsid w:val="005165C7"/>
    <w:rsid w:val="00517846"/>
    <w:rsid w:val="005204EA"/>
    <w:rsid w:val="0052169E"/>
    <w:rsid w:val="00521737"/>
    <w:rsid w:val="00523DCC"/>
    <w:rsid w:val="00524054"/>
    <w:rsid w:val="005243CB"/>
    <w:rsid w:val="00524F71"/>
    <w:rsid w:val="00525F53"/>
    <w:rsid w:val="005260F8"/>
    <w:rsid w:val="00527487"/>
    <w:rsid w:val="00527AE0"/>
    <w:rsid w:val="00532708"/>
    <w:rsid w:val="00534A0B"/>
    <w:rsid w:val="00534AC3"/>
    <w:rsid w:val="00535F8E"/>
    <w:rsid w:val="00536DB4"/>
    <w:rsid w:val="00537C6B"/>
    <w:rsid w:val="00540E52"/>
    <w:rsid w:val="00541B36"/>
    <w:rsid w:val="0054297A"/>
    <w:rsid w:val="00545F5A"/>
    <w:rsid w:val="00552342"/>
    <w:rsid w:val="00552ED8"/>
    <w:rsid w:val="0055340A"/>
    <w:rsid w:val="005552C2"/>
    <w:rsid w:val="005555A9"/>
    <w:rsid w:val="0055580B"/>
    <w:rsid w:val="00556592"/>
    <w:rsid w:val="00556EE1"/>
    <w:rsid w:val="0055760D"/>
    <w:rsid w:val="005607DA"/>
    <w:rsid w:val="0056086D"/>
    <w:rsid w:val="00560ACC"/>
    <w:rsid w:val="005613CE"/>
    <w:rsid w:val="005619E3"/>
    <w:rsid w:val="00563B52"/>
    <w:rsid w:val="005658E9"/>
    <w:rsid w:val="00566A0A"/>
    <w:rsid w:val="005675C7"/>
    <w:rsid w:val="00570172"/>
    <w:rsid w:val="00573350"/>
    <w:rsid w:val="0057376D"/>
    <w:rsid w:val="00573C12"/>
    <w:rsid w:val="005757EA"/>
    <w:rsid w:val="00575BCF"/>
    <w:rsid w:val="00576A93"/>
    <w:rsid w:val="00580DDC"/>
    <w:rsid w:val="00582430"/>
    <w:rsid w:val="00584C51"/>
    <w:rsid w:val="00585CA0"/>
    <w:rsid w:val="00585DE8"/>
    <w:rsid w:val="0058677E"/>
    <w:rsid w:val="00587515"/>
    <w:rsid w:val="005915AD"/>
    <w:rsid w:val="00591BCC"/>
    <w:rsid w:val="00594A83"/>
    <w:rsid w:val="00594FDF"/>
    <w:rsid w:val="005954EE"/>
    <w:rsid w:val="00597039"/>
    <w:rsid w:val="00597903"/>
    <w:rsid w:val="005A1832"/>
    <w:rsid w:val="005A1BD2"/>
    <w:rsid w:val="005A1CB6"/>
    <w:rsid w:val="005A220A"/>
    <w:rsid w:val="005A23C8"/>
    <w:rsid w:val="005A30B9"/>
    <w:rsid w:val="005A4018"/>
    <w:rsid w:val="005A4FE8"/>
    <w:rsid w:val="005A5899"/>
    <w:rsid w:val="005A6441"/>
    <w:rsid w:val="005B1B83"/>
    <w:rsid w:val="005B2DC9"/>
    <w:rsid w:val="005B7118"/>
    <w:rsid w:val="005B7354"/>
    <w:rsid w:val="005C0666"/>
    <w:rsid w:val="005C0A54"/>
    <w:rsid w:val="005C133E"/>
    <w:rsid w:val="005C2AC0"/>
    <w:rsid w:val="005C42A4"/>
    <w:rsid w:val="005C487B"/>
    <w:rsid w:val="005C51B4"/>
    <w:rsid w:val="005C64B2"/>
    <w:rsid w:val="005C65AB"/>
    <w:rsid w:val="005C70B3"/>
    <w:rsid w:val="005C7FFE"/>
    <w:rsid w:val="005D045C"/>
    <w:rsid w:val="005D077A"/>
    <w:rsid w:val="005D3C33"/>
    <w:rsid w:val="005D4772"/>
    <w:rsid w:val="005D645B"/>
    <w:rsid w:val="005E0CE9"/>
    <w:rsid w:val="005E0E3B"/>
    <w:rsid w:val="005E1A78"/>
    <w:rsid w:val="005E319F"/>
    <w:rsid w:val="005E39BA"/>
    <w:rsid w:val="005E485E"/>
    <w:rsid w:val="005E518E"/>
    <w:rsid w:val="005E589A"/>
    <w:rsid w:val="005E68A7"/>
    <w:rsid w:val="005E6D1E"/>
    <w:rsid w:val="005E76D5"/>
    <w:rsid w:val="005E77CF"/>
    <w:rsid w:val="005F0AEE"/>
    <w:rsid w:val="005F5E70"/>
    <w:rsid w:val="005F687C"/>
    <w:rsid w:val="005F7B13"/>
    <w:rsid w:val="005F7F5F"/>
    <w:rsid w:val="00603CC5"/>
    <w:rsid w:val="0060525F"/>
    <w:rsid w:val="00605769"/>
    <w:rsid w:val="0060659D"/>
    <w:rsid w:val="00607060"/>
    <w:rsid w:val="00607F39"/>
    <w:rsid w:val="006101BA"/>
    <w:rsid w:val="00610356"/>
    <w:rsid w:val="0061517F"/>
    <w:rsid w:val="00621F7B"/>
    <w:rsid w:val="00622736"/>
    <w:rsid w:val="0062286A"/>
    <w:rsid w:val="00623014"/>
    <w:rsid w:val="00626372"/>
    <w:rsid w:val="00626489"/>
    <w:rsid w:val="006266B7"/>
    <w:rsid w:val="00627B64"/>
    <w:rsid w:val="0063075B"/>
    <w:rsid w:val="00630F6D"/>
    <w:rsid w:val="00631437"/>
    <w:rsid w:val="00631541"/>
    <w:rsid w:val="006315D7"/>
    <w:rsid w:val="00632803"/>
    <w:rsid w:val="006335A9"/>
    <w:rsid w:val="00633A11"/>
    <w:rsid w:val="00635EEC"/>
    <w:rsid w:val="00637A62"/>
    <w:rsid w:val="006427BF"/>
    <w:rsid w:val="00644A5F"/>
    <w:rsid w:val="00644F1E"/>
    <w:rsid w:val="00647673"/>
    <w:rsid w:val="00654EAD"/>
    <w:rsid w:val="006578CD"/>
    <w:rsid w:val="00657B71"/>
    <w:rsid w:val="00660128"/>
    <w:rsid w:val="00661609"/>
    <w:rsid w:val="00664776"/>
    <w:rsid w:val="00665621"/>
    <w:rsid w:val="00670053"/>
    <w:rsid w:val="00672362"/>
    <w:rsid w:val="00674BDA"/>
    <w:rsid w:val="00675185"/>
    <w:rsid w:val="0067595A"/>
    <w:rsid w:val="00675D1D"/>
    <w:rsid w:val="00676501"/>
    <w:rsid w:val="0067726B"/>
    <w:rsid w:val="0068068E"/>
    <w:rsid w:val="00680915"/>
    <w:rsid w:val="00680A11"/>
    <w:rsid w:val="006811D4"/>
    <w:rsid w:val="006834C1"/>
    <w:rsid w:val="0068380A"/>
    <w:rsid w:val="00685084"/>
    <w:rsid w:val="0069175C"/>
    <w:rsid w:val="00691EEB"/>
    <w:rsid w:val="00692F21"/>
    <w:rsid w:val="00694011"/>
    <w:rsid w:val="0069475E"/>
    <w:rsid w:val="00695757"/>
    <w:rsid w:val="00695F38"/>
    <w:rsid w:val="006960FA"/>
    <w:rsid w:val="00697325"/>
    <w:rsid w:val="006973F4"/>
    <w:rsid w:val="006A19B8"/>
    <w:rsid w:val="006A1A52"/>
    <w:rsid w:val="006A1C70"/>
    <w:rsid w:val="006A1EDB"/>
    <w:rsid w:val="006A33A5"/>
    <w:rsid w:val="006A3A2C"/>
    <w:rsid w:val="006A5352"/>
    <w:rsid w:val="006B1408"/>
    <w:rsid w:val="006B39B7"/>
    <w:rsid w:val="006B56ED"/>
    <w:rsid w:val="006B63FA"/>
    <w:rsid w:val="006B66F5"/>
    <w:rsid w:val="006B797F"/>
    <w:rsid w:val="006C1DB7"/>
    <w:rsid w:val="006C62D2"/>
    <w:rsid w:val="006C64D7"/>
    <w:rsid w:val="006C6E66"/>
    <w:rsid w:val="006C7B79"/>
    <w:rsid w:val="006D0AE3"/>
    <w:rsid w:val="006D1748"/>
    <w:rsid w:val="006D3A29"/>
    <w:rsid w:val="006D4D50"/>
    <w:rsid w:val="006D4FFA"/>
    <w:rsid w:val="006D69D6"/>
    <w:rsid w:val="006D7464"/>
    <w:rsid w:val="006E0025"/>
    <w:rsid w:val="006E0258"/>
    <w:rsid w:val="006E348A"/>
    <w:rsid w:val="006E356C"/>
    <w:rsid w:val="006E4B5D"/>
    <w:rsid w:val="006E7E69"/>
    <w:rsid w:val="006F07CA"/>
    <w:rsid w:val="006F0A01"/>
    <w:rsid w:val="006F2A74"/>
    <w:rsid w:val="006F58FD"/>
    <w:rsid w:val="006F653D"/>
    <w:rsid w:val="006F7602"/>
    <w:rsid w:val="007016D1"/>
    <w:rsid w:val="0070284B"/>
    <w:rsid w:val="00702BE6"/>
    <w:rsid w:val="00703EF5"/>
    <w:rsid w:val="0070441F"/>
    <w:rsid w:val="00704E95"/>
    <w:rsid w:val="00707021"/>
    <w:rsid w:val="00710DBD"/>
    <w:rsid w:val="007133AC"/>
    <w:rsid w:val="007134E4"/>
    <w:rsid w:val="007147F7"/>
    <w:rsid w:val="00714926"/>
    <w:rsid w:val="00714D7F"/>
    <w:rsid w:val="00715435"/>
    <w:rsid w:val="007164D3"/>
    <w:rsid w:val="0072177E"/>
    <w:rsid w:val="007218D5"/>
    <w:rsid w:val="007243DF"/>
    <w:rsid w:val="0072477B"/>
    <w:rsid w:val="007274C5"/>
    <w:rsid w:val="00731C3B"/>
    <w:rsid w:val="00732E95"/>
    <w:rsid w:val="007354D3"/>
    <w:rsid w:val="00737483"/>
    <w:rsid w:val="0074068D"/>
    <w:rsid w:val="007407A6"/>
    <w:rsid w:val="00741DE5"/>
    <w:rsid w:val="00742404"/>
    <w:rsid w:val="00747C89"/>
    <w:rsid w:val="00750901"/>
    <w:rsid w:val="007536EE"/>
    <w:rsid w:val="00753DB0"/>
    <w:rsid w:val="00754099"/>
    <w:rsid w:val="007542F2"/>
    <w:rsid w:val="0076713E"/>
    <w:rsid w:val="00771FBF"/>
    <w:rsid w:val="00773039"/>
    <w:rsid w:val="0077368B"/>
    <w:rsid w:val="00777CDF"/>
    <w:rsid w:val="00782390"/>
    <w:rsid w:val="007836F3"/>
    <w:rsid w:val="00783A3D"/>
    <w:rsid w:val="00783AC3"/>
    <w:rsid w:val="00784340"/>
    <w:rsid w:val="007845BC"/>
    <w:rsid w:val="00785FE9"/>
    <w:rsid w:val="00790569"/>
    <w:rsid w:val="00793C07"/>
    <w:rsid w:val="00794C21"/>
    <w:rsid w:val="007A280D"/>
    <w:rsid w:val="007A34A5"/>
    <w:rsid w:val="007A3864"/>
    <w:rsid w:val="007A4A70"/>
    <w:rsid w:val="007A7140"/>
    <w:rsid w:val="007B0192"/>
    <w:rsid w:val="007B1E8E"/>
    <w:rsid w:val="007B2E1C"/>
    <w:rsid w:val="007B2EDA"/>
    <w:rsid w:val="007B3004"/>
    <w:rsid w:val="007B3030"/>
    <w:rsid w:val="007B3A77"/>
    <w:rsid w:val="007B4CA3"/>
    <w:rsid w:val="007B5606"/>
    <w:rsid w:val="007B7659"/>
    <w:rsid w:val="007C1084"/>
    <w:rsid w:val="007C1114"/>
    <w:rsid w:val="007C2122"/>
    <w:rsid w:val="007C35EE"/>
    <w:rsid w:val="007C3C8A"/>
    <w:rsid w:val="007C4E2F"/>
    <w:rsid w:val="007C5F8B"/>
    <w:rsid w:val="007C621A"/>
    <w:rsid w:val="007C6C15"/>
    <w:rsid w:val="007C7422"/>
    <w:rsid w:val="007C7B25"/>
    <w:rsid w:val="007C7C6A"/>
    <w:rsid w:val="007D0D17"/>
    <w:rsid w:val="007D5B25"/>
    <w:rsid w:val="007D6378"/>
    <w:rsid w:val="007D6B96"/>
    <w:rsid w:val="007D742F"/>
    <w:rsid w:val="007E0C15"/>
    <w:rsid w:val="007E271B"/>
    <w:rsid w:val="007E2C21"/>
    <w:rsid w:val="007E3A5D"/>
    <w:rsid w:val="007E6A92"/>
    <w:rsid w:val="007F0596"/>
    <w:rsid w:val="007F3124"/>
    <w:rsid w:val="007F38B1"/>
    <w:rsid w:val="007F46A4"/>
    <w:rsid w:val="007F78DE"/>
    <w:rsid w:val="008005F8"/>
    <w:rsid w:val="008008E1"/>
    <w:rsid w:val="0080141C"/>
    <w:rsid w:val="00802A91"/>
    <w:rsid w:val="00802B8C"/>
    <w:rsid w:val="0080649B"/>
    <w:rsid w:val="00806609"/>
    <w:rsid w:val="00806796"/>
    <w:rsid w:val="00806F3C"/>
    <w:rsid w:val="00807890"/>
    <w:rsid w:val="00807B03"/>
    <w:rsid w:val="00812281"/>
    <w:rsid w:val="00812314"/>
    <w:rsid w:val="008132A3"/>
    <w:rsid w:val="00814439"/>
    <w:rsid w:val="00814B8B"/>
    <w:rsid w:val="00814E83"/>
    <w:rsid w:val="00815F42"/>
    <w:rsid w:val="00817ECE"/>
    <w:rsid w:val="00817FF3"/>
    <w:rsid w:val="00820A7A"/>
    <w:rsid w:val="00820E89"/>
    <w:rsid w:val="00821C9C"/>
    <w:rsid w:val="00822820"/>
    <w:rsid w:val="00825423"/>
    <w:rsid w:val="00825EBD"/>
    <w:rsid w:val="00827937"/>
    <w:rsid w:val="008318B1"/>
    <w:rsid w:val="008323B7"/>
    <w:rsid w:val="0083301D"/>
    <w:rsid w:val="00835043"/>
    <w:rsid w:val="008352B2"/>
    <w:rsid w:val="0083543E"/>
    <w:rsid w:val="008355BF"/>
    <w:rsid w:val="00836FD8"/>
    <w:rsid w:val="0084038C"/>
    <w:rsid w:val="00842B7F"/>
    <w:rsid w:val="00843891"/>
    <w:rsid w:val="00844A90"/>
    <w:rsid w:val="00846C81"/>
    <w:rsid w:val="008472B8"/>
    <w:rsid w:val="0084740B"/>
    <w:rsid w:val="0084741D"/>
    <w:rsid w:val="00847460"/>
    <w:rsid w:val="00850501"/>
    <w:rsid w:val="0085097D"/>
    <w:rsid w:val="0085223D"/>
    <w:rsid w:val="00852D56"/>
    <w:rsid w:val="00853494"/>
    <w:rsid w:val="00855554"/>
    <w:rsid w:val="008575FB"/>
    <w:rsid w:val="008629A3"/>
    <w:rsid w:val="00863073"/>
    <w:rsid w:val="0086353E"/>
    <w:rsid w:val="00864C70"/>
    <w:rsid w:val="00865871"/>
    <w:rsid w:val="00871A22"/>
    <w:rsid w:val="00871DBB"/>
    <w:rsid w:val="00872D5D"/>
    <w:rsid w:val="00874985"/>
    <w:rsid w:val="00874D54"/>
    <w:rsid w:val="00874F7D"/>
    <w:rsid w:val="008753B3"/>
    <w:rsid w:val="00875E48"/>
    <w:rsid w:val="0087712C"/>
    <w:rsid w:val="00880A80"/>
    <w:rsid w:val="00881735"/>
    <w:rsid w:val="00881D5A"/>
    <w:rsid w:val="00882F67"/>
    <w:rsid w:val="008830F4"/>
    <w:rsid w:val="008837D0"/>
    <w:rsid w:val="00885C39"/>
    <w:rsid w:val="008874E6"/>
    <w:rsid w:val="00887BAD"/>
    <w:rsid w:val="00887F74"/>
    <w:rsid w:val="008915BE"/>
    <w:rsid w:val="008918F0"/>
    <w:rsid w:val="0089195C"/>
    <w:rsid w:val="00896E8E"/>
    <w:rsid w:val="008A062E"/>
    <w:rsid w:val="008A1761"/>
    <w:rsid w:val="008A3BE6"/>
    <w:rsid w:val="008A3EAC"/>
    <w:rsid w:val="008A4B7E"/>
    <w:rsid w:val="008A4C85"/>
    <w:rsid w:val="008A7E38"/>
    <w:rsid w:val="008B0A59"/>
    <w:rsid w:val="008B13A2"/>
    <w:rsid w:val="008B1658"/>
    <w:rsid w:val="008B3556"/>
    <w:rsid w:val="008B40D6"/>
    <w:rsid w:val="008B47E9"/>
    <w:rsid w:val="008B76EC"/>
    <w:rsid w:val="008C209A"/>
    <w:rsid w:val="008C3261"/>
    <w:rsid w:val="008C3A74"/>
    <w:rsid w:val="008C5E4D"/>
    <w:rsid w:val="008C6856"/>
    <w:rsid w:val="008C7966"/>
    <w:rsid w:val="008D087D"/>
    <w:rsid w:val="008D1D94"/>
    <w:rsid w:val="008D21C6"/>
    <w:rsid w:val="008D24D2"/>
    <w:rsid w:val="008D253E"/>
    <w:rsid w:val="008D42A6"/>
    <w:rsid w:val="008D47BF"/>
    <w:rsid w:val="008D4F53"/>
    <w:rsid w:val="008D6385"/>
    <w:rsid w:val="008D688E"/>
    <w:rsid w:val="008D6C3B"/>
    <w:rsid w:val="008D713C"/>
    <w:rsid w:val="008D718D"/>
    <w:rsid w:val="008E0773"/>
    <w:rsid w:val="008E1654"/>
    <w:rsid w:val="008E376F"/>
    <w:rsid w:val="008E39CC"/>
    <w:rsid w:val="008E5154"/>
    <w:rsid w:val="008E5A0F"/>
    <w:rsid w:val="008E67CB"/>
    <w:rsid w:val="008E69BA"/>
    <w:rsid w:val="008E7264"/>
    <w:rsid w:val="008F05B5"/>
    <w:rsid w:val="008F0DF0"/>
    <w:rsid w:val="008F1C57"/>
    <w:rsid w:val="008F28AF"/>
    <w:rsid w:val="008F3CA7"/>
    <w:rsid w:val="008F4CC9"/>
    <w:rsid w:val="008F5202"/>
    <w:rsid w:val="008F6863"/>
    <w:rsid w:val="008F6BCC"/>
    <w:rsid w:val="00900EEA"/>
    <w:rsid w:val="009012DC"/>
    <w:rsid w:val="009012DF"/>
    <w:rsid w:val="00901C93"/>
    <w:rsid w:val="00902113"/>
    <w:rsid w:val="00903959"/>
    <w:rsid w:val="0090480A"/>
    <w:rsid w:val="00905649"/>
    <w:rsid w:val="00907E8B"/>
    <w:rsid w:val="00911B5F"/>
    <w:rsid w:val="009124E6"/>
    <w:rsid w:val="00915B98"/>
    <w:rsid w:val="009176A6"/>
    <w:rsid w:val="00917D2E"/>
    <w:rsid w:val="00920E25"/>
    <w:rsid w:val="0092155D"/>
    <w:rsid w:val="00922AC1"/>
    <w:rsid w:val="00923FF3"/>
    <w:rsid w:val="0092512C"/>
    <w:rsid w:val="0092695C"/>
    <w:rsid w:val="00930049"/>
    <w:rsid w:val="00930232"/>
    <w:rsid w:val="0093047C"/>
    <w:rsid w:val="00930E27"/>
    <w:rsid w:val="00930E6E"/>
    <w:rsid w:val="00936548"/>
    <w:rsid w:val="00936AC1"/>
    <w:rsid w:val="009370E1"/>
    <w:rsid w:val="00937136"/>
    <w:rsid w:val="00937957"/>
    <w:rsid w:val="00941A55"/>
    <w:rsid w:val="00944421"/>
    <w:rsid w:val="00944949"/>
    <w:rsid w:val="0094770D"/>
    <w:rsid w:val="00947854"/>
    <w:rsid w:val="00951D4E"/>
    <w:rsid w:val="00951EFF"/>
    <w:rsid w:val="00952CFE"/>
    <w:rsid w:val="00952DCB"/>
    <w:rsid w:val="00953587"/>
    <w:rsid w:val="00953BAF"/>
    <w:rsid w:val="00953E84"/>
    <w:rsid w:val="00953EC8"/>
    <w:rsid w:val="009544A2"/>
    <w:rsid w:val="00955713"/>
    <w:rsid w:val="00955B7B"/>
    <w:rsid w:val="00955C1D"/>
    <w:rsid w:val="00956B71"/>
    <w:rsid w:val="00957F86"/>
    <w:rsid w:val="00960D87"/>
    <w:rsid w:val="0096203D"/>
    <w:rsid w:val="0096206D"/>
    <w:rsid w:val="00963B26"/>
    <w:rsid w:val="00966DEF"/>
    <w:rsid w:val="00967106"/>
    <w:rsid w:val="00967ED0"/>
    <w:rsid w:val="00971E36"/>
    <w:rsid w:val="00972F84"/>
    <w:rsid w:val="00973067"/>
    <w:rsid w:val="009773CA"/>
    <w:rsid w:val="009773F6"/>
    <w:rsid w:val="009779AB"/>
    <w:rsid w:val="00980370"/>
    <w:rsid w:val="009845FE"/>
    <w:rsid w:val="00984CB1"/>
    <w:rsid w:val="00990065"/>
    <w:rsid w:val="00990978"/>
    <w:rsid w:val="00991AB9"/>
    <w:rsid w:val="009925B4"/>
    <w:rsid w:val="00992A67"/>
    <w:rsid w:val="009932B7"/>
    <w:rsid w:val="009954D0"/>
    <w:rsid w:val="00995DA3"/>
    <w:rsid w:val="00995FD2"/>
    <w:rsid w:val="0099678F"/>
    <w:rsid w:val="00997DA8"/>
    <w:rsid w:val="009A0A3C"/>
    <w:rsid w:val="009A740F"/>
    <w:rsid w:val="009B0E17"/>
    <w:rsid w:val="009B3325"/>
    <w:rsid w:val="009B3979"/>
    <w:rsid w:val="009B476B"/>
    <w:rsid w:val="009B6AA2"/>
    <w:rsid w:val="009C1223"/>
    <w:rsid w:val="009C19EE"/>
    <w:rsid w:val="009C2BA7"/>
    <w:rsid w:val="009C3183"/>
    <w:rsid w:val="009C49CD"/>
    <w:rsid w:val="009C5172"/>
    <w:rsid w:val="009D0DC4"/>
    <w:rsid w:val="009D2795"/>
    <w:rsid w:val="009D32ED"/>
    <w:rsid w:val="009D40FA"/>
    <w:rsid w:val="009D61E2"/>
    <w:rsid w:val="009D68A1"/>
    <w:rsid w:val="009D706D"/>
    <w:rsid w:val="009D7553"/>
    <w:rsid w:val="009D7B9E"/>
    <w:rsid w:val="009E0823"/>
    <w:rsid w:val="009E12A6"/>
    <w:rsid w:val="009E1673"/>
    <w:rsid w:val="009E2334"/>
    <w:rsid w:val="009E338D"/>
    <w:rsid w:val="009E4DEF"/>
    <w:rsid w:val="009E5D6F"/>
    <w:rsid w:val="009E7307"/>
    <w:rsid w:val="009F10E8"/>
    <w:rsid w:val="009F55E7"/>
    <w:rsid w:val="009F5BF8"/>
    <w:rsid w:val="009F655F"/>
    <w:rsid w:val="009F6562"/>
    <w:rsid w:val="00A015A9"/>
    <w:rsid w:val="00A01706"/>
    <w:rsid w:val="00A01F07"/>
    <w:rsid w:val="00A028B0"/>
    <w:rsid w:val="00A03370"/>
    <w:rsid w:val="00A051E8"/>
    <w:rsid w:val="00A066A0"/>
    <w:rsid w:val="00A066A6"/>
    <w:rsid w:val="00A06B41"/>
    <w:rsid w:val="00A07CD3"/>
    <w:rsid w:val="00A07CDF"/>
    <w:rsid w:val="00A1174E"/>
    <w:rsid w:val="00A11EA6"/>
    <w:rsid w:val="00A130F8"/>
    <w:rsid w:val="00A134A2"/>
    <w:rsid w:val="00A14CED"/>
    <w:rsid w:val="00A156DB"/>
    <w:rsid w:val="00A215B3"/>
    <w:rsid w:val="00A21F25"/>
    <w:rsid w:val="00A271BD"/>
    <w:rsid w:val="00A31732"/>
    <w:rsid w:val="00A32966"/>
    <w:rsid w:val="00A32F5D"/>
    <w:rsid w:val="00A330F8"/>
    <w:rsid w:val="00A333C8"/>
    <w:rsid w:val="00A34782"/>
    <w:rsid w:val="00A36055"/>
    <w:rsid w:val="00A42172"/>
    <w:rsid w:val="00A4444E"/>
    <w:rsid w:val="00A451A3"/>
    <w:rsid w:val="00A45B71"/>
    <w:rsid w:val="00A46C91"/>
    <w:rsid w:val="00A5011C"/>
    <w:rsid w:val="00A511D4"/>
    <w:rsid w:val="00A515C3"/>
    <w:rsid w:val="00A52638"/>
    <w:rsid w:val="00A53D57"/>
    <w:rsid w:val="00A53F37"/>
    <w:rsid w:val="00A548D1"/>
    <w:rsid w:val="00A561BE"/>
    <w:rsid w:val="00A56823"/>
    <w:rsid w:val="00A56DD4"/>
    <w:rsid w:val="00A57335"/>
    <w:rsid w:val="00A61366"/>
    <w:rsid w:val="00A650D9"/>
    <w:rsid w:val="00A658CC"/>
    <w:rsid w:val="00A70054"/>
    <w:rsid w:val="00A74185"/>
    <w:rsid w:val="00A74947"/>
    <w:rsid w:val="00A7687D"/>
    <w:rsid w:val="00A77406"/>
    <w:rsid w:val="00A77D86"/>
    <w:rsid w:val="00A800C4"/>
    <w:rsid w:val="00A8093C"/>
    <w:rsid w:val="00A81491"/>
    <w:rsid w:val="00A81F2F"/>
    <w:rsid w:val="00A87C59"/>
    <w:rsid w:val="00A93B52"/>
    <w:rsid w:val="00A949FC"/>
    <w:rsid w:val="00A95C3F"/>
    <w:rsid w:val="00AA3EEB"/>
    <w:rsid w:val="00AA68E8"/>
    <w:rsid w:val="00AB057C"/>
    <w:rsid w:val="00AB0AF4"/>
    <w:rsid w:val="00AB132E"/>
    <w:rsid w:val="00AB1505"/>
    <w:rsid w:val="00AB51E6"/>
    <w:rsid w:val="00AB6D8D"/>
    <w:rsid w:val="00AB7390"/>
    <w:rsid w:val="00AB7C4E"/>
    <w:rsid w:val="00AC0610"/>
    <w:rsid w:val="00AC090E"/>
    <w:rsid w:val="00AC2B92"/>
    <w:rsid w:val="00AC3D42"/>
    <w:rsid w:val="00AC448C"/>
    <w:rsid w:val="00AC5F0A"/>
    <w:rsid w:val="00AC6693"/>
    <w:rsid w:val="00AC6765"/>
    <w:rsid w:val="00AC76A4"/>
    <w:rsid w:val="00AD0BC9"/>
    <w:rsid w:val="00AD2195"/>
    <w:rsid w:val="00AD2CB8"/>
    <w:rsid w:val="00AD381F"/>
    <w:rsid w:val="00AD3877"/>
    <w:rsid w:val="00AD68E2"/>
    <w:rsid w:val="00AD6F24"/>
    <w:rsid w:val="00AE0100"/>
    <w:rsid w:val="00AE0480"/>
    <w:rsid w:val="00AE0812"/>
    <w:rsid w:val="00AE0AE0"/>
    <w:rsid w:val="00AE2FDC"/>
    <w:rsid w:val="00AE3E7D"/>
    <w:rsid w:val="00AE438C"/>
    <w:rsid w:val="00AE4BEF"/>
    <w:rsid w:val="00AE4ED7"/>
    <w:rsid w:val="00AE62BD"/>
    <w:rsid w:val="00AE710A"/>
    <w:rsid w:val="00AF00D4"/>
    <w:rsid w:val="00AF1102"/>
    <w:rsid w:val="00AF2B4A"/>
    <w:rsid w:val="00AF3190"/>
    <w:rsid w:val="00AF40C5"/>
    <w:rsid w:val="00AF5693"/>
    <w:rsid w:val="00B01167"/>
    <w:rsid w:val="00B01663"/>
    <w:rsid w:val="00B01710"/>
    <w:rsid w:val="00B01F83"/>
    <w:rsid w:val="00B02551"/>
    <w:rsid w:val="00B02B60"/>
    <w:rsid w:val="00B0384B"/>
    <w:rsid w:val="00B039A6"/>
    <w:rsid w:val="00B04240"/>
    <w:rsid w:val="00B0531F"/>
    <w:rsid w:val="00B055C7"/>
    <w:rsid w:val="00B0601A"/>
    <w:rsid w:val="00B060F3"/>
    <w:rsid w:val="00B06BC2"/>
    <w:rsid w:val="00B06CA7"/>
    <w:rsid w:val="00B1232E"/>
    <w:rsid w:val="00B129E9"/>
    <w:rsid w:val="00B1373E"/>
    <w:rsid w:val="00B13A57"/>
    <w:rsid w:val="00B14AC7"/>
    <w:rsid w:val="00B151F4"/>
    <w:rsid w:val="00B152B0"/>
    <w:rsid w:val="00B16D65"/>
    <w:rsid w:val="00B21870"/>
    <w:rsid w:val="00B21F95"/>
    <w:rsid w:val="00B22EC3"/>
    <w:rsid w:val="00B26208"/>
    <w:rsid w:val="00B325E7"/>
    <w:rsid w:val="00B33307"/>
    <w:rsid w:val="00B33594"/>
    <w:rsid w:val="00B337A1"/>
    <w:rsid w:val="00B33A1E"/>
    <w:rsid w:val="00B34B03"/>
    <w:rsid w:val="00B36711"/>
    <w:rsid w:val="00B36783"/>
    <w:rsid w:val="00B367BF"/>
    <w:rsid w:val="00B4013A"/>
    <w:rsid w:val="00B40A7E"/>
    <w:rsid w:val="00B40BCC"/>
    <w:rsid w:val="00B434D5"/>
    <w:rsid w:val="00B43EC0"/>
    <w:rsid w:val="00B45088"/>
    <w:rsid w:val="00B47A4F"/>
    <w:rsid w:val="00B503A9"/>
    <w:rsid w:val="00B51E08"/>
    <w:rsid w:val="00B54BA0"/>
    <w:rsid w:val="00B55BB9"/>
    <w:rsid w:val="00B55E7A"/>
    <w:rsid w:val="00B630B2"/>
    <w:rsid w:val="00B638E0"/>
    <w:rsid w:val="00B64091"/>
    <w:rsid w:val="00B65291"/>
    <w:rsid w:val="00B669D9"/>
    <w:rsid w:val="00B67FC6"/>
    <w:rsid w:val="00B71CD3"/>
    <w:rsid w:val="00B72955"/>
    <w:rsid w:val="00B732D3"/>
    <w:rsid w:val="00B7484D"/>
    <w:rsid w:val="00B765F9"/>
    <w:rsid w:val="00B76A87"/>
    <w:rsid w:val="00B76AB2"/>
    <w:rsid w:val="00B841F2"/>
    <w:rsid w:val="00B84535"/>
    <w:rsid w:val="00B847E0"/>
    <w:rsid w:val="00B86DDE"/>
    <w:rsid w:val="00B903E4"/>
    <w:rsid w:val="00B92961"/>
    <w:rsid w:val="00B9372E"/>
    <w:rsid w:val="00B9441E"/>
    <w:rsid w:val="00B94533"/>
    <w:rsid w:val="00B9627F"/>
    <w:rsid w:val="00BA2036"/>
    <w:rsid w:val="00BA2ABC"/>
    <w:rsid w:val="00BA31CD"/>
    <w:rsid w:val="00BA3763"/>
    <w:rsid w:val="00BA41BB"/>
    <w:rsid w:val="00BA58A8"/>
    <w:rsid w:val="00BA623A"/>
    <w:rsid w:val="00BA7162"/>
    <w:rsid w:val="00BB2712"/>
    <w:rsid w:val="00BB27D0"/>
    <w:rsid w:val="00BB2CAD"/>
    <w:rsid w:val="00BB5A49"/>
    <w:rsid w:val="00BB6786"/>
    <w:rsid w:val="00BB6BC8"/>
    <w:rsid w:val="00BB77B0"/>
    <w:rsid w:val="00BC1AD9"/>
    <w:rsid w:val="00BC6FF3"/>
    <w:rsid w:val="00BC70EB"/>
    <w:rsid w:val="00BC7C27"/>
    <w:rsid w:val="00BC7D33"/>
    <w:rsid w:val="00BC7DBA"/>
    <w:rsid w:val="00BD0153"/>
    <w:rsid w:val="00BD7D9A"/>
    <w:rsid w:val="00BE0AE6"/>
    <w:rsid w:val="00BE3BFC"/>
    <w:rsid w:val="00BE462E"/>
    <w:rsid w:val="00BE4D6E"/>
    <w:rsid w:val="00BE5EB5"/>
    <w:rsid w:val="00BE6834"/>
    <w:rsid w:val="00BE72FA"/>
    <w:rsid w:val="00BF3834"/>
    <w:rsid w:val="00BF4626"/>
    <w:rsid w:val="00BF49CC"/>
    <w:rsid w:val="00BF4FE4"/>
    <w:rsid w:val="00BF58DE"/>
    <w:rsid w:val="00BF6606"/>
    <w:rsid w:val="00BF6B72"/>
    <w:rsid w:val="00BF6B89"/>
    <w:rsid w:val="00C01E16"/>
    <w:rsid w:val="00C026A6"/>
    <w:rsid w:val="00C02ABA"/>
    <w:rsid w:val="00C04945"/>
    <w:rsid w:val="00C0697A"/>
    <w:rsid w:val="00C1075C"/>
    <w:rsid w:val="00C12353"/>
    <w:rsid w:val="00C13D82"/>
    <w:rsid w:val="00C14D77"/>
    <w:rsid w:val="00C15CAC"/>
    <w:rsid w:val="00C208E2"/>
    <w:rsid w:val="00C20B7A"/>
    <w:rsid w:val="00C2176C"/>
    <w:rsid w:val="00C21E5A"/>
    <w:rsid w:val="00C22C20"/>
    <w:rsid w:val="00C22ED3"/>
    <w:rsid w:val="00C2332A"/>
    <w:rsid w:val="00C233C3"/>
    <w:rsid w:val="00C236C9"/>
    <w:rsid w:val="00C23961"/>
    <w:rsid w:val="00C23AB9"/>
    <w:rsid w:val="00C23B45"/>
    <w:rsid w:val="00C27614"/>
    <w:rsid w:val="00C30872"/>
    <w:rsid w:val="00C31350"/>
    <w:rsid w:val="00C322A7"/>
    <w:rsid w:val="00C340EC"/>
    <w:rsid w:val="00C3448B"/>
    <w:rsid w:val="00C355E1"/>
    <w:rsid w:val="00C37948"/>
    <w:rsid w:val="00C40911"/>
    <w:rsid w:val="00C4115C"/>
    <w:rsid w:val="00C42C38"/>
    <w:rsid w:val="00C433BC"/>
    <w:rsid w:val="00C44311"/>
    <w:rsid w:val="00C45ACF"/>
    <w:rsid w:val="00C45D9B"/>
    <w:rsid w:val="00C45F9E"/>
    <w:rsid w:val="00C46915"/>
    <w:rsid w:val="00C46D2F"/>
    <w:rsid w:val="00C5024D"/>
    <w:rsid w:val="00C52271"/>
    <w:rsid w:val="00C53721"/>
    <w:rsid w:val="00C6140E"/>
    <w:rsid w:val="00C62D44"/>
    <w:rsid w:val="00C63F27"/>
    <w:rsid w:val="00C64B24"/>
    <w:rsid w:val="00C65B23"/>
    <w:rsid w:val="00C66F3F"/>
    <w:rsid w:val="00C67A3C"/>
    <w:rsid w:val="00C67A94"/>
    <w:rsid w:val="00C71988"/>
    <w:rsid w:val="00C737A5"/>
    <w:rsid w:val="00C73A44"/>
    <w:rsid w:val="00C744B2"/>
    <w:rsid w:val="00C755E5"/>
    <w:rsid w:val="00C811F8"/>
    <w:rsid w:val="00C8206D"/>
    <w:rsid w:val="00C823A1"/>
    <w:rsid w:val="00C8444B"/>
    <w:rsid w:val="00C851DD"/>
    <w:rsid w:val="00C85F84"/>
    <w:rsid w:val="00C8748A"/>
    <w:rsid w:val="00C87F57"/>
    <w:rsid w:val="00C90046"/>
    <w:rsid w:val="00C9193F"/>
    <w:rsid w:val="00C92C03"/>
    <w:rsid w:val="00C93AAF"/>
    <w:rsid w:val="00C95A4C"/>
    <w:rsid w:val="00C970A9"/>
    <w:rsid w:val="00C97F29"/>
    <w:rsid w:val="00CA2830"/>
    <w:rsid w:val="00CA3240"/>
    <w:rsid w:val="00CA3509"/>
    <w:rsid w:val="00CA36B6"/>
    <w:rsid w:val="00CA410A"/>
    <w:rsid w:val="00CA4423"/>
    <w:rsid w:val="00CA46A8"/>
    <w:rsid w:val="00CA4A33"/>
    <w:rsid w:val="00CA5A04"/>
    <w:rsid w:val="00CA617B"/>
    <w:rsid w:val="00CA624F"/>
    <w:rsid w:val="00CA6876"/>
    <w:rsid w:val="00CA75BF"/>
    <w:rsid w:val="00CA7629"/>
    <w:rsid w:val="00CA7A3C"/>
    <w:rsid w:val="00CB13D7"/>
    <w:rsid w:val="00CB1F4D"/>
    <w:rsid w:val="00CB37B6"/>
    <w:rsid w:val="00CB504B"/>
    <w:rsid w:val="00CB50DD"/>
    <w:rsid w:val="00CB57CE"/>
    <w:rsid w:val="00CC3D99"/>
    <w:rsid w:val="00CC40AA"/>
    <w:rsid w:val="00CC541F"/>
    <w:rsid w:val="00CC5E62"/>
    <w:rsid w:val="00CC6B0F"/>
    <w:rsid w:val="00CC7787"/>
    <w:rsid w:val="00CC785C"/>
    <w:rsid w:val="00CD2B37"/>
    <w:rsid w:val="00CD4D32"/>
    <w:rsid w:val="00CD5006"/>
    <w:rsid w:val="00CD6216"/>
    <w:rsid w:val="00CD7652"/>
    <w:rsid w:val="00CE1992"/>
    <w:rsid w:val="00CE39D3"/>
    <w:rsid w:val="00CE5147"/>
    <w:rsid w:val="00CE59C6"/>
    <w:rsid w:val="00CE5FED"/>
    <w:rsid w:val="00CE68EA"/>
    <w:rsid w:val="00CF142D"/>
    <w:rsid w:val="00CF1970"/>
    <w:rsid w:val="00CF1C8E"/>
    <w:rsid w:val="00CF2B20"/>
    <w:rsid w:val="00CF34F0"/>
    <w:rsid w:val="00CF3FCD"/>
    <w:rsid w:val="00D011AF"/>
    <w:rsid w:val="00D030D8"/>
    <w:rsid w:val="00D044F3"/>
    <w:rsid w:val="00D0588F"/>
    <w:rsid w:val="00D06466"/>
    <w:rsid w:val="00D102DB"/>
    <w:rsid w:val="00D144E7"/>
    <w:rsid w:val="00D14904"/>
    <w:rsid w:val="00D14943"/>
    <w:rsid w:val="00D161F9"/>
    <w:rsid w:val="00D167A0"/>
    <w:rsid w:val="00D1684A"/>
    <w:rsid w:val="00D16D57"/>
    <w:rsid w:val="00D172CE"/>
    <w:rsid w:val="00D21AA9"/>
    <w:rsid w:val="00D263C2"/>
    <w:rsid w:val="00D26A16"/>
    <w:rsid w:val="00D309FB"/>
    <w:rsid w:val="00D321ED"/>
    <w:rsid w:val="00D3301D"/>
    <w:rsid w:val="00D342BA"/>
    <w:rsid w:val="00D35D9C"/>
    <w:rsid w:val="00D35F1E"/>
    <w:rsid w:val="00D368AF"/>
    <w:rsid w:val="00D37192"/>
    <w:rsid w:val="00D375A7"/>
    <w:rsid w:val="00D378B7"/>
    <w:rsid w:val="00D43D1E"/>
    <w:rsid w:val="00D44352"/>
    <w:rsid w:val="00D45057"/>
    <w:rsid w:val="00D459DF"/>
    <w:rsid w:val="00D46FFA"/>
    <w:rsid w:val="00D475D4"/>
    <w:rsid w:val="00D47925"/>
    <w:rsid w:val="00D47C1E"/>
    <w:rsid w:val="00D47DE9"/>
    <w:rsid w:val="00D47FF4"/>
    <w:rsid w:val="00D505D1"/>
    <w:rsid w:val="00D510FA"/>
    <w:rsid w:val="00D52358"/>
    <w:rsid w:val="00D52EC8"/>
    <w:rsid w:val="00D544AF"/>
    <w:rsid w:val="00D544C4"/>
    <w:rsid w:val="00D54AB9"/>
    <w:rsid w:val="00D570D7"/>
    <w:rsid w:val="00D57BAE"/>
    <w:rsid w:val="00D57BB8"/>
    <w:rsid w:val="00D60884"/>
    <w:rsid w:val="00D610AA"/>
    <w:rsid w:val="00D6354F"/>
    <w:rsid w:val="00D63DC0"/>
    <w:rsid w:val="00D648CA"/>
    <w:rsid w:val="00D73FF2"/>
    <w:rsid w:val="00D74454"/>
    <w:rsid w:val="00D744B5"/>
    <w:rsid w:val="00D74512"/>
    <w:rsid w:val="00D7562C"/>
    <w:rsid w:val="00D76198"/>
    <w:rsid w:val="00D7641B"/>
    <w:rsid w:val="00D7669E"/>
    <w:rsid w:val="00D76827"/>
    <w:rsid w:val="00D85174"/>
    <w:rsid w:val="00D859F7"/>
    <w:rsid w:val="00D86638"/>
    <w:rsid w:val="00D9024D"/>
    <w:rsid w:val="00D90A3E"/>
    <w:rsid w:val="00D90FC1"/>
    <w:rsid w:val="00D93EE0"/>
    <w:rsid w:val="00DA27CC"/>
    <w:rsid w:val="00DA3734"/>
    <w:rsid w:val="00DA458F"/>
    <w:rsid w:val="00DA4680"/>
    <w:rsid w:val="00DA4C27"/>
    <w:rsid w:val="00DA65EA"/>
    <w:rsid w:val="00DA6DAF"/>
    <w:rsid w:val="00DB0226"/>
    <w:rsid w:val="00DB3F9C"/>
    <w:rsid w:val="00DB4265"/>
    <w:rsid w:val="00DB4B3F"/>
    <w:rsid w:val="00DB4D04"/>
    <w:rsid w:val="00DB6A90"/>
    <w:rsid w:val="00DB6FB9"/>
    <w:rsid w:val="00DC0036"/>
    <w:rsid w:val="00DC68B7"/>
    <w:rsid w:val="00DC6C26"/>
    <w:rsid w:val="00DC6C37"/>
    <w:rsid w:val="00DD1235"/>
    <w:rsid w:val="00DD1915"/>
    <w:rsid w:val="00DD2039"/>
    <w:rsid w:val="00DD4741"/>
    <w:rsid w:val="00DD55CE"/>
    <w:rsid w:val="00DD58B3"/>
    <w:rsid w:val="00DE0027"/>
    <w:rsid w:val="00DE15A7"/>
    <w:rsid w:val="00DE2C0A"/>
    <w:rsid w:val="00DE3788"/>
    <w:rsid w:val="00DE5271"/>
    <w:rsid w:val="00DE6C77"/>
    <w:rsid w:val="00DF234E"/>
    <w:rsid w:val="00DF45B4"/>
    <w:rsid w:val="00DF49FE"/>
    <w:rsid w:val="00DF4A53"/>
    <w:rsid w:val="00DF5A18"/>
    <w:rsid w:val="00DF5A84"/>
    <w:rsid w:val="00DF61B8"/>
    <w:rsid w:val="00DF6A15"/>
    <w:rsid w:val="00E02217"/>
    <w:rsid w:val="00E0550A"/>
    <w:rsid w:val="00E06D09"/>
    <w:rsid w:val="00E0702A"/>
    <w:rsid w:val="00E1046C"/>
    <w:rsid w:val="00E1088A"/>
    <w:rsid w:val="00E11E10"/>
    <w:rsid w:val="00E13087"/>
    <w:rsid w:val="00E13274"/>
    <w:rsid w:val="00E14465"/>
    <w:rsid w:val="00E16088"/>
    <w:rsid w:val="00E16ABC"/>
    <w:rsid w:val="00E21742"/>
    <w:rsid w:val="00E219AE"/>
    <w:rsid w:val="00E2219F"/>
    <w:rsid w:val="00E23587"/>
    <w:rsid w:val="00E235D2"/>
    <w:rsid w:val="00E23B61"/>
    <w:rsid w:val="00E30EE1"/>
    <w:rsid w:val="00E33052"/>
    <w:rsid w:val="00E332EB"/>
    <w:rsid w:val="00E3491E"/>
    <w:rsid w:val="00E34C91"/>
    <w:rsid w:val="00E34F58"/>
    <w:rsid w:val="00E3545B"/>
    <w:rsid w:val="00E367CE"/>
    <w:rsid w:val="00E37274"/>
    <w:rsid w:val="00E40DFE"/>
    <w:rsid w:val="00E4144A"/>
    <w:rsid w:val="00E4340B"/>
    <w:rsid w:val="00E439FA"/>
    <w:rsid w:val="00E45001"/>
    <w:rsid w:val="00E45C33"/>
    <w:rsid w:val="00E47E91"/>
    <w:rsid w:val="00E53502"/>
    <w:rsid w:val="00E53D72"/>
    <w:rsid w:val="00E5687D"/>
    <w:rsid w:val="00E57681"/>
    <w:rsid w:val="00E62B18"/>
    <w:rsid w:val="00E633B2"/>
    <w:rsid w:val="00E634DF"/>
    <w:rsid w:val="00E634F6"/>
    <w:rsid w:val="00E64EBA"/>
    <w:rsid w:val="00E66545"/>
    <w:rsid w:val="00E6738A"/>
    <w:rsid w:val="00E711F4"/>
    <w:rsid w:val="00E71A90"/>
    <w:rsid w:val="00E723A3"/>
    <w:rsid w:val="00E72A03"/>
    <w:rsid w:val="00E74FB3"/>
    <w:rsid w:val="00E760D7"/>
    <w:rsid w:val="00E800C5"/>
    <w:rsid w:val="00E81723"/>
    <w:rsid w:val="00E81CF7"/>
    <w:rsid w:val="00E8233B"/>
    <w:rsid w:val="00E83349"/>
    <w:rsid w:val="00E84414"/>
    <w:rsid w:val="00E84C94"/>
    <w:rsid w:val="00E84EDF"/>
    <w:rsid w:val="00E85024"/>
    <w:rsid w:val="00E86AB2"/>
    <w:rsid w:val="00E877A8"/>
    <w:rsid w:val="00E90F37"/>
    <w:rsid w:val="00E90F54"/>
    <w:rsid w:val="00E91B5A"/>
    <w:rsid w:val="00E93444"/>
    <w:rsid w:val="00E94CEE"/>
    <w:rsid w:val="00E961AB"/>
    <w:rsid w:val="00E96A26"/>
    <w:rsid w:val="00E96A4C"/>
    <w:rsid w:val="00E96F9A"/>
    <w:rsid w:val="00EA0E14"/>
    <w:rsid w:val="00EA4D76"/>
    <w:rsid w:val="00EA56CD"/>
    <w:rsid w:val="00EA7489"/>
    <w:rsid w:val="00EB0CF8"/>
    <w:rsid w:val="00EB1F73"/>
    <w:rsid w:val="00EB21C5"/>
    <w:rsid w:val="00EB2D7B"/>
    <w:rsid w:val="00EB4885"/>
    <w:rsid w:val="00EB5D3B"/>
    <w:rsid w:val="00EB6429"/>
    <w:rsid w:val="00EB6D06"/>
    <w:rsid w:val="00EB77C6"/>
    <w:rsid w:val="00EC0B1B"/>
    <w:rsid w:val="00EC0BAD"/>
    <w:rsid w:val="00EC28E1"/>
    <w:rsid w:val="00EC461E"/>
    <w:rsid w:val="00EC597D"/>
    <w:rsid w:val="00EC5F1A"/>
    <w:rsid w:val="00EC7957"/>
    <w:rsid w:val="00EC7A5E"/>
    <w:rsid w:val="00ED0890"/>
    <w:rsid w:val="00ED0E0F"/>
    <w:rsid w:val="00ED1207"/>
    <w:rsid w:val="00ED12C1"/>
    <w:rsid w:val="00ED2260"/>
    <w:rsid w:val="00ED4087"/>
    <w:rsid w:val="00ED5DF7"/>
    <w:rsid w:val="00ED6EBD"/>
    <w:rsid w:val="00ED7024"/>
    <w:rsid w:val="00EE1187"/>
    <w:rsid w:val="00EE141B"/>
    <w:rsid w:val="00EE3E19"/>
    <w:rsid w:val="00EE429C"/>
    <w:rsid w:val="00EE42A7"/>
    <w:rsid w:val="00EE4847"/>
    <w:rsid w:val="00EE58E3"/>
    <w:rsid w:val="00EE659E"/>
    <w:rsid w:val="00EE688E"/>
    <w:rsid w:val="00EE7ABF"/>
    <w:rsid w:val="00EF08A2"/>
    <w:rsid w:val="00EF15F5"/>
    <w:rsid w:val="00EF1B00"/>
    <w:rsid w:val="00EF2E10"/>
    <w:rsid w:val="00EF3C7B"/>
    <w:rsid w:val="00EF51B8"/>
    <w:rsid w:val="00EF58E0"/>
    <w:rsid w:val="00EF61DD"/>
    <w:rsid w:val="00EF63D2"/>
    <w:rsid w:val="00EF6891"/>
    <w:rsid w:val="00EF6B9A"/>
    <w:rsid w:val="00F0156D"/>
    <w:rsid w:val="00F0165C"/>
    <w:rsid w:val="00F03387"/>
    <w:rsid w:val="00F051AA"/>
    <w:rsid w:val="00F100FD"/>
    <w:rsid w:val="00F10964"/>
    <w:rsid w:val="00F1186D"/>
    <w:rsid w:val="00F1230F"/>
    <w:rsid w:val="00F135C5"/>
    <w:rsid w:val="00F141CB"/>
    <w:rsid w:val="00F154E7"/>
    <w:rsid w:val="00F1649A"/>
    <w:rsid w:val="00F16D92"/>
    <w:rsid w:val="00F20319"/>
    <w:rsid w:val="00F21552"/>
    <w:rsid w:val="00F249DA"/>
    <w:rsid w:val="00F25AEB"/>
    <w:rsid w:val="00F25B16"/>
    <w:rsid w:val="00F27624"/>
    <w:rsid w:val="00F30343"/>
    <w:rsid w:val="00F32CAA"/>
    <w:rsid w:val="00F33F3C"/>
    <w:rsid w:val="00F35503"/>
    <w:rsid w:val="00F36A1D"/>
    <w:rsid w:val="00F37A23"/>
    <w:rsid w:val="00F4062A"/>
    <w:rsid w:val="00F411F6"/>
    <w:rsid w:val="00F41505"/>
    <w:rsid w:val="00F42468"/>
    <w:rsid w:val="00F42FCD"/>
    <w:rsid w:val="00F4319F"/>
    <w:rsid w:val="00F4700E"/>
    <w:rsid w:val="00F50D12"/>
    <w:rsid w:val="00F511C6"/>
    <w:rsid w:val="00F521B1"/>
    <w:rsid w:val="00F536D0"/>
    <w:rsid w:val="00F53B10"/>
    <w:rsid w:val="00F53C39"/>
    <w:rsid w:val="00F53D9E"/>
    <w:rsid w:val="00F56721"/>
    <w:rsid w:val="00F5719E"/>
    <w:rsid w:val="00F602C7"/>
    <w:rsid w:val="00F612CB"/>
    <w:rsid w:val="00F6242A"/>
    <w:rsid w:val="00F62788"/>
    <w:rsid w:val="00F62B12"/>
    <w:rsid w:val="00F63362"/>
    <w:rsid w:val="00F64278"/>
    <w:rsid w:val="00F6445F"/>
    <w:rsid w:val="00F65D2A"/>
    <w:rsid w:val="00F663E4"/>
    <w:rsid w:val="00F701C9"/>
    <w:rsid w:val="00F709F7"/>
    <w:rsid w:val="00F70AB4"/>
    <w:rsid w:val="00F71D3F"/>
    <w:rsid w:val="00F7242A"/>
    <w:rsid w:val="00F728C1"/>
    <w:rsid w:val="00F72DC8"/>
    <w:rsid w:val="00F749A1"/>
    <w:rsid w:val="00F763E6"/>
    <w:rsid w:val="00F771DC"/>
    <w:rsid w:val="00F77378"/>
    <w:rsid w:val="00F80C49"/>
    <w:rsid w:val="00F816F5"/>
    <w:rsid w:val="00F81FAA"/>
    <w:rsid w:val="00F82A8C"/>
    <w:rsid w:val="00F86F50"/>
    <w:rsid w:val="00F87241"/>
    <w:rsid w:val="00F87BAB"/>
    <w:rsid w:val="00F9009D"/>
    <w:rsid w:val="00F90771"/>
    <w:rsid w:val="00F91BCD"/>
    <w:rsid w:val="00F9429F"/>
    <w:rsid w:val="00F956F9"/>
    <w:rsid w:val="00F96A91"/>
    <w:rsid w:val="00F96BB3"/>
    <w:rsid w:val="00F97998"/>
    <w:rsid w:val="00F97FEB"/>
    <w:rsid w:val="00FA0BD2"/>
    <w:rsid w:val="00FA12E5"/>
    <w:rsid w:val="00FA26FF"/>
    <w:rsid w:val="00FA3F7D"/>
    <w:rsid w:val="00FA441E"/>
    <w:rsid w:val="00FA4A18"/>
    <w:rsid w:val="00FA4CE3"/>
    <w:rsid w:val="00FA59B6"/>
    <w:rsid w:val="00FB04DC"/>
    <w:rsid w:val="00FB1C69"/>
    <w:rsid w:val="00FB1CDC"/>
    <w:rsid w:val="00FB3C6D"/>
    <w:rsid w:val="00FB4285"/>
    <w:rsid w:val="00FB4DA8"/>
    <w:rsid w:val="00FB4F95"/>
    <w:rsid w:val="00FB500A"/>
    <w:rsid w:val="00FB7CC0"/>
    <w:rsid w:val="00FC0FCB"/>
    <w:rsid w:val="00FC10CB"/>
    <w:rsid w:val="00FC119A"/>
    <w:rsid w:val="00FC28EA"/>
    <w:rsid w:val="00FC37B2"/>
    <w:rsid w:val="00FC4454"/>
    <w:rsid w:val="00FC4CC8"/>
    <w:rsid w:val="00FC57EF"/>
    <w:rsid w:val="00FC6317"/>
    <w:rsid w:val="00FD01DE"/>
    <w:rsid w:val="00FD0B61"/>
    <w:rsid w:val="00FD2EB4"/>
    <w:rsid w:val="00FD7683"/>
    <w:rsid w:val="00FE2FF5"/>
    <w:rsid w:val="00FE398C"/>
    <w:rsid w:val="00FE39E3"/>
    <w:rsid w:val="00FE4054"/>
    <w:rsid w:val="00FE437D"/>
    <w:rsid w:val="00FE508F"/>
    <w:rsid w:val="00FE561A"/>
    <w:rsid w:val="00FE5910"/>
    <w:rsid w:val="00FE5975"/>
    <w:rsid w:val="00FE5D25"/>
    <w:rsid w:val="00FE790A"/>
    <w:rsid w:val="00FF272C"/>
    <w:rsid w:val="00FF2A0F"/>
    <w:rsid w:val="00FF2D3D"/>
    <w:rsid w:val="00FF4ABF"/>
    <w:rsid w:val="00FF52F9"/>
    <w:rsid w:val="03053CF1"/>
    <w:rsid w:val="2A8AE9BD"/>
    <w:rsid w:val="2AAEB17C"/>
    <w:rsid w:val="30F33BB2"/>
    <w:rsid w:val="387ADC83"/>
    <w:rsid w:val="3E110824"/>
    <w:rsid w:val="43A6DDA6"/>
    <w:rsid w:val="443EA59F"/>
    <w:rsid w:val="5C2BB81C"/>
    <w:rsid w:val="6549B166"/>
    <w:rsid w:val="6AD1475B"/>
    <w:rsid w:val="6E7D23E7"/>
    <w:rsid w:val="7027BF33"/>
    <w:rsid w:val="717B87D2"/>
    <w:rsid w:val="78A1F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02042010"/>
  <w15:chartTrackingRefBased/>
  <w15:docId w15:val="{DB80BC81-FAE5-42CE-A7B4-30790DA90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FB3"/>
    <w:pPr>
      <w:spacing w:after="0" w:line="240" w:lineRule="auto"/>
    </w:pPr>
    <w:rPr>
      <w:rFonts w:ascii="Arial" w:eastAsia="Times New Roman" w:hAnsi="Arial" w:cs="Times New Roman"/>
      <w:sz w:val="20"/>
      <w:szCs w:val="24"/>
      <w:lang w:val="en-AU" w:eastAsia="en-AU"/>
    </w:rPr>
  </w:style>
  <w:style w:type="paragraph" w:styleId="Heading1">
    <w:name w:val="heading 1"/>
    <w:basedOn w:val="Normal0"/>
    <w:link w:val="Heading1Char"/>
    <w:uiPriority w:val="9"/>
    <w:qFormat/>
    <w:rsid w:val="00E74FB3"/>
    <w:pPr>
      <w:widowControl w:val="0"/>
      <w:spacing w:before="54" w:after="0" w:line="240" w:lineRule="auto"/>
      <w:ind w:left="112"/>
      <w:outlineLvl w:val="0"/>
    </w:pPr>
    <w:rPr>
      <w:rFonts w:eastAsia="Arial"/>
      <w:b/>
      <w:bCs/>
      <w:sz w:val="36"/>
      <w:szCs w:val="36"/>
      <w:lang w:val="en-US"/>
    </w:rPr>
  </w:style>
  <w:style w:type="paragraph" w:styleId="Heading2">
    <w:name w:val="heading 2"/>
    <w:basedOn w:val="Normal"/>
    <w:link w:val="Heading2Char"/>
    <w:uiPriority w:val="9"/>
    <w:qFormat/>
    <w:rsid w:val="00E74FB3"/>
    <w:pPr>
      <w:jc w:val="center"/>
      <w:outlineLvl w:val="1"/>
    </w:pPr>
    <w:rPr>
      <w:rFonts w:eastAsia="Calibri" w:cs="Arial"/>
      <w:b/>
      <w:lang w:eastAsia="en-US"/>
    </w:rPr>
  </w:style>
  <w:style w:type="paragraph" w:styleId="Heading3">
    <w:name w:val="heading 3"/>
    <w:basedOn w:val="Heading2110"/>
    <w:link w:val="Heading3Char"/>
    <w:uiPriority w:val="9"/>
    <w:qFormat/>
    <w:rsid w:val="00E74FB3"/>
    <w:pPr>
      <w:tabs>
        <w:tab w:val="left" w:pos="822"/>
        <w:tab w:val="right" w:leader="dot" w:pos="9639"/>
      </w:tabs>
      <w:spacing w:after="240"/>
      <w:ind w:left="142"/>
      <w:jc w:val="left"/>
      <w:outlineLvl w:val="2"/>
    </w:pPr>
    <w:rPr>
      <w:rFonts w:cs="Arial"/>
    </w:rPr>
  </w:style>
  <w:style w:type="paragraph" w:styleId="Heading4">
    <w:name w:val="heading 4"/>
    <w:basedOn w:val="ListParagraph"/>
    <w:link w:val="Heading4Char"/>
    <w:qFormat/>
    <w:rsid w:val="00E74FB3"/>
    <w:pPr>
      <w:widowControl/>
      <w:tabs>
        <w:tab w:val="left" w:pos="1134"/>
      </w:tabs>
      <w:contextualSpacing/>
      <w:jc w:val="both"/>
      <w:outlineLvl w:val="3"/>
    </w:pPr>
    <w:rPr>
      <w:b/>
      <w:lang w:val="en-US"/>
    </w:rPr>
  </w:style>
  <w:style w:type="paragraph" w:styleId="Heading5">
    <w:name w:val="heading 5"/>
    <w:basedOn w:val="Normal61"/>
    <w:next w:val="Normal"/>
    <w:link w:val="Heading5Char"/>
    <w:qFormat/>
    <w:rsid w:val="00E74FB3"/>
    <w:pPr>
      <w:autoSpaceDE w:val="0"/>
      <w:autoSpaceDN w:val="0"/>
      <w:adjustRightInd w:val="0"/>
      <w:spacing w:after="0" w:line="240" w:lineRule="auto"/>
      <w:ind w:right="-28"/>
      <w:outlineLvl w:val="4"/>
    </w:pPr>
    <w:rPr>
      <w:rFonts w:cs="Arial"/>
      <w:b/>
      <w:bCs/>
      <w:color w:val="231F20"/>
    </w:rPr>
  </w:style>
  <w:style w:type="paragraph" w:styleId="Heading6">
    <w:name w:val="heading 6"/>
    <w:basedOn w:val="Heading3"/>
    <w:next w:val="Normal"/>
    <w:link w:val="Heading6Char"/>
    <w:unhideWhenUsed/>
    <w:qFormat/>
    <w:rsid w:val="00E74FB3"/>
    <w:pPr>
      <w:keepNext/>
      <w:numPr>
        <w:ilvl w:val="2"/>
        <w:numId w:val="131"/>
      </w:numPr>
      <w:snapToGrid w:val="0"/>
      <w:spacing w:before="240"/>
      <w:outlineLvl w:val="5"/>
    </w:pPr>
    <w:rPr>
      <w:rFonts w:eastAsia="Times New Roman"/>
      <w:bCs w:val="0"/>
      <w:szCs w:val="20"/>
      <w:lang w:val="en-GB"/>
    </w:rPr>
  </w:style>
  <w:style w:type="paragraph" w:styleId="Heading7">
    <w:name w:val="heading 7"/>
    <w:basedOn w:val="Normal"/>
    <w:next w:val="Normal"/>
    <w:link w:val="Heading7Char"/>
    <w:unhideWhenUsed/>
    <w:qFormat/>
    <w:rsid w:val="00E74FB3"/>
    <w:pPr>
      <w:keepNext/>
      <w:widowControl w:val="0"/>
      <w:numPr>
        <w:ilvl w:val="6"/>
        <w:numId w:val="131"/>
      </w:numPr>
      <w:snapToGrid w:val="0"/>
      <w:spacing w:before="100" w:after="100" w:line="300" w:lineRule="auto"/>
      <w:jc w:val="both"/>
      <w:outlineLvl w:val="6"/>
    </w:pPr>
    <w:rPr>
      <w:b/>
      <w:szCs w:val="20"/>
      <w:lang w:val="en-GB"/>
    </w:rPr>
  </w:style>
  <w:style w:type="paragraph" w:styleId="Heading8">
    <w:name w:val="heading 8"/>
    <w:basedOn w:val="Normal"/>
    <w:next w:val="Normal"/>
    <w:link w:val="Heading8Char"/>
    <w:unhideWhenUsed/>
    <w:qFormat/>
    <w:rsid w:val="00E74FB3"/>
    <w:pPr>
      <w:keepNext/>
      <w:widowControl w:val="0"/>
      <w:numPr>
        <w:ilvl w:val="7"/>
        <w:numId w:val="131"/>
      </w:numPr>
      <w:snapToGrid w:val="0"/>
      <w:spacing w:before="80"/>
      <w:jc w:val="right"/>
      <w:outlineLvl w:val="7"/>
    </w:pPr>
    <w:rPr>
      <w:b/>
      <w:sz w:val="18"/>
      <w:szCs w:val="20"/>
      <w:lang w:val="en-GB"/>
    </w:rPr>
  </w:style>
  <w:style w:type="paragraph" w:styleId="Heading9">
    <w:name w:val="heading 9"/>
    <w:basedOn w:val="Normal"/>
    <w:next w:val="Normal"/>
    <w:link w:val="Heading9Char"/>
    <w:unhideWhenUsed/>
    <w:qFormat/>
    <w:rsid w:val="00E74FB3"/>
    <w:pPr>
      <w:keepNext/>
      <w:widowControl w:val="0"/>
      <w:numPr>
        <w:ilvl w:val="8"/>
        <w:numId w:val="131"/>
      </w:numPr>
      <w:snapToGrid w:val="0"/>
      <w:spacing w:before="80"/>
      <w:jc w:val="center"/>
      <w:outlineLvl w:val="8"/>
    </w:pPr>
    <w:rPr>
      <w:b/>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RatesBCC">
    <w:name w:val="1. Rates BCC"/>
    <w:basedOn w:val="Normal"/>
    <w:link w:val="1RatesBCCChar"/>
    <w:qFormat/>
    <w:rsid w:val="00E74FB3"/>
    <w:pPr>
      <w:jc w:val="center"/>
    </w:pPr>
    <w:rPr>
      <w:rFonts w:eastAsia="Calibri" w:cs="Arial"/>
      <w:b/>
    </w:rPr>
  </w:style>
  <w:style w:type="character" w:customStyle="1" w:styleId="1RatesBCCChar">
    <w:name w:val="1. Rates BCC Char"/>
    <w:link w:val="1RatesBCC"/>
    <w:rsid w:val="00E74FB3"/>
    <w:rPr>
      <w:rFonts w:ascii="Arial" w:eastAsia="Calibri" w:hAnsi="Arial" w:cs="Arial"/>
      <w:b/>
      <w:sz w:val="20"/>
      <w:szCs w:val="24"/>
      <w:lang w:val="en-AU" w:eastAsia="en-AU"/>
    </w:rPr>
  </w:style>
  <w:style w:type="paragraph" w:styleId="ListParagraph">
    <w:name w:val="List Paragraph"/>
    <w:basedOn w:val="Normal02"/>
    <w:link w:val="ListParagraphChar"/>
    <w:uiPriority w:val="34"/>
    <w:qFormat/>
    <w:rsid w:val="00E74FB3"/>
    <w:pPr>
      <w:widowControl w:val="0"/>
      <w:spacing w:after="0" w:line="240" w:lineRule="auto"/>
    </w:pPr>
  </w:style>
  <w:style w:type="character" w:customStyle="1" w:styleId="ListParagraphChar">
    <w:name w:val="List Paragraph Char"/>
    <w:basedOn w:val="Normal02Char"/>
    <w:link w:val="ListParagraph"/>
    <w:uiPriority w:val="34"/>
    <w:rsid w:val="00E74FB3"/>
    <w:rPr>
      <w:rFonts w:ascii="Arial" w:eastAsia="Calibri" w:hAnsi="Arial" w:cs="Times New Roman"/>
      <w:sz w:val="20"/>
      <w:lang w:val="en-AU"/>
    </w:rPr>
  </w:style>
  <w:style w:type="paragraph" w:customStyle="1" w:styleId="10RatesNumberinga2">
    <w:name w:val="10. Rates Numbering a)_2"/>
    <w:basedOn w:val="ListParagraph"/>
    <w:link w:val="10RatesNumberinga2Char"/>
    <w:qFormat/>
    <w:rsid w:val="00E74FB3"/>
    <w:pPr>
      <w:widowControl/>
      <w:numPr>
        <w:numId w:val="1"/>
      </w:numPr>
      <w:contextualSpacing/>
      <w:jc w:val="both"/>
    </w:pPr>
    <w:rPr>
      <w:rFonts w:cs="Arial"/>
      <w:szCs w:val="20"/>
      <w:lang w:eastAsia="en-AU"/>
    </w:rPr>
  </w:style>
  <w:style w:type="character" w:customStyle="1" w:styleId="10RatesNumberinga2Char">
    <w:name w:val="10. Rates Numbering a)_2 Char"/>
    <w:link w:val="10RatesNumberinga2"/>
    <w:rsid w:val="00E74FB3"/>
    <w:rPr>
      <w:rFonts w:ascii="Arial" w:eastAsia="Calibri" w:hAnsi="Arial" w:cs="Arial"/>
      <w:sz w:val="20"/>
      <w:szCs w:val="20"/>
      <w:lang w:val="en-AU" w:eastAsia="en-AU"/>
    </w:rPr>
  </w:style>
  <w:style w:type="paragraph" w:customStyle="1" w:styleId="100RatesTablea11">
    <w:name w:val="100. Rates Table a)_11"/>
    <w:basedOn w:val="ListParagraph"/>
    <w:link w:val="100RatesTablea11Char"/>
    <w:qFormat/>
    <w:rsid w:val="00E74FB3"/>
    <w:pPr>
      <w:widowControl/>
      <w:numPr>
        <w:numId w:val="2"/>
      </w:numPr>
      <w:contextualSpacing/>
      <w:jc w:val="both"/>
    </w:pPr>
    <w:rPr>
      <w:rFonts w:cs="Arial"/>
      <w:sz w:val="15"/>
      <w:szCs w:val="15"/>
      <w:lang w:val="en-US"/>
    </w:rPr>
  </w:style>
  <w:style w:type="character" w:customStyle="1" w:styleId="100RatesTablea11Char">
    <w:name w:val="100. Rates Table a)_11 Char"/>
    <w:link w:val="100RatesTablea11"/>
    <w:rsid w:val="00E74FB3"/>
    <w:rPr>
      <w:rFonts w:ascii="Arial" w:eastAsia="Calibri" w:hAnsi="Arial" w:cs="Arial"/>
      <w:sz w:val="15"/>
      <w:szCs w:val="15"/>
    </w:rPr>
  </w:style>
  <w:style w:type="paragraph" w:customStyle="1" w:styleId="101RatesTablea12">
    <w:name w:val="101. Rates Table a)_12"/>
    <w:basedOn w:val="ListParagraph"/>
    <w:link w:val="101RatesTablea12Char"/>
    <w:qFormat/>
    <w:rsid w:val="00E74FB3"/>
    <w:pPr>
      <w:widowControl/>
      <w:numPr>
        <w:numId w:val="3"/>
      </w:numPr>
      <w:contextualSpacing/>
      <w:jc w:val="both"/>
    </w:pPr>
    <w:rPr>
      <w:rFonts w:cs="Arial"/>
      <w:sz w:val="15"/>
      <w:szCs w:val="15"/>
      <w:lang w:val="en-US"/>
    </w:rPr>
  </w:style>
  <w:style w:type="character" w:customStyle="1" w:styleId="101RatesTablea12Char">
    <w:name w:val="101. Rates Table a)_12 Char"/>
    <w:link w:val="101RatesTablea12"/>
    <w:rsid w:val="00E74FB3"/>
    <w:rPr>
      <w:rFonts w:ascii="Arial" w:eastAsia="Calibri" w:hAnsi="Arial" w:cs="Arial"/>
      <w:sz w:val="15"/>
      <w:szCs w:val="15"/>
    </w:rPr>
  </w:style>
  <w:style w:type="paragraph" w:customStyle="1" w:styleId="102RatesTablea13">
    <w:name w:val="102. Rates Table a)_13"/>
    <w:basedOn w:val="ListParagraph"/>
    <w:link w:val="102RatesTablea13Char"/>
    <w:qFormat/>
    <w:rsid w:val="00E74FB3"/>
    <w:pPr>
      <w:widowControl/>
      <w:numPr>
        <w:numId w:val="4"/>
      </w:numPr>
      <w:contextualSpacing/>
      <w:jc w:val="both"/>
    </w:pPr>
    <w:rPr>
      <w:rFonts w:cs="Arial"/>
      <w:sz w:val="15"/>
      <w:szCs w:val="15"/>
      <w:lang w:val="en-US"/>
    </w:rPr>
  </w:style>
  <w:style w:type="character" w:customStyle="1" w:styleId="102RatesTablea13Char">
    <w:name w:val="102. Rates Table a)_13 Char"/>
    <w:link w:val="102RatesTablea13"/>
    <w:rsid w:val="00E74FB3"/>
    <w:rPr>
      <w:rFonts w:ascii="Arial" w:eastAsia="Calibri" w:hAnsi="Arial" w:cs="Arial"/>
      <w:sz w:val="15"/>
      <w:szCs w:val="15"/>
    </w:rPr>
  </w:style>
  <w:style w:type="paragraph" w:customStyle="1" w:styleId="103RatesTable11">
    <w:name w:val="103. Rates Table 1._1"/>
    <w:basedOn w:val="ListParagraph"/>
    <w:link w:val="103RatesTable11Char"/>
    <w:qFormat/>
    <w:rsid w:val="00E5687D"/>
    <w:pPr>
      <w:widowControl/>
      <w:numPr>
        <w:numId w:val="157"/>
      </w:numPr>
      <w:spacing w:before="120" w:after="120"/>
      <w:ind w:left="426" w:hanging="369"/>
      <w:contextualSpacing/>
      <w:jc w:val="both"/>
    </w:pPr>
    <w:rPr>
      <w:rFonts w:cs="Arial"/>
      <w:sz w:val="15"/>
      <w:szCs w:val="15"/>
      <w:lang w:val="en-US"/>
    </w:rPr>
  </w:style>
  <w:style w:type="character" w:customStyle="1" w:styleId="103RatesTable11Char">
    <w:name w:val="103. Rates Table 1._1 Char"/>
    <w:link w:val="103RatesTable11"/>
    <w:rsid w:val="00E5687D"/>
    <w:rPr>
      <w:rFonts w:ascii="Arial" w:eastAsia="Calibri" w:hAnsi="Arial" w:cs="Arial"/>
      <w:sz w:val="15"/>
      <w:szCs w:val="15"/>
    </w:rPr>
  </w:style>
  <w:style w:type="paragraph" w:customStyle="1" w:styleId="104RatesTablea14">
    <w:name w:val="104. Rates Table a)_14"/>
    <w:basedOn w:val="ListParagraph"/>
    <w:link w:val="104RatesTablea14Char"/>
    <w:qFormat/>
    <w:rsid w:val="00E74FB3"/>
    <w:pPr>
      <w:widowControl/>
      <w:numPr>
        <w:numId w:val="5"/>
      </w:numPr>
      <w:contextualSpacing/>
      <w:jc w:val="both"/>
    </w:pPr>
    <w:rPr>
      <w:rFonts w:cs="Arial"/>
      <w:sz w:val="15"/>
      <w:szCs w:val="15"/>
      <w:lang w:val="en-US"/>
    </w:rPr>
  </w:style>
  <w:style w:type="character" w:customStyle="1" w:styleId="104RatesTablea14Char">
    <w:name w:val="104. Rates Table a)_14 Char"/>
    <w:link w:val="104RatesTablea14"/>
    <w:rsid w:val="00E74FB3"/>
    <w:rPr>
      <w:rFonts w:ascii="Arial" w:eastAsia="Calibri" w:hAnsi="Arial" w:cs="Arial"/>
      <w:sz w:val="15"/>
      <w:szCs w:val="15"/>
    </w:rPr>
  </w:style>
  <w:style w:type="paragraph" w:customStyle="1" w:styleId="105RatesTablea15">
    <w:name w:val="105. Rates Table a)_15"/>
    <w:basedOn w:val="ListParagraph"/>
    <w:link w:val="105RatesTablea15Char"/>
    <w:qFormat/>
    <w:rsid w:val="00E74FB3"/>
    <w:pPr>
      <w:widowControl/>
      <w:numPr>
        <w:numId w:val="6"/>
      </w:numPr>
      <w:contextualSpacing/>
      <w:jc w:val="both"/>
    </w:pPr>
    <w:rPr>
      <w:rFonts w:cs="Arial"/>
      <w:sz w:val="15"/>
      <w:szCs w:val="15"/>
      <w:lang w:val="en-US"/>
    </w:rPr>
  </w:style>
  <w:style w:type="character" w:customStyle="1" w:styleId="105RatesTablea15Char">
    <w:name w:val="105. Rates Table a)_15 Char"/>
    <w:link w:val="105RatesTablea15"/>
    <w:rsid w:val="00E74FB3"/>
    <w:rPr>
      <w:rFonts w:ascii="Arial" w:eastAsia="Calibri" w:hAnsi="Arial" w:cs="Arial"/>
      <w:sz w:val="15"/>
      <w:szCs w:val="15"/>
    </w:rPr>
  </w:style>
  <w:style w:type="paragraph" w:customStyle="1" w:styleId="106RatesTablea16">
    <w:name w:val="106. Rates Table a)_16"/>
    <w:basedOn w:val="ListParagraph"/>
    <w:link w:val="106RatesTablea16Char"/>
    <w:qFormat/>
    <w:rsid w:val="00E74FB3"/>
    <w:pPr>
      <w:widowControl/>
      <w:numPr>
        <w:numId w:val="7"/>
      </w:numPr>
      <w:contextualSpacing/>
      <w:jc w:val="both"/>
    </w:pPr>
    <w:rPr>
      <w:rFonts w:cs="Arial"/>
      <w:sz w:val="15"/>
      <w:szCs w:val="15"/>
      <w:lang w:val="en-US"/>
    </w:rPr>
  </w:style>
  <w:style w:type="character" w:customStyle="1" w:styleId="106RatesTablea16Char">
    <w:name w:val="106. Rates Table a)_16 Char"/>
    <w:link w:val="106RatesTablea16"/>
    <w:rsid w:val="00E74FB3"/>
    <w:rPr>
      <w:rFonts w:ascii="Arial" w:eastAsia="Calibri" w:hAnsi="Arial" w:cs="Arial"/>
      <w:sz w:val="15"/>
      <w:szCs w:val="15"/>
    </w:rPr>
  </w:style>
  <w:style w:type="paragraph" w:customStyle="1" w:styleId="107RatesTablea17">
    <w:name w:val="107. Rates Table a)_17"/>
    <w:basedOn w:val="ListParagraph"/>
    <w:link w:val="107RatesTablea17Char"/>
    <w:qFormat/>
    <w:rsid w:val="00E74FB3"/>
    <w:pPr>
      <w:widowControl/>
      <w:numPr>
        <w:numId w:val="8"/>
      </w:numPr>
      <w:contextualSpacing/>
      <w:jc w:val="both"/>
    </w:pPr>
    <w:rPr>
      <w:rFonts w:cs="Arial"/>
      <w:sz w:val="15"/>
      <w:szCs w:val="15"/>
      <w:lang w:val="en-US"/>
    </w:rPr>
  </w:style>
  <w:style w:type="character" w:customStyle="1" w:styleId="107RatesTablea17Char">
    <w:name w:val="107. Rates Table a)_17 Char"/>
    <w:link w:val="107RatesTablea17"/>
    <w:rsid w:val="00E74FB3"/>
    <w:rPr>
      <w:rFonts w:ascii="Arial" w:eastAsia="Calibri" w:hAnsi="Arial" w:cs="Arial"/>
      <w:sz w:val="15"/>
      <w:szCs w:val="15"/>
    </w:rPr>
  </w:style>
  <w:style w:type="paragraph" w:customStyle="1" w:styleId="108RatesTablea18">
    <w:name w:val="108. Rates Table a)_18"/>
    <w:basedOn w:val="ListParagraph"/>
    <w:link w:val="108RatesTablea18Char"/>
    <w:qFormat/>
    <w:rsid w:val="00E74FB3"/>
    <w:pPr>
      <w:widowControl/>
      <w:numPr>
        <w:numId w:val="9"/>
      </w:numPr>
      <w:contextualSpacing/>
      <w:jc w:val="both"/>
    </w:pPr>
    <w:rPr>
      <w:rFonts w:cs="Arial"/>
      <w:sz w:val="15"/>
      <w:szCs w:val="15"/>
      <w:lang w:val="en-US"/>
    </w:rPr>
  </w:style>
  <w:style w:type="character" w:customStyle="1" w:styleId="108RatesTablea18Char">
    <w:name w:val="108. Rates Table a)_18 Char"/>
    <w:link w:val="108RatesTablea18"/>
    <w:rsid w:val="00E74FB3"/>
    <w:rPr>
      <w:rFonts w:ascii="Arial" w:eastAsia="Calibri" w:hAnsi="Arial" w:cs="Arial"/>
      <w:sz w:val="15"/>
      <w:szCs w:val="15"/>
    </w:rPr>
  </w:style>
  <w:style w:type="paragraph" w:customStyle="1" w:styleId="109RatesTablea19">
    <w:name w:val="109. Rates Table a)_19"/>
    <w:basedOn w:val="ListParagraph"/>
    <w:link w:val="109RatesTablea19Char"/>
    <w:qFormat/>
    <w:rsid w:val="00E74FB3"/>
    <w:pPr>
      <w:widowControl/>
      <w:numPr>
        <w:numId w:val="10"/>
      </w:numPr>
      <w:contextualSpacing/>
      <w:jc w:val="both"/>
    </w:pPr>
    <w:rPr>
      <w:rFonts w:cs="Arial"/>
      <w:sz w:val="15"/>
      <w:szCs w:val="15"/>
      <w:lang w:val="en-US"/>
    </w:rPr>
  </w:style>
  <w:style w:type="character" w:customStyle="1" w:styleId="109RatesTablea19Char">
    <w:name w:val="109. Rates Table a)_19 Char"/>
    <w:link w:val="109RatesTablea19"/>
    <w:rsid w:val="00E74FB3"/>
    <w:rPr>
      <w:rFonts w:ascii="Arial" w:eastAsia="Calibri" w:hAnsi="Arial" w:cs="Arial"/>
      <w:sz w:val="15"/>
      <w:szCs w:val="15"/>
    </w:rPr>
  </w:style>
  <w:style w:type="paragraph" w:customStyle="1" w:styleId="11RatesNumberingi1">
    <w:name w:val="11. Rates Numbering (i)_1"/>
    <w:basedOn w:val="Normal"/>
    <w:link w:val="11RatesNumberingi1Char"/>
    <w:qFormat/>
    <w:rsid w:val="00E74FB3"/>
    <w:pPr>
      <w:numPr>
        <w:numId w:val="11"/>
      </w:numPr>
      <w:contextualSpacing/>
      <w:jc w:val="both"/>
    </w:pPr>
    <w:rPr>
      <w:rFonts w:eastAsia="Calibri"/>
      <w:szCs w:val="22"/>
      <w:lang w:val="en-US" w:eastAsia="en-US"/>
    </w:rPr>
  </w:style>
  <w:style w:type="character" w:customStyle="1" w:styleId="11RatesNumberingi1Char">
    <w:name w:val="11. Rates Numbering (i)_1 Char"/>
    <w:link w:val="11RatesNumberingi1"/>
    <w:rsid w:val="00E74FB3"/>
    <w:rPr>
      <w:rFonts w:ascii="Arial" w:eastAsia="Calibri" w:hAnsi="Arial" w:cs="Times New Roman"/>
      <w:sz w:val="20"/>
    </w:rPr>
  </w:style>
  <w:style w:type="paragraph" w:customStyle="1" w:styleId="110RatesTablea20">
    <w:name w:val="110. Rates Table a)_20"/>
    <w:basedOn w:val="ListParagraph"/>
    <w:link w:val="110RatesTablea20Char"/>
    <w:qFormat/>
    <w:rsid w:val="00E74FB3"/>
    <w:pPr>
      <w:widowControl/>
      <w:numPr>
        <w:numId w:val="12"/>
      </w:numPr>
      <w:contextualSpacing/>
      <w:jc w:val="both"/>
    </w:pPr>
    <w:rPr>
      <w:rFonts w:cs="Arial"/>
      <w:sz w:val="15"/>
      <w:szCs w:val="15"/>
      <w:lang w:val="en-US"/>
    </w:rPr>
  </w:style>
  <w:style w:type="character" w:customStyle="1" w:styleId="110RatesTablea20Char">
    <w:name w:val="110. Rates Table a)_20 Char"/>
    <w:link w:val="110RatesTablea20"/>
    <w:rsid w:val="00E74FB3"/>
    <w:rPr>
      <w:rFonts w:ascii="Arial" w:eastAsia="Calibri" w:hAnsi="Arial" w:cs="Arial"/>
      <w:sz w:val="15"/>
      <w:szCs w:val="15"/>
    </w:rPr>
  </w:style>
  <w:style w:type="paragraph" w:customStyle="1" w:styleId="111RatesTablea21">
    <w:name w:val="111. Rates Table a)_21"/>
    <w:basedOn w:val="ListParagraph"/>
    <w:link w:val="111RatesTablea21Char"/>
    <w:qFormat/>
    <w:rsid w:val="00E74FB3"/>
    <w:pPr>
      <w:widowControl/>
      <w:numPr>
        <w:numId w:val="13"/>
      </w:numPr>
      <w:contextualSpacing/>
      <w:jc w:val="both"/>
    </w:pPr>
    <w:rPr>
      <w:rFonts w:cs="Arial"/>
      <w:sz w:val="15"/>
      <w:szCs w:val="15"/>
      <w:lang w:val="en-US"/>
    </w:rPr>
  </w:style>
  <w:style w:type="character" w:customStyle="1" w:styleId="111RatesTablea21Char">
    <w:name w:val="111. Rates Table a)_21 Char"/>
    <w:link w:val="111RatesTablea21"/>
    <w:rsid w:val="00E74FB3"/>
    <w:rPr>
      <w:rFonts w:ascii="Arial" w:eastAsia="Calibri" w:hAnsi="Arial" w:cs="Arial"/>
      <w:sz w:val="15"/>
      <w:szCs w:val="15"/>
    </w:rPr>
  </w:style>
  <w:style w:type="paragraph" w:customStyle="1" w:styleId="112RatesTablea22">
    <w:name w:val="112. Rates Table a)_22"/>
    <w:basedOn w:val="ListParagraph"/>
    <w:link w:val="112RatesTablea22Char"/>
    <w:qFormat/>
    <w:rsid w:val="00E74FB3"/>
    <w:pPr>
      <w:widowControl/>
      <w:numPr>
        <w:numId w:val="14"/>
      </w:numPr>
      <w:contextualSpacing/>
      <w:jc w:val="both"/>
    </w:pPr>
    <w:rPr>
      <w:rFonts w:cs="Arial"/>
      <w:sz w:val="15"/>
      <w:szCs w:val="15"/>
      <w:lang w:val="en-US"/>
    </w:rPr>
  </w:style>
  <w:style w:type="character" w:customStyle="1" w:styleId="112RatesTablea22Char">
    <w:name w:val="112. Rates Table a)_22 Char"/>
    <w:link w:val="112RatesTablea22"/>
    <w:rsid w:val="00E74FB3"/>
    <w:rPr>
      <w:rFonts w:ascii="Arial" w:eastAsia="Calibri" w:hAnsi="Arial" w:cs="Arial"/>
      <w:sz w:val="15"/>
      <w:szCs w:val="15"/>
    </w:rPr>
  </w:style>
  <w:style w:type="paragraph" w:customStyle="1" w:styleId="113RatesTablea23">
    <w:name w:val="113. Rates Table a)_23"/>
    <w:basedOn w:val="ListParagraph"/>
    <w:link w:val="113RatesTablea23Char"/>
    <w:qFormat/>
    <w:rsid w:val="00E74FB3"/>
    <w:pPr>
      <w:widowControl/>
      <w:numPr>
        <w:numId w:val="15"/>
      </w:numPr>
      <w:contextualSpacing/>
      <w:jc w:val="both"/>
    </w:pPr>
    <w:rPr>
      <w:rFonts w:cs="Arial"/>
      <w:sz w:val="15"/>
      <w:szCs w:val="15"/>
      <w:lang w:val="en-US"/>
    </w:rPr>
  </w:style>
  <w:style w:type="character" w:customStyle="1" w:styleId="113RatesTablea23Char">
    <w:name w:val="113. Rates Table a)_23 Char"/>
    <w:link w:val="113RatesTablea23"/>
    <w:rsid w:val="00E74FB3"/>
    <w:rPr>
      <w:rFonts w:ascii="Arial" w:eastAsia="Calibri" w:hAnsi="Arial" w:cs="Arial"/>
      <w:sz w:val="15"/>
      <w:szCs w:val="15"/>
    </w:rPr>
  </w:style>
  <w:style w:type="paragraph" w:customStyle="1" w:styleId="114RatesTablea24">
    <w:name w:val="114. Rates Table a)_24"/>
    <w:basedOn w:val="ListParagraph"/>
    <w:link w:val="114RatesTablea24Char"/>
    <w:qFormat/>
    <w:rsid w:val="00E74FB3"/>
    <w:pPr>
      <w:widowControl/>
      <w:numPr>
        <w:numId w:val="16"/>
      </w:numPr>
      <w:contextualSpacing/>
      <w:jc w:val="both"/>
    </w:pPr>
    <w:rPr>
      <w:rFonts w:cs="Arial"/>
      <w:sz w:val="15"/>
      <w:szCs w:val="15"/>
      <w:lang w:val="en-US"/>
    </w:rPr>
  </w:style>
  <w:style w:type="character" w:customStyle="1" w:styleId="114RatesTablea24Char">
    <w:name w:val="114. Rates Table a)_24 Char"/>
    <w:link w:val="114RatesTablea24"/>
    <w:rsid w:val="00E74FB3"/>
    <w:rPr>
      <w:rFonts w:ascii="Arial" w:eastAsia="Calibri" w:hAnsi="Arial" w:cs="Arial"/>
      <w:sz w:val="15"/>
      <w:szCs w:val="15"/>
    </w:rPr>
  </w:style>
  <w:style w:type="paragraph" w:customStyle="1" w:styleId="115RatesTablea25">
    <w:name w:val="115. Rates Table a)_25"/>
    <w:basedOn w:val="ListParagraph"/>
    <w:link w:val="115RatesTablea25Char"/>
    <w:qFormat/>
    <w:rsid w:val="00E74FB3"/>
    <w:pPr>
      <w:widowControl/>
      <w:numPr>
        <w:numId w:val="17"/>
      </w:numPr>
      <w:contextualSpacing/>
      <w:jc w:val="both"/>
    </w:pPr>
    <w:rPr>
      <w:rFonts w:cs="Arial"/>
      <w:sz w:val="15"/>
      <w:szCs w:val="15"/>
      <w:lang w:val="en-US"/>
    </w:rPr>
  </w:style>
  <w:style w:type="character" w:customStyle="1" w:styleId="115RatesTablea25Char">
    <w:name w:val="115. Rates Table a)_25 Char"/>
    <w:link w:val="115RatesTablea25"/>
    <w:rsid w:val="00E74FB3"/>
    <w:rPr>
      <w:rFonts w:ascii="Arial" w:eastAsia="Calibri" w:hAnsi="Arial" w:cs="Arial"/>
      <w:sz w:val="15"/>
      <w:szCs w:val="15"/>
    </w:rPr>
  </w:style>
  <w:style w:type="paragraph" w:customStyle="1" w:styleId="116RatesTablea26">
    <w:name w:val="116. Rates Table a)_26"/>
    <w:basedOn w:val="ListParagraph"/>
    <w:link w:val="116RatesTablea26Char"/>
    <w:qFormat/>
    <w:rsid w:val="00E74FB3"/>
    <w:pPr>
      <w:widowControl/>
      <w:numPr>
        <w:numId w:val="18"/>
      </w:numPr>
      <w:contextualSpacing/>
      <w:jc w:val="both"/>
    </w:pPr>
    <w:rPr>
      <w:rFonts w:cs="Arial"/>
      <w:sz w:val="15"/>
      <w:szCs w:val="15"/>
      <w:lang w:val="en-US"/>
    </w:rPr>
  </w:style>
  <w:style w:type="character" w:customStyle="1" w:styleId="116RatesTablea26Char">
    <w:name w:val="116. Rates Table a)_26 Char"/>
    <w:link w:val="116RatesTablea26"/>
    <w:rsid w:val="00E74FB3"/>
    <w:rPr>
      <w:rFonts w:ascii="Arial" w:eastAsia="Calibri" w:hAnsi="Arial" w:cs="Arial"/>
      <w:sz w:val="15"/>
      <w:szCs w:val="15"/>
    </w:rPr>
  </w:style>
  <w:style w:type="paragraph" w:customStyle="1" w:styleId="117RatesTablea27">
    <w:name w:val="117. Rates Table a)_27"/>
    <w:basedOn w:val="ListParagraph"/>
    <w:link w:val="117RatesTablea27Char"/>
    <w:qFormat/>
    <w:rsid w:val="00E74FB3"/>
    <w:pPr>
      <w:widowControl/>
      <w:numPr>
        <w:numId w:val="19"/>
      </w:numPr>
      <w:contextualSpacing/>
      <w:jc w:val="both"/>
    </w:pPr>
    <w:rPr>
      <w:rFonts w:cs="Arial"/>
      <w:sz w:val="15"/>
      <w:szCs w:val="15"/>
      <w:lang w:val="en-US"/>
    </w:rPr>
  </w:style>
  <w:style w:type="character" w:customStyle="1" w:styleId="117RatesTablea27Char">
    <w:name w:val="117. Rates Table a)_27 Char"/>
    <w:link w:val="117RatesTablea27"/>
    <w:rsid w:val="00E74FB3"/>
    <w:rPr>
      <w:rFonts w:ascii="Arial" w:eastAsia="Calibri" w:hAnsi="Arial" w:cs="Arial"/>
      <w:sz w:val="15"/>
      <w:szCs w:val="15"/>
    </w:rPr>
  </w:style>
  <w:style w:type="paragraph" w:customStyle="1" w:styleId="118RatesTablea28">
    <w:name w:val="118. Rates Table a)_28"/>
    <w:basedOn w:val="ListParagraph"/>
    <w:link w:val="118RatesTablea28Char"/>
    <w:qFormat/>
    <w:rsid w:val="00E74FB3"/>
    <w:pPr>
      <w:widowControl/>
      <w:numPr>
        <w:numId w:val="20"/>
      </w:numPr>
      <w:contextualSpacing/>
      <w:jc w:val="both"/>
    </w:pPr>
    <w:rPr>
      <w:rFonts w:cs="Arial"/>
      <w:sz w:val="15"/>
      <w:szCs w:val="15"/>
      <w:lang w:val="en-US"/>
    </w:rPr>
  </w:style>
  <w:style w:type="character" w:customStyle="1" w:styleId="118RatesTablea28Char">
    <w:name w:val="118. Rates Table a)_28 Char"/>
    <w:link w:val="118RatesTablea28"/>
    <w:rsid w:val="00E74FB3"/>
    <w:rPr>
      <w:rFonts w:ascii="Arial" w:eastAsia="Calibri" w:hAnsi="Arial" w:cs="Arial"/>
      <w:sz w:val="15"/>
      <w:szCs w:val="15"/>
    </w:rPr>
  </w:style>
  <w:style w:type="paragraph" w:customStyle="1" w:styleId="119RatesTablea29">
    <w:name w:val="119. Rates Table a)_29"/>
    <w:basedOn w:val="ListParagraph"/>
    <w:link w:val="119RatesTablea29Char"/>
    <w:qFormat/>
    <w:rsid w:val="00E74FB3"/>
    <w:pPr>
      <w:widowControl/>
      <w:numPr>
        <w:numId w:val="21"/>
      </w:numPr>
      <w:contextualSpacing/>
      <w:jc w:val="both"/>
    </w:pPr>
    <w:rPr>
      <w:rFonts w:cs="Arial"/>
      <w:sz w:val="15"/>
      <w:szCs w:val="15"/>
      <w:lang w:val="en-US"/>
    </w:rPr>
  </w:style>
  <w:style w:type="character" w:customStyle="1" w:styleId="119RatesTablea29Char">
    <w:name w:val="119. Rates Table a)_29 Char"/>
    <w:link w:val="119RatesTablea29"/>
    <w:rsid w:val="00E74FB3"/>
    <w:rPr>
      <w:rFonts w:ascii="Arial" w:eastAsia="Calibri" w:hAnsi="Arial" w:cs="Arial"/>
      <w:sz w:val="15"/>
      <w:szCs w:val="15"/>
    </w:rPr>
  </w:style>
  <w:style w:type="paragraph" w:customStyle="1" w:styleId="12RatesNumberinga3">
    <w:name w:val="12. Rates Numbering a)_3"/>
    <w:basedOn w:val="ListParagraph"/>
    <w:link w:val="12RatesNumberinga3Char"/>
    <w:qFormat/>
    <w:rsid w:val="00E74FB3"/>
    <w:pPr>
      <w:widowControl/>
      <w:numPr>
        <w:numId w:val="22"/>
      </w:numPr>
      <w:contextualSpacing/>
      <w:jc w:val="both"/>
    </w:pPr>
    <w:rPr>
      <w:rFonts w:cs="Arial"/>
      <w:szCs w:val="20"/>
      <w:lang w:eastAsia="en-AU"/>
    </w:rPr>
  </w:style>
  <w:style w:type="character" w:customStyle="1" w:styleId="12RatesNumberinga3Char">
    <w:name w:val="12. Rates Numbering a)_3 Char"/>
    <w:link w:val="12RatesNumberinga3"/>
    <w:rsid w:val="00E74FB3"/>
    <w:rPr>
      <w:rFonts w:ascii="Arial" w:eastAsia="Calibri" w:hAnsi="Arial" w:cs="Arial"/>
      <w:sz w:val="20"/>
      <w:szCs w:val="20"/>
      <w:lang w:val="en-AU" w:eastAsia="en-AU"/>
    </w:rPr>
  </w:style>
  <w:style w:type="paragraph" w:customStyle="1" w:styleId="78RatesTableNarrative2">
    <w:name w:val="78. Rates Table Narrative_2"/>
    <w:basedOn w:val="ListParagraph"/>
    <w:link w:val="78RatesTableNarrative2Char"/>
    <w:qFormat/>
    <w:rsid w:val="00E74FB3"/>
    <w:pPr>
      <w:jc w:val="both"/>
    </w:pPr>
    <w:rPr>
      <w:rFonts w:cs="Arial"/>
      <w:sz w:val="15"/>
      <w:szCs w:val="15"/>
      <w:lang w:val="en-US"/>
    </w:rPr>
  </w:style>
  <w:style w:type="character" w:customStyle="1" w:styleId="78RatesTableNarrative2Char">
    <w:name w:val="78. Rates Table Narrative_2 Char"/>
    <w:link w:val="78RatesTableNarrative2"/>
    <w:rsid w:val="00E74FB3"/>
    <w:rPr>
      <w:rFonts w:ascii="Arial" w:eastAsia="Calibri" w:hAnsi="Arial" w:cs="Arial"/>
      <w:sz w:val="15"/>
      <w:szCs w:val="15"/>
    </w:rPr>
  </w:style>
  <w:style w:type="paragraph" w:customStyle="1" w:styleId="120RatesTablei2">
    <w:name w:val="120. Rates Table i)_2"/>
    <w:basedOn w:val="78RatesTableNarrative2"/>
    <w:link w:val="120RatesTablei2Char"/>
    <w:qFormat/>
    <w:rsid w:val="00E74FB3"/>
    <w:pPr>
      <w:numPr>
        <w:numId w:val="23"/>
      </w:numPr>
    </w:pPr>
  </w:style>
  <w:style w:type="character" w:customStyle="1" w:styleId="120RatesTablei2Char">
    <w:name w:val="120. Rates Table i)_2 Char"/>
    <w:link w:val="120RatesTablei2"/>
    <w:rsid w:val="00E74FB3"/>
    <w:rPr>
      <w:rFonts w:ascii="Arial" w:eastAsia="Calibri" w:hAnsi="Arial" w:cs="Arial"/>
      <w:sz w:val="15"/>
      <w:szCs w:val="15"/>
    </w:rPr>
  </w:style>
  <w:style w:type="paragraph" w:customStyle="1" w:styleId="121RateTableBullet2">
    <w:name w:val="121. Rate Table Bullet_2"/>
    <w:basedOn w:val="ListParagraph"/>
    <w:link w:val="121RateTableBullet2Char"/>
    <w:qFormat/>
    <w:rsid w:val="00E74FB3"/>
    <w:pPr>
      <w:widowControl/>
      <w:numPr>
        <w:numId w:val="24"/>
      </w:numPr>
      <w:tabs>
        <w:tab w:val="left" w:pos="992"/>
      </w:tabs>
      <w:contextualSpacing/>
      <w:jc w:val="both"/>
    </w:pPr>
    <w:rPr>
      <w:rFonts w:cs="Arial"/>
      <w:sz w:val="15"/>
      <w:szCs w:val="15"/>
      <w:lang w:val="en-US"/>
    </w:rPr>
  </w:style>
  <w:style w:type="character" w:customStyle="1" w:styleId="121RateTableBullet2Char">
    <w:name w:val="121. Rate Table Bullet_2 Char"/>
    <w:link w:val="121RateTableBullet2"/>
    <w:rsid w:val="00E74FB3"/>
    <w:rPr>
      <w:rFonts w:ascii="Arial" w:eastAsia="Calibri" w:hAnsi="Arial" w:cs="Arial"/>
      <w:sz w:val="15"/>
      <w:szCs w:val="15"/>
    </w:rPr>
  </w:style>
  <w:style w:type="paragraph" w:customStyle="1" w:styleId="122RatesTablea16">
    <w:name w:val="122. Rates Table a)_16"/>
    <w:basedOn w:val="ListParagraph"/>
    <w:link w:val="122RatesTablea16Char"/>
    <w:qFormat/>
    <w:rsid w:val="00E74FB3"/>
    <w:pPr>
      <w:widowControl/>
      <w:numPr>
        <w:numId w:val="25"/>
      </w:numPr>
      <w:contextualSpacing/>
      <w:jc w:val="both"/>
    </w:pPr>
    <w:rPr>
      <w:rFonts w:cs="Arial"/>
      <w:sz w:val="15"/>
      <w:szCs w:val="15"/>
      <w:lang w:val="en-US"/>
    </w:rPr>
  </w:style>
  <w:style w:type="character" w:customStyle="1" w:styleId="122RatesTablea16Char">
    <w:name w:val="122. Rates Table a)_16 Char"/>
    <w:link w:val="122RatesTablea16"/>
    <w:rsid w:val="00E74FB3"/>
    <w:rPr>
      <w:rFonts w:ascii="Arial" w:eastAsia="Calibri" w:hAnsi="Arial" w:cs="Arial"/>
      <w:sz w:val="15"/>
      <w:szCs w:val="15"/>
    </w:rPr>
  </w:style>
  <w:style w:type="paragraph" w:customStyle="1" w:styleId="123RatesTablea17">
    <w:name w:val="123. Rates Table a)_17"/>
    <w:basedOn w:val="ListParagraph"/>
    <w:link w:val="123RatesTablea17Char"/>
    <w:qFormat/>
    <w:rsid w:val="00E74FB3"/>
    <w:pPr>
      <w:widowControl/>
      <w:numPr>
        <w:numId w:val="26"/>
      </w:numPr>
      <w:contextualSpacing/>
      <w:jc w:val="both"/>
    </w:pPr>
    <w:rPr>
      <w:rFonts w:cs="Arial"/>
      <w:sz w:val="15"/>
      <w:szCs w:val="15"/>
      <w:lang w:val="en-US"/>
    </w:rPr>
  </w:style>
  <w:style w:type="character" w:customStyle="1" w:styleId="123RatesTablea17Char">
    <w:name w:val="123. Rates Table a)_17 Char"/>
    <w:link w:val="123RatesTablea17"/>
    <w:rsid w:val="00E74FB3"/>
    <w:rPr>
      <w:rFonts w:ascii="Arial" w:eastAsia="Calibri" w:hAnsi="Arial" w:cs="Arial"/>
      <w:sz w:val="15"/>
      <w:szCs w:val="15"/>
    </w:rPr>
  </w:style>
  <w:style w:type="paragraph" w:customStyle="1" w:styleId="124RatesTablea18">
    <w:name w:val="124. Rates Table a)_18"/>
    <w:basedOn w:val="ListParagraph"/>
    <w:link w:val="124RatesTablea18Char"/>
    <w:qFormat/>
    <w:rsid w:val="00E74FB3"/>
    <w:pPr>
      <w:widowControl/>
      <w:numPr>
        <w:numId w:val="27"/>
      </w:numPr>
      <w:contextualSpacing/>
    </w:pPr>
    <w:rPr>
      <w:rFonts w:cs="Arial"/>
      <w:sz w:val="15"/>
      <w:szCs w:val="15"/>
      <w:lang w:val="en-US"/>
    </w:rPr>
  </w:style>
  <w:style w:type="character" w:customStyle="1" w:styleId="124RatesTablea18Char">
    <w:name w:val="124. Rates Table a)_18 Char"/>
    <w:link w:val="124RatesTablea18"/>
    <w:rsid w:val="00E74FB3"/>
    <w:rPr>
      <w:rFonts w:ascii="Arial" w:eastAsia="Calibri" w:hAnsi="Arial" w:cs="Arial"/>
      <w:sz w:val="15"/>
      <w:szCs w:val="15"/>
    </w:rPr>
  </w:style>
  <w:style w:type="paragraph" w:customStyle="1" w:styleId="125RatesTablea19">
    <w:name w:val="125. Rates Table a)_19"/>
    <w:basedOn w:val="ListParagraph"/>
    <w:link w:val="125RatesTablea19Char"/>
    <w:qFormat/>
    <w:rsid w:val="00E74FB3"/>
    <w:pPr>
      <w:widowControl/>
      <w:numPr>
        <w:numId w:val="28"/>
      </w:numPr>
      <w:contextualSpacing/>
      <w:jc w:val="both"/>
    </w:pPr>
    <w:rPr>
      <w:rFonts w:cs="Arial"/>
      <w:sz w:val="15"/>
      <w:szCs w:val="15"/>
      <w:lang w:val="en-US"/>
    </w:rPr>
  </w:style>
  <w:style w:type="character" w:customStyle="1" w:styleId="125RatesTablea19Char">
    <w:name w:val="125. Rates Table a)_19 Char"/>
    <w:link w:val="125RatesTablea19"/>
    <w:rsid w:val="00E74FB3"/>
    <w:rPr>
      <w:rFonts w:ascii="Arial" w:eastAsia="Calibri" w:hAnsi="Arial" w:cs="Arial"/>
      <w:sz w:val="15"/>
      <w:szCs w:val="15"/>
    </w:rPr>
  </w:style>
  <w:style w:type="paragraph" w:customStyle="1" w:styleId="126RatesTablea20">
    <w:name w:val="126. Rates Table a)_20"/>
    <w:basedOn w:val="ListParagraph"/>
    <w:link w:val="126RatesTablea20Char"/>
    <w:qFormat/>
    <w:rsid w:val="00E74FB3"/>
    <w:pPr>
      <w:widowControl/>
      <w:numPr>
        <w:numId w:val="29"/>
      </w:numPr>
      <w:contextualSpacing/>
    </w:pPr>
    <w:rPr>
      <w:rFonts w:cs="Arial"/>
      <w:sz w:val="15"/>
      <w:szCs w:val="15"/>
      <w:lang w:val="en-US"/>
    </w:rPr>
  </w:style>
  <w:style w:type="character" w:customStyle="1" w:styleId="126RatesTablea20Char">
    <w:name w:val="126. Rates Table a)_20 Char"/>
    <w:link w:val="126RatesTablea20"/>
    <w:rsid w:val="00E74FB3"/>
    <w:rPr>
      <w:rFonts w:ascii="Arial" w:eastAsia="Calibri" w:hAnsi="Arial" w:cs="Arial"/>
      <w:sz w:val="15"/>
      <w:szCs w:val="15"/>
    </w:rPr>
  </w:style>
  <w:style w:type="paragraph" w:customStyle="1" w:styleId="127RatesTablea21">
    <w:name w:val="127. Rates Table a)_21"/>
    <w:basedOn w:val="ListParagraph"/>
    <w:link w:val="127RatesTablea21Char"/>
    <w:qFormat/>
    <w:rsid w:val="00E74FB3"/>
    <w:pPr>
      <w:widowControl/>
      <w:numPr>
        <w:numId w:val="30"/>
      </w:numPr>
      <w:contextualSpacing/>
    </w:pPr>
    <w:rPr>
      <w:rFonts w:cs="Arial"/>
      <w:sz w:val="15"/>
      <w:szCs w:val="15"/>
      <w:lang w:val="en-US"/>
    </w:rPr>
  </w:style>
  <w:style w:type="character" w:customStyle="1" w:styleId="127RatesTablea21Char">
    <w:name w:val="127. Rates Table a)_21 Char"/>
    <w:link w:val="127RatesTablea21"/>
    <w:rsid w:val="00E74FB3"/>
    <w:rPr>
      <w:rFonts w:ascii="Arial" w:eastAsia="Calibri" w:hAnsi="Arial" w:cs="Arial"/>
      <w:sz w:val="15"/>
      <w:szCs w:val="15"/>
    </w:rPr>
  </w:style>
  <w:style w:type="paragraph" w:customStyle="1" w:styleId="128RatesTablea22">
    <w:name w:val="128. Rates Table a)_22"/>
    <w:basedOn w:val="ListParagraph"/>
    <w:link w:val="128RatesTablea22Char"/>
    <w:qFormat/>
    <w:rsid w:val="00E74FB3"/>
    <w:pPr>
      <w:widowControl/>
      <w:numPr>
        <w:numId w:val="31"/>
      </w:numPr>
      <w:contextualSpacing/>
      <w:jc w:val="both"/>
    </w:pPr>
    <w:rPr>
      <w:rFonts w:cs="Arial"/>
      <w:sz w:val="15"/>
      <w:szCs w:val="15"/>
      <w:lang w:val="en-US"/>
    </w:rPr>
  </w:style>
  <w:style w:type="character" w:customStyle="1" w:styleId="128RatesTablea22Char">
    <w:name w:val="128. Rates Table a)_22 Char"/>
    <w:link w:val="128RatesTablea22"/>
    <w:rsid w:val="00E74FB3"/>
    <w:rPr>
      <w:rFonts w:ascii="Arial" w:eastAsia="Calibri" w:hAnsi="Arial" w:cs="Arial"/>
      <w:sz w:val="15"/>
      <w:szCs w:val="15"/>
    </w:rPr>
  </w:style>
  <w:style w:type="paragraph" w:customStyle="1" w:styleId="129RatesTablea23">
    <w:name w:val="129. Rates Table a)_23"/>
    <w:basedOn w:val="ListParagraph"/>
    <w:link w:val="129RatesTablea23Char"/>
    <w:qFormat/>
    <w:rsid w:val="00E74FB3"/>
    <w:pPr>
      <w:widowControl/>
      <w:numPr>
        <w:numId w:val="32"/>
      </w:numPr>
      <w:contextualSpacing/>
      <w:jc w:val="both"/>
    </w:pPr>
    <w:rPr>
      <w:rFonts w:cs="Arial"/>
      <w:sz w:val="15"/>
      <w:szCs w:val="15"/>
      <w:lang w:val="en-US"/>
    </w:rPr>
  </w:style>
  <w:style w:type="character" w:customStyle="1" w:styleId="129RatesTablea23Char">
    <w:name w:val="129. Rates Table a)_23 Char"/>
    <w:link w:val="129RatesTablea23"/>
    <w:rsid w:val="00E74FB3"/>
    <w:rPr>
      <w:rFonts w:ascii="Arial" w:eastAsia="Calibri" w:hAnsi="Arial" w:cs="Arial"/>
      <w:sz w:val="15"/>
      <w:szCs w:val="15"/>
    </w:rPr>
  </w:style>
  <w:style w:type="paragraph" w:customStyle="1" w:styleId="13RatesHeading3">
    <w:name w:val="13. Rates Heading 3"/>
    <w:basedOn w:val="Normal"/>
    <w:link w:val="13RatesHeading3Char"/>
    <w:qFormat/>
    <w:rsid w:val="00E74FB3"/>
    <w:rPr>
      <w:rFonts w:cs="Arial"/>
      <w:b/>
    </w:rPr>
  </w:style>
  <w:style w:type="character" w:customStyle="1" w:styleId="13RatesHeading3Char">
    <w:name w:val="13. Rates Heading 3 Char"/>
    <w:link w:val="13RatesHeading3"/>
    <w:rsid w:val="00E74FB3"/>
    <w:rPr>
      <w:rFonts w:ascii="Arial" w:eastAsia="Times New Roman" w:hAnsi="Arial" w:cs="Arial"/>
      <w:b/>
      <w:sz w:val="20"/>
      <w:szCs w:val="24"/>
      <w:lang w:val="en-AU" w:eastAsia="en-AU"/>
    </w:rPr>
  </w:style>
  <w:style w:type="paragraph" w:customStyle="1" w:styleId="130RatesTablea24">
    <w:name w:val="130. Rates Table a)_24"/>
    <w:basedOn w:val="ListParagraph"/>
    <w:link w:val="130RatesTablea24Char"/>
    <w:qFormat/>
    <w:rsid w:val="00E74FB3"/>
    <w:pPr>
      <w:widowControl/>
      <w:numPr>
        <w:numId w:val="33"/>
      </w:numPr>
      <w:contextualSpacing/>
      <w:jc w:val="both"/>
    </w:pPr>
    <w:rPr>
      <w:rFonts w:cs="Arial"/>
      <w:sz w:val="15"/>
      <w:szCs w:val="15"/>
      <w:lang w:val="en-US"/>
    </w:rPr>
  </w:style>
  <w:style w:type="character" w:customStyle="1" w:styleId="130RatesTablea24Char">
    <w:name w:val="130. Rates Table a)_24 Char"/>
    <w:link w:val="130RatesTablea24"/>
    <w:rsid w:val="00E74FB3"/>
    <w:rPr>
      <w:rFonts w:ascii="Arial" w:eastAsia="Calibri" w:hAnsi="Arial" w:cs="Arial"/>
      <w:sz w:val="15"/>
      <w:szCs w:val="15"/>
    </w:rPr>
  </w:style>
  <w:style w:type="paragraph" w:customStyle="1" w:styleId="131RatesTablea25">
    <w:name w:val="131. Rates Table a)_25"/>
    <w:basedOn w:val="ListParagraph"/>
    <w:link w:val="131RatesTablea25Char"/>
    <w:qFormat/>
    <w:rsid w:val="00E74FB3"/>
    <w:pPr>
      <w:widowControl/>
      <w:numPr>
        <w:numId w:val="34"/>
      </w:numPr>
      <w:contextualSpacing/>
      <w:jc w:val="both"/>
    </w:pPr>
    <w:rPr>
      <w:rFonts w:cs="Arial"/>
      <w:sz w:val="15"/>
      <w:szCs w:val="15"/>
      <w:lang w:val="en-US"/>
    </w:rPr>
  </w:style>
  <w:style w:type="character" w:customStyle="1" w:styleId="131RatesTablea25Char">
    <w:name w:val="131. Rates Table a)_25 Char"/>
    <w:link w:val="131RatesTablea25"/>
    <w:rsid w:val="00E74FB3"/>
    <w:rPr>
      <w:rFonts w:ascii="Arial" w:eastAsia="Calibri" w:hAnsi="Arial" w:cs="Arial"/>
      <w:sz w:val="15"/>
      <w:szCs w:val="15"/>
    </w:rPr>
  </w:style>
  <w:style w:type="paragraph" w:customStyle="1" w:styleId="132RatesTablea26">
    <w:name w:val="132. Rates Table a)_26"/>
    <w:basedOn w:val="ListParagraph"/>
    <w:link w:val="132RatesTablea26Char"/>
    <w:qFormat/>
    <w:rsid w:val="00E74FB3"/>
    <w:pPr>
      <w:widowControl/>
      <w:numPr>
        <w:numId w:val="35"/>
      </w:numPr>
      <w:contextualSpacing/>
      <w:jc w:val="both"/>
    </w:pPr>
    <w:rPr>
      <w:rFonts w:cs="Arial"/>
      <w:sz w:val="15"/>
      <w:szCs w:val="15"/>
      <w:lang w:val="en-US"/>
    </w:rPr>
  </w:style>
  <w:style w:type="character" w:customStyle="1" w:styleId="132RatesTablea26Char">
    <w:name w:val="132. Rates Table a)_26 Char"/>
    <w:link w:val="132RatesTablea26"/>
    <w:rsid w:val="00E74FB3"/>
    <w:rPr>
      <w:rFonts w:ascii="Arial" w:eastAsia="Calibri" w:hAnsi="Arial" w:cs="Arial"/>
      <w:sz w:val="15"/>
      <w:szCs w:val="15"/>
    </w:rPr>
  </w:style>
  <w:style w:type="paragraph" w:customStyle="1" w:styleId="133RatesTablea27">
    <w:name w:val="133. Rates Table a)_27"/>
    <w:basedOn w:val="ListParagraph"/>
    <w:link w:val="133RatesTablea27Char"/>
    <w:qFormat/>
    <w:rsid w:val="00E74FB3"/>
    <w:pPr>
      <w:widowControl/>
      <w:numPr>
        <w:numId w:val="36"/>
      </w:numPr>
      <w:contextualSpacing/>
      <w:jc w:val="both"/>
    </w:pPr>
    <w:rPr>
      <w:rFonts w:cs="Arial"/>
      <w:sz w:val="15"/>
      <w:szCs w:val="15"/>
      <w:lang w:val="en-US"/>
    </w:rPr>
  </w:style>
  <w:style w:type="character" w:customStyle="1" w:styleId="133RatesTablea27Char">
    <w:name w:val="133. Rates Table a)_27 Char"/>
    <w:link w:val="133RatesTablea27"/>
    <w:rsid w:val="00E74FB3"/>
    <w:rPr>
      <w:rFonts w:ascii="Arial" w:eastAsia="Calibri" w:hAnsi="Arial" w:cs="Arial"/>
      <w:sz w:val="15"/>
      <w:szCs w:val="15"/>
    </w:rPr>
  </w:style>
  <w:style w:type="paragraph" w:customStyle="1" w:styleId="134RatesTablea28">
    <w:name w:val="134. Rates Table a)_28"/>
    <w:basedOn w:val="ListParagraph"/>
    <w:link w:val="134RatesTablea28Char"/>
    <w:qFormat/>
    <w:rsid w:val="00E74FB3"/>
    <w:pPr>
      <w:widowControl/>
      <w:numPr>
        <w:numId w:val="37"/>
      </w:numPr>
      <w:spacing w:after="120" w:line="257" w:lineRule="auto"/>
      <w:contextualSpacing/>
    </w:pPr>
    <w:rPr>
      <w:rFonts w:cs="Arial"/>
      <w:sz w:val="15"/>
      <w:szCs w:val="15"/>
      <w:lang w:val="en-US"/>
    </w:rPr>
  </w:style>
  <w:style w:type="character" w:customStyle="1" w:styleId="134RatesTablea28Char">
    <w:name w:val="134. Rates Table a)_28 Char"/>
    <w:link w:val="134RatesTablea28"/>
    <w:rsid w:val="00E74FB3"/>
    <w:rPr>
      <w:rFonts w:ascii="Arial" w:eastAsia="Calibri" w:hAnsi="Arial" w:cs="Arial"/>
      <w:sz w:val="15"/>
      <w:szCs w:val="15"/>
    </w:rPr>
  </w:style>
  <w:style w:type="paragraph" w:customStyle="1" w:styleId="135RatesTablei3">
    <w:name w:val="135. Rates Table i)_3"/>
    <w:basedOn w:val="ListParagraph"/>
    <w:link w:val="135RatesTablei3Char"/>
    <w:qFormat/>
    <w:rsid w:val="00E74FB3"/>
    <w:pPr>
      <w:widowControl/>
      <w:numPr>
        <w:numId w:val="38"/>
      </w:numPr>
      <w:spacing w:before="60" w:after="60" w:line="256" w:lineRule="auto"/>
      <w:contextualSpacing/>
    </w:pPr>
    <w:rPr>
      <w:rFonts w:cs="Arial"/>
      <w:sz w:val="15"/>
      <w:szCs w:val="15"/>
      <w:lang w:val="en-US"/>
    </w:rPr>
  </w:style>
  <w:style w:type="character" w:customStyle="1" w:styleId="135RatesTablei3Char">
    <w:name w:val="135. Rates Table i)_3 Char"/>
    <w:link w:val="135RatesTablei3"/>
    <w:rsid w:val="00E74FB3"/>
    <w:rPr>
      <w:rFonts w:ascii="Arial" w:eastAsia="Calibri" w:hAnsi="Arial" w:cs="Arial"/>
      <w:sz w:val="15"/>
      <w:szCs w:val="15"/>
    </w:rPr>
  </w:style>
  <w:style w:type="paragraph" w:customStyle="1" w:styleId="136RatesTablea29">
    <w:name w:val="136. Rates Table a)_29"/>
    <w:basedOn w:val="ListParagraph"/>
    <w:link w:val="136RatesTablea29Char"/>
    <w:qFormat/>
    <w:rsid w:val="000B5046"/>
    <w:pPr>
      <w:widowControl/>
      <w:numPr>
        <w:numId w:val="39"/>
      </w:numPr>
      <w:ind w:left="454" w:hanging="454"/>
      <w:contextualSpacing/>
      <w:jc w:val="both"/>
    </w:pPr>
    <w:rPr>
      <w:rFonts w:cs="Arial"/>
      <w:sz w:val="15"/>
      <w:szCs w:val="15"/>
      <w:lang w:val="en-US"/>
    </w:rPr>
  </w:style>
  <w:style w:type="character" w:customStyle="1" w:styleId="136RatesTablea29Char">
    <w:name w:val="136. Rates Table a)_29 Char"/>
    <w:link w:val="136RatesTablea29"/>
    <w:rsid w:val="000B5046"/>
    <w:rPr>
      <w:rFonts w:ascii="Arial" w:eastAsia="Calibri" w:hAnsi="Arial" w:cs="Arial"/>
      <w:sz w:val="15"/>
      <w:szCs w:val="15"/>
    </w:rPr>
  </w:style>
  <w:style w:type="paragraph" w:customStyle="1" w:styleId="137RatesTableI1">
    <w:name w:val="137. Rates Table I._1"/>
    <w:basedOn w:val="ListParagraph"/>
    <w:link w:val="137RatesTableI1Char"/>
    <w:qFormat/>
    <w:rsid w:val="00E74FB3"/>
    <w:pPr>
      <w:widowControl/>
      <w:numPr>
        <w:numId w:val="200"/>
      </w:numPr>
      <w:spacing w:before="60" w:after="60"/>
      <w:contextualSpacing/>
    </w:pPr>
    <w:rPr>
      <w:rFonts w:cs="Arial"/>
      <w:sz w:val="15"/>
      <w:szCs w:val="15"/>
      <w:lang w:val="en-US"/>
    </w:rPr>
  </w:style>
  <w:style w:type="character" w:customStyle="1" w:styleId="137RatesTableI1Char">
    <w:name w:val="137. Rates Table I._1 Char"/>
    <w:link w:val="137RatesTableI1"/>
    <w:rsid w:val="00E74FB3"/>
    <w:rPr>
      <w:rFonts w:ascii="Arial" w:eastAsia="Calibri" w:hAnsi="Arial" w:cs="Arial"/>
      <w:sz w:val="15"/>
      <w:szCs w:val="15"/>
    </w:rPr>
  </w:style>
  <w:style w:type="paragraph" w:customStyle="1" w:styleId="138RatesTablea30">
    <w:name w:val="138. Rates Table a)_30"/>
    <w:basedOn w:val="ListParagraph"/>
    <w:link w:val="138RatesTablea30Char"/>
    <w:qFormat/>
    <w:rsid w:val="00E74FB3"/>
    <w:pPr>
      <w:widowControl/>
      <w:numPr>
        <w:numId w:val="40"/>
      </w:numPr>
      <w:contextualSpacing/>
    </w:pPr>
    <w:rPr>
      <w:rFonts w:cs="Arial"/>
      <w:sz w:val="15"/>
      <w:szCs w:val="15"/>
      <w:lang w:val="en-US"/>
    </w:rPr>
  </w:style>
  <w:style w:type="character" w:customStyle="1" w:styleId="138RatesTablea30Char">
    <w:name w:val="138. Rates Table a)_30 Char"/>
    <w:link w:val="138RatesTablea30"/>
    <w:rsid w:val="00E74FB3"/>
    <w:rPr>
      <w:rFonts w:ascii="Arial" w:eastAsia="Calibri" w:hAnsi="Arial" w:cs="Arial"/>
      <w:sz w:val="15"/>
      <w:szCs w:val="15"/>
    </w:rPr>
  </w:style>
  <w:style w:type="paragraph" w:customStyle="1" w:styleId="139RatesTablea31">
    <w:name w:val="139. Rates Table a)_31"/>
    <w:basedOn w:val="ListParagraph"/>
    <w:link w:val="139RatesTablea31Char"/>
    <w:qFormat/>
    <w:rsid w:val="00E74FB3"/>
    <w:pPr>
      <w:widowControl/>
      <w:numPr>
        <w:numId w:val="41"/>
      </w:numPr>
      <w:contextualSpacing/>
    </w:pPr>
    <w:rPr>
      <w:rFonts w:cs="Arial"/>
      <w:sz w:val="15"/>
      <w:szCs w:val="15"/>
      <w:lang w:val="en-US"/>
    </w:rPr>
  </w:style>
  <w:style w:type="character" w:customStyle="1" w:styleId="139RatesTablea31Char">
    <w:name w:val="139. Rates Table a)_31 Char"/>
    <w:link w:val="139RatesTablea31"/>
    <w:rsid w:val="00E74FB3"/>
    <w:rPr>
      <w:rFonts w:ascii="Arial" w:eastAsia="Calibri" w:hAnsi="Arial" w:cs="Arial"/>
      <w:sz w:val="15"/>
      <w:szCs w:val="15"/>
    </w:rPr>
  </w:style>
  <w:style w:type="paragraph" w:customStyle="1" w:styleId="14RatesHeading4">
    <w:name w:val="14. Rates Heading 4"/>
    <w:basedOn w:val="Normal"/>
    <w:link w:val="14RatesHeading4Char"/>
    <w:qFormat/>
    <w:rsid w:val="00221A9A"/>
    <w:pPr>
      <w:jc w:val="center"/>
    </w:pPr>
    <w:rPr>
      <w:rFonts w:cs="Arial"/>
      <w:b/>
      <w:sz w:val="24"/>
    </w:rPr>
  </w:style>
  <w:style w:type="character" w:customStyle="1" w:styleId="14RatesHeading4Char">
    <w:name w:val="14. Rates Heading 4 Char"/>
    <w:link w:val="14RatesHeading4"/>
    <w:rsid w:val="00221A9A"/>
    <w:rPr>
      <w:rFonts w:ascii="Arial" w:eastAsia="Times New Roman" w:hAnsi="Arial" w:cs="Arial"/>
      <w:b/>
      <w:sz w:val="24"/>
      <w:szCs w:val="24"/>
      <w:lang w:val="en-AU" w:eastAsia="en-AU"/>
    </w:rPr>
  </w:style>
  <w:style w:type="paragraph" w:customStyle="1" w:styleId="14RatesNumberingb">
    <w:name w:val="14. Rates Numbering b)"/>
    <w:basedOn w:val="ListParagraph"/>
    <w:link w:val="14RatesNumberingbChar"/>
    <w:qFormat/>
    <w:rsid w:val="00E74FB3"/>
    <w:pPr>
      <w:widowControl/>
      <w:numPr>
        <w:numId w:val="42"/>
      </w:numPr>
      <w:contextualSpacing/>
      <w:jc w:val="both"/>
    </w:pPr>
    <w:rPr>
      <w:rFonts w:cs="Arial"/>
      <w:szCs w:val="20"/>
      <w:lang w:eastAsia="en-AU"/>
    </w:rPr>
  </w:style>
  <w:style w:type="character" w:customStyle="1" w:styleId="14RatesNumberingbChar">
    <w:name w:val="14. Rates Numbering b) Char"/>
    <w:link w:val="14RatesNumberingb"/>
    <w:rsid w:val="00E74FB3"/>
    <w:rPr>
      <w:rFonts w:ascii="Arial" w:eastAsia="Calibri" w:hAnsi="Arial" w:cs="Arial"/>
      <w:sz w:val="20"/>
      <w:szCs w:val="20"/>
      <w:lang w:val="en-AU" w:eastAsia="en-AU"/>
    </w:rPr>
  </w:style>
  <w:style w:type="paragraph" w:customStyle="1" w:styleId="140RatesTablea32">
    <w:name w:val="140. Rates Table a)_32"/>
    <w:basedOn w:val="ListParagraph"/>
    <w:link w:val="140RatesTablea32Char"/>
    <w:qFormat/>
    <w:rsid w:val="00E74FB3"/>
    <w:pPr>
      <w:widowControl/>
      <w:numPr>
        <w:numId w:val="43"/>
      </w:numPr>
      <w:contextualSpacing/>
    </w:pPr>
    <w:rPr>
      <w:rFonts w:cs="Arial"/>
      <w:sz w:val="15"/>
      <w:szCs w:val="15"/>
      <w:lang w:val="en-US"/>
    </w:rPr>
  </w:style>
  <w:style w:type="character" w:customStyle="1" w:styleId="140RatesTablea32Char">
    <w:name w:val="140. Rates Table a)_32 Char"/>
    <w:link w:val="140RatesTablea32"/>
    <w:rsid w:val="00E74FB3"/>
    <w:rPr>
      <w:rFonts w:ascii="Arial" w:eastAsia="Calibri" w:hAnsi="Arial" w:cs="Arial"/>
      <w:sz w:val="15"/>
      <w:szCs w:val="15"/>
    </w:rPr>
  </w:style>
  <w:style w:type="paragraph" w:customStyle="1" w:styleId="141RatesTablea33">
    <w:name w:val="141. Rates Table a)_33"/>
    <w:basedOn w:val="ListParagraph"/>
    <w:link w:val="141RatesTablea33Char"/>
    <w:qFormat/>
    <w:rsid w:val="00E74FB3"/>
    <w:pPr>
      <w:widowControl/>
      <w:numPr>
        <w:numId w:val="264"/>
      </w:numPr>
      <w:contextualSpacing/>
    </w:pPr>
    <w:rPr>
      <w:rFonts w:cs="Arial"/>
      <w:sz w:val="15"/>
      <w:szCs w:val="15"/>
      <w:lang w:val="en-US"/>
    </w:rPr>
  </w:style>
  <w:style w:type="character" w:customStyle="1" w:styleId="141RatesTablea33Char">
    <w:name w:val="141. Rates Table a)_33 Char"/>
    <w:link w:val="141RatesTablea33"/>
    <w:rsid w:val="00E74FB3"/>
    <w:rPr>
      <w:rFonts w:ascii="Arial" w:eastAsia="Calibri" w:hAnsi="Arial" w:cs="Arial"/>
      <w:sz w:val="15"/>
      <w:szCs w:val="15"/>
    </w:rPr>
  </w:style>
  <w:style w:type="paragraph" w:customStyle="1" w:styleId="142RatesTablea34">
    <w:name w:val="142. Rates Table a)_34"/>
    <w:basedOn w:val="ListParagraph"/>
    <w:link w:val="142RatesTablea34Char"/>
    <w:qFormat/>
    <w:rsid w:val="00E74FB3"/>
    <w:pPr>
      <w:widowControl/>
      <w:numPr>
        <w:numId w:val="45"/>
      </w:numPr>
      <w:contextualSpacing/>
    </w:pPr>
    <w:rPr>
      <w:rFonts w:cs="Arial"/>
      <w:sz w:val="15"/>
      <w:szCs w:val="15"/>
      <w:lang w:val="en-US"/>
    </w:rPr>
  </w:style>
  <w:style w:type="character" w:customStyle="1" w:styleId="142RatesTablea34Char">
    <w:name w:val="142. Rates Table a)_34 Char"/>
    <w:link w:val="142RatesTablea34"/>
    <w:rsid w:val="00E74FB3"/>
    <w:rPr>
      <w:rFonts w:ascii="Arial" w:eastAsia="Calibri" w:hAnsi="Arial" w:cs="Arial"/>
      <w:sz w:val="15"/>
      <w:szCs w:val="15"/>
    </w:rPr>
  </w:style>
  <w:style w:type="paragraph" w:customStyle="1" w:styleId="143RatesTablea35">
    <w:name w:val="143. Rates Table a)_35"/>
    <w:basedOn w:val="ListParagraph"/>
    <w:link w:val="143RatesTablea35Char"/>
    <w:qFormat/>
    <w:rsid w:val="00E74FB3"/>
    <w:pPr>
      <w:widowControl/>
      <w:numPr>
        <w:numId w:val="46"/>
      </w:numPr>
      <w:contextualSpacing/>
    </w:pPr>
    <w:rPr>
      <w:rFonts w:cs="Arial"/>
      <w:sz w:val="15"/>
      <w:szCs w:val="15"/>
      <w:lang w:val="en-US"/>
    </w:rPr>
  </w:style>
  <w:style w:type="character" w:customStyle="1" w:styleId="143RatesTablea35Char">
    <w:name w:val="143. Rates Table a)_35 Char"/>
    <w:link w:val="143RatesTablea35"/>
    <w:rsid w:val="00E74FB3"/>
    <w:rPr>
      <w:rFonts w:ascii="Arial" w:eastAsia="Calibri" w:hAnsi="Arial" w:cs="Arial"/>
      <w:sz w:val="15"/>
      <w:szCs w:val="15"/>
    </w:rPr>
  </w:style>
  <w:style w:type="paragraph" w:customStyle="1" w:styleId="144RatesTablea36">
    <w:name w:val="144. Rates Table a)_36"/>
    <w:basedOn w:val="ListParagraph"/>
    <w:link w:val="144RatesTablea36Char"/>
    <w:qFormat/>
    <w:rsid w:val="00E74FB3"/>
    <w:pPr>
      <w:widowControl/>
      <w:numPr>
        <w:numId w:val="47"/>
      </w:numPr>
      <w:contextualSpacing/>
      <w:jc w:val="both"/>
    </w:pPr>
    <w:rPr>
      <w:rFonts w:cs="Arial"/>
      <w:sz w:val="15"/>
      <w:szCs w:val="15"/>
      <w:lang w:val="en-US"/>
    </w:rPr>
  </w:style>
  <w:style w:type="character" w:customStyle="1" w:styleId="144RatesTablea36Char">
    <w:name w:val="144. Rates Table a)_36 Char"/>
    <w:link w:val="144RatesTablea36"/>
    <w:rsid w:val="00E74FB3"/>
    <w:rPr>
      <w:rFonts w:ascii="Arial" w:eastAsia="Calibri" w:hAnsi="Arial" w:cs="Arial"/>
      <w:sz w:val="15"/>
      <w:szCs w:val="15"/>
    </w:rPr>
  </w:style>
  <w:style w:type="paragraph" w:customStyle="1" w:styleId="145RatesTablea37">
    <w:name w:val="145. Rates Table a)_37"/>
    <w:basedOn w:val="ListParagraph"/>
    <w:link w:val="145RatesTablea37Char"/>
    <w:qFormat/>
    <w:rsid w:val="00E74FB3"/>
    <w:pPr>
      <w:widowControl/>
      <w:numPr>
        <w:numId w:val="48"/>
      </w:numPr>
      <w:contextualSpacing/>
      <w:jc w:val="both"/>
    </w:pPr>
    <w:rPr>
      <w:rFonts w:cs="Arial"/>
      <w:sz w:val="15"/>
      <w:szCs w:val="15"/>
      <w:lang w:val="en-US"/>
    </w:rPr>
  </w:style>
  <w:style w:type="character" w:customStyle="1" w:styleId="145RatesTablea37Char">
    <w:name w:val="145. Rates Table a)_37 Char"/>
    <w:link w:val="145RatesTablea37"/>
    <w:rsid w:val="00E74FB3"/>
    <w:rPr>
      <w:rFonts w:ascii="Arial" w:eastAsia="Calibri" w:hAnsi="Arial" w:cs="Arial"/>
      <w:sz w:val="15"/>
      <w:szCs w:val="15"/>
    </w:rPr>
  </w:style>
  <w:style w:type="paragraph" w:customStyle="1" w:styleId="146RatesTablea38">
    <w:name w:val="146. Rates Table a)_38"/>
    <w:basedOn w:val="ListParagraph"/>
    <w:link w:val="146RatesTablea38Char"/>
    <w:qFormat/>
    <w:rsid w:val="00E74FB3"/>
    <w:pPr>
      <w:widowControl/>
      <w:numPr>
        <w:numId w:val="49"/>
      </w:numPr>
      <w:contextualSpacing/>
      <w:jc w:val="both"/>
    </w:pPr>
    <w:rPr>
      <w:rFonts w:cs="Arial"/>
      <w:sz w:val="15"/>
      <w:szCs w:val="15"/>
      <w:lang w:val="en-US"/>
    </w:rPr>
  </w:style>
  <w:style w:type="character" w:customStyle="1" w:styleId="146RatesTablea38Char">
    <w:name w:val="146. Rates Table a)_38 Char"/>
    <w:link w:val="146RatesTablea38"/>
    <w:rsid w:val="00E74FB3"/>
    <w:rPr>
      <w:rFonts w:ascii="Arial" w:eastAsia="Calibri" w:hAnsi="Arial" w:cs="Arial"/>
      <w:sz w:val="15"/>
      <w:szCs w:val="15"/>
    </w:rPr>
  </w:style>
  <w:style w:type="paragraph" w:customStyle="1" w:styleId="147RatesTablea39">
    <w:name w:val="147. Rates Table a)_39"/>
    <w:basedOn w:val="ListParagraph"/>
    <w:link w:val="147RatesTablea39Char"/>
    <w:qFormat/>
    <w:rsid w:val="00E74FB3"/>
    <w:pPr>
      <w:widowControl/>
      <w:numPr>
        <w:numId w:val="265"/>
      </w:numPr>
      <w:contextualSpacing/>
    </w:pPr>
    <w:rPr>
      <w:rFonts w:cs="Arial"/>
      <w:sz w:val="15"/>
      <w:szCs w:val="15"/>
      <w:lang w:val="en-US"/>
    </w:rPr>
  </w:style>
  <w:style w:type="character" w:customStyle="1" w:styleId="147RatesTablea39Char">
    <w:name w:val="147. Rates Table a)_39 Char"/>
    <w:link w:val="147RatesTablea39"/>
    <w:rsid w:val="00E74FB3"/>
    <w:rPr>
      <w:rFonts w:ascii="Arial" w:eastAsia="Calibri" w:hAnsi="Arial" w:cs="Arial"/>
      <w:sz w:val="15"/>
      <w:szCs w:val="15"/>
    </w:rPr>
  </w:style>
  <w:style w:type="paragraph" w:customStyle="1" w:styleId="148RatesTablea40">
    <w:name w:val="148. Rates Table a)_40"/>
    <w:basedOn w:val="ListParagraph"/>
    <w:link w:val="148RatesTablea40Char"/>
    <w:qFormat/>
    <w:rsid w:val="00E74FB3"/>
    <w:pPr>
      <w:widowControl/>
      <w:numPr>
        <w:numId w:val="51"/>
      </w:numPr>
      <w:contextualSpacing/>
    </w:pPr>
    <w:rPr>
      <w:rFonts w:cs="Arial"/>
      <w:sz w:val="15"/>
      <w:szCs w:val="15"/>
      <w:lang w:val="en-US"/>
    </w:rPr>
  </w:style>
  <w:style w:type="character" w:customStyle="1" w:styleId="148RatesTablea40Char">
    <w:name w:val="148. Rates Table a)_40 Char"/>
    <w:link w:val="148RatesTablea40"/>
    <w:rsid w:val="00E74FB3"/>
    <w:rPr>
      <w:rFonts w:ascii="Arial" w:eastAsia="Calibri" w:hAnsi="Arial" w:cs="Arial"/>
      <w:sz w:val="15"/>
      <w:szCs w:val="15"/>
    </w:rPr>
  </w:style>
  <w:style w:type="paragraph" w:customStyle="1" w:styleId="149RatesTablea41">
    <w:name w:val="149. Rates Table a)_41"/>
    <w:basedOn w:val="ListParagraph"/>
    <w:link w:val="149RatesTablea41Char"/>
    <w:qFormat/>
    <w:rsid w:val="00E74FB3"/>
    <w:pPr>
      <w:widowControl/>
      <w:numPr>
        <w:numId w:val="52"/>
      </w:numPr>
      <w:contextualSpacing/>
    </w:pPr>
    <w:rPr>
      <w:rFonts w:cs="Arial"/>
      <w:sz w:val="15"/>
      <w:szCs w:val="15"/>
      <w:lang w:val="en-US"/>
    </w:rPr>
  </w:style>
  <w:style w:type="character" w:customStyle="1" w:styleId="149RatesTablea41Char">
    <w:name w:val="149. Rates Table a)_41 Char"/>
    <w:link w:val="149RatesTablea41"/>
    <w:rsid w:val="00E74FB3"/>
    <w:rPr>
      <w:rFonts w:ascii="Arial" w:eastAsia="Calibri" w:hAnsi="Arial" w:cs="Arial"/>
      <w:sz w:val="15"/>
      <w:szCs w:val="15"/>
    </w:rPr>
  </w:style>
  <w:style w:type="paragraph" w:customStyle="1" w:styleId="15RatesNumberingA1">
    <w:name w:val="15. Rates Numbering A._1"/>
    <w:basedOn w:val="ListParagraph"/>
    <w:link w:val="15RatesNumberingA1Char"/>
    <w:qFormat/>
    <w:rsid w:val="00E74FB3"/>
    <w:pPr>
      <w:ind w:left="1418" w:hanging="425"/>
      <w:jc w:val="both"/>
    </w:pPr>
    <w:rPr>
      <w:rFonts w:cs="Arial"/>
      <w:szCs w:val="20"/>
      <w:lang w:eastAsia="en-AU"/>
    </w:rPr>
  </w:style>
  <w:style w:type="character" w:customStyle="1" w:styleId="15RatesNumberingA1Char">
    <w:name w:val="15. Rates Numbering A._1 Char"/>
    <w:link w:val="15RatesNumberingA1"/>
    <w:rsid w:val="00E74FB3"/>
    <w:rPr>
      <w:rFonts w:ascii="Arial" w:eastAsia="Calibri" w:hAnsi="Arial" w:cs="Arial"/>
      <w:sz w:val="20"/>
      <w:szCs w:val="20"/>
      <w:lang w:val="en-AU" w:eastAsia="en-AU"/>
    </w:rPr>
  </w:style>
  <w:style w:type="paragraph" w:customStyle="1" w:styleId="150RatesTablea42">
    <w:name w:val="150. Rates Table a)_42"/>
    <w:basedOn w:val="ListParagraph"/>
    <w:link w:val="150RatesTablea42Char"/>
    <w:qFormat/>
    <w:rsid w:val="00E74FB3"/>
    <w:pPr>
      <w:widowControl/>
      <w:numPr>
        <w:numId w:val="53"/>
      </w:numPr>
      <w:contextualSpacing/>
    </w:pPr>
    <w:rPr>
      <w:rFonts w:cs="Arial"/>
      <w:sz w:val="15"/>
      <w:szCs w:val="15"/>
      <w:lang w:val="en-US"/>
    </w:rPr>
  </w:style>
  <w:style w:type="character" w:customStyle="1" w:styleId="150RatesTablea42Char">
    <w:name w:val="150. Rates Table a)_42 Char"/>
    <w:link w:val="150RatesTablea42"/>
    <w:rsid w:val="00E74FB3"/>
    <w:rPr>
      <w:rFonts w:ascii="Arial" w:eastAsia="Calibri" w:hAnsi="Arial" w:cs="Arial"/>
      <w:sz w:val="15"/>
      <w:szCs w:val="15"/>
    </w:rPr>
  </w:style>
  <w:style w:type="paragraph" w:customStyle="1" w:styleId="151RatesTablea43">
    <w:name w:val="151. Rates Table a)_43"/>
    <w:basedOn w:val="ListParagraph"/>
    <w:link w:val="151RatesTablea43Char"/>
    <w:qFormat/>
    <w:rsid w:val="00E74FB3"/>
    <w:pPr>
      <w:widowControl/>
      <w:numPr>
        <w:numId w:val="54"/>
      </w:numPr>
      <w:contextualSpacing/>
    </w:pPr>
    <w:rPr>
      <w:rFonts w:cs="Arial"/>
      <w:sz w:val="15"/>
      <w:szCs w:val="15"/>
      <w:lang w:val="en-US"/>
    </w:rPr>
  </w:style>
  <w:style w:type="character" w:customStyle="1" w:styleId="151RatesTablea43Char">
    <w:name w:val="151. Rates Table a)_43 Char"/>
    <w:link w:val="151RatesTablea43"/>
    <w:rsid w:val="00E74FB3"/>
    <w:rPr>
      <w:rFonts w:ascii="Arial" w:eastAsia="Calibri" w:hAnsi="Arial" w:cs="Arial"/>
      <w:sz w:val="15"/>
      <w:szCs w:val="15"/>
    </w:rPr>
  </w:style>
  <w:style w:type="paragraph" w:customStyle="1" w:styleId="152RatesTablea44">
    <w:name w:val="152. Rates Table a)_44"/>
    <w:basedOn w:val="ListParagraph"/>
    <w:link w:val="152RatesTablea44Char"/>
    <w:qFormat/>
    <w:rsid w:val="00E74FB3"/>
    <w:pPr>
      <w:widowControl/>
      <w:numPr>
        <w:numId w:val="55"/>
      </w:numPr>
      <w:spacing w:beforeLines="60" w:before="144" w:afterLines="60" w:after="144"/>
      <w:contextualSpacing/>
    </w:pPr>
    <w:rPr>
      <w:rFonts w:cs="Arial"/>
      <w:sz w:val="15"/>
      <w:szCs w:val="15"/>
      <w:lang w:val="en-US"/>
    </w:rPr>
  </w:style>
  <w:style w:type="character" w:customStyle="1" w:styleId="152RatesTablea44Char">
    <w:name w:val="152. Rates Table a)_44 Char"/>
    <w:link w:val="152RatesTablea44"/>
    <w:rsid w:val="00E74FB3"/>
    <w:rPr>
      <w:rFonts w:ascii="Arial" w:eastAsia="Calibri" w:hAnsi="Arial" w:cs="Arial"/>
      <w:sz w:val="15"/>
      <w:szCs w:val="15"/>
    </w:rPr>
  </w:style>
  <w:style w:type="paragraph" w:customStyle="1" w:styleId="153RatesTablea45">
    <w:name w:val="153. Rates Table a)_45"/>
    <w:basedOn w:val="ListParagraph"/>
    <w:link w:val="153RatesTablea45Char"/>
    <w:qFormat/>
    <w:rsid w:val="00E74FB3"/>
    <w:pPr>
      <w:widowControl/>
      <w:numPr>
        <w:numId w:val="56"/>
      </w:numPr>
      <w:contextualSpacing/>
    </w:pPr>
    <w:rPr>
      <w:rFonts w:cs="Arial"/>
      <w:sz w:val="15"/>
      <w:szCs w:val="15"/>
      <w:lang w:val="en-US"/>
    </w:rPr>
  </w:style>
  <w:style w:type="character" w:customStyle="1" w:styleId="153RatesTablea45Char">
    <w:name w:val="153. Rates Table a)_45 Char"/>
    <w:link w:val="153RatesTablea45"/>
    <w:rsid w:val="00E74FB3"/>
    <w:rPr>
      <w:rFonts w:ascii="Arial" w:eastAsia="Calibri" w:hAnsi="Arial" w:cs="Arial"/>
      <w:sz w:val="15"/>
      <w:szCs w:val="15"/>
    </w:rPr>
  </w:style>
  <w:style w:type="paragraph" w:customStyle="1" w:styleId="154RatesTablea46">
    <w:name w:val="154. Rates Table a)_46"/>
    <w:basedOn w:val="ListParagraph"/>
    <w:link w:val="154RatesTablea46Char"/>
    <w:qFormat/>
    <w:rsid w:val="00E74FB3"/>
    <w:pPr>
      <w:widowControl/>
      <w:numPr>
        <w:numId w:val="57"/>
      </w:numPr>
      <w:contextualSpacing/>
    </w:pPr>
    <w:rPr>
      <w:rFonts w:cs="Arial"/>
      <w:sz w:val="15"/>
      <w:szCs w:val="15"/>
      <w:lang w:val="en-US"/>
    </w:rPr>
  </w:style>
  <w:style w:type="character" w:customStyle="1" w:styleId="154RatesTablea46Char">
    <w:name w:val="154. Rates Table a)_46 Char"/>
    <w:link w:val="154RatesTablea46"/>
    <w:rsid w:val="00E74FB3"/>
    <w:rPr>
      <w:rFonts w:ascii="Arial" w:eastAsia="Calibri" w:hAnsi="Arial" w:cs="Arial"/>
      <w:sz w:val="15"/>
      <w:szCs w:val="15"/>
    </w:rPr>
  </w:style>
  <w:style w:type="paragraph" w:customStyle="1" w:styleId="155RatesTablea47">
    <w:name w:val="155. Rates Table a)_47"/>
    <w:basedOn w:val="ListParagraph"/>
    <w:link w:val="155RatesTablea47Char"/>
    <w:qFormat/>
    <w:rsid w:val="00E74FB3"/>
    <w:pPr>
      <w:widowControl/>
      <w:numPr>
        <w:numId w:val="58"/>
      </w:numPr>
      <w:contextualSpacing/>
    </w:pPr>
    <w:rPr>
      <w:rFonts w:cs="Arial"/>
      <w:sz w:val="15"/>
      <w:szCs w:val="15"/>
      <w:lang w:val="en-US"/>
    </w:rPr>
  </w:style>
  <w:style w:type="character" w:customStyle="1" w:styleId="155RatesTablea47Char">
    <w:name w:val="155. Rates Table a)_47 Char"/>
    <w:link w:val="155RatesTablea47"/>
    <w:rsid w:val="00E74FB3"/>
    <w:rPr>
      <w:rFonts w:ascii="Arial" w:eastAsia="Calibri" w:hAnsi="Arial" w:cs="Arial"/>
      <w:sz w:val="15"/>
      <w:szCs w:val="15"/>
    </w:rPr>
  </w:style>
  <w:style w:type="paragraph" w:customStyle="1" w:styleId="5RatesNarrative1">
    <w:name w:val="5. Rates Narrative 1"/>
    <w:basedOn w:val="Normal"/>
    <w:link w:val="5RatesNarrative1Char"/>
    <w:qFormat/>
    <w:rsid w:val="00E74FB3"/>
    <w:pPr>
      <w:jc w:val="both"/>
    </w:pPr>
    <w:rPr>
      <w:rFonts w:cs="Arial"/>
    </w:rPr>
  </w:style>
  <w:style w:type="character" w:customStyle="1" w:styleId="5RatesNarrative1Char">
    <w:name w:val="5. Rates Narrative 1 Char"/>
    <w:link w:val="5RatesNarrative1"/>
    <w:rsid w:val="00E74FB3"/>
    <w:rPr>
      <w:rFonts w:ascii="Arial" w:eastAsia="Times New Roman" w:hAnsi="Arial" w:cs="Arial"/>
      <w:sz w:val="20"/>
      <w:szCs w:val="24"/>
      <w:lang w:val="en-AU" w:eastAsia="en-AU"/>
    </w:rPr>
  </w:style>
  <w:style w:type="paragraph" w:customStyle="1" w:styleId="156RatesDictionarya6">
    <w:name w:val="156. Rates Dictionary (a)_6"/>
    <w:basedOn w:val="5RatesNarrative1"/>
    <w:link w:val="156RatesDictionarya6Char"/>
    <w:qFormat/>
    <w:rsid w:val="00E74FB3"/>
    <w:pPr>
      <w:numPr>
        <w:numId w:val="59"/>
      </w:numPr>
      <w:spacing w:before="60"/>
    </w:pPr>
    <w:rPr>
      <w:lang w:val="en-US"/>
    </w:rPr>
  </w:style>
  <w:style w:type="character" w:customStyle="1" w:styleId="156RatesDictionarya6Char">
    <w:name w:val="156. Rates Dictionary (a)_6 Char"/>
    <w:link w:val="156RatesDictionarya6"/>
    <w:rsid w:val="00E74FB3"/>
    <w:rPr>
      <w:rFonts w:ascii="Arial" w:eastAsia="Times New Roman" w:hAnsi="Arial" w:cs="Arial"/>
      <w:sz w:val="20"/>
      <w:szCs w:val="24"/>
      <w:lang w:eastAsia="en-AU"/>
    </w:rPr>
  </w:style>
  <w:style w:type="paragraph" w:customStyle="1" w:styleId="157RatesTable1571">
    <w:name w:val="157. Rates Table 15.7_1"/>
    <w:basedOn w:val="ListParagraph"/>
    <w:link w:val="157RatesTable1571Char"/>
    <w:qFormat/>
    <w:rsid w:val="00E74FB3"/>
    <w:pPr>
      <w:spacing w:before="120" w:after="120"/>
    </w:pPr>
    <w:rPr>
      <w:rFonts w:cs="Arial"/>
      <w:sz w:val="15"/>
      <w:szCs w:val="15"/>
      <w:lang w:val="en-US"/>
    </w:rPr>
  </w:style>
  <w:style w:type="character" w:customStyle="1" w:styleId="157RatesTable1571Char">
    <w:name w:val="157. Rates Table 15.7_1 Char"/>
    <w:link w:val="157RatesTable1571"/>
    <w:rsid w:val="00E74FB3"/>
    <w:rPr>
      <w:rFonts w:ascii="Arial" w:eastAsia="Calibri" w:hAnsi="Arial" w:cs="Arial"/>
      <w:sz w:val="15"/>
      <w:szCs w:val="15"/>
    </w:rPr>
  </w:style>
  <w:style w:type="paragraph" w:customStyle="1" w:styleId="158RatesTable1572">
    <w:name w:val="158. Rates Table 15.7_2"/>
    <w:basedOn w:val="ListParagraph"/>
    <w:link w:val="158RatesTable1572Char"/>
    <w:qFormat/>
    <w:rsid w:val="00E74FB3"/>
    <w:pPr>
      <w:spacing w:before="120" w:after="120"/>
    </w:pPr>
    <w:rPr>
      <w:rFonts w:cs="Arial"/>
      <w:sz w:val="16"/>
      <w:szCs w:val="16"/>
      <w:lang w:val="en-US"/>
    </w:rPr>
  </w:style>
  <w:style w:type="character" w:customStyle="1" w:styleId="158RatesTable1572Char">
    <w:name w:val="158. Rates Table 15.7_2 Char"/>
    <w:link w:val="158RatesTable1572"/>
    <w:rsid w:val="00E74FB3"/>
    <w:rPr>
      <w:rFonts w:ascii="Arial" w:eastAsia="Calibri" w:hAnsi="Arial" w:cs="Arial"/>
      <w:sz w:val="16"/>
      <w:szCs w:val="16"/>
    </w:rPr>
  </w:style>
  <w:style w:type="paragraph" w:customStyle="1" w:styleId="159RatesTable1573">
    <w:name w:val="159. Rates Table 15.7_3"/>
    <w:basedOn w:val="ListParagraph"/>
    <w:link w:val="159RatesTable1573Char"/>
    <w:qFormat/>
    <w:rsid w:val="00E74FB3"/>
    <w:pPr>
      <w:spacing w:before="120"/>
    </w:pPr>
    <w:rPr>
      <w:rFonts w:cs="Arial"/>
      <w:sz w:val="15"/>
      <w:szCs w:val="15"/>
      <w:lang w:val="en-US"/>
    </w:rPr>
  </w:style>
  <w:style w:type="character" w:customStyle="1" w:styleId="159RatesTable1573Char">
    <w:name w:val="159. Rates Table 15.7_3 Char"/>
    <w:link w:val="159RatesTable1573"/>
    <w:rsid w:val="00E74FB3"/>
    <w:rPr>
      <w:rFonts w:ascii="Arial" w:eastAsia="Calibri" w:hAnsi="Arial" w:cs="Arial"/>
      <w:sz w:val="15"/>
      <w:szCs w:val="15"/>
    </w:rPr>
  </w:style>
  <w:style w:type="paragraph" w:customStyle="1" w:styleId="16RatesNumberingi1">
    <w:name w:val="16. Rates Numbering i._1"/>
    <w:basedOn w:val="ListParagraph"/>
    <w:link w:val="16RatesNumberingi1Char"/>
    <w:qFormat/>
    <w:rsid w:val="00E74FB3"/>
    <w:pPr>
      <w:numPr>
        <w:numId w:val="60"/>
      </w:numPr>
      <w:jc w:val="both"/>
    </w:pPr>
    <w:rPr>
      <w:rFonts w:cs="Arial"/>
      <w:szCs w:val="20"/>
      <w:lang w:eastAsia="en-AU"/>
    </w:rPr>
  </w:style>
  <w:style w:type="character" w:customStyle="1" w:styleId="16RatesNumberingi1Char">
    <w:name w:val="16. Rates Numbering i._1 Char"/>
    <w:link w:val="16RatesNumberingi1"/>
    <w:rsid w:val="00E74FB3"/>
    <w:rPr>
      <w:rFonts w:ascii="Arial" w:eastAsia="Calibri" w:hAnsi="Arial" w:cs="Arial"/>
      <w:sz w:val="20"/>
      <w:szCs w:val="20"/>
      <w:lang w:val="en-AU" w:eastAsia="en-AU"/>
    </w:rPr>
  </w:style>
  <w:style w:type="paragraph" w:customStyle="1" w:styleId="160RatesTablea48">
    <w:name w:val="160. Rates Table (a)_48"/>
    <w:basedOn w:val="ListParagraph"/>
    <w:link w:val="160RatesTablea48Char"/>
    <w:qFormat/>
    <w:rsid w:val="00E74FB3"/>
    <w:pPr>
      <w:widowControl/>
      <w:numPr>
        <w:numId w:val="61"/>
      </w:numPr>
      <w:spacing w:before="60" w:after="60"/>
      <w:contextualSpacing/>
      <w:jc w:val="both"/>
    </w:pPr>
    <w:rPr>
      <w:rFonts w:cs="Arial"/>
      <w:sz w:val="15"/>
      <w:szCs w:val="15"/>
    </w:rPr>
  </w:style>
  <w:style w:type="character" w:customStyle="1" w:styleId="160RatesTablea48Char">
    <w:name w:val="160. Rates Table (a)_48 Char"/>
    <w:basedOn w:val="ListParagraphChar"/>
    <w:link w:val="160RatesTablea48"/>
    <w:rsid w:val="00E74FB3"/>
    <w:rPr>
      <w:rFonts w:ascii="Arial" w:eastAsia="Calibri" w:hAnsi="Arial" w:cs="Arial"/>
      <w:sz w:val="15"/>
      <w:szCs w:val="15"/>
      <w:lang w:val="en-AU"/>
    </w:rPr>
  </w:style>
  <w:style w:type="paragraph" w:customStyle="1" w:styleId="161RatesTablea49">
    <w:name w:val="161. Rates Table a)_49"/>
    <w:basedOn w:val="ListParagraph"/>
    <w:link w:val="161RatesTablea49Char"/>
    <w:qFormat/>
    <w:rsid w:val="008E67CB"/>
    <w:pPr>
      <w:widowControl/>
      <w:numPr>
        <w:numId w:val="62"/>
      </w:numPr>
      <w:spacing w:before="60" w:after="60"/>
      <w:ind w:left="340" w:hanging="312"/>
      <w:contextualSpacing/>
      <w:jc w:val="both"/>
    </w:pPr>
    <w:rPr>
      <w:rFonts w:cs="Arial"/>
      <w:sz w:val="15"/>
      <w:szCs w:val="15"/>
    </w:rPr>
  </w:style>
  <w:style w:type="character" w:customStyle="1" w:styleId="161RatesTablea49Char">
    <w:name w:val="161. Rates Table a)_49 Char"/>
    <w:basedOn w:val="ListParagraphChar"/>
    <w:link w:val="161RatesTablea49"/>
    <w:rsid w:val="008E67CB"/>
    <w:rPr>
      <w:rFonts w:ascii="Arial" w:eastAsia="Calibri" w:hAnsi="Arial" w:cs="Arial"/>
      <w:sz w:val="15"/>
      <w:szCs w:val="15"/>
      <w:lang w:val="en-AU"/>
    </w:rPr>
  </w:style>
  <w:style w:type="paragraph" w:customStyle="1" w:styleId="162RatesDictionarya7">
    <w:name w:val="162. Rates Dictionary (a)_7"/>
    <w:basedOn w:val="ListParagraph"/>
    <w:link w:val="162RatesDictionarya7Char"/>
    <w:qFormat/>
    <w:rsid w:val="00E74FB3"/>
    <w:pPr>
      <w:widowControl/>
      <w:numPr>
        <w:numId w:val="63"/>
      </w:numPr>
      <w:spacing w:before="60" w:after="60"/>
      <w:contextualSpacing/>
      <w:jc w:val="both"/>
    </w:pPr>
    <w:rPr>
      <w:rFonts w:cs="Arial"/>
    </w:rPr>
  </w:style>
  <w:style w:type="character" w:customStyle="1" w:styleId="162RatesDictionarya7Char">
    <w:name w:val="162. Rates Dictionary (a)_7 Char"/>
    <w:basedOn w:val="ListParagraphChar"/>
    <w:link w:val="162RatesDictionarya7"/>
    <w:rsid w:val="00E74FB3"/>
    <w:rPr>
      <w:rFonts w:ascii="Arial" w:eastAsia="Calibri" w:hAnsi="Arial" w:cs="Arial"/>
      <w:sz w:val="20"/>
      <w:lang w:val="en-AU"/>
    </w:rPr>
  </w:style>
  <w:style w:type="paragraph" w:customStyle="1" w:styleId="163RatesHeading8">
    <w:name w:val="163. Rates Heading_8"/>
    <w:basedOn w:val="Normal"/>
    <w:link w:val="163RatesHeading8Char"/>
    <w:qFormat/>
    <w:rsid w:val="00E74FB3"/>
    <w:rPr>
      <w:rFonts w:cs="Arial"/>
      <w:b/>
    </w:rPr>
  </w:style>
  <w:style w:type="character" w:customStyle="1" w:styleId="163RatesHeading8Char">
    <w:name w:val="163. Rates Heading_8 Char"/>
    <w:basedOn w:val="DefaultParagraphFont"/>
    <w:link w:val="163RatesHeading8"/>
    <w:rsid w:val="00E74FB3"/>
    <w:rPr>
      <w:rFonts w:ascii="Arial" w:eastAsia="Times New Roman" w:hAnsi="Arial" w:cs="Arial"/>
      <w:b/>
      <w:sz w:val="20"/>
      <w:szCs w:val="24"/>
      <w:lang w:val="en-AU" w:eastAsia="en-AU"/>
    </w:rPr>
  </w:style>
  <w:style w:type="paragraph" w:customStyle="1" w:styleId="164RatesCodeTablea1">
    <w:name w:val="164. Rates Code Table a._1"/>
    <w:basedOn w:val="ListParagraph"/>
    <w:link w:val="164RatesCodeTablea1Char"/>
    <w:qFormat/>
    <w:rsid w:val="00E74FB3"/>
    <w:pPr>
      <w:widowControl/>
      <w:numPr>
        <w:numId w:val="64"/>
      </w:numPr>
      <w:spacing w:before="60" w:after="60"/>
      <w:contextualSpacing/>
    </w:pPr>
    <w:rPr>
      <w:rFonts w:cs="Arial"/>
      <w:sz w:val="18"/>
      <w:szCs w:val="18"/>
    </w:rPr>
  </w:style>
  <w:style w:type="character" w:customStyle="1" w:styleId="164RatesCodeTablea1Char">
    <w:name w:val="164. Rates Code Table a._1 Char"/>
    <w:basedOn w:val="ListParagraphChar"/>
    <w:link w:val="164RatesCodeTablea1"/>
    <w:rsid w:val="00E74FB3"/>
    <w:rPr>
      <w:rFonts w:ascii="Arial" w:eastAsia="Calibri" w:hAnsi="Arial" w:cs="Arial"/>
      <w:sz w:val="18"/>
      <w:szCs w:val="18"/>
      <w:lang w:val="en-AU"/>
    </w:rPr>
  </w:style>
  <w:style w:type="paragraph" w:customStyle="1" w:styleId="165RatesCodeTablea2">
    <w:name w:val="165. Rates Code Table a._2"/>
    <w:basedOn w:val="ListParagraph"/>
    <w:link w:val="165RatesCodeTablea2Char"/>
    <w:qFormat/>
    <w:rsid w:val="00E74FB3"/>
    <w:pPr>
      <w:widowControl/>
      <w:numPr>
        <w:numId w:val="65"/>
      </w:numPr>
      <w:spacing w:before="60" w:after="60"/>
      <w:contextualSpacing/>
    </w:pPr>
    <w:rPr>
      <w:rFonts w:cs="Arial"/>
      <w:sz w:val="18"/>
      <w:szCs w:val="18"/>
    </w:rPr>
  </w:style>
  <w:style w:type="character" w:customStyle="1" w:styleId="165RatesCodeTablea2Char">
    <w:name w:val="165. Rates Code Table a._2 Char"/>
    <w:basedOn w:val="ListParagraphChar"/>
    <w:link w:val="165RatesCodeTablea2"/>
    <w:rsid w:val="00E74FB3"/>
    <w:rPr>
      <w:rFonts w:ascii="Arial" w:eastAsia="Calibri" w:hAnsi="Arial" w:cs="Arial"/>
      <w:sz w:val="18"/>
      <w:szCs w:val="18"/>
      <w:lang w:val="en-AU"/>
    </w:rPr>
  </w:style>
  <w:style w:type="paragraph" w:customStyle="1" w:styleId="166RatesCodeTablea3">
    <w:name w:val="166. Rates Code Table a._3"/>
    <w:basedOn w:val="ListParagraph"/>
    <w:link w:val="166RatesCodeTablea3Char"/>
    <w:qFormat/>
    <w:rsid w:val="00E74FB3"/>
    <w:pPr>
      <w:widowControl/>
      <w:numPr>
        <w:numId w:val="66"/>
      </w:numPr>
      <w:spacing w:before="60" w:after="60"/>
      <w:contextualSpacing/>
    </w:pPr>
    <w:rPr>
      <w:rFonts w:cs="Arial"/>
      <w:sz w:val="18"/>
      <w:szCs w:val="18"/>
    </w:rPr>
  </w:style>
  <w:style w:type="character" w:customStyle="1" w:styleId="166RatesCodeTablea3Char">
    <w:name w:val="166. Rates Code Table a._3 Char"/>
    <w:basedOn w:val="ListParagraphChar"/>
    <w:link w:val="166RatesCodeTablea3"/>
    <w:rsid w:val="00E74FB3"/>
    <w:rPr>
      <w:rFonts w:ascii="Arial" w:eastAsia="Calibri" w:hAnsi="Arial" w:cs="Arial"/>
      <w:sz w:val="18"/>
      <w:szCs w:val="18"/>
      <w:lang w:val="en-AU"/>
    </w:rPr>
  </w:style>
  <w:style w:type="paragraph" w:customStyle="1" w:styleId="168RatesCodeTablea5">
    <w:name w:val="168. Rates Code Table a._5"/>
    <w:basedOn w:val="ListParagraph"/>
    <w:link w:val="168RatesCodeTablea5Char"/>
    <w:qFormat/>
    <w:rsid w:val="00E74FB3"/>
    <w:pPr>
      <w:widowControl/>
      <w:numPr>
        <w:numId w:val="68"/>
      </w:numPr>
      <w:spacing w:before="60" w:after="60"/>
      <w:contextualSpacing/>
    </w:pPr>
    <w:rPr>
      <w:rFonts w:cs="Arial"/>
      <w:sz w:val="18"/>
      <w:szCs w:val="18"/>
    </w:rPr>
  </w:style>
  <w:style w:type="character" w:customStyle="1" w:styleId="168RatesCodeTablea5Char">
    <w:name w:val="168. Rates Code Table a._5 Char"/>
    <w:basedOn w:val="ListParagraphChar"/>
    <w:link w:val="168RatesCodeTablea5"/>
    <w:rsid w:val="00E74FB3"/>
    <w:rPr>
      <w:rFonts w:ascii="Arial" w:eastAsia="Calibri" w:hAnsi="Arial" w:cs="Arial"/>
      <w:sz w:val="18"/>
      <w:szCs w:val="18"/>
      <w:lang w:val="en-AU"/>
    </w:rPr>
  </w:style>
  <w:style w:type="paragraph" w:customStyle="1" w:styleId="169RatesCodeTablea6">
    <w:name w:val="169. Rates Code Table a._6"/>
    <w:basedOn w:val="ListParagraph"/>
    <w:link w:val="169RatesCodeTablea6Char"/>
    <w:qFormat/>
    <w:rsid w:val="00E74FB3"/>
    <w:pPr>
      <w:widowControl/>
      <w:numPr>
        <w:numId w:val="69"/>
      </w:numPr>
      <w:spacing w:before="60" w:after="60"/>
      <w:contextualSpacing/>
    </w:pPr>
    <w:rPr>
      <w:rFonts w:cs="Arial"/>
      <w:sz w:val="18"/>
      <w:szCs w:val="18"/>
    </w:rPr>
  </w:style>
  <w:style w:type="character" w:customStyle="1" w:styleId="169RatesCodeTablea6Char">
    <w:name w:val="169. Rates Code Table a._6 Char"/>
    <w:basedOn w:val="ListParagraphChar"/>
    <w:link w:val="169RatesCodeTablea6"/>
    <w:rsid w:val="00E74FB3"/>
    <w:rPr>
      <w:rFonts w:ascii="Arial" w:eastAsia="Calibri" w:hAnsi="Arial" w:cs="Arial"/>
      <w:sz w:val="18"/>
      <w:szCs w:val="18"/>
      <w:lang w:val="en-AU"/>
    </w:rPr>
  </w:style>
  <w:style w:type="paragraph" w:customStyle="1" w:styleId="17RatesNumberinga4">
    <w:name w:val="17. Rates Numbering a)_4"/>
    <w:basedOn w:val="ListParagraph"/>
    <w:link w:val="17RatesNumberinga4Char"/>
    <w:qFormat/>
    <w:rsid w:val="00E74FB3"/>
    <w:pPr>
      <w:widowControl/>
      <w:numPr>
        <w:numId w:val="70"/>
      </w:numPr>
      <w:contextualSpacing/>
      <w:jc w:val="both"/>
    </w:pPr>
    <w:rPr>
      <w:rFonts w:cs="Arial"/>
      <w:szCs w:val="20"/>
      <w:lang w:eastAsia="en-AU"/>
    </w:rPr>
  </w:style>
  <w:style w:type="character" w:customStyle="1" w:styleId="17RatesNumberinga4Char">
    <w:name w:val="17. Rates Numbering a)_4 Char"/>
    <w:link w:val="17RatesNumberinga4"/>
    <w:rsid w:val="00E74FB3"/>
    <w:rPr>
      <w:rFonts w:ascii="Arial" w:eastAsia="Calibri" w:hAnsi="Arial" w:cs="Arial"/>
      <w:sz w:val="20"/>
      <w:szCs w:val="20"/>
      <w:lang w:val="en-AU" w:eastAsia="en-AU"/>
    </w:rPr>
  </w:style>
  <w:style w:type="paragraph" w:customStyle="1" w:styleId="170RatesCodeTablea7">
    <w:name w:val="170. Rates Code Table a._7"/>
    <w:basedOn w:val="ListParagraph"/>
    <w:link w:val="170RatesCodeTablea7Char"/>
    <w:qFormat/>
    <w:rsid w:val="00E74FB3"/>
    <w:pPr>
      <w:widowControl/>
      <w:numPr>
        <w:numId w:val="71"/>
      </w:numPr>
      <w:spacing w:before="60" w:after="60"/>
      <w:contextualSpacing/>
    </w:pPr>
    <w:rPr>
      <w:rFonts w:cs="Arial"/>
      <w:sz w:val="18"/>
      <w:szCs w:val="18"/>
    </w:rPr>
  </w:style>
  <w:style w:type="character" w:customStyle="1" w:styleId="170RatesCodeTablea7Char">
    <w:name w:val="170. Rates Code Table a._7 Char"/>
    <w:basedOn w:val="ListParagraphChar"/>
    <w:link w:val="170RatesCodeTablea7"/>
    <w:rsid w:val="00E74FB3"/>
    <w:rPr>
      <w:rFonts w:ascii="Arial" w:eastAsia="Calibri" w:hAnsi="Arial" w:cs="Arial"/>
      <w:sz w:val="18"/>
      <w:szCs w:val="18"/>
      <w:lang w:val="en-AU"/>
    </w:rPr>
  </w:style>
  <w:style w:type="paragraph" w:customStyle="1" w:styleId="171RatesCodeTablea8">
    <w:name w:val="171. Rates Code Table a._8"/>
    <w:basedOn w:val="ListParagraph"/>
    <w:link w:val="171RatesCodeTablea8Char"/>
    <w:qFormat/>
    <w:rsid w:val="00E74FB3"/>
    <w:pPr>
      <w:widowControl/>
      <w:numPr>
        <w:numId w:val="72"/>
      </w:numPr>
      <w:spacing w:before="60" w:after="60"/>
      <w:contextualSpacing/>
    </w:pPr>
    <w:rPr>
      <w:rFonts w:cs="Arial"/>
      <w:sz w:val="18"/>
      <w:szCs w:val="18"/>
    </w:rPr>
  </w:style>
  <w:style w:type="character" w:customStyle="1" w:styleId="171RatesCodeTablea8Char">
    <w:name w:val="171. Rates Code Table a._8 Char"/>
    <w:basedOn w:val="ListParagraphChar"/>
    <w:link w:val="171RatesCodeTablea8"/>
    <w:rsid w:val="00E74FB3"/>
    <w:rPr>
      <w:rFonts w:ascii="Arial" w:eastAsia="Calibri" w:hAnsi="Arial" w:cs="Arial"/>
      <w:sz w:val="18"/>
      <w:szCs w:val="18"/>
      <w:lang w:val="en-AU"/>
    </w:rPr>
  </w:style>
  <w:style w:type="paragraph" w:customStyle="1" w:styleId="172RatesCodeTablea9">
    <w:name w:val="172. Rates Code Table a._9"/>
    <w:basedOn w:val="ListParagraph"/>
    <w:link w:val="172RatesCodeTablea9Char"/>
    <w:qFormat/>
    <w:rsid w:val="00E74FB3"/>
    <w:pPr>
      <w:widowControl/>
      <w:numPr>
        <w:numId w:val="73"/>
      </w:numPr>
      <w:spacing w:before="60" w:after="60"/>
      <w:contextualSpacing/>
    </w:pPr>
    <w:rPr>
      <w:rFonts w:cs="Arial"/>
      <w:sz w:val="18"/>
      <w:szCs w:val="18"/>
    </w:rPr>
  </w:style>
  <w:style w:type="character" w:customStyle="1" w:styleId="172RatesCodeTablea9Char">
    <w:name w:val="172. Rates Code Table a._9 Char"/>
    <w:basedOn w:val="ListParagraphChar"/>
    <w:link w:val="172RatesCodeTablea9"/>
    <w:rsid w:val="00E74FB3"/>
    <w:rPr>
      <w:rFonts w:ascii="Arial" w:eastAsia="Calibri" w:hAnsi="Arial" w:cs="Arial"/>
      <w:sz w:val="18"/>
      <w:szCs w:val="18"/>
      <w:lang w:val="en-AU"/>
    </w:rPr>
  </w:style>
  <w:style w:type="paragraph" w:customStyle="1" w:styleId="173RatesCodeTablea10">
    <w:name w:val="173. Rates Code Table a._10"/>
    <w:basedOn w:val="ListParagraph"/>
    <w:link w:val="173RatesCodeTablea10Char"/>
    <w:qFormat/>
    <w:rsid w:val="00E74FB3"/>
    <w:pPr>
      <w:widowControl/>
      <w:numPr>
        <w:numId w:val="74"/>
      </w:numPr>
      <w:spacing w:before="60" w:after="60"/>
      <w:contextualSpacing/>
    </w:pPr>
    <w:rPr>
      <w:rFonts w:cs="Arial"/>
      <w:sz w:val="18"/>
      <w:szCs w:val="18"/>
    </w:rPr>
  </w:style>
  <w:style w:type="character" w:customStyle="1" w:styleId="173RatesCodeTablea10Char">
    <w:name w:val="173. Rates Code Table a._10 Char"/>
    <w:basedOn w:val="ListParagraphChar"/>
    <w:link w:val="173RatesCodeTablea10"/>
    <w:rsid w:val="00E74FB3"/>
    <w:rPr>
      <w:rFonts w:ascii="Arial" w:eastAsia="Calibri" w:hAnsi="Arial" w:cs="Arial"/>
      <w:sz w:val="18"/>
      <w:szCs w:val="18"/>
      <w:lang w:val="en-AU"/>
    </w:rPr>
  </w:style>
  <w:style w:type="paragraph" w:customStyle="1" w:styleId="174RatesCodeTablea11">
    <w:name w:val="174. Rates Code Table a._11"/>
    <w:basedOn w:val="ListParagraph"/>
    <w:link w:val="174RatesCodeTablea11Char"/>
    <w:qFormat/>
    <w:rsid w:val="00E74FB3"/>
    <w:pPr>
      <w:widowControl/>
      <w:numPr>
        <w:numId w:val="75"/>
      </w:numPr>
      <w:spacing w:before="60" w:after="60"/>
      <w:contextualSpacing/>
    </w:pPr>
    <w:rPr>
      <w:rFonts w:cs="Arial"/>
      <w:sz w:val="18"/>
      <w:szCs w:val="18"/>
    </w:rPr>
  </w:style>
  <w:style w:type="character" w:customStyle="1" w:styleId="174RatesCodeTablea11Char">
    <w:name w:val="174. Rates Code Table a._11 Char"/>
    <w:basedOn w:val="ListParagraphChar"/>
    <w:link w:val="174RatesCodeTablea11"/>
    <w:rsid w:val="00E74FB3"/>
    <w:rPr>
      <w:rFonts w:ascii="Arial" w:eastAsia="Calibri" w:hAnsi="Arial" w:cs="Arial"/>
      <w:sz w:val="18"/>
      <w:szCs w:val="18"/>
      <w:lang w:val="en-AU"/>
    </w:rPr>
  </w:style>
  <w:style w:type="paragraph" w:customStyle="1" w:styleId="175RatesCodeTablea12">
    <w:name w:val="175. Rates Code Table a._12"/>
    <w:basedOn w:val="ListParagraph"/>
    <w:link w:val="175RatesCodeTablea12Char"/>
    <w:qFormat/>
    <w:rsid w:val="00E74FB3"/>
    <w:pPr>
      <w:widowControl/>
      <w:numPr>
        <w:numId w:val="76"/>
      </w:numPr>
      <w:spacing w:before="60" w:after="60"/>
      <w:contextualSpacing/>
    </w:pPr>
    <w:rPr>
      <w:rFonts w:cs="Arial"/>
      <w:sz w:val="18"/>
      <w:szCs w:val="18"/>
    </w:rPr>
  </w:style>
  <w:style w:type="character" w:customStyle="1" w:styleId="175RatesCodeTablea12Char">
    <w:name w:val="175. Rates Code Table a._12 Char"/>
    <w:basedOn w:val="ListParagraphChar"/>
    <w:link w:val="175RatesCodeTablea12"/>
    <w:rsid w:val="00E74FB3"/>
    <w:rPr>
      <w:rFonts w:ascii="Arial" w:eastAsia="Calibri" w:hAnsi="Arial" w:cs="Arial"/>
      <w:sz w:val="18"/>
      <w:szCs w:val="18"/>
      <w:lang w:val="en-AU"/>
    </w:rPr>
  </w:style>
  <w:style w:type="paragraph" w:customStyle="1" w:styleId="176RatesCodeTablea13">
    <w:name w:val="176. Rates Code Table a._13"/>
    <w:basedOn w:val="ListParagraph"/>
    <w:link w:val="176RatesCodeTablea13Char"/>
    <w:qFormat/>
    <w:rsid w:val="00E74FB3"/>
    <w:pPr>
      <w:widowControl/>
      <w:numPr>
        <w:numId w:val="77"/>
      </w:numPr>
      <w:spacing w:before="60" w:after="60"/>
      <w:contextualSpacing/>
    </w:pPr>
    <w:rPr>
      <w:rFonts w:cs="Arial"/>
      <w:sz w:val="18"/>
      <w:szCs w:val="18"/>
    </w:rPr>
  </w:style>
  <w:style w:type="character" w:customStyle="1" w:styleId="176RatesCodeTablea13Char">
    <w:name w:val="176. Rates Code Table a._13 Char"/>
    <w:basedOn w:val="ListParagraphChar"/>
    <w:link w:val="176RatesCodeTablea13"/>
    <w:rsid w:val="00E74FB3"/>
    <w:rPr>
      <w:rFonts w:ascii="Arial" w:eastAsia="Calibri" w:hAnsi="Arial" w:cs="Arial"/>
      <w:sz w:val="18"/>
      <w:szCs w:val="18"/>
      <w:lang w:val="en-AU"/>
    </w:rPr>
  </w:style>
  <w:style w:type="paragraph" w:customStyle="1" w:styleId="177RatesCodeTablea14">
    <w:name w:val="177. Rates Code Table a._14"/>
    <w:basedOn w:val="ListParagraph"/>
    <w:link w:val="177RatesCodeTablea14Char"/>
    <w:qFormat/>
    <w:rsid w:val="00E74FB3"/>
    <w:pPr>
      <w:widowControl/>
      <w:numPr>
        <w:numId w:val="78"/>
      </w:numPr>
      <w:spacing w:before="60" w:after="60"/>
      <w:contextualSpacing/>
    </w:pPr>
    <w:rPr>
      <w:rFonts w:cs="Arial"/>
      <w:sz w:val="18"/>
      <w:szCs w:val="18"/>
    </w:rPr>
  </w:style>
  <w:style w:type="character" w:customStyle="1" w:styleId="177RatesCodeTablea14Char">
    <w:name w:val="177. Rates Code Table a._14 Char"/>
    <w:basedOn w:val="ListParagraphChar"/>
    <w:link w:val="177RatesCodeTablea14"/>
    <w:rsid w:val="00E74FB3"/>
    <w:rPr>
      <w:rFonts w:ascii="Arial" w:eastAsia="Calibri" w:hAnsi="Arial" w:cs="Arial"/>
      <w:sz w:val="18"/>
      <w:szCs w:val="18"/>
      <w:lang w:val="en-AU"/>
    </w:rPr>
  </w:style>
  <w:style w:type="paragraph" w:customStyle="1" w:styleId="76RatesTableNarrative1">
    <w:name w:val="76. Rates Table Narrative_1"/>
    <w:basedOn w:val="Normal"/>
    <w:link w:val="76RatesTableNarrative1Char"/>
    <w:qFormat/>
    <w:rsid w:val="00E74FB3"/>
    <w:pPr>
      <w:spacing w:before="120" w:after="120"/>
      <w:jc w:val="both"/>
    </w:pPr>
    <w:rPr>
      <w:rFonts w:cs="Arial"/>
      <w:sz w:val="15"/>
      <w:szCs w:val="15"/>
    </w:rPr>
  </w:style>
  <w:style w:type="character" w:customStyle="1" w:styleId="76RatesTableNarrative1Char">
    <w:name w:val="76. Rates Table Narrative_1 Char"/>
    <w:link w:val="76RatesTableNarrative1"/>
    <w:rsid w:val="00E74FB3"/>
    <w:rPr>
      <w:rFonts w:ascii="Arial" w:eastAsia="Times New Roman" w:hAnsi="Arial" w:cs="Arial"/>
      <w:sz w:val="15"/>
      <w:szCs w:val="15"/>
      <w:lang w:val="en-AU" w:eastAsia="en-AU"/>
    </w:rPr>
  </w:style>
  <w:style w:type="paragraph" w:customStyle="1" w:styleId="178RatesTableNarrative5">
    <w:name w:val="178. Rates Table Narrative_5"/>
    <w:basedOn w:val="76RatesTableNarrative1"/>
    <w:link w:val="178RatesTableNarrative5Char"/>
    <w:qFormat/>
    <w:rsid w:val="00E74FB3"/>
  </w:style>
  <w:style w:type="character" w:customStyle="1" w:styleId="178RatesTableNarrative5Char">
    <w:name w:val="178. Rates Table Narrative_5 Char"/>
    <w:basedOn w:val="76RatesTableNarrative1Char"/>
    <w:link w:val="178RatesTableNarrative5"/>
    <w:rsid w:val="00E74FB3"/>
    <w:rPr>
      <w:rFonts w:ascii="Arial" w:eastAsia="Times New Roman" w:hAnsi="Arial" w:cs="Arial"/>
      <w:sz w:val="15"/>
      <w:szCs w:val="15"/>
      <w:lang w:val="en-AU" w:eastAsia="en-AU"/>
    </w:rPr>
  </w:style>
  <w:style w:type="paragraph" w:customStyle="1" w:styleId="18RatesNumberingi2">
    <w:name w:val="18. Rates Numbering (i)_2"/>
    <w:basedOn w:val="ListParagraph"/>
    <w:link w:val="18RatesNumberingi2Char"/>
    <w:qFormat/>
    <w:rsid w:val="00E74FB3"/>
    <w:pPr>
      <w:widowControl/>
      <w:numPr>
        <w:numId w:val="79"/>
      </w:numPr>
      <w:spacing w:after="120"/>
      <w:contextualSpacing/>
      <w:jc w:val="both"/>
    </w:pPr>
    <w:rPr>
      <w:rFonts w:cs="Arial"/>
      <w:szCs w:val="20"/>
      <w:lang w:eastAsia="en-AU"/>
    </w:rPr>
  </w:style>
  <w:style w:type="character" w:customStyle="1" w:styleId="18RatesNumberingi2Char">
    <w:name w:val="18. Rates Numbering (i)_2 Char"/>
    <w:link w:val="18RatesNumberingi2"/>
    <w:rsid w:val="00E74FB3"/>
    <w:rPr>
      <w:rFonts w:ascii="Arial" w:eastAsia="Calibri" w:hAnsi="Arial" w:cs="Arial"/>
      <w:sz w:val="20"/>
      <w:szCs w:val="20"/>
      <w:lang w:val="en-AU" w:eastAsia="en-AU"/>
    </w:rPr>
  </w:style>
  <w:style w:type="paragraph" w:customStyle="1" w:styleId="19RatesNarrative3">
    <w:name w:val="19. Rates Narrative 3"/>
    <w:basedOn w:val="Normal"/>
    <w:link w:val="19RatesNarrative3Char"/>
    <w:qFormat/>
    <w:rsid w:val="00E74FB3"/>
    <w:pPr>
      <w:ind w:left="1418"/>
      <w:jc w:val="both"/>
    </w:pPr>
    <w:rPr>
      <w:rFonts w:cs="Arial"/>
      <w:szCs w:val="20"/>
    </w:rPr>
  </w:style>
  <w:style w:type="character" w:customStyle="1" w:styleId="19RatesNarrative3Char">
    <w:name w:val="19. Rates Narrative 3 Char"/>
    <w:link w:val="19RatesNarrative3"/>
    <w:rsid w:val="00E74FB3"/>
    <w:rPr>
      <w:rFonts w:ascii="Arial" w:eastAsia="Times New Roman" w:hAnsi="Arial" w:cs="Arial"/>
      <w:sz w:val="20"/>
      <w:szCs w:val="20"/>
      <w:lang w:val="en-AU" w:eastAsia="en-AU"/>
    </w:rPr>
  </w:style>
  <w:style w:type="character" w:customStyle="1" w:styleId="Heading2Char">
    <w:name w:val="Heading 2 Char"/>
    <w:basedOn w:val="DefaultParagraphFont"/>
    <w:link w:val="Heading2"/>
    <w:uiPriority w:val="9"/>
    <w:rsid w:val="00E74FB3"/>
    <w:rPr>
      <w:rFonts w:ascii="Arial" w:eastAsia="Calibri" w:hAnsi="Arial" w:cs="Arial"/>
      <w:b/>
      <w:sz w:val="20"/>
      <w:szCs w:val="24"/>
      <w:lang w:val="en-AU"/>
    </w:rPr>
  </w:style>
  <w:style w:type="paragraph" w:customStyle="1" w:styleId="2RatesHeading">
    <w:name w:val="2. Rates Heading"/>
    <w:basedOn w:val="Heading2"/>
    <w:link w:val="2RatesHeadingChar"/>
    <w:qFormat/>
    <w:rsid w:val="00E74FB3"/>
    <w:rPr>
      <w:sz w:val="24"/>
      <w:lang w:eastAsia="en-AU"/>
    </w:rPr>
  </w:style>
  <w:style w:type="character" w:customStyle="1" w:styleId="2RatesHeadingChar">
    <w:name w:val="2. Rates Heading Char"/>
    <w:link w:val="2RatesHeading"/>
    <w:rsid w:val="00E74FB3"/>
    <w:rPr>
      <w:rFonts w:ascii="Arial" w:eastAsia="Calibri" w:hAnsi="Arial" w:cs="Arial"/>
      <w:b/>
      <w:sz w:val="24"/>
      <w:szCs w:val="24"/>
      <w:lang w:val="en-AU" w:eastAsia="en-AU"/>
    </w:rPr>
  </w:style>
  <w:style w:type="paragraph" w:customStyle="1" w:styleId="20RatesNarrative4">
    <w:name w:val="20. Rates Narrative_4"/>
    <w:basedOn w:val="Normal"/>
    <w:link w:val="20RatesNarrative4Char"/>
    <w:qFormat/>
    <w:rsid w:val="00E74FB3"/>
    <w:pPr>
      <w:spacing w:before="120" w:after="120"/>
      <w:ind w:left="567"/>
      <w:jc w:val="both"/>
    </w:pPr>
    <w:rPr>
      <w:rFonts w:cs="Arial"/>
      <w:szCs w:val="20"/>
    </w:rPr>
  </w:style>
  <w:style w:type="character" w:customStyle="1" w:styleId="20RatesNarrative4Char">
    <w:name w:val="20. Rates Narrative_4 Char"/>
    <w:link w:val="20RatesNarrative4"/>
    <w:rsid w:val="00E74FB3"/>
    <w:rPr>
      <w:rFonts w:ascii="Arial" w:eastAsia="Times New Roman" w:hAnsi="Arial" w:cs="Arial"/>
      <w:sz w:val="20"/>
      <w:szCs w:val="20"/>
      <w:lang w:val="en-AU" w:eastAsia="en-AU"/>
    </w:rPr>
  </w:style>
  <w:style w:type="paragraph" w:customStyle="1" w:styleId="21RatesNumberinga1">
    <w:name w:val="21. Rates Numbering (a)_1"/>
    <w:basedOn w:val="ListParagraph"/>
    <w:link w:val="21RatesNumberinga1Char"/>
    <w:qFormat/>
    <w:rsid w:val="00E74FB3"/>
    <w:pPr>
      <w:widowControl/>
      <w:numPr>
        <w:numId w:val="80"/>
      </w:numPr>
      <w:tabs>
        <w:tab w:val="left" w:pos="992"/>
      </w:tabs>
      <w:spacing w:before="120" w:after="120"/>
      <w:contextualSpacing/>
      <w:jc w:val="both"/>
    </w:pPr>
    <w:rPr>
      <w:rFonts w:cs="Arial"/>
      <w:szCs w:val="20"/>
      <w:lang w:eastAsia="en-AU"/>
    </w:rPr>
  </w:style>
  <w:style w:type="character" w:customStyle="1" w:styleId="21RatesNumberinga1Char">
    <w:name w:val="21. Rates Numbering (a)_1 Char"/>
    <w:link w:val="21RatesNumberinga1"/>
    <w:rsid w:val="00E74FB3"/>
    <w:rPr>
      <w:rFonts w:ascii="Arial" w:eastAsia="Calibri" w:hAnsi="Arial" w:cs="Arial"/>
      <w:sz w:val="20"/>
      <w:szCs w:val="20"/>
      <w:lang w:val="en-AU" w:eastAsia="en-AU"/>
    </w:rPr>
  </w:style>
  <w:style w:type="paragraph" w:customStyle="1" w:styleId="22RatesNumberinga2">
    <w:name w:val="22. Rates Numbering (a)_2"/>
    <w:basedOn w:val="ListParagraph"/>
    <w:link w:val="22RatesNumberinga2Char"/>
    <w:qFormat/>
    <w:rsid w:val="00E74FB3"/>
    <w:pPr>
      <w:widowControl/>
      <w:numPr>
        <w:numId w:val="81"/>
      </w:numPr>
      <w:spacing w:before="120" w:after="120"/>
      <w:contextualSpacing/>
      <w:jc w:val="both"/>
    </w:pPr>
    <w:rPr>
      <w:rFonts w:cs="Arial"/>
      <w:szCs w:val="20"/>
      <w:lang w:eastAsia="en-AU"/>
    </w:rPr>
  </w:style>
  <w:style w:type="character" w:customStyle="1" w:styleId="22RatesNumberinga2Char">
    <w:name w:val="22. Rates Numbering (a)_2 Char"/>
    <w:link w:val="22RatesNumberinga2"/>
    <w:rsid w:val="00E74FB3"/>
    <w:rPr>
      <w:rFonts w:ascii="Arial" w:eastAsia="Calibri" w:hAnsi="Arial" w:cs="Arial"/>
      <w:sz w:val="20"/>
      <w:szCs w:val="20"/>
      <w:lang w:val="en-AU" w:eastAsia="en-AU"/>
    </w:rPr>
  </w:style>
  <w:style w:type="paragraph" w:customStyle="1" w:styleId="23RatesHeading6">
    <w:name w:val="23. Rates Heading_6"/>
    <w:basedOn w:val="Normal"/>
    <w:link w:val="23RatesHeading6Char"/>
    <w:qFormat/>
    <w:rsid w:val="00E74FB3"/>
    <w:pPr>
      <w:spacing w:before="120"/>
      <w:ind w:left="567"/>
      <w:jc w:val="both"/>
    </w:pPr>
    <w:rPr>
      <w:rFonts w:cs="Arial"/>
      <w:b/>
      <w:sz w:val="24"/>
    </w:rPr>
  </w:style>
  <w:style w:type="character" w:customStyle="1" w:styleId="23RatesHeading6Char">
    <w:name w:val="23. Rates Heading_6 Char"/>
    <w:link w:val="23RatesHeading6"/>
    <w:rsid w:val="00E74FB3"/>
    <w:rPr>
      <w:rFonts w:ascii="Arial" w:eastAsia="Times New Roman" w:hAnsi="Arial" w:cs="Arial"/>
      <w:b/>
      <w:sz w:val="24"/>
      <w:szCs w:val="24"/>
      <w:lang w:val="en-AU" w:eastAsia="en-AU"/>
    </w:rPr>
  </w:style>
  <w:style w:type="paragraph" w:customStyle="1" w:styleId="24RatesNumberinga3">
    <w:name w:val="24. Rates Numbering (a)_3"/>
    <w:basedOn w:val="ListParagraph"/>
    <w:link w:val="24RatesNumberinga3Char"/>
    <w:qFormat/>
    <w:rsid w:val="00E74FB3"/>
    <w:pPr>
      <w:widowControl/>
      <w:numPr>
        <w:numId w:val="205"/>
      </w:numPr>
      <w:spacing w:before="120"/>
      <w:contextualSpacing/>
      <w:jc w:val="both"/>
    </w:pPr>
    <w:rPr>
      <w:rFonts w:cs="Arial"/>
      <w:b/>
      <w:szCs w:val="20"/>
      <w:lang w:eastAsia="en-AU"/>
    </w:rPr>
  </w:style>
  <w:style w:type="character" w:customStyle="1" w:styleId="24RatesNumberinga3Char">
    <w:name w:val="24. Rates Numbering (a)_3 Char"/>
    <w:link w:val="24RatesNumberinga3"/>
    <w:rsid w:val="00E74FB3"/>
    <w:rPr>
      <w:rFonts w:ascii="Arial" w:eastAsia="Calibri" w:hAnsi="Arial" w:cs="Arial"/>
      <w:b/>
      <w:sz w:val="20"/>
      <w:szCs w:val="20"/>
      <w:lang w:val="en-AU" w:eastAsia="en-AU"/>
    </w:rPr>
  </w:style>
  <w:style w:type="paragraph" w:customStyle="1" w:styleId="25RatesNarrative5">
    <w:name w:val="25. Rates Narrative_5"/>
    <w:basedOn w:val="ListParagraph"/>
    <w:link w:val="25RatesNarrative5Char"/>
    <w:qFormat/>
    <w:rsid w:val="00E74FB3"/>
    <w:pPr>
      <w:spacing w:after="120"/>
      <w:ind w:left="1134"/>
      <w:jc w:val="both"/>
    </w:pPr>
    <w:rPr>
      <w:rFonts w:cs="Arial"/>
      <w:szCs w:val="20"/>
      <w:lang w:eastAsia="en-AU"/>
    </w:rPr>
  </w:style>
  <w:style w:type="character" w:customStyle="1" w:styleId="25RatesNarrative5Char">
    <w:name w:val="25. Rates Narrative_5 Char"/>
    <w:link w:val="25RatesNarrative5"/>
    <w:rsid w:val="00E74FB3"/>
    <w:rPr>
      <w:rFonts w:ascii="Arial" w:eastAsia="Calibri" w:hAnsi="Arial" w:cs="Arial"/>
      <w:sz w:val="20"/>
      <w:szCs w:val="20"/>
      <w:lang w:val="en-AU" w:eastAsia="en-AU"/>
    </w:rPr>
  </w:style>
  <w:style w:type="paragraph" w:customStyle="1" w:styleId="26RatesNumberingi3">
    <w:name w:val="26. Rates Numbering (i)_3"/>
    <w:basedOn w:val="ListParagraph"/>
    <w:link w:val="26RatesNumberingi3Char"/>
    <w:qFormat/>
    <w:rsid w:val="00E74FB3"/>
    <w:pPr>
      <w:widowControl/>
      <w:numPr>
        <w:numId w:val="211"/>
      </w:numPr>
      <w:spacing w:before="120"/>
      <w:contextualSpacing/>
      <w:jc w:val="both"/>
    </w:pPr>
    <w:rPr>
      <w:rFonts w:cs="Arial"/>
      <w:szCs w:val="20"/>
      <w:lang w:eastAsia="en-AU"/>
    </w:rPr>
  </w:style>
  <w:style w:type="character" w:customStyle="1" w:styleId="26RatesNumberingi3Char">
    <w:name w:val="26. Rates Numbering (i)_3 Char"/>
    <w:link w:val="26RatesNumberingi3"/>
    <w:rsid w:val="00E74FB3"/>
    <w:rPr>
      <w:rFonts w:ascii="Arial" w:eastAsia="Calibri" w:hAnsi="Arial" w:cs="Arial"/>
      <w:sz w:val="20"/>
      <w:szCs w:val="20"/>
      <w:lang w:val="en-AU" w:eastAsia="en-AU"/>
    </w:rPr>
  </w:style>
  <w:style w:type="paragraph" w:customStyle="1" w:styleId="27RatesNumberingA2">
    <w:name w:val="27. Rates Numbering A._2"/>
    <w:basedOn w:val="ListParagraph"/>
    <w:link w:val="27RatesNumberingA2Char"/>
    <w:qFormat/>
    <w:rsid w:val="00E74FB3"/>
    <w:pPr>
      <w:widowControl/>
      <w:numPr>
        <w:numId w:val="199"/>
      </w:numPr>
      <w:contextualSpacing/>
      <w:jc w:val="both"/>
    </w:pPr>
    <w:rPr>
      <w:rFonts w:cs="Arial"/>
      <w:szCs w:val="20"/>
      <w:lang w:eastAsia="en-AU"/>
    </w:rPr>
  </w:style>
  <w:style w:type="character" w:customStyle="1" w:styleId="27RatesNumberingA2Char">
    <w:name w:val="27. Rates Numbering A._2 Char"/>
    <w:link w:val="27RatesNumberingA2"/>
    <w:rsid w:val="00E74FB3"/>
    <w:rPr>
      <w:rFonts w:ascii="Arial" w:eastAsia="Calibri" w:hAnsi="Arial" w:cs="Arial"/>
      <w:sz w:val="20"/>
      <w:szCs w:val="20"/>
      <w:lang w:val="en-AU" w:eastAsia="en-AU"/>
    </w:rPr>
  </w:style>
  <w:style w:type="paragraph" w:customStyle="1" w:styleId="28RatesNumberingi2">
    <w:name w:val="28. Rates Numbering i._2"/>
    <w:basedOn w:val="ListParagraph"/>
    <w:link w:val="28RatesNumberingi2Char"/>
    <w:qFormat/>
    <w:rsid w:val="00E74FB3"/>
    <w:pPr>
      <w:widowControl/>
      <w:numPr>
        <w:numId w:val="215"/>
      </w:numPr>
      <w:contextualSpacing/>
      <w:jc w:val="both"/>
    </w:pPr>
    <w:rPr>
      <w:rFonts w:cs="Arial"/>
      <w:szCs w:val="20"/>
      <w:lang w:eastAsia="en-AU"/>
    </w:rPr>
  </w:style>
  <w:style w:type="character" w:customStyle="1" w:styleId="28RatesNumberingi2Char">
    <w:name w:val="28. Rates Numbering i._2 Char"/>
    <w:link w:val="28RatesNumberingi2"/>
    <w:rsid w:val="00E74FB3"/>
    <w:rPr>
      <w:rFonts w:ascii="Arial" w:eastAsia="Calibri" w:hAnsi="Arial" w:cs="Arial"/>
      <w:sz w:val="20"/>
      <w:szCs w:val="20"/>
      <w:lang w:val="en-AU" w:eastAsia="en-AU"/>
    </w:rPr>
  </w:style>
  <w:style w:type="paragraph" w:customStyle="1" w:styleId="29RatesNumberingi4">
    <w:name w:val="29. Rates Numbering (i)_4"/>
    <w:basedOn w:val="ListParagraph"/>
    <w:link w:val="29RatesNumberingi4Char"/>
    <w:qFormat/>
    <w:rsid w:val="00E74FB3"/>
    <w:pPr>
      <w:widowControl/>
      <w:numPr>
        <w:numId w:val="212"/>
      </w:numPr>
      <w:contextualSpacing/>
      <w:jc w:val="both"/>
    </w:pPr>
    <w:rPr>
      <w:rFonts w:cs="Arial"/>
      <w:szCs w:val="20"/>
      <w:lang w:eastAsia="en-AU"/>
    </w:rPr>
  </w:style>
  <w:style w:type="character" w:customStyle="1" w:styleId="29RatesNumberingi4Char">
    <w:name w:val="29. Rates Numbering (i)_4 Char"/>
    <w:link w:val="29RatesNumberingi4"/>
    <w:rsid w:val="00E74FB3"/>
    <w:rPr>
      <w:rFonts w:ascii="Arial" w:eastAsia="Calibri" w:hAnsi="Arial" w:cs="Arial"/>
      <w:sz w:val="20"/>
      <w:szCs w:val="20"/>
      <w:lang w:val="en-AU" w:eastAsia="en-AU"/>
    </w:rPr>
  </w:style>
  <w:style w:type="paragraph" w:customStyle="1" w:styleId="3RatesArial10pt">
    <w:name w:val="3. Rates Arial 10pt"/>
    <w:basedOn w:val="Normal"/>
    <w:link w:val="3RatesArial10ptChar"/>
    <w:qFormat/>
    <w:rsid w:val="00E74FB3"/>
    <w:pPr>
      <w:spacing w:before="54"/>
      <w:jc w:val="both"/>
    </w:pPr>
    <w:rPr>
      <w:rFonts w:cs="Arial"/>
      <w:szCs w:val="20"/>
    </w:rPr>
  </w:style>
  <w:style w:type="character" w:customStyle="1" w:styleId="3RatesArial10ptChar">
    <w:name w:val="3. Rates Arial 10pt Char"/>
    <w:link w:val="3RatesArial10pt"/>
    <w:rsid w:val="00E74FB3"/>
    <w:rPr>
      <w:rFonts w:ascii="Arial" w:eastAsia="Times New Roman" w:hAnsi="Arial" w:cs="Arial"/>
      <w:sz w:val="20"/>
      <w:szCs w:val="20"/>
      <w:lang w:val="en-AU" w:eastAsia="en-AU"/>
    </w:rPr>
  </w:style>
  <w:style w:type="paragraph" w:customStyle="1" w:styleId="30RatesNarrative6">
    <w:name w:val="30. Rates Narrative_6"/>
    <w:basedOn w:val="ListParagraph"/>
    <w:link w:val="30RatesNarrative6Char"/>
    <w:qFormat/>
    <w:rsid w:val="00E74FB3"/>
    <w:pPr>
      <w:widowControl/>
      <w:ind w:left="1418"/>
      <w:contextualSpacing/>
      <w:jc w:val="both"/>
    </w:pPr>
    <w:rPr>
      <w:rFonts w:cs="Arial"/>
      <w:sz w:val="12"/>
      <w:szCs w:val="12"/>
      <w:lang w:eastAsia="en-AU"/>
    </w:rPr>
  </w:style>
  <w:style w:type="character" w:customStyle="1" w:styleId="30RatesNarrative6Char">
    <w:name w:val="30. Rates Narrative_6 Char"/>
    <w:link w:val="30RatesNarrative6"/>
    <w:rsid w:val="00E74FB3"/>
    <w:rPr>
      <w:rFonts w:ascii="Arial" w:eastAsia="Calibri" w:hAnsi="Arial" w:cs="Arial"/>
      <w:sz w:val="12"/>
      <w:szCs w:val="12"/>
      <w:lang w:val="en-AU" w:eastAsia="en-AU"/>
    </w:rPr>
  </w:style>
  <w:style w:type="paragraph" w:customStyle="1" w:styleId="31RatesNumberingi1">
    <w:name w:val="31. Rates Numbering (i)_1"/>
    <w:basedOn w:val="ListParagraph"/>
    <w:link w:val="31RatesNumberingi1Char"/>
    <w:qFormat/>
    <w:rsid w:val="00E74FB3"/>
    <w:pPr>
      <w:widowControl/>
      <w:numPr>
        <w:numId w:val="82"/>
      </w:numPr>
      <w:contextualSpacing/>
      <w:jc w:val="both"/>
    </w:pPr>
    <w:rPr>
      <w:rFonts w:cs="Arial"/>
      <w:szCs w:val="20"/>
      <w:lang w:eastAsia="en-AU"/>
    </w:rPr>
  </w:style>
  <w:style w:type="character" w:customStyle="1" w:styleId="31RatesNumberingi1Char">
    <w:name w:val="31. Rates Numbering (i)_1 Char"/>
    <w:link w:val="31RatesNumberingi1"/>
    <w:rsid w:val="00E74FB3"/>
    <w:rPr>
      <w:rFonts w:ascii="Arial" w:eastAsia="Calibri" w:hAnsi="Arial" w:cs="Arial"/>
      <w:sz w:val="20"/>
      <w:szCs w:val="20"/>
      <w:lang w:val="en-AU" w:eastAsia="en-AU"/>
    </w:rPr>
  </w:style>
  <w:style w:type="paragraph" w:customStyle="1" w:styleId="32RatesNumberinga4">
    <w:name w:val="32. Rates Numbering (a)_4"/>
    <w:basedOn w:val="ListParagraph"/>
    <w:link w:val="32RatesNumberinga4Char"/>
    <w:qFormat/>
    <w:rsid w:val="00E74FB3"/>
    <w:pPr>
      <w:widowControl/>
      <w:numPr>
        <w:numId w:val="198"/>
      </w:numPr>
      <w:contextualSpacing/>
      <w:jc w:val="both"/>
    </w:pPr>
    <w:rPr>
      <w:rFonts w:cs="Arial"/>
      <w:szCs w:val="20"/>
      <w:lang w:eastAsia="en-AU"/>
    </w:rPr>
  </w:style>
  <w:style w:type="character" w:customStyle="1" w:styleId="32RatesNumberinga4Char">
    <w:name w:val="32. Rates Numbering (a)_4 Char"/>
    <w:link w:val="32RatesNumberinga4"/>
    <w:rsid w:val="00E74FB3"/>
    <w:rPr>
      <w:rFonts w:ascii="Arial" w:eastAsia="Calibri" w:hAnsi="Arial" w:cs="Arial"/>
      <w:sz w:val="20"/>
      <w:szCs w:val="20"/>
      <w:lang w:val="en-AU" w:eastAsia="en-AU"/>
    </w:rPr>
  </w:style>
  <w:style w:type="paragraph" w:customStyle="1" w:styleId="33RatesNarrative7">
    <w:name w:val="33. Rates Narrative_7"/>
    <w:basedOn w:val="Normal"/>
    <w:link w:val="33RatesNarrative7Char"/>
    <w:qFormat/>
    <w:rsid w:val="00E74FB3"/>
    <w:pPr>
      <w:spacing w:before="120" w:after="120"/>
      <w:ind w:left="1134"/>
      <w:jc w:val="both"/>
    </w:pPr>
    <w:rPr>
      <w:rFonts w:cs="Arial"/>
      <w:szCs w:val="20"/>
    </w:rPr>
  </w:style>
  <w:style w:type="character" w:customStyle="1" w:styleId="33RatesNarrative7Char">
    <w:name w:val="33. Rates Narrative_7 Char"/>
    <w:link w:val="33RatesNarrative7"/>
    <w:rsid w:val="00E74FB3"/>
    <w:rPr>
      <w:rFonts w:ascii="Arial" w:eastAsia="Times New Roman" w:hAnsi="Arial" w:cs="Arial"/>
      <w:sz w:val="20"/>
      <w:szCs w:val="20"/>
      <w:lang w:val="en-AU" w:eastAsia="en-AU"/>
    </w:rPr>
  </w:style>
  <w:style w:type="paragraph" w:customStyle="1" w:styleId="34RatesNarrative8">
    <w:name w:val="34. Rates Narrative_8"/>
    <w:basedOn w:val="ListParagraph"/>
    <w:link w:val="34RatesNarrative8Char"/>
    <w:qFormat/>
    <w:rsid w:val="00E74FB3"/>
    <w:pPr>
      <w:spacing w:before="120"/>
      <w:ind w:left="567"/>
      <w:jc w:val="both"/>
    </w:pPr>
    <w:rPr>
      <w:rFonts w:cs="Arial"/>
      <w:szCs w:val="20"/>
      <w:lang w:eastAsia="en-AU"/>
    </w:rPr>
  </w:style>
  <w:style w:type="character" w:customStyle="1" w:styleId="34RatesNarrative8Char">
    <w:name w:val="34. Rates Narrative_8 Char"/>
    <w:link w:val="34RatesNarrative8"/>
    <w:rsid w:val="00E74FB3"/>
    <w:rPr>
      <w:rFonts w:ascii="Arial" w:eastAsia="Calibri" w:hAnsi="Arial" w:cs="Arial"/>
      <w:sz w:val="20"/>
      <w:szCs w:val="20"/>
      <w:lang w:val="en-AU" w:eastAsia="en-AU"/>
    </w:rPr>
  </w:style>
  <w:style w:type="paragraph" w:customStyle="1" w:styleId="35RatesNarrative9">
    <w:name w:val="35. Rates Narrative_9"/>
    <w:basedOn w:val="Normal"/>
    <w:link w:val="35RatesNarrative9Char"/>
    <w:qFormat/>
    <w:rsid w:val="00E74FB3"/>
    <w:pPr>
      <w:spacing w:before="120" w:after="120"/>
      <w:jc w:val="both"/>
    </w:pPr>
    <w:rPr>
      <w:rFonts w:cs="Arial"/>
      <w:b/>
      <w:szCs w:val="20"/>
    </w:rPr>
  </w:style>
  <w:style w:type="character" w:customStyle="1" w:styleId="35RatesNarrative9Char">
    <w:name w:val="35. Rates Narrative_9 Char"/>
    <w:link w:val="35RatesNarrative9"/>
    <w:rsid w:val="00E74FB3"/>
    <w:rPr>
      <w:rFonts w:ascii="Arial" w:eastAsia="Times New Roman" w:hAnsi="Arial" w:cs="Arial"/>
      <w:b/>
      <w:sz w:val="20"/>
      <w:szCs w:val="20"/>
      <w:lang w:val="en-AU" w:eastAsia="en-AU"/>
    </w:rPr>
  </w:style>
  <w:style w:type="paragraph" w:customStyle="1" w:styleId="Heading3-RatesReso">
    <w:name w:val="Heading 3 - Rates Reso"/>
    <w:basedOn w:val="Normal"/>
    <w:link w:val="Heading3-RatesResoChar"/>
    <w:qFormat/>
    <w:rsid w:val="00E74FB3"/>
    <w:pPr>
      <w:numPr>
        <w:numId w:val="83"/>
      </w:numPr>
      <w:tabs>
        <w:tab w:val="left" w:pos="567"/>
      </w:tabs>
    </w:pPr>
    <w:rPr>
      <w:rFonts w:eastAsia="Calibri" w:cs="Arial"/>
      <w:b/>
      <w:szCs w:val="20"/>
    </w:rPr>
  </w:style>
  <w:style w:type="character" w:customStyle="1" w:styleId="Heading3-RatesResoChar">
    <w:name w:val="Heading 3 - Rates Reso Char"/>
    <w:link w:val="Heading3-RatesReso"/>
    <w:rsid w:val="00E74FB3"/>
    <w:rPr>
      <w:rFonts w:ascii="Arial" w:eastAsia="Calibri" w:hAnsi="Arial" w:cs="Arial"/>
      <w:b/>
      <w:sz w:val="20"/>
      <w:szCs w:val="20"/>
      <w:lang w:val="en-AU" w:eastAsia="en-AU"/>
    </w:rPr>
  </w:style>
  <w:style w:type="paragraph" w:customStyle="1" w:styleId="7RatesNumbering1">
    <w:name w:val="7. Rates Numbering 1"/>
    <w:basedOn w:val="Heading3-RatesReso"/>
    <w:link w:val="7RatesNumbering1Char"/>
    <w:qFormat/>
    <w:rsid w:val="00E74FB3"/>
    <w:pPr>
      <w:widowControl w:val="0"/>
      <w:numPr>
        <w:numId w:val="84"/>
      </w:numPr>
      <w:contextualSpacing/>
      <w:outlineLvl w:val="2"/>
    </w:pPr>
    <w:rPr>
      <w:rFonts w:eastAsia="Arial"/>
      <w:bCs/>
      <w:sz w:val="22"/>
    </w:rPr>
  </w:style>
  <w:style w:type="character" w:customStyle="1" w:styleId="7RatesNumbering1Char">
    <w:name w:val="7. Rates Numbering 1 Char"/>
    <w:link w:val="7RatesNumbering1"/>
    <w:rsid w:val="00E74FB3"/>
    <w:rPr>
      <w:rFonts w:ascii="Arial" w:eastAsia="Arial" w:hAnsi="Arial" w:cs="Arial"/>
      <w:b/>
      <w:bCs/>
      <w:szCs w:val="20"/>
      <w:lang w:val="en-AU" w:eastAsia="en-AU"/>
    </w:rPr>
  </w:style>
  <w:style w:type="paragraph" w:customStyle="1" w:styleId="36RatesHeading111">
    <w:name w:val="36. Rates Heading 1.1_1"/>
    <w:basedOn w:val="7RatesNumbering1"/>
    <w:link w:val="36RatesHeading111Char"/>
    <w:qFormat/>
    <w:rsid w:val="00E74FB3"/>
    <w:pPr>
      <w:tabs>
        <w:tab w:val="clear" w:pos="567"/>
      </w:tabs>
      <w:spacing w:line="360" w:lineRule="auto"/>
      <w:ind w:left="1134" w:hanging="567"/>
    </w:pPr>
    <w:rPr>
      <w:sz w:val="20"/>
      <w:lang w:val="en-US" w:eastAsia="en-US"/>
    </w:rPr>
  </w:style>
  <w:style w:type="character" w:customStyle="1" w:styleId="36RatesHeading111Char">
    <w:name w:val="36. Rates Heading 1.1_1 Char"/>
    <w:link w:val="36RatesHeading111"/>
    <w:rsid w:val="00E74FB3"/>
    <w:rPr>
      <w:rFonts w:ascii="Arial" w:eastAsia="Arial" w:hAnsi="Arial" w:cs="Arial"/>
      <w:b/>
      <w:bCs/>
      <w:sz w:val="20"/>
      <w:szCs w:val="20"/>
    </w:rPr>
  </w:style>
  <w:style w:type="paragraph" w:customStyle="1" w:styleId="36RatesHeading112">
    <w:name w:val="36. Rates Heading 1.1_2"/>
    <w:basedOn w:val="36RatesHeading111"/>
    <w:link w:val="36RatesHeading112Char"/>
    <w:qFormat/>
    <w:rsid w:val="00E74FB3"/>
    <w:pPr>
      <w:ind w:left="567"/>
    </w:pPr>
  </w:style>
  <w:style w:type="character" w:customStyle="1" w:styleId="36RatesHeading112Char">
    <w:name w:val="36. Rates Heading 1.1_2 Char"/>
    <w:link w:val="36RatesHeading112"/>
    <w:rsid w:val="00E74FB3"/>
    <w:rPr>
      <w:rFonts w:ascii="Arial" w:eastAsia="Arial" w:hAnsi="Arial" w:cs="Arial"/>
      <w:b/>
      <w:bCs/>
      <w:sz w:val="20"/>
      <w:szCs w:val="20"/>
    </w:rPr>
  </w:style>
  <w:style w:type="paragraph" w:customStyle="1" w:styleId="36RatesHeading113">
    <w:name w:val="36. Rates Heading 1.1_3"/>
    <w:basedOn w:val="ListParagraph"/>
    <w:link w:val="36RatesHeading113Char"/>
    <w:qFormat/>
    <w:rsid w:val="00E74FB3"/>
    <w:pPr>
      <w:spacing w:before="120" w:after="120"/>
      <w:ind w:left="1134" w:hanging="567"/>
      <w:jc w:val="both"/>
    </w:pPr>
    <w:rPr>
      <w:rFonts w:cs="Arial"/>
      <w:b/>
      <w:szCs w:val="20"/>
      <w:lang w:val="en-US"/>
    </w:rPr>
  </w:style>
  <w:style w:type="character" w:customStyle="1" w:styleId="36RatesHeading113Char">
    <w:name w:val="36. Rates Heading 1.1_3 Char"/>
    <w:link w:val="36RatesHeading113"/>
    <w:rsid w:val="00E74FB3"/>
    <w:rPr>
      <w:rFonts w:ascii="Arial" w:eastAsia="Calibri" w:hAnsi="Arial" w:cs="Arial"/>
      <w:b/>
      <w:sz w:val="20"/>
      <w:szCs w:val="20"/>
    </w:rPr>
  </w:style>
  <w:style w:type="paragraph" w:customStyle="1" w:styleId="36RatesHeading114">
    <w:name w:val="36. Rates Heading 1.1_4"/>
    <w:basedOn w:val="ListParagraph"/>
    <w:link w:val="36RatesHeading114Char"/>
    <w:qFormat/>
    <w:rsid w:val="00E74FB3"/>
    <w:pPr>
      <w:spacing w:before="120" w:after="120"/>
      <w:ind w:left="709" w:hanging="567"/>
      <w:jc w:val="both"/>
    </w:pPr>
    <w:rPr>
      <w:rFonts w:cs="Arial"/>
      <w:b/>
      <w:szCs w:val="20"/>
      <w:lang w:val="en-US"/>
    </w:rPr>
  </w:style>
  <w:style w:type="character" w:customStyle="1" w:styleId="36RatesHeading114Char">
    <w:name w:val="36. Rates Heading 1.1_4 Char"/>
    <w:link w:val="36RatesHeading114"/>
    <w:rsid w:val="00E74FB3"/>
    <w:rPr>
      <w:rFonts w:ascii="Arial" w:eastAsia="Calibri" w:hAnsi="Arial" w:cs="Arial"/>
      <w:b/>
      <w:sz w:val="20"/>
      <w:szCs w:val="20"/>
    </w:rPr>
  </w:style>
  <w:style w:type="paragraph" w:customStyle="1" w:styleId="36RatesNumbering11">
    <w:name w:val="36. Rates Numbering 1.1"/>
    <w:basedOn w:val="ListParagraph"/>
    <w:link w:val="36RatesNumbering11Char"/>
    <w:qFormat/>
    <w:rsid w:val="00E74FB3"/>
    <w:pPr>
      <w:numPr>
        <w:ilvl w:val="1"/>
        <w:numId w:val="85"/>
      </w:numPr>
      <w:spacing w:after="120" w:line="360" w:lineRule="auto"/>
      <w:jc w:val="both"/>
    </w:pPr>
    <w:rPr>
      <w:rFonts w:cs="Arial"/>
      <w:b/>
      <w:szCs w:val="20"/>
      <w:lang w:val="en-US"/>
    </w:rPr>
  </w:style>
  <w:style w:type="character" w:customStyle="1" w:styleId="36RatesNumbering11Char">
    <w:name w:val="36. Rates Numbering 1.1 Char"/>
    <w:link w:val="36RatesNumbering11"/>
    <w:rsid w:val="00E74FB3"/>
    <w:rPr>
      <w:rFonts w:ascii="Arial" w:eastAsia="Calibri" w:hAnsi="Arial" w:cs="Arial"/>
      <w:b/>
      <w:sz w:val="20"/>
      <w:szCs w:val="20"/>
    </w:rPr>
  </w:style>
  <w:style w:type="paragraph" w:customStyle="1" w:styleId="37RatesNumberingi6">
    <w:name w:val="37. Rates Numbering (i)_6"/>
    <w:basedOn w:val="ListParagraph"/>
    <w:link w:val="37RatesNumberingi6Char"/>
    <w:qFormat/>
    <w:rsid w:val="00E74FB3"/>
    <w:pPr>
      <w:widowControl/>
      <w:contextualSpacing/>
      <w:jc w:val="both"/>
    </w:pPr>
    <w:rPr>
      <w:rFonts w:cs="Arial"/>
      <w:szCs w:val="20"/>
      <w:lang w:eastAsia="en-AU"/>
    </w:rPr>
  </w:style>
  <w:style w:type="character" w:customStyle="1" w:styleId="37RatesNumberingi6Char">
    <w:name w:val="37. Rates Numbering (i)_6 Char"/>
    <w:link w:val="37RatesNumberingi6"/>
    <w:rsid w:val="00E74FB3"/>
    <w:rPr>
      <w:rFonts w:ascii="Arial" w:eastAsia="Calibri" w:hAnsi="Arial" w:cs="Arial"/>
      <w:sz w:val="20"/>
      <w:szCs w:val="20"/>
      <w:lang w:val="en-AU" w:eastAsia="en-AU"/>
    </w:rPr>
  </w:style>
  <w:style w:type="paragraph" w:customStyle="1" w:styleId="38RatesNumberinga5">
    <w:name w:val="38. Rates Numbering (a)_5"/>
    <w:basedOn w:val="ListParagraph"/>
    <w:link w:val="38RatesNumberinga5Char"/>
    <w:qFormat/>
    <w:rsid w:val="00E74FB3"/>
    <w:pPr>
      <w:widowControl/>
      <w:numPr>
        <w:numId w:val="86"/>
      </w:numPr>
      <w:contextualSpacing/>
      <w:jc w:val="both"/>
    </w:pPr>
    <w:rPr>
      <w:rFonts w:cs="Arial"/>
      <w:szCs w:val="20"/>
      <w:lang w:eastAsia="en-AU"/>
    </w:rPr>
  </w:style>
  <w:style w:type="character" w:customStyle="1" w:styleId="38RatesNumberinga5Char">
    <w:name w:val="38. Rates Numbering (a)_5 Char"/>
    <w:link w:val="38RatesNumberinga5"/>
    <w:rsid w:val="00E74FB3"/>
    <w:rPr>
      <w:rFonts w:ascii="Arial" w:eastAsia="Calibri" w:hAnsi="Arial" w:cs="Arial"/>
      <w:sz w:val="20"/>
      <w:szCs w:val="20"/>
      <w:lang w:val="en-AU" w:eastAsia="en-AU"/>
    </w:rPr>
  </w:style>
  <w:style w:type="paragraph" w:customStyle="1" w:styleId="39RatesBullet">
    <w:name w:val="39. Rates Bullet"/>
    <w:basedOn w:val="ListParagraph"/>
    <w:link w:val="39RatesBulletChar"/>
    <w:qFormat/>
    <w:rsid w:val="00E74FB3"/>
    <w:pPr>
      <w:widowControl/>
      <w:numPr>
        <w:numId w:val="87"/>
      </w:numPr>
      <w:contextualSpacing/>
      <w:jc w:val="both"/>
    </w:pPr>
    <w:rPr>
      <w:rFonts w:cs="Arial"/>
      <w:szCs w:val="20"/>
      <w:lang w:eastAsia="en-AU"/>
    </w:rPr>
  </w:style>
  <w:style w:type="character" w:customStyle="1" w:styleId="39RatesBulletChar">
    <w:name w:val="39. Rates Bullet Char"/>
    <w:link w:val="39RatesBullet"/>
    <w:rsid w:val="00E74FB3"/>
    <w:rPr>
      <w:rFonts w:ascii="Arial" w:eastAsia="Calibri" w:hAnsi="Arial" w:cs="Arial"/>
      <w:sz w:val="20"/>
      <w:szCs w:val="20"/>
      <w:lang w:val="en-AU" w:eastAsia="en-AU"/>
    </w:rPr>
  </w:style>
  <w:style w:type="paragraph" w:customStyle="1" w:styleId="4RatesArial9pt">
    <w:name w:val="4. Rates Arial 9pt"/>
    <w:basedOn w:val="Normal"/>
    <w:link w:val="4RatesArial9ptChar"/>
    <w:qFormat/>
    <w:rsid w:val="00E74FB3"/>
    <w:pPr>
      <w:spacing w:before="54"/>
      <w:jc w:val="both"/>
    </w:pPr>
    <w:rPr>
      <w:rFonts w:cs="Arial"/>
      <w:sz w:val="18"/>
      <w:szCs w:val="18"/>
    </w:rPr>
  </w:style>
  <w:style w:type="character" w:customStyle="1" w:styleId="4RatesArial9ptChar">
    <w:name w:val="4. Rates Arial 9pt Char"/>
    <w:link w:val="4RatesArial9pt"/>
    <w:rsid w:val="00E74FB3"/>
    <w:rPr>
      <w:rFonts w:ascii="Arial" w:eastAsia="Times New Roman" w:hAnsi="Arial" w:cs="Arial"/>
      <w:sz w:val="18"/>
      <w:szCs w:val="18"/>
      <w:lang w:val="en-AU" w:eastAsia="en-AU"/>
    </w:rPr>
  </w:style>
  <w:style w:type="paragraph" w:customStyle="1" w:styleId="40RatesNumberingi7">
    <w:name w:val="40. Rates Numbering (i)_7"/>
    <w:basedOn w:val="ListParagraph"/>
    <w:link w:val="40RatesNumberingi7Char"/>
    <w:qFormat/>
    <w:rsid w:val="00E74FB3"/>
    <w:pPr>
      <w:widowControl/>
      <w:numPr>
        <w:numId w:val="88"/>
      </w:numPr>
      <w:contextualSpacing/>
      <w:jc w:val="both"/>
    </w:pPr>
    <w:rPr>
      <w:rFonts w:cs="Arial"/>
      <w:szCs w:val="20"/>
      <w:lang w:eastAsia="en-AU"/>
    </w:rPr>
  </w:style>
  <w:style w:type="character" w:customStyle="1" w:styleId="40RatesNumberingi7Char">
    <w:name w:val="40. Rates Numbering (i)_7 Char"/>
    <w:link w:val="40RatesNumberingi7"/>
    <w:rsid w:val="00E74FB3"/>
    <w:rPr>
      <w:rFonts w:ascii="Arial" w:eastAsia="Calibri" w:hAnsi="Arial" w:cs="Arial"/>
      <w:sz w:val="20"/>
      <w:szCs w:val="20"/>
      <w:lang w:val="en-AU" w:eastAsia="en-AU"/>
    </w:rPr>
  </w:style>
  <w:style w:type="paragraph" w:customStyle="1" w:styleId="41RatesBullet2">
    <w:name w:val="41. Rates Bullet_2"/>
    <w:basedOn w:val="ListParagraph"/>
    <w:link w:val="41RatesBullet2Char"/>
    <w:qFormat/>
    <w:rsid w:val="00E74FB3"/>
    <w:pPr>
      <w:widowControl/>
      <w:numPr>
        <w:numId w:val="89"/>
      </w:numPr>
      <w:contextualSpacing/>
      <w:jc w:val="both"/>
    </w:pPr>
    <w:rPr>
      <w:rFonts w:cs="Arial"/>
      <w:szCs w:val="20"/>
      <w:lang w:eastAsia="en-AU"/>
    </w:rPr>
  </w:style>
  <w:style w:type="character" w:customStyle="1" w:styleId="41RatesBullet2Char">
    <w:name w:val="41. Rates Bullet_2 Char"/>
    <w:link w:val="41RatesBullet2"/>
    <w:rsid w:val="00E74FB3"/>
    <w:rPr>
      <w:rFonts w:ascii="Arial" w:eastAsia="Calibri" w:hAnsi="Arial" w:cs="Arial"/>
      <w:sz w:val="20"/>
      <w:szCs w:val="20"/>
      <w:lang w:val="en-AU" w:eastAsia="en-AU"/>
    </w:rPr>
  </w:style>
  <w:style w:type="paragraph" w:customStyle="1" w:styleId="42RatesNumberinga6">
    <w:name w:val="42. Rates Numbering (a)_6"/>
    <w:basedOn w:val="ListParagraph"/>
    <w:link w:val="42RatesNumberinga6Char"/>
    <w:qFormat/>
    <w:rsid w:val="00E74FB3"/>
    <w:pPr>
      <w:widowControl/>
      <w:numPr>
        <w:numId w:val="206"/>
      </w:numPr>
      <w:spacing w:before="120" w:after="120"/>
      <w:contextualSpacing/>
      <w:jc w:val="both"/>
    </w:pPr>
    <w:rPr>
      <w:rFonts w:cs="Arial"/>
      <w:szCs w:val="20"/>
      <w:lang w:eastAsia="en-AU"/>
    </w:rPr>
  </w:style>
  <w:style w:type="character" w:customStyle="1" w:styleId="42RatesNumberinga6Char">
    <w:name w:val="42. Rates Numbering (a)_6 Char"/>
    <w:link w:val="42RatesNumberinga6"/>
    <w:rsid w:val="00E74FB3"/>
    <w:rPr>
      <w:rFonts w:ascii="Arial" w:eastAsia="Calibri" w:hAnsi="Arial" w:cs="Arial"/>
      <w:sz w:val="20"/>
      <w:szCs w:val="20"/>
      <w:lang w:val="en-AU" w:eastAsia="en-AU"/>
    </w:rPr>
  </w:style>
  <w:style w:type="paragraph" w:customStyle="1" w:styleId="43RatesHeading7">
    <w:name w:val="43. Rates Heading_7"/>
    <w:basedOn w:val="Normal"/>
    <w:link w:val="43RatesHeading7Char"/>
    <w:qFormat/>
    <w:rsid w:val="00E74FB3"/>
    <w:pPr>
      <w:spacing w:before="120" w:after="120"/>
      <w:ind w:left="1134"/>
      <w:jc w:val="both"/>
    </w:pPr>
    <w:rPr>
      <w:rFonts w:cs="Arial"/>
      <w:b/>
      <w:szCs w:val="20"/>
    </w:rPr>
  </w:style>
  <w:style w:type="character" w:customStyle="1" w:styleId="43RatesHeading7Char">
    <w:name w:val="43. Rates Heading_7 Char"/>
    <w:link w:val="43RatesHeading7"/>
    <w:rsid w:val="00E74FB3"/>
    <w:rPr>
      <w:rFonts w:ascii="Arial" w:eastAsia="Times New Roman" w:hAnsi="Arial" w:cs="Arial"/>
      <w:b/>
      <w:sz w:val="20"/>
      <w:szCs w:val="20"/>
      <w:lang w:val="en-AU" w:eastAsia="en-AU"/>
    </w:rPr>
  </w:style>
  <w:style w:type="paragraph" w:customStyle="1" w:styleId="44RatesNumberingi3">
    <w:name w:val="44. Rates Numbering i._3"/>
    <w:basedOn w:val="ListParagraph"/>
    <w:link w:val="44RatesNumberingi3Char"/>
    <w:qFormat/>
    <w:rsid w:val="00E74FB3"/>
    <w:pPr>
      <w:widowControl/>
      <w:numPr>
        <w:numId w:val="90"/>
      </w:numPr>
      <w:spacing w:before="120"/>
      <w:contextualSpacing/>
      <w:jc w:val="both"/>
    </w:pPr>
    <w:rPr>
      <w:rFonts w:cs="Arial"/>
      <w:szCs w:val="20"/>
      <w:lang w:eastAsia="en-AU"/>
    </w:rPr>
  </w:style>
  <w:style w:type="character" w:customStyle="1" w:styleId="44RatesNumberingi3Char">
    <w:name w:val="44. Rates Numbering i._3 Char"/>
    <w:link w:val="44RatesNumberingi3"/>
    <w:rsid w:val="00E74FB3"/>
    <w:rPr>
      <w:rFonts w:ascii="Arial" w:eastAsia="Calibri" w:hAnsi="Arial" w:cs="Arial"/>
      <w:sz w:val="20"/>
      <w:szCs w:val="20"/>
      <w:lang w:val="en-AU" w:eastAsia="en-AU"/>
    </w:rPr>
  </w:style>
  <w:style w:type="paragraph" w:customStyle="1" w:styleId="45RatesNumberingi4">
    <w:name w:val="45. Rates Numbering i._4"/>
    <w:basedOn w:val="Normal"/>
    <w:link w:val="45RatesNumberingi4Char"/>
    <w:qFormat/>
    <w:rsid w:val="00E74FB3"/>
    <w:pPr>
      <w:widowControl w:val="0"/>
      <w:numPr>
        <w:numId w:val="91"/>
      </w:numPr>
      <w:contextualSpacing/>
      <w:jc w:val="both"/>
    </w:pPr>
    <w:rPr>
      <w:rFonts w:eastAsia="Calibri" w:cs="Arial"/>
      <w:bCs/>
      <w:snapToGrid w:val="0"/>
      <w:szCs w:val="20"/>
    </w:rPr>
  </w:style>
  <w:style w:type="character" w:customStyle="1" w:styleId="45RatesNumberingi4Char">
    <w:name w:val="45. Rates Numbering i._4 Char"/>
    <w:link w:val="45RatesNumberingi4"/>
    <w:rsid w:val="00E74FB3"/>
    <w:rPr>
      <w:rFonts w:ascii="Arial" w:eastAsia="Calibri" w:hAnsi="Arial" w:cs="Arial"/>
      <w:bCs/>
      <w:snapToGrid w:val="0"/>
      <w:sz w:val="20"/>
      <w:szCs w:val="20"/>
      <w:lang w:val="en-AU" w:eastAsia="en-AU"/>
    </w:rPr>
  </w:style>
  <w:style w:type="paragraph" w:customStyle="1" w:styleId="46RatesNumberinga7">
    <w:name w:val="46. Rates Numbering (a)_7"/>
    <w:basedOn w:val="Normal"/>
    <w:link w:val="46RatesNumberinga7Char"/>
    <w:qFormat/>
    <w:rsid w:val="00E74FB3"/>
    <w:pPr>
      <w:widowControl w:val="0"/>
      <w:numPr>
        <w:numId w:val="92"/>
      </w:numPr>
      <w:tabs>
        <w:tab w:val="left" w:pos="1843"/>
      </w:tabs>
      <w:spacing w:after="120"/>
      <w:jc w:val="both"/>
    </w:pPr>
    <w:rPr>
      <w:rFonts w:eastAsia="Calibri" w:cs="Arial"/>
      <w:bCs/>
      <w:snapToGrid w:val="0"/>
      <w:szCs w:val="20"/>
    </w:rPr>
  </w:style>
  <w:style w:type="character" w:customStyle="1" w:styleId="46RatesNumberinga7Char">
    <w:name w:val="46. Rates Numbering (a)_7 Char"/>
    <w:link w:val="46RatesNumberinga7"/>
    <w:rsid w:val="00E74FB3"/>
    <w:rPr>
      <w:rFonts w:ascii="Arial" w:eastAsia="Calibri" w:hAnsi="Arial" w:cs="Arial"/>
      <w:bCs/>
      <w:snapToGrid w:val="0"/>
      <w:sz w:val="20"/>
      <w:szCs w:val="20"/>
      <w:lang w:val="en-AU" w:eastAsia="en-AU"/>
    </w:rPr>
  </w:style>
  <w:style w:type="paragraph" w:customStyle="1" w:styleId="47RatesNarrative10">
    <w:name w:val="47. Rates Narrative_10"/>
    <w:basedOn w:val="ListParagraph"/>
    <w:link w:val="47RatesNarrative10Char"/>
    <w:qFormat/>
    <w:rsid w:val="00E74FB3"/>
    <w:pPr>
      <w:ind w:left="1134"/>
      <w:jc w:val="both"/>
    </w:pPr>
    <w:rPr>
      <w:rFonts w:cs="Arial"/>
      <w:szCs w:val="20"/>
      <w:lang w:eastAsia="en-AU"/>
    </w:rPr>
  </w:style>
  <w:style w:type="character" w:customStyle="1" w:styleId="47RatesNarrative10Char">
    <w:name w:val="47. Rates Narrative_10 Char"/>
    <w:link w:val="47RatesNarrative10"/>
    <w:rsid w:val="00E74FB3"/>
    <w:rPr>
      <w:rFonts w:ascii="Arial" w:eastAsia="Calibri" w:hAnsi="Arial" w:cs="Arial"/>
      <w:sz w:val="20"/>
      <w:szCs w:val="20"/>
      <w:lang w:val="en-AU" w:eastAsia="en-AU"/>
    </w:rPr>
  </w:style>
  <w:style w:type="paragraph" w:customStyle="1" w:styleId="48RatesNumberinga1">
    <w:name w:val="48. Rates Numbering a._1"/>
    <w:basedOn w:val="ListParagraph"/>
    <w:link w:val="48RatesNumberinga1Char"/>
    <w:qFormat/>
    <w:rsid w:val="006101BA"/>
    <w:pPr>
      <w:widowControl/>
      <w:numPr>
        <w:numId w:val="93"/>
      </w:numPr>
      <w:spacing w:before="120" w:after="120"/>
      <w:ind w:left="1559" w:hanging="425"/>
      <w:contextualSpacing/>
      <w:jc w:val="both"/>
    </w:pPr>
    <w:rPr>
      <w:rFonts w:cs="Arial"/>
      <w:szCs w:val="20"/>
      <w:lang w:eastAsia="en-AU"/>
    </w:rPr>
  </w:style>
  <w:style w:type="character" w:customStyle="1" w:styleId="48RatesNumberinga1Char">
    <w:name w:val="48. Rates Numbering a._1 Char"/>
    <w:link w:val="48RatesNumberinga1"/>
    <w:rsid w:val="006101BA"/>
    <w:rPr>
      <w:rFonts w:ascii="Arial" w:eastAsia="Calibri" w:hAnsi="Arial" w:cs="Arial"/>
      <w:sz w:val="20"/>
      <w:szCs w:val="20"/>
      <w:lang w:val="en-AU" w:eastAsia="en-AU"/>
    </w:rPr>
  </w:style>
  <w:style w:type="paragraph" w:customStyle="1" w:styleId="49RatesHeading11">
    <w:name w:val="49. Rates Heading_11"/>
    <w:basedOn w:val="ListParagraph"/>
    <w:link w:val="49RatesHeading11Char"/>
    <w:qFormat/>
    <w:rsid w:val="00E74FB3"/>
    <w:pPr>
      <w:spacing w:after="120"/>
      <w:ind w:left="1985"/>
      <w:jc w:val="both"/>
    </w:pPr>
    <w:rPr>
      <w:rFonts w:cs="Arial"/>
      <w:szCs w:val="20"/>
      <w:lang w:eastAsia="en-AU"/>
    </w:rPr>
  </w:style>
  <w:style w:type="character" w:customStyle="1" w:styleId="49RatesHeading11Char">
    <w:name w:val="49. Rates Heading_11 Char"/>
    <w:link w:val="49RatesHeading11"/>
    <w:rsid w:val="00E74FB3"/>
    <w:rPr>
      <w:rFonts w:ascii="Arial" w:eastAsia="Calibri" w:hAnsi="Arial" w:cs="Arial"/>
      <w:sz w:val="20"/>
      <w:szCs w:val="20"/>
      <w:lang w:val="en-AU" w:eastAsia="en-AU"/>
    </w:rPr>
  </w:style>
  <w:style w:type="paragraph" w:customStyle="1" w:styleId="50RatesNumberinga8">
    <w:name w:val="50. Rates Numbering (a)_8"/>
    <w:link w:val="50RatesNumberinga8Char"/>
    <w:qFormat/>
    <w:rsid w:val="00D475D4"/>
    <w:pPr>
      <w:numPr>
        <w:numId w:val="94"/>
      </w:numPr>
      <w:tabs>
        <w:tab w:val="left" w:pos="2410"/>
      </w:tabs>
      <w:spacing w:after="120"/>
      <w:contextualSpacing/>
      <w:jc w:val="both"/>
    </w:pPr>
    <w:rPr>
      <w:rFonts w:ascii="Arial" w:eastAsia="Calibri" w:hAnsi="Arial" w:cs="Arial"/>
      <w:sz w:val="20"/>
      <w:szCs w:val="20"/>
      <w:lang w:val="en-AU" w:eastAsia="en-AU"/>
    </w:rPr>
  </w:style>
  <w:style w:type="character" w:customStyle="1" w:styleId="50RatesNumberinga8Char">
    <w:name w:val="50. Rates Numbering (a)_8 Char"/>
    <w:link w:val="50RatesNumberinga8"/>
    <w:rsid w:val="00D475D4"/>
    <w:rPr>
      <w:rFonts w:ascii="Arial" w:eastAsia="Calibri" w:hAnsi="Arial" w:cs="Arial"/>
      <w:sz w:val="20"/>
      <w:szCs w:val="20"/>
      <w:lang w:val="en-AU" w:eastAsia="en-AU"/>
    </w:rPr>
  </w:style>
  <w:style w:type="paragraph" w:customStyle="1" w:styleId="51RatesNumberinga9">
    <w:name w:val="51. Rates Numbering (a)_9"/>
    <w:basedOn w:val="ListParagraph"/>
    <w:link w:val="51RatesNumberinga9Char"/>
    <w:qFormat/>
    <w:rsid w:val="00E74FB3"/>
    <w:pPr>
      <w:widowControl/>
      <w:numPr>
        <w:numId w:val="95"/>
      </w:numPr>
      <w:tabs>
        <w:tab w:val="left" w:pos="1701"/>
      </w:tabs>
      <w:spacing w:before="120"/>
      <w:contextualSpacing/>
      <w:jc w:val="both"/>
    </w:pPr>
    <w:rPr>
      <w:rFonts w:cs="Arial"/>
      <w:szCs w:val="20"/>
      <w:lang w:eastAsia="en-AU"/>
    </w:rPr>
  </w:style>
  <w:style w:type="character" w:customStyle="1" w:styleId="51RatesNumberinga9Char">
    <w:name w:val="51. Rates Numbering (a)_9 Char"/>
    <w:link w:val="51RatesNumberinga9"/>
    <w:rsid w:val="00E74FB3"/>
    <w:rPr>
      <w:rFonts w:ascii="Arial" w:eastAsia="Calibri" w:hAnsi="Arial" w:cs="Arial"/>
      <w:sz w:val="20"/>
      <w:szCs w:val="20"/>
      <w:lang w:val="en-AU" w:eastAsia="en-AU"/>
    </w:rPr>
  </w:style>
  <w:style w:type="paragraph" w:customStyle="1" w:styleId="52RatesDictionary1">
    <w:name w:val="52. Rates Dictionary_1"/>
    <w:basedOn w:val="ListParagraph"/>
    <w:link w:val="52RatesDictionary1Char"/>
    <w:qFormat/>
    <w:rsid w:val="00E74FB3"/>
    <w:pPr>
      <w:spacing w:before="120" w:after="120"/>
      <w:ind w:left="748"/>
    </w:pPr>
    <w:rPr>
      <w:rFonts w:cs="Arial"/>
      <w:b/>
      <w:i/>
      <w:szCs w:val="20"/>
      <w:lang w:eastAsia="en-AU"/>
    </w:rPr>
  </w:style>
  <w:style w:type="character" w:customStyle="1" w:styleId="52RatesDictionary1Char">
    <w:name w:val="52. Rates Dictionary_1 Char"/>
    <w:link w:val="52RatesDictionary1"/>
    <w:rsid w:val="00E74FB3"/>
    <w:rPr>
      <w:rFonts w:ascii="Arial" w:eastAsia="Calibri" w:hAnsi="Arial" w:cs="Arial"/>
      <w:b/>
      <w:i/>
      <w:sz w:val="20"/>
      <w:szCs w:val="20"/>
      <w:lang w:val="en-AU" w:eastAsia="en-AU"/>
    </w:rPr>
  </w:style>
  <w:style w:type="paragraph" w:customStyle="1" w:styleId="53RatesDictionary2">
    <w:name w:val="53. Rates Dictionary_2"/>
    <w:basedOn w:val="ListParagraph"/>
    <w:link w:val="53RatesDictionary2Char"/>
    <w:qFormat/>
    <w:rsid w:val="00E74FB3"/>
    <w:pPr>
      <w:spacing w:before="120" w:after="120"/>
      <w:jc w:val="both"/>
    </w:pPr>
    <w:rPr>
      <w:rFonts w:cs="Arial"/>
      <w:szCs w:val="20"/>
      <w:lang w:eastAsia="en-AU"/>
    </w:rPr>
  </w:style>
  <w:style w:type="character" w:customStyle="1" w:styleId="53RatesDictionary2Char">
    <w:name w:val="53. Rates Dictionary_2 Char"/>
    <w:link w:val="53RatesDictionary2"/>
    <w:rsid w:val="00E74FB3"/>
    <w:rPr>
      <w:rFonts w:ascii="Arial" w:eastAsia="Calibri" w:hAnsi="Arial" w:cs="Arial"/>
      <w:sz w:val="20"/>
      <w:szCs w:val="20"/>
      <w:lang w:val="en-AU" w:eastAsia="en-AU"/>
    </w:rPr>
  </w:style>
  <w:style w:type="paragraph" w:customStyle="1" w:styleId="54RatesDictionarya1">
    <w:name w:val="54. Rates Dictionary (a)_1"/>
    <w:basedOn w:val="ListParagraph"/>
    <w:link w:val="54RatesDictionarya1Char"/>
    <w:qFormat/>
    <w:rsid w:val="00E74FB3"/>
    <w:pPr>
      <w:widowControl/>
      <w:numPr>
        <w:numId w:val="96"/>
      </w:numPr>
      <w:spacing w:before="60"/>
      <w:contextualSpacing/>
      <w:jc w:val="both"/>
    </w:pPr>
    <w:rPr>
      <w:rFonts w:cs="Arial"/>
      <w:szCs w:val="20"/>
      <w:lang w:eastAsia="en-AU"/>
    </w:rPr>
  </w:style>
  <w:style w:type="character" w:customStyle="1" w:styleId="54RatesDictionarya1Char">
    <w:name w:val="54. Rates Dictionary (a)_1 Char"/>
    <w:link w:val="54RatesDictionarya1"/>
    <w:rsid w:val="00E74FB3"/>
    <w:rPr>
      <w:rFonts w:ascii="Arial" w:eastAsia="Calibri" w:hAnsi="Arial" w:cs="Arial"/>
      <w:sz w:val="20"/>
      <w:szCs w:val="20"/>
      <w:lang w:val="en-AU" w:eastAsia="en-AU"/>
    </w:rPr>
  </w:style>
  <w:style w:type="paragraph" w:customStyle="1" w:styleId="55RatesDictionaryi1">
    <w:name w:val="55. Rates Dictionary (i)_1"/>
    <w:basedOn w:val="ListParagraph"/>
    <w:link w:val="55RatesDictionaryi1Char"/>
    <w:qFormat/>
    <w:rsid w:val="00E74FB3"/>
    <w:pPr>
      <w:widowControl/>
      <w:numPr>
        <w:numId w:val="97"/>
      </w:numPr>
      <w:contextualSpacing/>
      <w:jc w:val="both"/>
    </w:pPr>
    <w:rPr>
      <w:rFonts w:cs="Arial"/>
      <w:szCs w:val="20"/>
      <w:lang w:eastAsia="en-AU"/>
    </w:rPr>
  </w:style>
  <w:style w:type="character" w:customStyle="1" w:styleId="55RatesDictionaryi1Char">
    <w:name w:val="55. Rates Dictionary (i)_1 Char"/>
    <w:link w:val="55RatesDictionaryi1"/>
    <w:rsid w:val="00E74FB3"/>
    <w:rPr>
      <w:rFonts w:ascii="Arial" w:eastAsia="Calibri" w:hAnsi="Arial" w:cs="Arial"/>
      <w:sz w:val="20"/>
      <w:szCs w:val="20"/>
      <w:lang w:val="en-AU" w:eastAsia="en-AU"/>
    </w:rPr>
  </w:style>
  <w:style w:type="paragraph" w:customStyle="1" w:styleId="56RatesDictionaryA1">
    <w:name w:val="56. Rates Dictionary A._1"/>
    <w:basedOn w:val="ListParagraph"/>
    <w:link w:val="56RatesDictionaryA1Char"/>
    <w:qFormat/>
    <w:rsid w:val="00E74FB3"/>
    <w:pPr>
      <w:widowControl/>
      <w:numPr>
        <w:ilvl w:val="1"/>
        <w:numId w:val="97"/>
      </w:numPr>
      <w:contextualSpacing/>
      <w:jc w:val="both"/>
    </w:pPr>
    <w:rPr>
      <w:rFonts w:cs="Arial"/>
      <w:szCs w:val="20"/>
      <w:lang w:eastAsia="en-AU"/>
    </w:rPr>
  </w:style>
  <w:style w:type="character" w:customStyle="1" w:styleId="56RatesDictionaryA1Char">
    <w:name w:val="56. Rates Dictionary A._1 Char"/>
    <w:link w:val="56RatesDictionaryA1"/>
    <w:rsid w:val="00E74FB3"/>
    <w:rPr>
      <w:rFonts w:ascii="Arial" w:eastAsia="Calibri" w:hAnsi="Arial" w:cs="Arial"/>
      <w:sz w:val="20"/>
      <w:szCs w:val="20"/>
      <w:lang w:val="en-AU" w:eastAsia="en-AU"/>
    </w:rPr>
  </w:style>
  <w:style w:type="paragraph" w:customStyle="1" w:styleId="57RatesDictionaryBullet1">
    <w:name w:val="57. Rates Dictionary Bullet_1"/>
    <w:basedOn w:val="ListParagraph"/>
    <w:link w:val="57RatesDictionaryBullet1Char"/>
    <w:qFormat/>
    <w:rsid w:val="00E74FB3"/>
    <w:pPr>
      <w:widowControl/>
      <w:numPr>
        <w:numId w:val="98"/>
      </w:numPr>
      <w:contextualSpacing/>
      <w:jc w:val="both"/>
    </w:pPr>
    <w:rPr>
      <w:rFonts w:cs="Arial"/>
      <w:szCs w:val="20"/>
      <w:lang w:eastAsia="en-AU"/>
    </w:rPr>
  </w:style>
  <w:style w:type="character" w:customStyle="1" w:styleId="57RatesDictionaryBullet1Char">
    <w:name w:val="57. Rates Dictionary Bullet_1 Char"/>
    <w:link w:val="57RatesDictionaryBullet1"/>
    <w:rsid w:val="00E74FB3"/>
    <w:rPr>
      <w:rFonts w:ascii="Arial" w:eastAsia="Calibri" w:hAnsi="Arial" w:cs="Arial"/>
      <w:sz w:val="20"/>
      <w:szCs w:val="20"/>
      <w:lang w:val="en-AU" w:eastAsia="en-AU"/>
    </w:rPr>
  </w:style>
  <w:style w:type="paragraph" w:customStyle="1" w:styleId="58RatesDictionarya2">
    <w:name w:val="58. Rates Dictionary (a)_2"/>
    <w:basedOn w:val="ListParagraph"/>
    <w:link w:val="58RatesDictionarya2Char"/>
    <w:qFormat/>
    <w:rsid w:val="00E74FB3"/>
    <w:pPr>
      <w:widowControl/>
      <w:numPr>
        <w:numId w:val="99"/>
      </w:numPr>
      <w:spacing w:before="60" w:after="60"/>
      <w:contextualSpacing/>
      <w:jc w:val="both"/>
    </w:pPr>
    <w:rPr>
      <w:rFonts w:cs="Arial"/>
      <w:szCs w:val="20"/>
      <w:lang w:val="en-US"/>
    </w:rPr>
  </w:style>
  <w:style w:type="character" w:customStyle="1" w:styleId="58RatesDictionarya2Char">
    <w:name w:val="58. Rates Dictionary (a)_2 Char"/>
    <w:link w:val="58RatesDictionarya2"/>
    <w:rsid w:val="00E74FB3"/>
    <w:rPr>
      <w:rFonts w:ascii="Arial" w:eastAsia="Calibri" w:hAnsi="Arial" w:cs="Arial"/>
      <w:sz w:val="20"/>
      <w:szCs w:val="20"/>
    </w:rPr>
  </w:style>
  <w:style w:type="paragraph" w:customStyle="1" w:styleId="59RatesDictionary3">
    <w:name w:val="59. Rates Dictionary_3"/>
    <w:basedOn w:val="ListParagraph"/>
    <w:link w:val="59RatesDictionary3Char"/>
    <w:qFormat/>
    <w:rsid w:val="00E74FB3"/>
    <w:pPr>
      <w:spacing w:after="120"/>
      <w:ind w:left="457"/>
      <w:jc w:val="both"/>
    </w:pPr>
    <w:rPr>
      <w:rFonts w:cs="Arial"/>
      <w:szCs w:val="20"/>
      <w:lang w:eastAsia="en-AU"/>
    </w:rPr>
  </w:style>
  <w:style w:type="character" w:customStyle="1" w:styleId="59RatesDictionary3Char">
    <w:name w:val="59. Rates Dictionary_3 Char"/>
    <w:link w:val="59RatesDictionary3"/>
    <w:rsid w:val="00E74FB3"/>
    <w:rPr>
      <w:rFonts w:ascii="Arial" w:eastAsia="Calibri" w:hAnsi="Arial" w:cs="Arial"/>
      <w:sz w:val="20"/>
      <w:szCs w:val="20"/>
      <w:lang w:val="en-AU" w:eastAsia="en-AU"/>
    </w:rPr>
  </w:style>
  <w:style w:type="paragraph" w:customStyle="1" w:styleId="6RatesHeading2">
    <w:name w:val="6. Rates Heading 2"/>
    <w:basedOn w:val="Normal"/>
    <w:link w:val="6RatesHeading2Char"/>
    <w:qFormat/>
    <w:rsid w:val="00E74FB3"/>
    <w:pPr>
      <w:spacing w:before="120" w:after="120"/>
      <w:jc w:val="center"/>
    </w:pPr>
    <w:rPr>
      <w:rFonts w:cs="Arial"/>
      <w:b/>
      <w:sz w:val="24"/>
    </w:rPr>
  </w:style>
  <w:style w:type="character" w:customStyle="1" w:styleId="6RatesHeading2Char">
    <w:name w:val="6. Rates Heading 2 Char"/>
    <w:link w:val="6RatesHeading2"/>
    <w:rsid w:val="00E74FB3"/>
    <w:rPr>
      <w:rFonts w:ascii="Arial" w:eastAsia="Times New Roman" w:hAnsi="Arial" w:cs="Arial"/>
      <w:b/>
      <w:sz w:val="24"/>
      <w:szCs w:val="24"/>
      <w:lang w:val="en-AU" w:eastAsia="en-AU"/>
    </w:rPr>
  </w:style>
  <w:style w:type="paragraph" w:customStyle="1" w:styleId="60RatesAppHead1">
    <w:name w:val="60. Rates App Head_1"/>
    <w:basedOn w:val="ListParagraph"/>
    <w:link w:val="60RatesAppHead1Char"/>
    <w:qFormat/>
    <w:rsid w:val="00E74FB3"/>
    <w:pPr>
      <w:pBdr>
        <w:top w:val="single" w:sz="4" w:space="1" w:color="auto"/>
        <w:bottom w:val="single" w:sz="4" w:space="1" w:color="auto"/>
      </w:pBdr>
      <w:spacing w:before="120" w:after="120"/>
      <w:ind w:left="709" w:right="141" w:hanging="567"/>
      <w:jc w:val="right"/>
    </w:pPr>
    <w:rPr>
      <w:rFonts w:cs="Arial"/>
      <w:b/>
      <w:sz w:val="24"/>
      <w:szCs w:val="24"/>
      <w:lang w:eastAsia="en-AU"/>
    </w:rPr>
  </w:style>
  <w:style w:type="character" w:customStyle="1" w:styleId="60RatesAppHead1Char">
    <w:name w:val="60. Rates App Head_1 Char"/>
    <w:link w:val="60RatesAppHead1"/>
    <w:rsid w:val="00E74FB3"/>
    <w:rPr>
      <w:rFonts w:ascii="Arial" w:eastAsia="Calibri" w:hAnsi="Arial" w:cs="Arial"/>
      <w:b/>
      <w:sz w:val="24"/>
      <w:szCs w:val="24"/>
      <w:lang w:val="en-AU" w:eastAsia="en-AU"/>
    </w:rPr>
  </w:style>
  <w:style w:type="paragraph" w:customStyle="1" w:styleId="61RatesAppHead2">
    <w:name w:val="61. Rates App Head_2"/>
    <w:basedOn w:val="ListParagraph"/>
    <w:link w:val="61RatesAppHead2Char"/>
    <w:qFormat/>
    <w:rsid w:val="00E74FB3"/>
    <w:pPr>
      <w:pBdr>
        <w:top w:val="single" w:sz="4" w:space="1" w:color="auto"/>
        <w:bottom w:val="single" w:sz="4" w:space="1" w:color="auto"/>
      </w:pBdr>
      <w:spacing w:before="120" w:after="120"/>
      <w:ind w:left="709" w:right="141" w:hanging="567"/>
      <w:jc w:val="right"/>
    </w:pPr>
    <w:rPr>
      <w:rFonts w:cs="Arial"/>
      <w:b/>
      <w:sz w:val="24"/>
      <w:szCs w:val="24"/>
      <w:lang w:eastAsia="en-AU"/>
    </w:rPr>
  </w:style>
  <w:style w:type="character" w:customStyle="1" w:styleId="61RatesAppHead2Char">
    <w:name w:val="61. Rates App Head_2 Char"/>
    <w:link w:val="61RatesAppHead2"/>
    <w:rsid w:val="00E74FB3"/>
    <w:rPr>
      <w:rFonts w:ascii="Arial" w:eastAsia="Calibri" w:hAnsi="Arial" w:cs="Arial"/>
      <w:b/>
      <w:sz w:val="24"/>
      <w:szCs w:val="24"/>
      <w:lang w:val="en-AU" w:eastAsia="en-AU"/>
    </w:rPr>
  </w:style>
  <w:style w:type="paragraph" w:customStyle="1" w:styleId="62RatesBullet3">
    <w:name w:val="62. Rates Bullet_3"/>
    <w:basedOn w:val="ListParagraph"/>
    <w:link w:val="62RatesBullet3Char"/>
    <w:qFormat/>
    <w:rsid w:val="00E74FB3"/>
    <w:pPr>
      <w:widowControl/>
      <w:numPr>
        <w:numId w:val="100"/>
      </w:numPr>
      <w:spacing w:after="160" w:line="256" w:lineRule="auto"/>
      <w:contextualSpacing/>
      <w:jc w:val="both"/>
    </w:pPr>
    <w:rPr>
      <w:rFonts w:cs="Arial"/>
      <w:szCs w:val="20"/>
      <w:lang w:eastAsia="en-AU"/>
    </w:rPr>
  </w:style>
  <w:style w:type="character" w:customStyle="1" w:styleId="62RatesBullet3Char">
    <w:name w:val="62. Rates Bullet_3 Char"/>
    <w:link w:val="62RatesBullet3"/>
    <w:rsid w:val="00E74FB3"/>
    <w:rPr>
      <w:rFonts w:ascii="Arial" w:eastAsia="Calibri" w:hAnsi="Arial" w:cs="Arial"/>
      <w:sz w:val="20"/>
      <w:szCs w:val="20"/>
      <w:lang w:val="en-AU" w:eastAsia="en-AU"/>
    </w:rPr>
  </w:style>
  <w:style w:type="paragraph" w:customStyle="1" w:styleId="63RatesAppNote1">
    <w:name w:val="63. Rates App Note_1"/>
    <w:basedOn w:val="Normal"/>
    <w:link w:val="63RatesAppNote1Char"/>
    <w:qFormat/>
    <w:rsid w:val="00E74FB3"/>
    <w:pPr>
      <w:jc w:val="both"/>
    </w:pPr>
    <w:rPr>
      <w:rFonts w:cs="Arial"/>
      <w:b/>
      <w:szCs w:val="20"/>
    </w:rPr>
  </w:style>
  <w:style w:type="character" w:customStyle="1" w:styleId="63RatesAppNote1Char">
    <w:name w:val="63. Rates App Note_1 Char"/>
    <w:link w:val="63RatesAppNote1"/>
    <w:rsid w:val="00E74FB3"/>
    <w:rPr>
      <w:rFonts w:ascii="Arial" w:eastAsia="Times New Roman" w:hAnsi="Arial" w:cs="Arial"/>
      <w:b/>
      <w:sz w:val="20"/>
      <w:szCs w:val="20"/>
      <w:lang w:val="en-AU" w:eastAsia="en-AU"/>
    </w:rPr>
  </w:style>
  <w:style w:type="paragraph" w:customStyle="1" w:styleId="64RatesNarrative12">
    <w:name w:val="64. Rates Narrative_12"/>
    <w:basedOn w:val="Normal"/>
    <w:link w:val="64RatesNarrative12Char"/>
    <w:qFormat/>
    <w:rsid w:val="00E74FB3"/>
    <w:pPr>
      <w:jc w:val="both"/>
    </w:pPr>
    <w:rPr>
      <w:rFonts w:cs="Arial"/>
      <w:sz w:val="16"/>
      <w:szCs w:val="16"/>
    </w:rPr>
  </w:style>
  <w:style w:type="character" w:customStyle="1" w:styleId="64RatesNarrative12Char">
    <w:name w:val="64. Rates Narrative_12 Char"/>
    <w:link w:val="64RatesNarrative12"/>
    <w:rsid w:val="00E74FB3"/>
    <w:rPr>
      <w:rFonts w:ascii="Arial" w:eastAsia="Times New Roman" w:hAnsi="Arial" w:cs="Arial"/>
      <w:sz w:val="16"/>
      <w:szCs w:val="16"/>
      <w:lang w:val="en-AU" w:eastAsia="en-AU"/>
    </w:rPr>
  </w:style>
  <w:style w:type="paragraph" w:customStyle="1" w:styleId="65RatesNarrative13">
    <w:name w:val="65. Rates Narrative_13"/>
    <w:basedOn w:val="ListParagraph"/>
    <w:link w:val="65RatesNarrative13Char"/>
    <w:qFormat/>
    <w:rsid w:val="00E74FB3"/>
    <w:pPr>
      <w:spacing w:after="120"/>
      <w:ind w:left="1134"/>
      <w:jc w:val="both"/>
    </w:pPr>
    <w:rPr>
      <w:rFonts w:cs="Arial"/>
      <w:szCs w:val="20"/>
      <w:lang w:eastAsia="en-AU"/>
    </w:rPr>
  </w:style>
  <w:style w:type="character" w:customStyle="1" w:styleId="65RatesNarrative13Char">
    <w:name w:val="65. Rates Narrative_13 Char"/>
    <w:link w:val="65RatesNarrative13"/>
    <w:rsid w:val="00E74FB3"/>
    <w:rPr>
      <w:rFonts w:ascii="Arial" w:eastAsia="Calibri" w:hAnsi="Arial" w:cs="Arial"/>
      <w:sz w:val="20"/>
      <w:szCs w:val="20"/>
      <w:lang w:val="en-AU" w:eastAsia="en-AU"/>
    </w:rPr>
  </w:style>
  <w:style w:type="paragraph" w:customStyle="1" w:styleId="66RatesNumberinga2">
    <w:name w:val="66. Rates Numbering a._2"/>
    <w:basedOn w:val="ListParagraph"/>
    <w:link w:val="66RatesNumberinga2Char"/>
    <w:qFormat/>
    <w:rsid w:val="00E74FB3"/>
    <w:pPr>
      <w:widowControl/>
      <w:numPr>
        <w:numId w:val="101"/>
      </w:numPr>
      <w:spacing w:after="120"/>
      <w:contextualSpacing/>
      <w:jc w:val="both"/>
    </w:pPr>
    <w:rPr>
      <w:rFonts w:cs="Arial"/>
      <w:szCs w:val="20"/>
      <w:lang w:eastAsia="en-AU"/>
    </w:rPr>
  </w:style>
  <w:style w:type="character" w:customStyle="1" w:styleId="66RatesNumberinga2Char">
    <w:name w:val="66. Rates Numbering a._2 Char"/>
    <w:link w:val="66RatesNumberinga2"/>
    <w:rsid w:val="00E74FB3"/>
    <w:rPr>
      <w:rFonts w:ascii="Arial" w:eastAsia="Calibri" w:hAnsi="Arial" w:cs="Arial"/>
      <w:sz w:val="20"/>
      <w:szCs w:val="20"/>
      <w:lang w:val="en-AU" w:eastAsia="en-AU"/>
    </w:rPr>
  </w:style>
  <w:style w:type="paragraph" w:customStyle="1" w:styleId="67RatesDictionarya3">
    <w:name w:val="67. Rates Dictionary (a)_3"/>
    <w:basedOn w:val="5RatesNarrative1"/>
    <w:link w:val="67RatesDictionarya3Char"/>
    <w:qFormat/>
    <w:rsid w:val="00E74FB3"/>
    <w:pPr>
      <w:numPr>
        <w:numId w:val="102"/>
      </w:numPr>
    </w:pPr>
    <w:rPr>
      <w:lang w:eastAsia="en-US"/>
    </w:rPr>
  </w:style>
  <w:style w:type="character" w:customStyle="1" w:styleId="67RatesDictionarya3Char">
    <w:name w:val="67. Rates Dictionary (a)_3 Char"/>
    <w:link w:val="67RatesDictionarya3"/>
    <w:rsid w:val="00E74FB3"/>
    <w:rPr>
      <w:rFonts w:ascii="Arial" w:eastAsia="Times New Roman" w:hAnsi="Arial" w:cs="Arial"/>
      <w:sz w:val="20"/>
      <w:szCs w:val="24"/>
      <w:lang w:val="en-AU"/>
    </w:rPr>
  </w:style>
  <w:style w:type="paragraph" w:customStyle="1" w:styleId="68RatesDictionarya4">
    <w:name w:val="68. Rates Dictionary (a)_4"/>
    <w:basedOn w:val="5RatesNarrative1"/>
    <w:link w:val="68RatesDictionarya4Char"/>
    <w:qFormat/>
    <w:rsid w:val="00E74FB3"/>
    <w:pPr>
      <w:numPr>
        <w:numId w:val="103"/>
      </w:numPr>
    </w:pPr>
    <w:rPr>
      <w:lang w:eastAsia="en-US"/>
    </w:rPr>
  </w:style>
  <w:style w:type="character" w:customStyle="1" w:styleId="68RatesDictionarya4Char">
    <w:name w:val="68. Rates Dictionary (a)_4 Char"/>
    <w:link w:val="68RatesDictionarya4"/>
    <w:rsid w:val="00E74FB3"/>
    <w:rPr>
      <w:rFonts w:ascii="Arial" w:eastAsia="Times New Roman" w:hAnsi="Arial" w:cs="Arial"/>
      <w:sz w:val="20"/>
      <w:szCs w:val="24"/>
      <w:lang w:val="en-AU"/>
    </w:rPr>
  </w:style>
  <w:style w:type="paragraph" w:customStyle="1" w:styleId="69RatesDictionarya5">
    <w:name w:val="69. Rates Dictionary (a)_5"/>
    <w:basedOn w:val="5RatesNarrative1"/>
    <w:link w:val="69RatesDictionarya5Char"/>
    <w:qFormat/>
    <w:rsid w:val="00FB1CDC"/>
    <w:pPr>
      <w:numPr>
        <w:numId w:val="104"/>
      </w:numPr>
      <w:spacing w:before="60" w:after="60"/>
    </w:pPr>
  </w:style>
  <w:style w:type="character" w:customStyle="1" w:styleId="69RatesDictionarya5Char">
    <w:name w:val="69. Rates Dictionary (a)_5 Char"/>
    <w:basedOn w:val="5RatesNarrative1Char"/>
    <w:link w:val="69RatesDictionarya5"/>
    <w:rsid w:val="00FB1CDC"/>
    <w:rPr>
      <w:rFonts w:ascii="Arial" w:eastAsia="Times New Roman" w:hAnsi="Arial" w:cs="Arial"/>
      <w:sz w:val="20"/>
      <w:szCs w:val="24"/>
      <w:lang w:val="en-AU" w:eastAsia="en-AU"/>
    </w:rPr>
  </w:style>
  <w:style w:type="paragraph" w:customStyle="1" w:styleId="70RatesDictionaryi2">
    <w:name w:val="70. Rates Dictionary (i)_2"/>
    <w:basedOn w:val="5RatesNarrative1"/>
    <w:link w:val="70RatesDictionaryi2Char"/>
    <w:qFormat/>
    <w:rsid w:val="00E74FB3"/>
    <w:pPr>
      <w:numPr>
        <w:numId w:val="105"/>
      </w:numPr>
    </w:pPr>
    <w:rPr>
      <w:lang w:eastAsia="en-US"/>
    </w:rPr>
  </w:style>
  <w:style w:type="character" w:customStyle="1" w:styleId="70RatesDictionaryi2Char">
    <w:name w:val="70. Rates Dictionary (i)_2 Char"/>
    <w:link w:val="70RatesDictionaryi2"/>
    <w:rsid w:val="00E74FB3"/>
    <w:rPr>
      <w:rFonts w:ascii="Arial" w:eastAsia="Times New Roman" w:hAnsi="Arial" w:cs="Arial"/>
      <w:sz w:val="20"/>
      <w:szCs w:val="24"/>
      <w:lang w:val="en-AU"/>
    </w:rPr>
  </w:style>
  <w:style w:type="paragraph" w:customStyle="1" w:styleId="71RatesDictionaryi3">
    <w:name w:val="71. Rates Dictionary (i)_3"/>
    <w:basedOn w:val="5RatesNarrative1"/>
    <w:link w:val="71RatesDictionaryi3Char"/>
    <w:qFormat/>
    <w:rsid w:val="00E74FB3"/>
    <w:pPr>
      <w:numPr>
        <w:numId w:val="106"/>
      </w:numPr>
    </w:pPr>
    <w:rPr>
      <w:lang w:eastAsia="en-US"/>
    </w:rPr>
  </w:style>
  <w:style w:type="character" w:customStyle="1" w:styleId="71RatesDictionaryi3Char">
    <w:name w:val="71. Rates Dictionary (i)_3 Char"/>
    <w:link w:val="71RatesDictionaryi3"/>
    <w:rsid w:val="00E74FB3"/>
    <w:rPr>
      <w:rFonts w:ascii="Arial" w:eastAsia="Times New Roman" w:hAnsi="Arial" w:cs="Arial"/>
      <w:sz w:val="20"/>
      <w:szCs w:val="24"/>
      <w:lang w:val="en-AU"/>
    </w:rPr>
  </w:style>
  <w:style w:type="paragraph" w:customStyle="1" w:styleId="72RatesNumberingi8">
    <w:name w:val="72. Rates Numbering (i)_8"/>
    <w:basedOn w:val="5RatesNarrative1"/>
    <w:link w:val="72RatesNumberingi8Char"/>
    <w:qFormat/>
    <w:rsid w:val="00E74FB3"/>
    <w:pPr>
      <w:numPr>
        <w:numId w:val="107"/>
      </w:numPr>
    </w:pPr>
  </w:style>
  <w:style w:type="character" w:customStyle="1" w:styleId="72RatesNumberingi8Char">
    <w:name w:val="72. Rates Numbering (i)_8 Char"/>
    <w:basedOn w:val="5RatesNarrative1Char"/>
    <w:link w:val="72RatesNumberingi8"/>
    <w:rsid w:val="00E74FB3"/>
    <w:rPr>
      <w:rFonts w:ascii="Arial" w:eastAsia="Times New Roman" w:hAnsi="Arial" w:cs="Arial"/>
      <w:sz w:val="20"/>
      <w:szCs w:val="24"/>
      <w:lang w:val="en-AU" w:eastAsia="en-AU"/>
    </w:rPr>
  </w:style>
  <w:style w:type="paragraph" w:customStyle="1" w:styleId="73RatesHeading1111">
    <w:name w:val="73. Rates Heading 1.1.1_1"/>
    <w:basedOn w:val="ListParagraph"/>
    <w:link w:val="73RatesHeading1111Char"/>
    <w:qFormat/>
    <w:rsid w:val="00E74FB3"/>
    <w:pPr>
      <w:tabs>
        <w:tab w:val="left" w:pos="1985"/>
      </w:tabs>
      <w:spacing w:before="120" w:after="120"/>
      <w:ind w:left="1985" w:hanging="851"/>
      <w:jc w:val="both"/>
    </w:pPr>
    <w:rPr>
      <w:rFonts w:cs="Arial"/>
      <w:b/>
      <w:szCs w:val="20"/>
      <w:lang w:val="en-US"/>
    </w:rPr>
  </w:style>
  <w:style w:type="character" w:customStyle="1" w:styleId="73RatesHeading1111Char">
    <w:name w:val="73. Rates Heading 1.1.1_1 Char"/>
    <w:link w:val="73RatesHeading1111"/>
    <w:rsid w:val="00E74FB3"/>
    <w:rPr>
      <w:rFonts w:ascii="Arial" w:eastAsia="Calibri" w:hAnsi="Arial" w:cs="Arial"/>
      <w:b/>
      <w:sz w:val="20"/>
      <w:szCs w:val="20"/>
    </w:rPr>
  </w:style>
  <w:style w:type="paragraph" w:customStyle="1" w:styleId="74RatesTableHeading1">
    <w:name w:val="74. Rates Table Heading_1"/>
    <w:basedOn w:val="Normal"/>
    <w:link w:val="74RatesTableHeading1Char"/>
    <w:qFormat/>
    <w:rsid w:val="00E74FB3"/>
    <w:pPr>
      <w:widowControl w:val="0"/>
      <w:spacing w:before="80"/>
    </w:pPr>
    <w:rPr>
      <w:rFonts w:cs="Arial"/>
      <w:b/>
      <w:snapToGrid w:val="0"/>
      <w:szCs w:val="20"/>
      <w:lang w:val="en-GB"/>
    </w:rPr>
  </w:style>
  <w:style w:type="character" w:customStyle="1" w:styleId="74RatesTableHeading1Char">
    <w:name w:val="74. Rates Table Heading_1 Char"/>
    <w:link w:val="74RatesTableHeading1"/>
    <w:rsid w:val="00E74FB3"/>
    <w:rPr>
      <w:rFonts w:ascii="Arial" w:eastAsia="Times New Roman" w:hAnsi="Arial" w:cs="Arial"/>
      <w:b/>
      <w:snapToGrid w:val="0"/>
      <w:sz w:val="20"/>
      <w:szCs w:val="20"/>
      <w:lang w:val="en-GB" w:eastAsia="en-AU"/>
    </w:rPr>
  </w:style>
  <w:style w:type="paragraph" w:customStyle="1" w:styleId="75RatesTableHeading2">
    <w:name w:val="75. Rates Table Heading_2"/>
    <w:basedOn w:val="Normal"/>
    <w:link w:val="75RatesTableHeading2Char"/>
    <w:qFormat/>
    <w:rsid w:val="00E74FB3"/>
    <w:pPr>
      <w:spacing w:before="60" w:after="60"/>
    </w:pPr>
    <w:rPr>
      <w:rFonts w:cs="Arial"/>
      <w:b/>
      <w:sz w:val="24"/>
    </w:rPr>
  </w:style>
  <w:style w:type="character" w:customStyle="1" w:styleId="75RatesTableHeading2Char">
    <w:name w:val="75. Rates Table Heading_2 Char"/>
    <w:link w:val="75RatesTableHeading2"/>
    <w:rsid w:val="00E74FB3"/>
    <w:rPr>
      <w:rFonts w:ascii="Arial" w:eastAsia="Times New Roman" w:hAnsi="Arial" w:cs="Arial"/>
      <w:b/>
      <w:sz w:val="24"/>
      <w:szCs w:val="24"/>
      <w:lang w:val="en-AU" w:eastAsia="en-AU"/>
    </w:rPr>
  </w:style>
  <w:style w:type="paragraph" w:customStyle="1" w:styleId="77RatesTablea1">
    <w:name w:val="77. Rates Table (a)_1"/>
    <w:basedOn w:val="ListParagraph"/>
    <w:link w:val="77RatesTablea1Char"/>
    <w:qFormat/>
    <w:rsid w:val="00E74FB3"/>
    <w:pPr>
      <w:widowControl/>
      <w:numPr>
        <w:numId w:val="108"/>
      </w:numPr>
      <w:contextualSpacing/>
      <w:jc w:val="both"/>
    </w:pPr>
    <w:rPr>
      <w:rFonts w:cs="Arial"/>
      <w:sz w:val="15"/>
      <w:szCs w:val="15"/>
      <w:lang w:val="en-US"/>
    </w:rPr>
  </w:style>
  <w:style w:type="character" w:customStyle="1" w:styleId="77RatesTablea1Char">
    <w:name w:val="77. Rates Table (a)_1 Char"/>
    <w:link w:val="77RatesTablea1"/>
    <w:rsid w:val="00E74FB3"/>
    <w:rPr>
      <w:rFonts w:ascii="Arial" w:eastAsia="Calibri" w:hAnsi="Arial" w:cs="Arial"/>
      <w:sz w:val="15"/>
      <w:szCs w:val="15"/>
    </w:rPr>
  </w:style>
  <w:style w:type="paragraph" w:customStyle="1" w:styleId="77RatesTablea10">
    <w:name w:val="77. Rates Table (a)_1_0"/>
    <w:basedOn w:val="ListParagraph"/>
    <w:next w:val="77RatesTablea1"/>
    <w:qFormat/>
    <w:rsid w:val="00E74FB3"/>
    <w:pPr>
      <w:widowControl/>
      <w:contextualSpacing/>
      <w:jc w:val="both"/>
    </w:pPr>
    <w:rPr>
      <w:rFonts w:cs="Arial"/>
      <w:sz w:val="15"/>
      <w:szCs w:val="15"/>
      <w:lang w:val="en-US"/>
    </w:rPr>
  </w:style>
  <w:style w:type="paragraph" w:customStyle="1" w:styleId="79RatesTableNarrative3">
    <w:name w:val="79. Rates Table Narrative_3"/>
    <w:basedOn w:val="Normal"/>
    <w:link w:val="79RatesTableNarrative3Char"/>
    <w:qFormat/>
    <w:rsid w:val="00E74FB3"/>
    <w:pPr>
      <w:ind w:left="331"/>
      <w:jc w:val="both"/>
    </w:pPr>
    <w:rPr>
      <w:rFonts w:cs="Arial"/>
      <w:sz w:val="15"/>
      <w:szCs w:val="15"/>
    </w:rPr>
  </w:style>
  <w:style w:type="character" w:customStyle="1" w:styleId="79RatesTableNarrative3Char">
    <w:name w:val="79. Rates Table Narrative_3 Char"/>
    <w:link w:val="79RatesTableNarrative3"/>
    <w:rsid w:val="00E74FB3"/>
    <w:rPr>
      <w:rFonts w:ascii="Arial" w:eastAsia="Times New Roman" w:hAnsi="Arial" w:cs="Arial"/>
      <w:sz w:val="15"/>
      <w:szCs w:val="15"/>
      <w:lang w:val="en-AU" w:eastAsia="en-AU"/>
    </w:rPr>
  </w:style>
  <w:style w:type="paragraph" w:customStyle="1" w:styleId="8RatesNarrative2">
    <w:name w:val="8. Rates Narrative 2"/>
    <w:basedOn w:val="ListParagraph"/>
    <w:link w:val="8RatesNarrative2Char"/>
    <w:qFormat/>
    <w:rsid w:val="00E74FB3"/>
    <w:pPr>
      <w:ind w:left="567"/>
      <w:jc w:val="both"/>
    </w:pPr>
    <w:rPr>
      <w:rFonts w:cs="Arial"/>
      <w:szCs w:val="20"/>
      <w:lang w:eastAsia="en-AU"/>
    </w:rPr>
  </w:style>
  <w:style w:type="character" w:customStyle="1" w:styleId="8RatesNarrative2Char">
    <w:name w:val="8. Rates Narrative 2 Char"/>
    <w:link w:val="8RatesNarrative2"/>
    <w:rsid w:val="00E74FB3"/>
    <w:rPr>
      <w:rFonts w:ascii="Arial" w:eastAsia="Calibri" w:hAnsi="Arial" w:cs="Arial"/>
      <w:sz w:val="20"/>
      <w:szCs w:val="20"/>
      <w:lang w:val="en-AU" w:eastAsia="en-AU"/>
    </w:rPr>
  </w:style>
  <w:style w:type="paragraph" w:customStyle="1" w:styleId="80RatesTablei1">
    <w:name w:val="80. Rates Table (i)_1"/>
    <w:basedOn w:val="ListParagraph"/>
    <w:link w:val="80RatesTablei1Char"/>
    <w:qFormat/>
    <w:rsid w:val="00E74FB3"/>
    <w:pPr>
      <w:widowControl/>
      <w:numPr>
        <w:numId w:val="109"/>
      </w:numPr>
      <w:tabs>
        <w:tab w:val="left" w:pos="873"/>
      </w:tabs>
      <w:contextualSpacing/>
      <w:jc w:val="both"/>
    </w:pPr>
    <w:rPr>
      <w:rFonts w:cs="Arial"/>
      <w:sz w:val="15"/>
      <w:szCs w:val="15"/>
      <w:lang w:val="en-US"/>
    </w:rPr>
  </w:style>
  <w:style w:type="character" w:customStyle="1" w:styleId="80RatesTablei1Char">
    <w:name w:val="80. Rates Table (i)_1 Char"/>
    <w:link w:val="80RatesTablei1"/>
    <w:rsid w:val="00E74FB3"/>
    <w:rPr>
      <w:rFonts w:ascii="Arial" w:eastAsia="Calibri" w:hAnsi="Arial" w:cs="Arial"/>
      <w:sz w:val="15"/>
      <w:szCs w:val="15"/>
    </w:rPr>
  </w:style>
  <w:style w:type="paragraph" w:customStyle="1" w:styleId="81Rates">
    <w:name w:val="81. Rates"/>
    <w:basedOn w:val="Normal"/>
    <w:link w:val="81RatesChar"/>
    <w:qFormat/>
    <w:rsid w:val="00E74FB3"/>
    <w:pPr>
      <w:jc w:val="both"/>
    </w:pPr>
    <w:rPr>
      <w:rFonts w:cs="Arial"/>
      <w:b/>
      <w:sz w:val="18"/>
      <w:szCs w:val="18"/>
    </w:rPr>
  </w:style>
  <w:style w:type="character" w:customStyle="1" w:styleId="81RatesChar">
    <w:name w:val="81. Rates Char"/>
    <w:link w:val="81Rates"/>
    <w:rsid w:val="00E74FB3"/>
    <w:rPr>
      <w:rFonts w:ascii="Arial" w:eastAsia="Times New Roman" w:hAnsi="Arial" w:cs="Arial"/>
      <w:b/>
      <w:sz w:val="18"/>
      <w:szCs w:val="18"/>
      <w:lang w:val="en-AU" w:eastAsia="en-AU"/>
    </w:rPr>
  </w:style>
  <w:style w:type="paragraph" w:customStyle="1" w:styleId="82RatesTable75">
    <w:name w:val="82. Rates Table 7.5"/>
    <w:basedOn w:val="81Rates"/>
    <w:link w:val="82RatesTable75Char"/>
    <w:qFormat/>
    <w:rsid w:val="00E74FB3"/>
    <w:rPr>
      <w:b w:val="0"/>
      <w:sz w:val="15"/>
      <w:szCs w:val="15"/>
    </w:rPr>
  </w:style>
  <w:style w:type="character" w:customStyle="1" w:styleId="82RatesTable75Char">
    <w:name w:val="82. Rates Table 7.5 Char"/>
    <w:link w:val="82RatesTable75"/>
    <w:rsid w:val="00E74FB3"/>
    <w:rPr>
      <w:rFonts w:ascii="Arial" w:eastAsia="Times New Roman" w:hAnsi="Arial" w:cs="Arial"/>
      <w:sz w:val="15"/>
      <w:szCs w:val="15"/>
      <w:lang w:val="en-AU" w:eastAsia="en-AU"/>
    </w:rPr>
  </w:style>
  <w:style w:type="paragraph" w:customStyle="1" w:styleId="83RatesTablea2">
    <w:name w:val="83. Rates Table (a)_2"/>
    <w:basedOn w:val="ListParagraph"/>
    <w:link w:val="83RatesTablea2Char"/>
    <w:qFormat/>
    <w:rsid w:val="00E74FB3"/>
    <w:pPr>
      <w:widowControl/>
      <w:numPr>
        <w:numId w:val="110"/>
      </w:numPr>
      <w:contextualSpacing/>
      <w:jc w:val="both"/>
    </w:pPr>
    <w:rPr>
      <w:rFonts w:cs="Arial"/>
      <w:sz w:val="15"/>
      <w:szCs w:val="15"/>
      <w:lang w:val="en-US"/>
    </w:rPr>
  </w:style>
  <w:style w:type="character" w:customStyle="1" w:styleId="83RatesTablea2Char">
    <w:name w:val="83. Rates Table (a)_2 Char"/>
    <w:link w:val="83RatesTablea2"/>
    <w:rsid w:val="00E74FB3"/>
    <w:rPr>
      <w:rFonts w:ascii="Arial" w:eastAsia="Calibri" w:hAnsi="Arial" w:cs="Arial"/>
      <w:sz w:val="15"/>
      <w:szCs w:val="15"/>
    </w:rPr>
  </w:style>
  <w:style w:type="paragraph" w:customStyle="1" w:styleId="84RatesTableBold75">
    <w:name w:val="84. Rates Table Bold 7.5"/>
    <w:basedOn w:val="Normal"/>
    <w:link w:val="84RatesTableBold75Char"/>
    <w:qFormat/>
    <w:rsid w:val="00E74FB3"/>
    <w:pPr>
      <w:spacing w:before="60" w:after="60"/>
      <w:jc w:val="both"/>
    </w:pPr>
    <w:rPr>
      <w:rFonts w:cs="Arial"/>
      <w:b/>
      <w:sz w:val="15"/>
      <w:szCs w:val="15"/>
    </w:rPr>
  </w:style>
  <w:style w:type="character" w:customStyle="1" w:styleId="84RatesTableBold75Char">
    <w:name w:val="84. Rates Table Bold 7.5 Char"/>
    <w:link w:val="84RatesTableBold75"/>
    <w:rsid w:val="00E74FB3"/>
    <w:rPr>
      <w:rFonts w:ascii="Arial" w:eastAsia="Times New Roman" w:hAnsi="Arial" w:cs="Arial"/>
      <w:b/>
      <w:sz w:val="15"/>
      <w:szCs w:val="15"/>
      <w:lang w:val="en-AU" w:eastAsia="en-AU"/>
    </w:rPr>
  </w:style>
  <w:style w:type="paragraph" w:customStyle="1" w:styleId="85RatesTable752">
    <w:name w:val="85. Rates Table 7.5_2"/>
    <w:basedOn w:val="Normal"/>
    <w:link w:val="85RatesTable752Char"/>
    <w:qFormat/>
    <w:rsid w:val="00E74FB3"/>
    <w:pPr>
      <w:spacing w:before="60" w:after="60"/>
      <w:ind w:left="173"/>
    </w:pPr>
    <w:rPr>
      <w:rFonts w:cs="Arial"/>
      <w:sz w:val="15"/>
      <w:szCs w:val="15"/>
    </w:rPr>
  </w:style>
  <w:style w:type="character" w:customStyle="1" w:styleId="85RatesTable752Char">
    <w:name w:val="85. Rates Table 7.5_2 Char"/>
    <w:link w:val="85RatesTable752"/>
    <w:rsid w:val="00E74FB3"/>
    <w:rPr>
      <w:rFonts w:ascii="Arial" w:eastAsia="Times New Roman" w:hAnsi="Arial" w:cs="Arial"/>
      <w:sz w:val="15"/>
      <w:szCs w:val="15"/>
      <w:lang w:val="en-AU" w:eastAsia="en-AU"/>
    </w:rPr>
  </w:style>
  <w:style w:type="paragraph" w:customStyle="1" w:styleId="86RatesTable753">
    <w:name w:val="86. Rates Table 7.5_3"/>
    <w:basedOn w:val="Normal"/>
    <w:link w:val="86RatesTable753Char"/>
    <w:qFormat/>
    <w:rsid w:val="00E74FB3"/>
    <w:pPr>
      <w:spacing w:before="60" w:after="60"/>
      <w:jc w:val="both"/>
    </w:pPr>
    <w:rPr>
      <w:rFonts w:cs="Arial"/>
      <w:sz w:val="15"/>
      <w:szCs w:val="15"/>
    </w:rPr>
  </w:style>
  <w:style w:type="character" w:customStyle="1" w:styleId="86RatesTable753Char">
    <w:name w:val="86. Rates Table 7.5_3 Char"/>
    <w:link w:val="86RatesTable753"/>
    <w:rsid w:val="00E74FB3"/>
    <w:rPr>
      <w:rFonts w:ascii="Arial" w:eastAsia="Times New Roman" w:hAnsi="Arial" w:cs="Arial"/>
      <w:sz w:val="15"/>
      <w:szCs w:val="15"/>
      <w:lang w:val="en-AU" w:eastAsia="en-AU"/>
    </w:rPr>
  </w:style>
  <w:style w:type="paragraph" w:customStyle="1" w:styleId="87RatesTable754">
    <w:name w:val="87. Rates Table 7.5_4"/>
    <w:basedOn w:val="Normal"/>
    <w:link w:val="87RatesTable754Char"/>
    <w:qFormat/>
    <w:rsid w:val="00E74FB3"/>
    <w:pPr>
      <w:jc w:val="both"/>
    </w:pPr>
    <w:rPr>
      <w:rFonts w:cs="Arial"/>
      <w:sz w:val="15"/>
      <w:szCs w:val="15"/>
    </w:rPr>
  </w:style>
  <w:style w:type="character" w:customStyle="1" w:styleId="87RatesTable754Char">
    <w:name w:val="87. Rates Table 7.5_4 Char"/>
    <w:link w:val="87RatesTable754"/>
    <w:rsid w:val="00E74FB3"/>
    <w:rPr>
      <w:rFonts w:ascii="Arial" w:eastAsia="Times New Roman" w:hAnsi="Arial" w:cs="Arial"/>
      <w:sz w:val="15"/>
      <w:szCs w:val="15"/>
      <w:lang w:val="en-AU" w:eastAsia="en-AU"/>
    </w:rPr>
  </w:style>
  <w:style w:type="paragraph" w:customStyle="1" w:styleId="87RatesTableBold752">
    <w:name w:val="87. Rates Table Bold 7.5_2"/>
    <w:basedOn w:val="Normal"/>
    <w:link w:val="87RatesTableBold752Char"/>
    <w:qFormat/>
    <w:rsid w:val="00E74FB3"/>
    <w:pPr>
      <w:jc w:val="both"/>
    </w:pPr>
    <w:rPr>
      <w:rFonts w:cs="Arial"/>
      <w:b/>
      <w:sz w:val="15"/>
      <w:szCs w:val="15"/>
    </w:rPr>
  </w:style>
  <w:style w:type="character" w:customStyle="1" w:styleId="87RatesTableBold752Char">
    <w:name w:val="87. Rates Table Bold 7.5_2 Char"/>
    <w:link w:val="87RatesTableBold752"/>
    <w:rsid w:val="00E74FB3"/>
    <w:rPr>
      <w:rFonts w:ascii="Arial" w:eastAsia="Times New Roman" w:hAnsi="Arial" w:cs="Arial"/>
      <w:b/>
      <w:sz w:val="15"/>
      <w:szCs w:val="15"/>
      <w:lang w:val="en-AU" w:eastAsia="en-AU"/>
    </w:rPr>
  </w:style>
  <w:style w:type="paragraph" w:customStyle="1" w:styleId="88RatesTablea3">
    <w:name w:val="88. Rates Table (a)_3"/>
    <w:basedOn w:val="ListParagraph"/>
    <w:link w:val="88RatesTablea3Char"/>
    <w:qFormat/>
    <w:rsid w:val="00E74FB3"/>
    <w:pPr>
      <w:widowControl/>
      <w:numPr>
        <w:numId w:val="111"/>
      </w:numPr>
      <w:spacing w:before="60" w:after="60"/>
      <w:contextualSpacing/>
    </w:pPr>
    <w:rPr>
      <w:rFonts w:cs="Arial"/>
      <w:sz w:val="15"/>
      <w:szCs w:val="15"/>
      <w:lang w:val="en-US"/>
    </w:rPr>
  </w:style>
  <w:style w:type="character" w:customStyle="1" w:styleId="88RatesTablea3Char">
    <w:name w:val="88. Rates Table (a)_3 Char"/>
    <w:link w:val="88RatesTablea3"/>
    <w:rsid w:val="00E74FB3"/>
    <w:rPr>
      <w:rFonts w:ascii="Arial" w:eastAsia="Calibri" w:hAnsi="Arial" w:cs="Arial"/>
      <w:sz w:val="15"/>
      <w:szCs w:val="15"/>
    </w:rPr>
  </w:style>
  <w:style w:type="paragraph" w:customStyle="1" w:styleId="89RatesTablea4">
    <w:name w:val="89. Rates Table (a)_4"/>
    <w:basedOn w:val="ListParagraph"/>
    <w:link w:val="89RatesTablea4Char"/>
    <w:qFormat/>
    <w:rsid w:val="00E74FB3"/>
    <w:pPr>
      <w:widowControl/>
      <w:numPr>
        <w:numId w:val="112"/>
      </w:numPr>
      <w:contextualSpacing/>
    </w:pPr>
    <w:rPr>
      <w:rFonts w:cs="Arial"/>
      <w:sz w:val="15"/>
      <w:szCs w:val="15"/>
      <w:lang w:val="en-US"/>
    </w:rPr>
  </w:style>
  <w:style w:type="character" w:customStyle="1" w:styleId="89RatesTablea4Char">
    <w:name w:val="89. Rates Table (a)_4 Char"/>
    <w:link w:val="89RatesTablea4"/>
    <w:rsid w:val="00E74FB3"/>
    <w:rPr>
      <w:rFonts w:ascii="Arial" w:eastAsia="Calibri" w:hAnsi="Arial" w:cs="Arial"/>
      <w:sz w:val="15"/>
      <w:szCs w:val="15"/>
    </w:rPr>
  </w:style>
  <w:style w:type="paragraph" w:customStyle="1" w:styleId="9RatesNumberinga1">
    <w:name w:val="9. Rates Numbering a)_1"/>
    <w:basedOn w:val="Normal"/>
    <w:link w:val="9RatesNumberinga1Char"/>
    <w:qFormat/>
    <w:rsid w:val="00167759"/>
    <w:pPr>
      <w:numPr>
        <w:numId w:val="158"/>
      </w:numPr>
      <w:ind w:left="1134" w:hanging="567"/>
      <w:contextualSpacing/>
      <w:jc w:val="both"/>
    </w:pPr>
    <w:rPr>
      <w:rFonts w:eastAsia="Calibri" w:cs="Arial"/>
      <w:szCs w:val="20"/>
    </w:rPr>
  </w:style>
  <w:style w:type="character" w:customStyle="1" w:styleId="9RatesNumberinga1Char">
    <w:name w:val="9. Rates Numbering a)_1 Char"/>
    <w:link w:val="9RatesNumberinga1"/>
    <w:rsid w:val="00167759"/>
    <w:rPr>
      <w:rFonts w:ascii="Arial" w:eastAsia="Calibri" w:hAnsi="Arial" w:cs="Arial"/>
      <w:sz w:val="20"/>
      <w:szCs w:val="20"/>
      <w:lang w:val="en-AU" w:eastAsia="en-AU"/>
    </w:rPr>
  </w:style>
  <w:style w:type="paragraph" w:customStyle="1" w:styleId="90RatesTableBullet1">
    <w:name w:val="90. Rates Table Bullet_1"/>
    <w:basedOn w:val="ListParagraph"/>
    <w:link w:val="90RatesTableBullet1Char"/>
    <w:qFormat/>
    <w:rsid w:val="00E74FB3"/>
    <w:pPr>
      <w:widowControl/>
      <w:numPr>
        <w:numId w:val="113"/>
      </w:numPr>
      <w:spacing w:before="60" w:after="60"/>
      <w:contextualSpacing/>
    </w:pPr>
    <w:rPr>
      <w:rFonts w:cs="Arial"/>
      <w:sz w:val="15"/>
      <w:szCs w:val="15"/>
      <w:lang w:val="en-US"/>
    </w:rPr>
  </w:style>
  <w:style w:type="character" w:customStyle="1" w:styleId="90RatesTableBullet1Char">
    <w:name w:val="90. Rates Table Bullet_1 Char"/>
    <w:link w:val="90RatesTableBullet1"/>
    <w:rsid w:val="00E74FB3"/>
    <w:rPr>
      <w:rFonts w:ascii="Arial" w:eastAsia="Calibri" w:hAnsi="Arial" w:cs="Arial"/>
      <w:sz w:val="15"/>
      <w:szCs w:val="15"/>
    </w:rPr>
  </w:style>
  <w:style w:type="paragraph" w:customStyle="1" w:styleId="91RatesTableNarrative4">
    <w:name w:val="91. Rates Table Narrative_4"/>
    <w:basedOn w:val="Normal"/>
    <w:link w:val="91RatesTableNarrative4Char"/>
    <w:qFormat/>
    <w:rsid w:val="00E74FB3"/>
    <w:pPr>
      <w:spacing w:before="120" w:after="120"/>
    </w:pPr>
    <w:rPr>
      <w:rFonts w:cs="Arial"/>
      <w:sz w:val="15"/>
      <w:szCs w:val="15"/>
    </w:rPr>
  </w:style>
  <w:style w:type="character" w:customStyle="1" w:styleId="91RatesTableNarrative4Char">
    <w:name w:val="91. Rates Table Narrative_4 Char"/>
    <w:link w:val="91RatesTableNarrative4"/>
    <w:rsid w:val="00E74FB3"/>
    <w:rPr>
      <w:rFonts w:ascii="Arial" w:eastAsia="Times New Roman" w:hAnsi="Arial" w:cs="Arial"/>
      <w:sz w:val="15"/>
      <w:szCs w:val="15"/>
      <w:lang w:val="en-AU" w:eastAsia="en-AU"/>
    </w:rPr>
  </w:style>
  <w:style w:type="paragraph" w:customStyle="1" w:styleId="92RatesTableBold752">
    <w:name w:val="92. Rates Table Bold 7.5_2"/>
    <w:basedOn w:val="Normal"/>
    <w:link w:val="92RatesTableBold752Char"/>
    <w:qFormat/>
    <w:rsid w:val="00E74FB3"/>
    <w:pPr>
      <w:spacing w:before="30" w:after="30"/>
      <w:jc w:val="both"/>
    </w:pPr>
    <w:rPr>
      <w:rFonts w:cs="Arial"/>
      <w:b/>
      <w:sz w:val="15"/>
      <w:szCs w:val="15"/>
    </w:rPr>
  </w:style>
  <w:style w:type="character" w:customStyle="1" w:styleId="92RatesTableBold752Char">
    <w:name w:val="92. Rates Table Bold 7.5_2 Char"/>
    <w:link w:val="92RatesTableBold752"/>
    <w:rsid w:val="00E74FB3"/>
    <w:rPr>
      <w:rFonts w:ascii="Arial" w:eastAsia="Times New Roman" w:hAnsi="Arial" w:cs="Arial"/>
      <w:b/>
      <w:sz w:val="15"/>
      <w:szCs w:val="15"/>
      <w:lang w:val="en-AU" w:eastAsia="en-AU"/>
    </w:rPr>
  </w:style>
  <w:style w:type="paragraph" w:customStyle="1" w:styleId="93RatesTable755">
    <w:name w:val="93. Rates Table 7.5_5"/>
    <w:basedOn w:val="Normal"/>
    <w:link w:val="93RatesTable755Char"/>
    <w:qFormat/>
    <w:rsid w:val="00E74FB3"/>
    <w:pPr>
      <w:spacing w:before="30" w:after="30"/>
    </w:pPr>
    <w:rPr>
      <w:rFonts w:cs="Arial"/>
      <w:sz w:val="15"/>
      <w:szCs w:val="15"/>
    </w:rPr>
  </w:style>
  <w:style w:type="character" w:customStyle="1" w:styleId="93RatesTable755Char">
    <w:name w:val="93. Rates Table 7.5_5 Char"/>
    <w:link w:val="93RatesTable755"/>
    <w:rsid w:val="00E74FB3"/>
    <w:rPr>
      <w:rFonts w:ascii="Arial" w:eastAsia="Times New Roman" w:hAnsi="Arial" w:cs="Arial"/>
      <w:sz w:val="15"/>
      <w:szCs w:val="15"/>
      <w:lang w:val="en-AU" w:eastAsia="en-AU"/>
    </w:rPr>
  </w:style>
  <w:style w:type="paragraph" w:customStyle="1" w:styleId="94RatesTablea5">
    <w:name w:val="94. Rates Table (a)_5"/>
    <w:basedOn w:val="ListParagraph"/>
    <w:link w:val="94RatesTablea5Char"/>
    <w:qFormat/>
    <w:rsid w:val="00E74FB3"/>
    <w:pPr>
      <w:widowControl/>
      <w:numPr>
        <w:numId w:val="114"/>
      </w:numPr>
      <w:contextualSpacing/>
    </w:pPr>
    <w:rPr>
      <w:rFonts w:cs="Arial"/>
      <w:sz w:val="15"/>
      <w:szCs w:val="15"/>
      <w:lang w:val="en-US"/>
    </w:rPr>
  </w:style>
  <w:style w:type="character" w:customStyle="1" w:styleId="94RatesTablea5Char">
    <w:name w:val="94. Rates Table (a)_5 Char"/>
    <w:link w:val="94RatesTablea5"/>
    <w:rsid w:val="00E74FB3"/>
    <w:rPr>
      <w:rFonts w:ascii="Arial" w:eastAsia="Calibri" w:hAnsi="Arial" w:cs="Arial"/>
      <w:sz w:val="15"/>
      <w:szCs w:val="15"/>
    </w:rPr>
  </w:style>
  <w:style w:type="paragraph" w:customStyle="1" w:styleId="95RatesTablea6">
    <w:name w:val="95. Rates Table a)_6"/>
    <w:basedOn w:val="ListParagraph"/>
    <w:link w:val="95RatesTablea6Char"/>
    <w:qFormat/>
    <w:rsid w:val="00E74FB3"/>
    <w:pPr>
      <w:widowControl/>
      <w:numPr>
        <w:numId w:val="115"/>
      </w:numPr>
      <w:contextualSpacing/>
      <w:jc w:val="both"/>
    </w:pPr>
    <w:rPr>
      <w:rFonts w:cs="Arial"/>
      <w:sz w:val="15"/>
      <w:szCs w:val="15"/>
      <w:lang w:val="en-US"/>
    </w:rPr>
  </w:style>
  <w:style w:type="character" w:customStyle="1" w:styleId="95RatesTablea6Char">
    <w:name w:val="95. Rates Table a)_6 Char"/>
    <w:link w:val="95RatesTablea6"/>
    <w:rsid w:val="00E74FB3"/>
    <w:rPr>
      <w:rFonts w:ascii="Arial" w:eastAsia="Calibri" w:hAnsi="Arial" w:cs="Arial"/>
      <w:sz w:val="15"/>
      <w:szCs w:val="15"/>
    </w:rPr>
  </w:style>
  <w:style w:type="paragraph" w:customStyle="1" w:styleId="96RatesTablea7">
    <w:name w:val="96. Rates Table a)_7"/>
    <w:basedOn w:val="ListParagraph"/>
    <w:link w:val="96RatesTablea7Char"/>
    <w:qFormat/>
    <w:rsid w:val="00E74FB3"/>
    <w:pPr>
      <w:widowControl/>
      <w:numPr>
        <w:numId w:val="116"/>
      </w:numPr>
      <w:contextualSpacing/>
      <w:jc w:val="both"/>
    </w:pPr>
    <w:rPr>
      <w:rFonts w:cs="Arial"/>
      <w:sz w:val="15"/>
      <w:szCs w:val="15"/>
      <w:lang w:val="en-US"/>
    </w:rPr>
  </w:style>
  <w:style w:type="character" w:customStyle="1" w:styleId="96RatesTablea7Char">
    <w:name w:val="96. Rates Table a)_7 Char"/>
    <w:link w:val="96RatesTablea7"/>
    <w:rsid w:val="00E74FB3"/>
    <w:rPr>
      <w:rFonts w:ascii="Arial" w:eastAsia="Calibri" w:hAnsi="Arial" w:cs="Arial"/>
      <w:sz w:val="15"/>
      <w:szCs w:val="15"/>
    </w:rPr>
  </w:style>
  <w:style w:type="paragraph" w:customStyle="1" w:styleId="97RatesTablea8">
    <w:name w:val="97. Rates Table a)_8"/>
    <w:basedOn w:val="ListParagraph"/>
    <w:link w:val="97RatesTablea8Char"/>
    <w:qFormat/>
    <w:rsid w:val="00E74FB3"/>
    <w:pPr>
      <w:widowControl/>
      <w:numPr>
        <w:numId w:val="117"/>
      </w:numPr>
      <w:contextualSpacing/>
      <w:jc w:val="both"/>
    </w:pPr>
    <w:rPr>
      <w:rFonts w:cs="Arial"/>
      <w:sz w:val="15"/>
      <w:szCs w:val="15"/>
      <w:lang w:val="en-US"/>
    </w:rPr>
  </w:style>
  <w:style w:type="character" w:customStyle="1" w:styleId="97RatesTablea8Char">
    <w:name w:val="97. Rates Table a)_8 Char"/>
    <w:link w:val="97RatesTablea8"/>
    <w:rsid w:val="00E74FB3"/>
    <w:rPr>
      <w:rFonts w:ascii="Arial" w:eastAsia="Calibri" w:hAnsi="Arial" w:cs="Arial"/>
      <w:sz w:val="15"/>
      <w:szCs w:val="15"/>
    </w:rPr>
  </w:style>
  <w:style w:type="paragraph" w:customStyle="1" w:styleId="98RatesTablea9">
    <w:name w:val="98. Rates Table a)_9"/>
    <w:basedOn w:val="ListParagraph"/>
    <w:link w:val="98RatesTablea9Char"/>
    <w:qFormat/>
    <w:rsid w:val="00E74FB3"/>
    <w:pPr>
      <w:widowControl/>
      <w:numPr>
        <w:numId w:val="118"/>
      </w:numPr>
      <w:contextualSpacing/>
      <w:jc w:val="both"/>
    </w:pPr>
    <w:rPr>
      <w:rFonts w:cs="Arial"/>
      <w:sz w:val="15"/>
      <w:szCs w:val="15"/>
      <w:lang w:val="en-US"/>
    </w:rPr>
  </w:style>
  <w:style w:type="character" w:customStyle="1" w:styleId="98RatesTablea9Char">
    <w:name w:val="98. Rates Table a)_9 Char"/>
    <w:link w:val="98RatesTablea9"/>
    <w:rsid w:val="00E74FB3"/>
    <w:rPr>
      <w:rFonts w:ascii="Arial" w:eastAsia="Calibri" w:hAnsi="Arial" w:cs="Arial"/>
      <w:sz w:val="15"/>
      <w:szCs w:val="15"/>
    </w:rPr>
  </w:style>
  <w:style w:type="paragraph" w:customStyle="1" w:styleId="99RatesTablea10">
    <w:name w:val="99. Rates Table a)_10"/>
    <w:basedOn w:val="ListParagraph"/>
    <w:link w:val="99RatesTablea10Char"/>
    <w:qFormat/>
    <w:rsid w:val="00E74FB3"/>
    <w:pPr>
      <w:widowControl/>
      <w:numPr>
        <w:numId w:val="119"/>
      </w:numPr>
      <w:contextualSpacing/>
      <w:jc w:val="both"/>
    </w:pPr>
    <w:rPr>
      <w:rFonts w:cs="Arial"/>
      <w:sz w:val="15"/>
      <w:szCs w:val="15"/>
      <w:lang w:val="en-US"/>
    </w:rPr>
  </w:style>
  <w:style w:type="character" w:customStyle="1" w:styleId="99RatesTablea10Char">
    <w:name w:val="99. Rates Table a)_10 Char"/>
    <w:link w:val="99RatesTablea10"/>
    <w:rsid w:val="00E74FB3"/>
    <w:rPr>
      <w:rFonts w:ascii="Arial" w:eastAsia="Calibri" w:hAnsi="Arial" w:cs="Arial"/>
      <w:sz w:val="15"/>
      <w:szCs w:val="15"/>
    </w:rPr>
  </w:style>
  <w:style w:type="paragraph" w:customStyle="1" w:styleId="Arial10Left">
    <w:name w:val="Arial 10 Left"/>
    <w:basedOn w:val="Normal6"/>
    <w:link w:val="Arial10LeftChar"/>
    <w:qFormat/>
    <w:rsid w:val="00E74FB3"/>
    <w:pPr>
      <w:spacing w:after="0"/>
    </w:pPr>
  </w:style>
  <w:style w:type="character" w:customStyle="1" w:styleId="Arial10LeftChar">
    <w:name w:val="Arial 10 Left Char"/>
    <w:link w:val="Arial10Left"/>
    <w:rsid w:val="00E74FB3"/>
    <w:rPr>
      <w:rFonts w:ascii="Arial" w:eastAsia="Calibri" w:hAnsi="Arial" w:cs="Times New Roman"/>
      <w:sz w:val="20"/>
      <w:lang w:val="en-AU"/>
    </w:rPr>
  </w:style>
  <w:style w:type="paragraph" w:customStyle="1" w:styleId="Arial10LeftBold">
    <w:name w:val="Arial 10 Left Bold"/>
    <w:basedOn w:val="Normal6"/>
    <w:link w:val="Arial10LeftBoldChar"/>
    <w:qFormat/>
    <w:rsid w:val="00E74FB3"/>
    <w:pPr>
      <w:spacing w:after="0" w:line="240" w:lineRule="auto"/>
    </w:pPr>
    <w:rPr>
      <w:b/>
    </w:rPr>
  </w:style>
  <w:style w:type="character" w:customStyle="1" w:styleId="Arial10LeftBoldChar">
    <w:name w:val="Arial 10 Left Bold Char"/>
    <w:link w:val="Arial10LeftBold"/>
    <w:rsid w:val="00E74FB3"/>
    <w:rPr>
      <w:rFonts w:ascii="Arial" w:eastAsia="Calibri" w:hAnsi="Arial" w:cs="Times New Roman"/>
      <w:b/>
      <w:sz w:val="20"/>
      <w:lang w:val="en-AU"/>
    </w:rPr>
  </w:style>
  <w:style w:type="paragraph" w:customStyle="1" w:styleId="Arial5">
    <w:name w:val="Arial5"/>
    <w:basedOn w:val="Normal6"/>
    <w:link w:val="Arial5Char"/>
    <w:qFormat/>
    <w:rsid w:val="00E74FB3"/>
    <w:pPr>
      <w:spacing w:after="0" w:line="240" w:lineRule="auto"/>
    </w:pPr>
    <w:rPr>
      <w:sz w:val="10"/>
    </w:rPr>
  </w:style>
  <w:style w:type="character" w:customStyle="1" w:styleId="Arial5Char">
    <w:name w:val="Arial5 Char"/>
    <w:link w:val="Arial5"/>
    <w:rsid w:val="00E74FB3"/>
    <w:rPr>
      <w:rFonts w:ascii="Arial" w:eastAsia="Calibri" w:hAnsi="Arial" w:cs="Times New Roman"/>
      <w:sz w:val="10"/>
      <w:lang w:val="en-AU"/>
    </w:rPr>
  </w:style>
  <w:style w:type="paragraph" w:customStyle="1" w:styleId="Arial10NarrowRight">
    <w:name w:val="Arial 10 Narrow Right"/>
    <w:basedOn w:val="Arial5"/>
    <w:link w:val="Arial10NarrowRightChar"/>
    <w:qFormat/>
    <w:rsid w:val="00E74FB3"/>
    <w:pPr>
      <w:jc w:val="right"/>
    </w:pPr>
    <w:rPr>
      <w:rFonts w:ascii="Arial Narrow" w:hAnsi="Arial Narrow"/>
      <w:i/>
      <w:sz w:val="17"/>
    </w:rPr>
  </w:style>
  <w:style w:type="character" w:customStyle="1" w:styleId="Arial10NarrowRightChar">
    <w:name w:val="Arial 10 Narrow Right Char"/>
    <w:link w:val="Arial10NarrowRight"/>
    <w:rsid w:val="00E74FB3"/>
    <w:rPr>
      <w:rFonts w:ascii="Arial Narrow" w:eastAsia="Calibri" w:hAnsi="Arial Narrow" w:cs="Times New Roman"/>
      <w:i/>
      <w:sz w:val="17"/>
      <w:lang w:val="en-AU"/>
    </w:rPr>
  </w:style>
  <w:style w:type="paragraph" w:customStyle="1" w:styleId="arial10nleft">
    <w:name w:val="arial10nleft"/>
    <w:basedOn w:val="Arial10Left"/>
    <w:link w:val="arial10nleftChar"/>
    <w:qFormat/>
    <w:rsid w:val="00E74FB3"/>
    <w:rPr>
      <w:rFonts w:ascii="Arial Narrow" w:hAnsi="Arial Narrow"/>
      <w:i/>
      <w:lang w:val="en-US"/>
    </w:rPr>
  </w:style>
  <w:style w:type="character" w:customStyle="1" w:styleId="arial10nleftChar">
    <w:name w:val="arial10nleft Char"/>
    <w:link w:val="arial10nleft"/>
    <w:rsid w:val="00E74FB3"/>
    <w:rPr>
      <w:rFonts w:ascii="Arial Narrow" w:eastAsia="Calibri" w:hAnsi="Arial Narrow" w:cs="Times New Roman"/>
      <w:i/>
      <w:sz w:val="20"/>
    </w:rPr>
  </w:style>
  <w:style w:type="paragraph" w:customStyle="1" w:styleId="BudgetTableDimension">
    <w:name w:val="Budget Table Dimension"/>
    <w:uiPriority w:val="99"/>
    <w:qFormat/>
    <w:rsid w:val="00E74FB3"/>
    <w:pPr>
      <w:spacing w:after="0" w:line="240" w:lineRule="auto"/>
    </w:pPr>
    <w:rPr>
      <w:rFonts w:ascii="Arial" w:eastAsia="Calibri" w:hAnsi="Arial" w:cs="Times New Roman"/>
      <w:spacing w:val="2"/>
      <w:sz w:val="20"/>
      <w:szCs w:val="20"/>
      <w:lang w:val="en-AU"/>
    </w:rPr>
  </w:style>
  <w:style w:type="paragraph" w:customStyle="1" w:styleId="BudgetTableDimensionBold">
    <w:name w:val="Budget Table Dimension Bold"/>
    <w:uiPriority w:val="99"/>
    <w:qFormat/>
    <w:rsid w:val="00E74FB3"/>
    <w:pPr>
      <w:spacing w:after="0" w:line="240" w:lineRule="auto"/>
    </w:pPr>
    <w:rPr>
      <w:rFonts w:ascii="Arial" w:eastAsia="Calibri" w:hAnsi="Arial" w:cs="Times New Roman"/>
      <w:b/>
      <w:spacing w:val="2"/>
      <w:sz w:val="20"/>
      <w:szCs w:val="20"/>
      <w:lang w:val="en-AU"/>
    </w:rPr>
  </w:style>
  <w:style w:type="paragraph" w:customStyle="1" w:styleId="BudgetTableDimensionNarrow">
    <w:name w:val="Budget Table Dimension Narrow"/>
    <w:basedOn w:val="Normal6"/>
    <w:uiPriority w:val="99"/>
    <w:qFormat/>
    <w:rsid w:val="00E74FB3"/>
    <w:pPr>
      <w:spacing w:after="0" w:line="240" w:lineRule="auto"/>
    </w:pPr>
    <w:rPr>
      <w:rFonts w:ascii="Arial Narrow" w:eastAsia="Arial" w:hAnsi="Arial Narrow"/>
      <w:szCs w:val="20"/>
    </w:rPr>
  </w:style>
  <w:style w:type="paragraph" w:customStyle="1" w:styleId="BudgetTableMeasure">
    <w:name w:val="Budget Table Measure"/>
    <w:uiPriority w:val="99"/>
    <w:qFormat/>
    <w:rsid w:val="00E74FB3"/>
    <w:pPr>
      <w:spacing w:after="0" w:line="240" w:lineRule="auto"/>
      <w:jc w:val="right"/>
    </w:pPr>
    <w:rPr>
      <w:rFonts w:ascii="Arial" w:eastAsia="Arial" w:hAnsi="Arial" w:cs="Times New Roman"/>
      <w:sz w:val="20"/>
      <w:szCs w:val="20"/>
      <w:lang w:val="en-AU"/>
    </w:rPr>
  </w:style>
  <w:style w:type="paragraph" w:customStyle="1" w:styleId="BudgetTableMeasureBold">
    <w:name w:val="Budget Table Measure Bold"/>
    <w:uiPriority w:val="99"/>
    <w:qFormat/>
    <w:rsid w:val="00E74FB3"/>
    <w:pPr>
      <w:spacing w:after="0" w:line="240" w:lineRule="auto"/>
      <w:jc w:val="right"/>
    </w:pPr>
    <w:rPr>
      <w:rFonts w:ascii="Arial" w:eastAsia="Arial" w:hAnsi="Arial" w:cs="Times New Roman"/>
      <w:b/>
      <w:sz w:val="20"/>
      <w:szCs w:val="20"/>
      <w:lang w:val="en-AU"/>
    </w:rPr>
  </w:style>
  <w:style w:type="paragraph" w:customStyle="1" w:styleId="FinSummary1">
    <w:name w:val="Fin Summary_1"/>
    <w:basedOn w:val="Normal"/>
    <w:link w:val="FinSummary1Char"/>
    <w:qFormat/>
    <w:rsid w:val="00E74FB3"/>
    <w:pPr>
      <w:jc w:val="right"/>
    </w:pPr>
  </w:style>
  <w:style w:type="character" w:customStyle="1" w:styleId="FinSummary1Char">
    <w:name w:val="Fin Summary_1 Char"/>
    <w:link w:val="FinSummary1"/>
    <w:rsid w:val="00E74FB3"/>
    <w:rPr>
      <w:rFonts w:ascii="Arial" w:eastAsia="Times New Roman" w:hAnsi="Arial" w:cs="Times New Roman"/>
      <w:sz w:val="20"/>
      <w:szCs w:val="24"/>
      <w:lang w:val="en-AU" w:eastAsia="en-AU"/>
    </w:rPr>
  </w:style>
  <w:style w:type="paragraph" w:customStyle="1" w:styleId="FinSummary2">
    <w:name w:val="Fin Summary_2"/>
    <w:basedOn w:val="Normal"/>
    <w:link w:val="FinSummary2Char"/>
    <w:qFormat/>
    <w:rsid w:val="00E74FB3"/>
    <w:pPr>
      <w:jc w:val="center"/>
    </w:pPr>
    <w:rPr>
      <w:sz w:val="13"/>
      <w:szCs w:val="13"/>
    </w:rPr>
  </w:style>
  <w:style w:type="character" w:customStyle="1" w:styleId="FinSummary2Char">
    <w:name w:val="Fin Summary_2 Char"/>
    <w:link w:val="FinSummary2"/>
    <w:rsid w:val="00E74FB3"/>
    <w:rPr>
      <w:rFonts w:ascii="Arial" w:eastAsia="Times New Roman" w:hAnsi="Arial" w:cs="Times New Roman"/>
      <w:sz w:val="13"/>
      <w:szCs w:val="13"/>
      <w:lang w:val="en-AU" w:eastAsia="en-AU"/>
    </w:rPr>
  </w:style>
  <w:style w:type="paragraph" w:customStyle="1" w:styleId="FinSummary3">
    <w:name w:val="Fin Summary_3"/>
    <w:basedOn w:val="Normal"/>
    <w:link w:val="FinSummary3Char"/>
    <w:qFormat/>
    <w:rsid w:val="00E74FB3"/>
    <w:pPr>
      <w:jc w:val="right"/>
    </w:pPr>
    <w:rPr>
      <w:sz w:val="16"/>
      <w:szCs w:val="16"/>
    </w:rPr>
  </w:style>
  <w:style w:type="character" w:customStyle="1" w:styleId="FinSummary3Char">
    <w:name w:val="Fin Summary_3 Char"/>
    <w:link w:val="FinSummary3"/>
    <w:rsid w:val="00E74FB3"/>
    <w:rPr>
      <w:rFonts w:ascii="Arial" w:eastAsia="Times New Roman" w:hAnsi="Arial" w:cs="Times New Roman"/>
      <w:sz w:val="16"/>
      <w:szCs w:val="16"/>
      <w:lang w:val="en-AU" w:eastAsia="en-AU"/>
    </w:rPr>
  </w:style>
  <w:style w:type="paragraph" w:customStyle="1" w:styleId="FinSummary4">
    <w:name w:val="Fin Summary_4"/>
    <w:basedOn w:val="Normal"/>
    <w:link w:val="FinSummary4Char"/>
    <w:qFormat/>
    <w:rsid w:val="00E74FB3"/>
    <w:pPr>
      <w:spacing w:line="220" w:lineRule="exact"/>
      <w:jc w:val="right"/>
    </w:pPr>
    <w:rPr>
      <w:bCs/>
      <w:sz w:val="17"/>
      <w:szCs w:val="17"/>
    </w:rPr>
  </w:style>
  <w:style w:type="character" w:customStyle="1" w:styleId="FinSummary4Char">
    <w:name w:val="Fin Summary_4 Char"/>
    <w:link w:val="FinSummary4"/>
    <w:rsid w:val="00E74FB3"/>
    <w:rPr>
      <w:rFonts w:ascii="Arial" w:eastAsia="Times New Roman" w:hAnsi="Arial" w:cs="Times New Roman"/>
      <w:bCs/>
      <w:sz w:val="17"/>
      <w:szCs w:val="17"/>
      <w:lang w:val="en-AU" w:eastAsia="en-AU"/>
    </w:rPr>
  </w:style>
  <w:style w:type="paragraph" w:customStyle="1" w:styleId="Normal0">
    <w:name w:val="Normal_0"/>
    <w:rsid w:val="00E74FB3"/>
    <w:pPr>
      <w:spacing w:after="200" w:line="276" w:lineRule="auto"/>
    </w:pPr>
    <w:rPr>
      <w:rFonts w:ascii="Arial" w:eastAsia="Calibri" w:hAnsi="Arial" w:cs="Times New Roman"/>
      <w:sz w:val="20"/>
      <w:szCs w:val="20"/>
      <w:lang w:val="en-AU" w:eastAsia="en-AU"/>
    </w:rPr>
  </w:style>
  <w:style w:type="paragraph" w:styleId="Footer">
    <w:name w:val="footer"/>
    <w:basedOn w:val="Normal01"/>
    <w:link w:val="FooterChar"/>
    <w:uiPriority w:val="99"/>
    <w:unhideWhenUsed/>
    <w:rsid w:val="00E74FB3"/>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E74FB3"/>
    <w:rPr>
      <w:rFonts w:ascii="Arial" w:eastAsia="Calibri" w:hAnsi="Arial" w:cs="Times New Roman"/>
      <w:sz w:val="20"/>
      <w:szCs w:val="20"/>
      <w:lang w:eastAsia="en-AU"/>
    </w:rPr>
  </w:style>
  <w:style w:type="paragraph" w:customStyle="1" w:styleId="Normal3">
    <w:name w:val="Normal_3"/>
    <w:qFormat/>
    <w:rsid w:val="00E74FB3"/>
    <w:pPr>
      <w:spacing w:after="200" w:line="276" w:lineRule="auto"/>
    </w:pPr>
    <w:rPr>
      <w:rFonts w:ascii="Calibri" w:eastAsia="Calibri" w:hAnsi="Calibri" w:cs="Times New Roman"/>
      <w:lang w:val="en-AU"/>
    </w:rPr>
  </w:style>
  <w:style w:type="paragraph" w:customStyle="1" w:styleId="Footer0">
    <w:name w:val="Footer_0"/>
    <w:basedOn w:val="Normal02"/>
    <w:link w:val="FooterChar0"/>
    <w:uiPriority w:val="99"/>
    <w:unhideWhenUsed/>
    <w:rsid w:val="00E74FB3"/>
    <w:pPr>
      <w:widowControl w:val="0"/>
      <w:tabs>
        <w:tab w:val="center" w:pos="4513"/>
        <w:tab w:val="right" w:pos="9026"/>
      </w:tabs>
      <w:spacing w:after="0" w:line="240" w:lineRule="auto"/>
    </w:pPr>
    <w:rPr>
      <w:lang w:val="en-US"/>
    </w:rPr>
  </w:style>
  <w:style w:type="character" w:customStyle="1" w:styleId="FooterChar0">
    <w:name w:val="Footer Char_0"/>
    <w:link w:val="Footer0"/>
    <w:uiPriority w:val="99"/>
    <w:rsid w:val="00E74FB3"/>
    <w:rPr>
      <w:rFonts w:ascii="Arial" w:eastAsia="Calibri" w:hAnsi="Arial" w:cs="Times New Roman"/>
      <w:sz w:val="20"/>
    </w:rPr>
  </w:style>
  <w:style w:type="paragraph" w:customStyle="1" w:styleId="Normal190">
    <w:name w:val="Normal_19_0"/>
    <w:rsid w:val="00E74FB3"/>
    <w:pPr>
      <w:spacing w:after="200" w:line="276" w:lineRule="auto"/>
    </w:pPr>
    <w:rPr>
      <w:rFonts w:ascii="Times New Roman" w:eastAsia="Times New Roman" w:hAnsi="Times New Roman" w:cs="Times New Roman"/>
      <w:lang w:val="en-AU"/>
    </w:rPr>
  </w:style>
  <w:style w:type="paragraph" w:customStyle="1" w:styleId="Footer100">
    <w:name w:val="Footer_10_0"/>
    <w:basedOn w:val="Normal190"/>
    <w:link w:val="FooterChar100"/>
    <w:uiPriority w:val="99"/>
    <w:unhideWhenUsed/>
    <w:rsid w:val="00E74FB3"/>
    <w:pPr>
      <w:widowControl w:val="0"/>
      <w:tabs>
        <w:tab w:val="center" w:pos="4513"/>
        <w:tab w:val="right" w:pos="9026"/>
      </w:tabs>
      <w:spacing w:after="0" w:line="240" w:lineRule="auto"/>
    </w:pPr>
    <w:rPr>
      <w:rFonts w:ascii="Arial" w:eastAsia="Calibri" w:hAnsi="Arial"/>
      <w:sz w:val="20"/>
      <w:lang w:val="en-US"/>
    </w:rPr>
  </w:style>
  <w:style w:type="character" w:customStyle="1" w:styleId="FooterChar100">
    <w:name w:val="Footer Char_10_0"/>
    <w:link w:val="Footer100"/>
    <w:uiPriority w:val="99"/>
    <w:rsid w:val="00E74FB3"/>
    <w:rPr>
      <w:rFonts w:ascii="Arial" w:eastAsia="Calibri" w:hAnsi="Arial" w:cs="Times New Roman"/>
      <w:sz w:val="20"/>
    </w:rPr>
  </w:style>
  <w:style w:type="paragraph" w:customStyle="1" w:styleId="Normal22">
    <w:name w:val="Normal_2_2"/>
    <w:rsid w:val="00E74FB3"/>
    <w:pPr>
      <w:spacing w:after="200" w:line="276" w:lineRule="auto"/>
    </w:pPr>
    <w:rPr>
      <w:rFonts w:ascii="Arial" w:eastAsia="Times New Roman" w:hAnsi="Arial" w:cs="Times New Roman"/>
      <w:sz w:val="20"/>
      <w:lang w:val="en-AU"/>
    </w:rPr>
  </w:style>
  <w:style w:type="paragraph" w:customStyle="1" w:styleId="Footer11">
    <w:name w:val="Footer_11"/>
    <w:basedOn w:val="Normal22"/>
    <w:link w:val="FooterChar11"/>
    <w:uiPriority w:val="99"/>
    <w:unhideWhenUsed/>
    <w:rsid w:val="00E74FB3"/>
    <w:pPr>
      <w:widowControl w:val="0"/>
      <w:tabs>
        <w:tab w:val="center" w:pos="4513"/>
        <w:tab w:val="right" w:pos="9026"/>
      </w:tabs>
      <w:spacing w:after="0" w:line="240" w:lineRule="auto"/>
    </w:pPr>
    <w:rPr>
      <w:rFonts w:eastAsia="Calibri"/>
      <w:lang w:val="en-US"/>
    </w:rPr>
  </w:style>
  <w:style w:type="character" w:customStyle="1" w:styleId="FooterChar11">
    <w:name w:val="Footer Char_11"/>
    <w:link w:val="Footer11"/>
    <w:uiPriority w:val="99"/>
    <w:rsid w:val="00E74FB3"/>
    <w:rPr>
      <w:rFonts w:ascii="Arial" w:eastAsia="Calibri" w:hAnsi="Arial" w:cs="Times New Roman"/>
      <w:sz w:val="20"/>
    </w:rPr>
  </w:style>
  <w:style w:type="paragraph" w:customStyle="1" w:styleId="FooterArial8">
    <w:name w:val="Footer_Arial8"/>
    <w:link w:val="FooterArial8Char"/>
    <w:qFormat/>
    <w:rsid w:val="00E74FB3"/>
    <w:pPr>
      <w:tabs>
        <w:tab w:val="center" w:pos="4678"/>
        <w:tab w:val="right" w:pos="9781"/>
      </w:tabs>
      <w:spacing w:after="0" w:line="240" w:lineRule="auto"/>
      <w:jc w:val="center"/>
    </w:pPr>
    <w:rPr>
      <w:rFonts w:ascii="Arial" w:eastAsia="Calibri" w:hAnsi="Arial" w:cs="Times New Roman"/>
      <w:noProof/>
      <w:sz w:val="16"/>
      <w:szCs w:val="16"/>
    </w:rPr>
  </w:style>
  <w:style w:type="character" w:customStyle="1" w:styleId="FooterArial8Char">
    <w:name w:val="Footer_Arial8 Char"/>
    <w:link w:val="FooterArial8"/>
    <w:rsid w:val="00E74FB3"/>
    <w:rPr>
      <w:rFonts w:ascii="Arial" w:eastAsia="Calibri" w:hAnsi="Arial" w:cs="Times New Roman"/>
      <w:noProof/>
      <w:sz w:val="16"/>
      <w:szCs w:val="16"/>
    </w:rPr>
  </w:style>
  <w:style w:type="table" w:styleId="GridTable1Light-Accent3">
    <w:name w:val="Grid Table 1 Light Accent 3"/>
    <w:basedOn w:val="TableNormal"/>
    <w:uiPriority w:val="46"/>
    <w:rsid w:val="00E74FB3"/>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Header">
    <w:name w:val="header"/>
    <w:basedOn w:val="Normal2"/>
    <w:link w:val="HeaderChar"/>
    <w:uiPriority w:val="99"/>
    <w:unhideWhenUsed/>
    <w:rsid w:val="00E74FB3"/>
    <w:pPr>
      <w:tabs>
        <w:tab w:val="center" w:pos="4513"/>
        <w:tab w:val="right" w:pos="9026"/>
      </w:tabs>
    </w:pPr>
  </w:style>
  <w:style w:type="character" w:customStyle="1" w:styleId="HeaderChar">
    <w:name w:val="Header Char"/>
    <w:basedOn w:val="DefaultParagraphFont"/>
    <w:link w:val="Header"/>
    <w:uiPriority w:val="99"/>
    <w:rsid w:val="00E74FB3"/>
    <w:rPr>
      <w:rFonts w:ascii="Times New Roman" w:eastAsia="Times New Roman" w:hAnsi="Times New Roman" w:cs="Times New Roman"/>
      <w:sz w:val="20"/>
      <w:szCs w:val="24"/>
      <w:lang w:val="en-AU" w:eastAsia="en-AU"/>
    </w:rPr>
  </w:style>
  <w:style w:type="paragraph" w:customStyle="1" w:styleId="Normal19">
    <w:name w:val="Normal_19"/>
    <w:qFormat/>
    <w:rsid w:val="00E74FB3"/>
    <w:pPr>
      <w:spacing w:after="0" w:line="240" w:lineRule="auto"/>
    </w:pPr>
    <w:rPr>
      <w:rFonts w:ascii="Calibri" w:eastAsia="Calibri" w:hAnsi="Calibri" w:cs="Times New Roman"/>
      <w:sz w:val="20"/>
      <w:szCs w:val="20"/>
      <w:lang w:val="en-AU" w:eastAsia="en-AU"/>
    </w:rPr>
  </w:style>
  <w:style w:type="paragraph" w:customStyle="1" w:styleId="Header3">
    <w:name w:val="Header_3"/>
    <w:basedOn w:val="Normal19"/>
    <w:link w:val="HeaderChar3"/>
    <w:uiPriority w:val="99"/>
    <w:unhideWhenUsed/>
    <w:rsid w:val="00E74FB3"/>
    <w:pPr>
      <w:tabs>
        <w:tab w:val="center" w:pos="4513"/>
        <w:tab w:val="right" w:pos="9026"/>
      </w:tabs>
    </w:pPr>
  </w:style>
  <w:style w:type="character" w:customStyle="1" w:styleId="HeaderChar3">
    <w:name w:val="Header Char_3"/>
    <w:basedOn w:val="DefaultParagraphFont"/>
    <w:link w:val="Header3"/>
    <w:uiPriority w:val="99"/>
    <w:rsid w:val="00E74FB3"/>
    <w:rPr>
      <w:rFonts w:ascii="Calibri" w:eastAsia="Calibri" w:hAnsi="Calibri" w:cs="Times New Roman"/>
      <w:sz w:val="20"/>
      <w:szCs w:val="20"/>
      <w:lang w:val="en-AU" w:eastAsia="en-AU"/>
    </w:rPr>
  </w:style>
  <w:style w:type="paragraph" w:customStyle="1" w:styleId="Normal231">
    <w:name w:val="Normal_23_1"/>
    <w:rsid w:val="00E74FB3"/>
    <w:pPr>
      <w:spacing w:after="200" w:line="276" w:lineRule="auto"/>
    </w:pPr>
    <w:rPr>
      <w:rFonts w:ascii="Arial" w:eastAsia="Calibri" w:hAnsi="Arial" w:cs="Times New Roman"/>
      <w:sz w:val="20"/>
      <w:lang w:val="en-AU"/>
    </w:rPr>
  </w:style>
  <w:style w:type="paragraph" w:customStyle="1" w:styleId="Header30">
    <w:name w:val="Header_3_0"/>
    <w:basedOn w:val="Normal231"/>
    <w:link w:val="HeaderChar30"/>
    <w:unhideWhenUsed/>
    <w:rsid w:val="00E74FB3"/>
    <w:pPr>
      <w:widowControl w:val="0"/>
      <w:tabs>
        <w:tab w:val="center" w:pos="4513"/>
        <w:tab w:val="right" w:pos="9026"/>
      </w:tabs>
      <w:spacing w:after="0" w:line="240" w:lineRule="auto"/>
    </w:pPr>
    <w:rPr>
      <w:lang w:val="en-US"/>
    </w:rPr>
  </w:style>
  <w:style w:type="character" w:customStyle="1" w:styleId="HeaderChar30">
    <w:name w:val="Header Char_3_0"/>
    <w:link w:val="Header30"/>
    <w:rsid w:val="00E74FB3"/>
    <w:rPr>
      <w:rFonts w:ascii="Arial" w:eastAsia="Calibri" w:hAnsi="Arial" w:cs="Times New Roman"/>
      <w:sz w:val="20"/>
    </w:rPr>
  </w:style>
  <w:style w:type="paragraph" w:customStyle="1" w:styleId="Normal220">
    <w:name w:val="Normal_22"/>
    <w:rsid w:val="00E74FB3"/>
    <w:pPr>
      <w:spacing w:after="200" w:line="276" w:lineRule="auto"/>
    </w:pPr>
    <w:rPr>
      <w:rFonts w:ascii="Arial" w:eastAsia="Times New Roman" w:hAnsi="Arial" w:cs="Times New Roman"/>
      <w:sz w:val="20"/>
      <w:lang w:val="en-AU"/>
    </w:rPr>
  </w:style>
  <w:style w:type="paragraph" w:customStyle="1" w:styleId="Header7">
    <w:name w:val="Header_7"/>
    <w:basedOn w:val="Normal220"/>
    <w:link w:val="HeaderChar7"/>
    <w:unhideWhenUsed/>
    <w:rsid w:val="00E74FB3"/>
    <w:pPr>
      <w:widowControl w:val="0"/>
      <w:tabs>
        <w:tab w:val="center" w:pos="4513"/>
        <w:tab w:val="right" w:pos="9026"/>
      </w:tabs>
      <w:spacing w:after="0" w:line="240" w:lineRule="auto"/>
    </w:pPr>
    <w:rPr>
      <w:rFonts w:eastAsia="Calibri"/>
      <w:lang w:val="en-US"/>
    </w:rPr>
  </w:style>
  <w:style w:type="character" w:customStyle="1" w:styleId="HeaderChar7">
    <w:name w:val="Header Char_7"/>
    <w:link w:val="Header7"/>
    <w:rsid w:val="00E74FB3"/>
    <w:rPr>
      <w:rFonts w:ascii="Arial" w:eastAsia="Calibri" w:hAnsi="Arial" w:cs="Times New Roman"/>
      <w:sz w:val="20"/>
    </w:rPr>
  </w:style>
  <w:style w:type="paragraph" w:customStyle="1" w:styleId="HeaderArial10">
    <w:name w:val="Header_Arial10"/>
    <w:link w:val="HeaderArial10Char"/>
    <w:qFormat/>
    <w:rsid w:val="00E74FB3"/>
    <w:pPr>
      <w:spacing w:after="0" w:line="240" w:lineRule="auto"/>
      <w:jc w:val="center"/>
    </w:pPr>
    <w:rPr>
      <w:rFonts w:ascii="Arial" w:eastAsia="Calibri" w:hAnsi="Arial" w:cs="Arial"/>
      <w:sz w:val="20"/>
      <w:szCs w:val="20"/>
    </w:rPr>
  </w:style>
  <w:style w:type="character" w:customStyle="1" w:styleId="HeaderArial10Char">
    <w:name w:val="Header_Arial10 Char"/>
    <w:link w:val="HeaderArial10"/>
    <w:rsid w:val="00E74FB3"/>
    <w:rPr>
      <w:rFonts w:ascii="Arial" w:eastAsia="Calibri" w:hAnsi="Arial" w:cs="Arial"/>
      <w:sz w:val="20"/>
      <w:szCs w:val="20"/>
    </w:rPr>
  </w:style>
  <w:style w:type="character" w:customStyle="1" w:styleId="Heading1Char">
    <w:name w:val="Heading 1 Char"/>
    <w:basedOn w:val="DefaultParagraphFont"/>
    <w:link w:val="Heading1"/>
    <w:uiPriority w:val="9"/>
    <w:rsid w:val="00E74FB3"/>
    <w:rPr>
      <w:rFonts w:ascii="Arial" w:eastAsia="Arial" w:hAnsi="Arial" w:cs="Times New Roman"/>
      <w:b/>
      <w:bCs/>
      <w:sz w:val="36"/>
      <w:szCs w:val="36"/>
      <w:lang w:eastAsia="en-AU"/>
    </w:rPr>
  </w:style>
  <w:style w:type="paragraph" w:customStyle="1" w:styleId="Normal210">
    <w:name w:val="Normal_2_1_0"/>
    <w:rsid w:val="00E74FB3"/>
    <w:pPr>
      <w:spacing w:after="200" w:line="276" w:lineRule="auto"/>
    </w:pPr>
    <w:rPr>
      <w:rFonts w:ascii="Arial" w:eastAsia="Calibri" w:hAnsi="Arial" w:cs="Times New Roman"/>
      <w:sz w:val="20"/>
      <w:szCs w:val="20"/>
      <w:lang w:val="en-AU" w:eastAsia="en-AU"/>
    </w:rPr>
  </w:style>
  <w:style w:type="paragraph" w:customStyle="1" w:styleId="Heading100">
    <w:name w:val="Heading 1_0_0"/>
    <w:basedOn w:val="Normal210"/>
    <w:link w:val="Heading1Char00"/>
    <w:rsid w:val="00E74FB3"/>
    <w:pPr>
      <w:widowControl w:val="0"/>
      <w:spacing w:before="54" w:after="0" w:line="240" w:lineRule="auto"/>
      <w:ind w:left="112"/>
      <w:outlineLvl w:val="0"/>
    </w:pPr>
    <w:rPr>
      <w:rFonts w:eastAsia="Arial"/>
      <w:b/>
      <w:bCs/>
      <w:sz w:val="36"/>
      <w:szCs w:val="36"/>
      <w:lang w:val="en-US"/>
    </w:rPr>
  </w:style>
  <w:style w:type="character" w:customStyle="1" w:styleId="Heading1Char00">
    <w:name w:val="Heading 1 Char_0_0"/>
    <w:link w:val="Heading100"/>
    <w:rsid w:val="00E74FB3"/>
    <w:rPr>
      <w:rFonts w:ascii="Arial" w:eastAsia="Arial" w:hAnsi="Arial" w:cs="Times New Roman"/>
      <w:b/>
      <w:bCs/>
      <w:sz w:val="36"/>
      <w:szCs w:val="36"/>
      <w:lang w:eastAsia="en-AU"/>
    </w:rPr>
  </w:style>
  <w:style w:type="paragraph" w:customStyle="1" w:styleId="Heading20">
    <w:name w:val="Heading 2_0"/>
    <w:basedOn w:val="Heading100"/>
    <w:link w:val="Heading2Char0"/>
    <w:qFormat/>
    <w:rsid w:val="00E74FB3"/>
    <w:pPr>
      <w:outlineLvl w:val="1"/>
    </w:pPr>
    <w:rPr>
      <w:sz w:val="28"/>
      <w:szCs w:val="20"/>
    </w:rPr>
  </w:style>
  <w:style w:type="character" w:customStyle="1" w:styleId="Heading2Char0">
    <w:name w:val="Heading 2 Char_0"/>
    <w:basedOn w:val="DefaultParagraphFont"/>
    <w:link w:val="Heading20"/>
    <w:rsid w:val="00E74FB3"/>
    <w:rPr>
      <w:rFonts w:ascii="Arial" w:eastAsia="Arial" w:hAnsi="Arial" w:cs="Times New Roman"/>
      <w:b/>
      <w:bCs/>
      <w:sz w:val="28"/>
      <w:szCs w:val="20"/>
      <w:lang w:eastAsia="en-AU"/>
    </w:rPr>
  </w:style>
  <w:style w:type="paragraph" w:customStyle="1" w:styleId="Heading2-schedules">
    <w:name w:val="Heading 2 - schedules"/>
    <w:basedOn w:val="Heading20"/>
    <w:link w:val="Heading2-schedulesChar"/>
    <w:qFormat/>
    <w:rsid w:val="00E74FB3"/>
    <w:pPr>
      <w:jc w:val="center"/>
    </w:pPr>
    <w:rPr>
      <w:b w:val="0"/>
    </w:rPr>
  </w:style>
  <w:style w:type="character" w:customStyle="1" w:styleId="Heading2-schedulesChar">
    <w:name w:val="Heading 2 - schedules Char"/>
    <w:basedOn w:val="Heading2Char0"/>
    <w:link w:val="Heading2-schedules"/>
    <w:rsid w:val="00E74FB3"/>
    <w:rPr>
      <w:rFonts w:ascii="Arial" w:eastAsia="Arial" w:hAnsi="Arial" w:cs="Times New Roman"/>
      <w:b w:val="0"/>
      <w:bCs/>
      <w:sz w:val="28"/>
      <w:szCs w:val="20"/>
      <w:lang w:eastAsia="en-AU"/>
    </w:rPr>
  </w:style>
  <w:style w:type="paragraph" w:customStyle="1" w:styleId="Heading21">
    <w:name w:val="Heading 2_1"/>
    <w:basedOn w:val="Heading101"/>
    <w:link w:val="Heading2Char1"/>
    <w:qFormat/>
    <w:rsid w:val="00E74FB3"/>
    <w:pPr>
      <w:ind w:left="0"/>
      <w:outlineLvl w:val="1"/>
    </w:pPr>
    <w:rPr>
      <w:sz w:val="28"/>
      <w:szCs w:val="20"/>
    </w:rPr>
  </w:style>
  <w:style w:type="character" w:customStyle="1" w:styleId="Heading2Char1">
    <w:name w:val="Heading 2 Char_1"/>
    <w:basedOn w:val="DefaultParagraphFont"/>
    <w:link w:val="Heading21"/>
    <w:rsid w:val="00E74FB3"/>
    <w:rPr>
      <w:rFonts w:ascii="Arial" w:eastAsia="Arial" w:hAnsi="Arial" w:cs="Times New Roman"/>
      <w:b/>
      <w:bCs/>
      <w:sz w:val="28"/>
      <w:szCs w:val="20"/>
    </w:rPr>
  </w:style>
  <w:style w:type="paragraph" w:customStyle="1" w:styleId="Normal200">
    <w:name w:val="Normal_20_0"/>
    <w:rsid w:val="00E74FB3"/>
    <w:pPr>
      <w:spacing w:after="0" w:line="240" w:lineRule="auto"/>
    </w:pPr>
    <w:rPr>
      <w:rFonts w:ascii="Times New Roman" w:eastAsia="Times New Roman" w:hAnsi="Times New Roman" w:cs="Times New Roman"/>
      <w:sz w:val="20"/>
      <w:szCs w:val="24"/>
      <w:lang w:val="en-AU" w:eastAsia="en-AU"/>
    </w:rPr>
  </w:style>
  <w:style w:type="paragraph" w:customStyle="1" w:styleId="Heading210">
    <w:name w:val="Heading 2_1_0"/>
    <w:basedOn w:val="Normal200"/>
    <w:link w:val="Heading2Char10"/>
    <w:uiPriority w:val="1"/>
    <w:qFormat/>
    <w:rsid w:val="00E74FB3"/>
    <w:pPr>
      <w:widowControl w:val="0"/>
      <w:jc w:val="center"/>
      <w:outlineLvl w:val="1"/>
    </w:pPr>
    <w:rPr>
      <w:rFonts w:ascii="Arial" w:eastAsia="Arial" w:hAnsi="Arial"/>
      <w:b/>
      <w:bCs/>
      <w:sz w:val="22"/>
      <w:szCs w:val="22"/>
      <w:lang w:val="en-US" w:eastAsia="en-US"/>
    </w:rPr>
  </w:style>
  <w:style w:type="character" w:customStyle="1" w:styleId="Heading2Char10">
    <w:name w:val="Heading 2 Char_1_0"/>
    <w:link w:val="Heading210"/>
    <w:uiPriority w:val="1"/>
    <w:rsid w:val="00E74FB3"/>
    <w:rPr>
      <w:rFonts w:ascii="Arial" w:eastAsia="Arial" w:hAnsi="Arial" w:cs="Times New Roman"/>
      <w:b/>
      <w:bCs/>
    </w:rPr>
  </w:style>
  <w:style w:type="paragraph" w:customStyle="1" w:styleId="Normal201">
    <w:name w:val="Normal_20_1"/>
    <w:rsid w:val="00E74FB3"/>
    <w:pPr>
      <w:spacing w:after="0" w:line="240" w:lineRule="auto"/>
    </w:pPr>
    <w:rPr>
      <w:rFonts w:ascii="Times New Roman" w:eastAsia="Times New Roman" w:hAnsi="Times New Roman" w:cs="Times New Roman"/>
      <w:sz w:val="24"/>
      <w:szCs w:val="24"/>
      <w:lang w:val="en-AU" w:eastAsia="en-AU"/>
    </w:rPr>
  </w:style>
  <w:style w:type="paragraph" w:customStyle="1" w:styleId="Heading211">
    <w:name w:val="Heading 2_1_1"/>
    <w:basedOn w:val="Normal17"/>
    <w:link w:val="Heading2Char11"/>
    <w:qFormat/>
    <w:rsid w:val="00E74FB3"/>
    <w:pPr>
      <w:widowControl w:val="0"/>
      <w:spacing w:after="240"/>
      <w:outlineLvl w:val="1"/>
    </w:pPr>
    <w:rPr>
      <w:rFonts w:ascii="Arial" w:eastAsia="Arial" w:hAnsi="Arial" w:cs="Arial"/>
      <w:b/>
      <w:bCs/>
      <w:sz w:val="28"/>
      <w:szCs w:val="28"/>
      <w:lang w:val="en-US"/>
    </w:rPr>
  </w:style>
  <w:style w:type="character" w:customStyle="1" w:styleId="Heading2Char11">
    <w:name w:val="Heading 2 Char_1_1"/>
    <w:link w:val="Heading211"/>
    <w:rsid w:val="00E74FB3"/>
    <w:rPr>
      <w:rFonts w:ascii="Arial" w:eastAsia="Arial" w:hAnsi="Arial" w:cs="Arial"/>
      <w:b/>
      <w:bCs/>
      <w:sz w:val="28"/>
      <w:szCs w:val="28"/>
    </w:rPr>
  </w:style>
  <w:style w:type="character" w:customStyle="1" w:styleId="Heading3Char">
    <w:name w:val="Heading 3 Char"/>
    <w:basedOn w:val="DefaultParagraphFont"/>
    <w:link w:val="Heading3"/>
    <w:uiPriority w:val="9"/>
    <w:rsid w:val="00E74FB3"/>
    <w:rPr>
      <w:rFonts w:ascii="Arial" w:eastAsia="Arial" w:hAnsi="Arial" w:cs="Arial"/>
      <w:b/>
      <w:bCs/>
    </w:rPr>
  </w:style>
  <w:style w:type="paragraph" w:customStyle="1" w:styleId="Heading3-Revpolicy0">
    <w:name w:val="Heading 3 - Rev policy"/>
    <w:basedOn w:val="Heading3"/>
    <w:link w:val="Heading3-RevpolicyChar"/>
    <w:qFormat/>
    <w:rsid w:val="00E74FB3"/>
    <w:pPr>
      <w:tabs>
        <w:tab w:val="clear" w:pos="822"/>
        <w:tab w:val="left" w:pos="567"/>
      </w:tabs>
      <w:spacing w:after="0"/>
      <w:ind w:left="0"/>
      <w:contextualSpacing/>
      <w:jc w:val="both"/>
    </w:pPr>
    <w:rPr>
      <w:sz w:val="20"/>
    </w:rPr>
  </w:style>
  <w:style w:type="character" w:customStyle="1" w:styleId="Heading3-RevpolicyChar">
    <w:name w:val="Heading 3 - Rev policy Char"/>
    <w:basedOn w:val="Heading3Char"/>
    <w:link w:val="Heading3-Revpolicy0"/>
    <w:rsid w:val="00E74FB3"/>
    <w:rPr>
      <w:rFonts w:ascii="Arial" w:eastAsia="Arial" w:hAnsi="Arial" w:cs="Arial"/>
      <w:b/>
      <w:bCs/>
      <w:sz w:val="20"/>
    </w:rPr>
  </w:style>
  <w:style w:type="paragraph" w:customStyle="1" w:styleId="Heading3-RevStatement">
    <w:name w:val="Heading 3 - Rev Statement"/>
    <w:basedOn w:val="Heading3-Revpolicy0"/>
    <w:link w:val="Heading3-RevStatementChar"/>
    <w:qFormat/>
    <w:rsid w:val="00C744B2"/>
    <w:pPr>
      <w:numPr>
        <w:numId w:val="124"/>
      </w:numPr>
      <w:tabs>
        <w:tab w:val="clear" w:pos="567"/>
        <w:tab w:val="clear" w:pos="9639"/>
      </w:tabs>
      <w:ind w:left="567" w:hanging="567"/>
      <w:jc w:val="left"/>
    </w:pPr>
    <w:rPr>
      <w:szCs w:val="20"/>
      <w:lang w:val="en-AU" w:eastAsia="en-AU"/>
    </w:rPr>
  </w:style>
  <w:style w:type="character" w:customStyle="1" w:styleId="Heading3-RevStatementChar">
    <w:name w:val="Heading 3 - Rev Statement Char"/>
    <w:link w:val="Heading3-RevStatement"/>
    <w:rsid w:val="00C744B2"/>
    <w:rPr>
      <w:rFonts w:ascii="Arial" w:eastAsia="Arial" w:hAnsi="Arial" w:cs="Arial"/>
      <w:b/>
      <w:bCs/>
      <w:sz w:val="20"/>
      <w:szCs w:val="20"/>
      <w:lang w:val="en-AU" w:eastAsia="en-AU"/>
    </w:rPr>
  </w:style>
  <w:style w:type="paragraph" w:customStyle="1" w:styleId="Heading3-RevStatement0">
    <w:name w:val="Heading 3 - Rev Statement_0"/>
    <w:basedOn w:val="Normal"/>
    <w:next w:val="Heading3-RevStatement"/>
    <w:link w:val="Heading3-RevStatementChar1"/>
    <w:qFormat/>
    <w:rsid w:val="00E74FB3"/>
    <w:pPr>
      <w:widowControl w:val="0"/>
      <w:numPr>
        <w:numId w:val="121"/>
      </w:numPr>
      <w:contextualSpacing/>
      <w:outlineLvl w:val="2"/>
    </w:pPr>
    <w:rPr>
      <w:rFonts w:eastAsia="Arial" w:cs="Arial"/>
      <w:b/>
      <w:bCs/>
      <w:szCs w:val="20"/>
    </w:rPr>
  </w:style>
  <w:style w:type="character" w:customStyle="1" w:styleId="Heading3-RevStatementChar1">
    <w:name w:val="Heading 3 - Rev Statement Char1"/>
    <w:link w:val="Heading3-RevStatement0"/>
    <w:rsid w:val="00E74FB3"/>
    <w:rPr>
      <w:rFonts w:ascii="Arial" w:eastAsia="Arial" w:hAnsi="Arial" w:cs="Arial"/>
      <w:b/>
      <w:bCs/>
      <w:sz w:val="20"/>
      <w:szCs w:val="20"/>
      <w:lang w:val="en-AU" w:eastAsia="en-AU"/>
    </w:rPr>
  </w:style>
  <w:style w:type="paragraph" w:customStyle="1" w:styleId="Heading31">
    <w:name w:val="Heading 3.1"/>
    <w:basedOn w:val="Normal23"/>
    <w:link w:val="Heading31Char"/>
    <w:uiPriority w:val="1"/>
    <w:qFormat/>
    <w:rsid w:val="00E74FB3"/>
    <w:pPr>
      <w:keepNext/>
      <w:widowControl w:val="0"/>
      <w:numPr>
        <w:ilvl w:val="1"/>
        <w:numId w:val="123"/>
      </w:numPr>
      <w:spacing w:before="100" w:after="100"/>
      <w:outlineLvl w:val="2"/>
    </w:pPr>
    <w:rPr>
      <w:b/>
      <w:snapToGrid w:val="0"/>
      <w:szCs w:val="20"/>
      <w:lang w:val="en-GB" w:eastAsia="en-US"/>
    </w:rPr>
  </w:style>
  <w:style w:type="character" w:customStyle="1" w:styleId="Heading31Char">
    <w:name w:val="Heading 3.1 Char"/>
    <w:link w:val="Heading31"/>
    <w:uiPriority w:val="1"/>
    <w:rsid w:val="00E74FB3"/>
    <w:rPr>
      <w:rFonts w:ascii="Arial" w:eastAsia="Times New Roman" w:hAnsi="Arial" w:cs="Times New Roman"/>
      <w:b/>
      <w:snapToGrid w:val="0"/>
      <w:sz w:val="20"/>
      <w:szCs w:val="20"/>
      <w:lang w:val="en-GB"/>
    </w:rPr>
  </w:style>
  <w:style w:type="paragraph" w:customStyle="1" w:styleId="Heading30">
    <w:name w:val="Heading 3_0"/>
    <w:basedOn w:val="Heading210"/>
    <w:link w:val="Heading3Char0"/>
    <w:qFormat/>
    <w:rsid w:val="00E74FB3"/>
    <w:pPr>
      <w:jc w:val="left"/>
      <w:outlineLvl w:val="2"/>
    </w:pPr>
    <w:rPr>
      <w:sz w:val="24"/>
    </w:rPr>
  </w:style>
  <w:style w:type="character" w:customStyle="1" w:styleId="Heading3Char0">
    <w:name w:val="Heading 3 Char_0"/>
    <w:link w:val="Heading30"/>
    <w:rsid w:val="00E74FB3"/>
    <w:rPr>
      <w:rFonts w:ascii="Arial" w:eastAsia="Arial" w:hAnsi="Arial" w:cs="Times New Roman"/>
      <w:b/>
      <w:bCs/>
      <w:sz w:val="24"/>
    </w:rPr>
  </w:style>
  <w:style w:type="paragraph" w:customStyle="1" w:styleId="Heading310">
    <w:name w:val="Heading 3_1"/>
    <w:basedOn w:val="Normal17"/>
    <w:link w:val="Heading3Char1"/>
    <w:qFormat/>
    <w:rsid w:val="00E74FB3"/>
    <w:pPr>
      <w:widowControl w:val="0"/>
      <w:outlineLvl w:val="2"/>
    </w:pPr>
    <w:rPr>
      <w:rFonts w:ascii="Arial" w:eastAsia="Arial" w:hAnsi="Arial" w:cs="Arial"/>
      <w:b/>
      <w:bCs/>
      <w:sz w:val="24"/>
      <w:szCs w:val="24"/>
      <w:lang w:val="en-US"/>
    </w:rPr>
  </w:style>
  <w:style w:type="character" w:customStyle="1" w:styleId="Heading3Char1">
    <w:name w:val="Heading 3 Char_1"/>
    <w:basedOn w:val="DefaultParagraphFont"/>
    <w:link w:val="Heading310"/>
    <w:rsid w:val="00E74FB3"/>
    <w:rPr>
      <w:rFonts w:ascii="Arial" w:eastAsia="Arial" w:hAnsi="Arial" w:cs="Arial"/>
      <w:b/>
      <w:bCs/>
      <w:sz w:val="24"/>
      <w:szCs w:val="24"/>
    </w:rPr>
  </w:style>
  <w:style w:type="character" w:customStyle="1" w:styleId="Heading4Char">
    <w:name w:val="Heading 4 Char"/>
    <w:basedOn w:val="DefaultParagraphFont"/>
    <w:link w:val="Heading4"/>
    <w:rsid w:val="00E74FB3"/>
    <w:rPr>
      <w:rFonts w:ascii="Arial" w:eastAsia="Calibri" w:hAnsi="Arial" w:cs="Times New Roman"/>
      <w:b/>
      <w:sz w:val="20"/>
    </w:rPr>
  </w:style>
  <w:style w:type="paragraph" w:customStyle="1" w:styleId="Heading4-RevStatement">
    <w:name w:val="Heading 4 - Rev Statement"/>
    <w:qFormat/>
    <w:rsid w:val="00113E28"/>
    <w:pPr>
      <w:spacing w:after="0" w:line="240" w:lineRule="auto"/>
    </w:pPr>
    <w:rPr>
      <w:rFonts w:ascii="Arial" w:eastAsia="Arial" w:hAnsi="Arial" w:cs="Arial"/>
      <w:b/>
      <w:bCs/>
      <w:sz w:val="20"/>
      <w:szCs w:val="20"/>
      <w:lang w:val="en-AU" w:eastAsia="en-AU"/>
    </w:rPr>
  </w:style>
  <w:style w:type="paragraph" w:customStyle="1" w:styleId="Heading6-RevStatement15">
    <w:name w:val="Heading 6 - Rev Statement_15"/>
    <w:basedOn w:val="Heading6-RevStatement"/>
    <w:qFormat/>
    <w:rsid w:val="0023278F"/>
    <w:pPr>
      <w:numPr>
        <w:numId w:val="192"/>
      </w:numPr>
      <w:ind w:left="1134" w:hanging="567"/>
    </w:pPr>
  </w:style>
  <w:style w:type="paragraph" w:customStyle="1" w:styleId="Heading40">
    <w:name w:val="Heading 4_0"/>
    <w:basedOn w:val="Heading30"/>
    <w:link w:val="Heading4Char0"/>
    <w:qFormat/>
    <w:rsid w:val="00E74FB3"/>
    <w:pPr>
      <w:outlineLvl w:val="3"/>
    </w:pPr>
    <w:rPr>
      <w:sz w:val="22"/>
    </w:rPr>
  </w:style>
  <w:style w:type="character" w:customStyle="1" w:styleId="Heading4Char0">
    <w:name w:val="Heading 4 Char_0"/>
    <w:link w:val="Heading40"/>
    <w:rsid w:val="00E74FB3"/>
    <w:rPr>
      <w:rFonts w:ascii="Arial" w:eastAsia="Arial" w:hAnsi="Arial" w:cs="Times New Roman"/>
      <w:b/>
      <w:bCs/>
    </w:rPr>
  </w:style>
  <w:style w:type="paragraph" w:customStyle="1" w:styleId="Normal61">
    <w:name w:val="Normal_6_1"/>
    <w:rsid w:val="00E74FB3"/>
    <w:pPr>
      <w:spacing w:after="200" w:line="276" w:lineRule="auto"/>
    </w:pPr>
    <w:rPr>
      <w:rFonts w:ascii="Arial" w:eastAsia="Calibri" w:hAnsi="Arial" w:cs="Times New Roman"/>
      <w:sz w:val="20"/>
      <w:szCs w:val="20"/>
      <w:lang w:val="en-AU" w:eastAsia="en-AU"/>
    </w:rPr>
  </w:style>
  <w:style w:type="character" w:customStyle="1" w:styleId="Heading5Char">
    <w:name w:val="Heading 5 Char"/>
    <w:basedOn w:val="DefaultParagraphFont"/>
    <w:link w:val="Heading5"/>
    <w:rsid w:val="00E74FB3"/>
    <w:rPr>
      <w:rFonts w:ascii="Arial" w:eastAsia="Calibri" w:hAnsi="Arial" w:cs="Arial"/>
      <w:b/>
      <w:bCs/>
      <w:color w:val="231F20"/>
      <w:sz w:val="20"/>
      <w:szCs w:val="20"/>
      <w:lang w:val="en-AU" w:eastAsia="en-AU"/>
    </w:rPr>
  </w:style>
  <w:style w:type="paragraph" w:customStyle="1" w:styleId="Heading5-revstat">
    <w:name w:val="Heading 5 - rev stat"/>
    <w:basedOn w:val="ListParagraph"/>
    <w:link w:val="Heading5-revstatChar"/>
    <w:qFormat/>
    <w:rsid w:val="00E74FB3"/>
    <w:pPr>
      <w:widowControl/>
      <w:numPr>
        <w:ilvl w:val="2"/>
        <w:numId w:val="124"/>
      </w:numPr>
      <w:tabs>
        <w:tab w:val="left" w:pos="1418"/>
      </w:tabs>
      <w:contextualSpacing/>
      <w:jc w:val="both"/>
    </w:pPr>
    <w:rPr>
      <w:rFonts w:cs="Arial"/>
      <w:b/>
      <w:color w:val="231F20"/>
      <w:szCs w:val="20"/>
      <w:lang w:eastAsia="en-AU"/>
    </w:rPr>
  </w:style>
  <w:style w:type="character" w:customStyle="1" w:styleId="Heading5-revstatChar">
    <w:name w:val="Heading 5 - rev stat Char"/>
    <w:basedOn w:val="Heading5Char"/>
    <w:link w:val="Heading5-revstat"/>
    <w:rsid w:val="00E74FB3"/>
    <w:rPr>
      <w:rFonts w:ascii="Arial" w:eastAsia="Calibri" w:hAnsi="Arial" w:cs="Arial"/>
      <w:b/>
      <w:bCs w:val="0"/>
      <w:color w:val="231F20"/>
      <w:sz w:val="20"/>
      <w:szCs w:val="20"/>
      <w:lang w:val="en-AU" w:eastAsia="en-AU"/>
    </w:rPr>
  </w:style>
  <w:style w:type="paragraph" w:customStyle="1" w:styleId="Heading5-RevStatement">
    <w:name w:val="Heading 5 - Rev Statement"/>
    <w:basedOn w:val="Heading4-RevStatement"/>
    <w:qFormat/>
    <w:rsid w:val="001B07EA"/>
    <w:pPr>
      <w:numPr>
        <w:numId w:val="125"/>
      </w:numPr>
      <w:ind w:left="1134" w:hanging="567"/>
    </w:pPr>
  </w:style>
  <w:style w:type="paragraph" w:customStyle="1" w:styleId="Heading6-RevStatement">
    <w:name w:val="Heading 6 - Rev Statement"/>
    <w:basedOn w:val="Heading3-RevStatement"/>
    <w:qFormat/>
    <w:rsid w:val="004D5390"/>
    <w:pPr>
      <w:numPr>
        <w:numId w:val="128"/>
      </w:numPr>
      <w:ind w:left="1134" w:hanging="567"/>
    </w:pPr>
  </w:style>
  <w:style w:type="paragraph" w:customStyle="1" w:styleId="Heading7-RevStatement">
    <w:name w:val="Heading 7 - Rev Statement"/>
    <w:basedOn w:val="Heading5-revstat"/>
    <w:qFormat/>
    <w:rsid w:val="00E74FB3"/>
    <w:pPr>
      <w:numPr>
        <w:ilvl w:val="0"/>
        <w:numId w:val="129"/>
      </w:numPr>
      <w:tabs>
        <w:tab w:val="clear" w:pos="1418"/>
      </w:tabs>
    </w:pPr>
    <w:rPr>
      <w:lang w:val="en-US" w:eastAsia="en-US"/>
    </w:rPr>
  </w:style>
  <w:style w:type="paragraph" w:customStyle="1" w:styleId="Heading8-RevStatement">
    <w:name w:val="Heading 8 - Rev Statement"/>
    <w:basedOn w:val="Heading7-RevStatement"/>
    <w:qFormat/>
    <w:rsid w:val="00E74FB3"/>
    <w:pPr>
      <w:numPr>
        <w:numId w:val="130"/>
      </w:numPr>
    </w:pPr>
  </w:style>
  <w:style w:type="paragraph" w:customStyle="1" w:styleId="HeadingBrisbaneCityCouncil">
    <w:name w:val="Heading Brisbane City Council"/>
    <w:basedOn w:val="Normal"/>
    <w:link w:val="HeadingBrisbaneCityCouncilChar"/>
    <w:qFormat/>
    <w:rsid w:val="00E74FB3"/>
    <w:pPr>
      <w:jc w:val="center"/>
    </w:pPr>
    <w:rPr>
      <w:rFonts w:cs="Arial"/>
      <w:b/>
      <w:szCs w:val="20"/>
    </w:rPr>
  </w:style>
  <w:style w:type="character" w:customStyle="1" w:styleId="HeadingBrisbaneCityCouncilChar">
    <w:name w:val="Heading Brisbane City Council Char"/>
    <w:link w:val="HeadingBrisbaneCityCouncil"/>
    <w:rsid w:val="00E74FB3"/>
    <w:rPr>
      <w:rFonts w:ascii="Arial" w:eastAsia="Times New Roman" w:hAnsi="Arial" w:cs="Arial"/>
      <w:b/>
      <w:sz w:val="20"/>
      <w:szCs w:val="20"/>
      <w:lang w:val="en-AU" w:eastAsia="en-AU"/>
    </w:rPr>
  </w:style>
  <w:style w:type="paragraph" w:customStyle="1" w:styleId="HeadingRevStatement">
    <w:name w:val="Heading Rev Statement"/>
    <w:basedOn w:val="Normal"/>
    <w:link w:val="HeadingRevStatementChar"/>
    <w:qFormat/>
    <w:rsid w:val="00E74FB3"/>
    <w:pPr>
      <w:widowControl w:val="0"/>
      <w:spacing w:before="54"/>
      <w:ind w:left="113"/>
      <w:jc w:val="center"/>
      <w:outlineLvl w:val="1"/>
    </w:pPr>
    <w:rPr>
      <w:rFonts w:eastAsia="Arial" w:cs="Arial"/>
      <w:b/>
      <w:bCs/>
      <w:szCs w:val="20"/>
    </w:rPr>
  </w:style>
  <w:style w:type="character" w:customStyle="1" w:styleId="HeadingRevStatementChar">
    <w:name w:val="Heading Rev Statement Char"/>
    <w:link w:val="HeadingRevStatement"/>
    <w:rsid w:val="00E74FB3"/>
    <w:rPr>
      <w:rFonts w:ascii="Arial" w:eastAsia="Arial" w:hAnsi="Arial" w:cs="Arial"/>
      <w:b/>
      <w:bCs/>
      <w:sz w:val="20"/>
      <w:szCs w:val="20"/>
      <w:lang w:val="en-AU" w:eastAsia="en-AU"/>
    </w:rPr>
  </w:style>
  <w:style w:type="paragraph" w:customStyle="1" w:styleId="Normal6">
    <w:name w:val="Normal_6"/>
    <w:qFormat/>
    <w:rsid w:val="00E74FB3"/>
    <w:pPr>
      <w:spacing w:after="200" w:line="276" w:lineRule="auto"/>
    </w:pPr>
    <w:rPr>
      <w:rFonts w:ascii="Arial" w:eastAsia="Calibri" w:hAnsi="Arial" w:cs="Times New Roman"/>
      <w:sz w:val="20"/>
      <w:lang w:val="en-AU"/>
    </w:rPr>
  </w:style>
  <w:style w:type="paragraph" w:customStyle="1" w:styleId="ListParagraph1">
    <w:name w:val="List Paragraph_1"/>
    <w:basedOn w:val="Normal20"/>
    <w:uiPriority w:val="34"/>
    <w:qFormat/>
    <w:rsid w:val="00E74FB3"/>
    <w:pPr>
      <w:widowControl w:val="0"/>
      <w:spacing w:after="0" w:line="240" w:lineRule="auto"/>
    </w:pPr>
    <w:rPr>
      <w:lang w:val="en-US"/>
    </w:rPr>
  </w:style>
  <w:style w:type="paragraph" w:customStyle="1" w:styleId="Normal00">
    <w:name w:val="Normal_0_0"/>
    <w:qFormat/>
    <w:rsid w:val="00E74FB3"/>
    <w:pPr>
      <w:spacing w:after="0" w:line="240" w:lineRule="auto"/>
    </w:pPr>
    <w:rPr>
      <w:rFonts w:ascii="Times New Roman" w:eastAsia="Times New Roman" w:hAnsi="Times New Roman" w:cs="Times New Roman"/>
      <w:sz w:val="20"/>
      <w:szCs w:val="24"/>
      <w:lang w:val="en-AU" w:eastAsia="en-AU"/>
    </w:rPr>
  </w:style>
  <w:style w:type="paragraph" w:customStyle="1" w:styleId="Normal000">
    <w:name w:val="Normal_0_0_0"/>
    <w:link w:val="Normal000Char"/>
    <w:qFormat/>
    <w:rsid w:val="00E74FB3"/>
    <w:pPr>
      <w:spacing w:after="0" w:line="240" w:lineRule="auto"/>
    </w:pPr>
    <w:rPr>
      <w:rFonts w:ascii="Times New Roman" w:eastAsia="Times New Roman" w:hAnsi="Times New Roman" w:cs="Times New Roman"/>
      <w:sz w:val="20"/>
      <w:szCs w:val="24"/>
      <w:lang w:val="en-AU" w:eastAsia="en-AU"/>
    </w:rPr>
  </w:style>
  <w:style w:type="character" w:customStyle="1" w:styleId="Normal000Char">
    <w:name w:val="Normal_0_0_0 Char"/>
    <w:link w:val="Normal000"/>
    <w:rsid w:val="00E74FB3"/>
    <w:rPr>
      <w:rFonts w:ascii="Times New Roman" w:eastAsia="Times New Roman" w:hAnsi="Times New Roman" w:cs="Times New Roman"/>
      <w:sz w:val="20"/>
      <w:szCs w:val="24"/>
      <w:lang w:val="en-AU" w:eastAsia="en-AU"/>
    </w:rPr>
  </w:style>
  <w:style w:type="paragraph" w:customStyle="1" w:styleId="Normal01">
    <w:name w:val="Normal_0_1"/>
    <w:rsid w:val="00E74FB3"/>
    <w:pPr>
      <w:spacing w:after="200" w:line="276" w:lineRule="auto"/>
    </w:pPr>
    <w:rPr>
      <w:rFonts w:ascii="Arial" w:eastAsia="Calibri" w:hAnsi="Arial" w:cs="Times New Roman"/>
      <w:sz w:val="20"/>
      <w:szCs w:val="20"/>
      <w:lang w:val="en-AU" w:eastAsia="en-AU"/>
    </w:rPr>
  </w:style>
  <w:style w:type="paragraph" w:customStyle="1" w:styleId="Normal02">
    <w:name w:val="Normal_0_2"/>
    <w:link w:val="Normal02Char"/>
    <w:rsid w:val="00E74FB3"/>
    <w:pPr>
      <w:spacing w:after="200" w:line="276" w:lineRule="auto"/>
    </w:pPr>
    <w:rPr>
      <w:rFonts w:ascii="Arial" w:eastAsia="Calibri" w:hAnsi="Arial" w:cs="Times New Roman"/>
      <w:sz w:val="20"/>
      <w:lang w:val="en-AU"/>
    </w:rPr>
  </w:style>
  <w:style w:type="character" w:customStyle="1" w:styleId="Normal02Char">
    <w:name w:val="Normal_0_2 Char"/>
    <w:basedOn w:val="DefaultParagraphFont"/>
    <w:link w:val="Normal02"/>
    <w:rsid w:val="00E74FB3"/>
    <w:rPr>
      <w:rFonts w:ascii="Arial" w:eastAsia="Calibri" w:hAnsi="Arial" w:cs="Times New Roman"/>
      <w:sz w:val="20"/>
      <w:lang w:val="en-AU"/>
    </w:rPr>
  </w:style>
  <w:style w:type="paragraph" w:customStyle="1" w:styleId="Normal1">
    <w:name w:val="Normal_1"/>
    <w:uiPriority w:val="1"/>
    <w:rsid w:val="00E74FB3"/>
    <w:pPr>
      <w:widowControl w:val="0"/>
      <w:spacing w:after="0" w:line="240" w:lineRule="auto"/>
    </w:pPr>
    <w:rPr>
      <w:rFonts w:ascii="Calibri" w:eastAsia="Calibri" w:hAnsi="Calibri" w:cs="Times New Roman"/>
      <w:szCs w:val="20"/>
      <w:lang w:eastAsia="en-AU"/>
    </w:rPr>
  </w:style>
  <w:style w:type="paragraph" w:customStyle="1" w:styleId="Normal10">
    <w:name w:val="Normal_10"/>
    <w:qFormat/>
    <w:rsid w:val="00E74FB3"/>
    <w:pPr>
      <w:spacing w:after="200" w:line="276" w:lineRule="auto"/>
    </w:pPr>
    <w:rPr>
      <w:rFonts w:ascii="Arial" w:eastAsia="Calibri" w:hAnsi="Arial" w:cs="Times New Roman"/>
      <w:sz w:val="20"/>
      <w:lang w:val="en-AU"/>
    </w:rPr>
  </w:style>
  <w:style w:type="paragraph" w:customStyle="1" w:styleId="Normal11">
    <w:name w:val="Normal_11"/>
    <w:qFormat/>
    <w:rsid w:val="00E74FB3"/>
    <w:pPr>
      <w:spacing w:after="200" w:line="276" w:lineRule="auto"/>
    </w:pPr>
    <w:rPr>
      <w:rFonts w:ascii="Arial" w:eastAsia="Calibri" w:hAnsi="Arial" w:cs="Times New Roman"/>
      <w:sz w:val="20"/>
      <w:szCs w:val="20"/>
      <w:lang w:val="en-AU" w:eastAsia="en-AU"/>
    </w:rPr>
  </w:style>
  <w:style w:type="paragraph" w:customStyle="1" w:styleId="Normal13">
    <w:name w:val="Normal_13"/>
    <w:qFormat/>
    <w:rsid w:val="00E74FB3"/>
    <w:pPr>
      <w:spacing w:after="200" w:line="276" w:lineRule="auto"/>
    </w:pPr>
    <w:rPr>
      <w:rFonts w:ascii="Arial" w:eastAsia="Calibri" w:hAnsi="Arial" w:cs="Times New Roman"/>
      <w:sz w:val="20"/>
      <w:lang w:val="en-AU"/>
    </w:rPr>
  </w:style>
  <w:style w:type="paragraph" w:customStyle="1" w:styleId="Normal14">
    <w:name w:val="Normal_14"/>
    <w:qFormat/>
    <w:rsid w:val="00E74FB3"/>
    <w:pPr>
      <w:spacing w:after="200" w:line="276" w:lineRule="auto"/>
    </w:pPr>
    <w:rPr>
      <w:rFonts w:ascii="Arial" w:eastAsia="Calibri" w:hAnsi="Arial" w:cs="Times New Roman"/>
      <w:sz w:val="20"/>
      <w:lang w:val="en-AU"/>
    </w:rPr>
  </w:style>
  <w:style w:type="paragraph" w:customStyle="1" w:styleId="Normal15">
    <w:name w:val="Normal_15"/>
    <w:qFormat/>
    <w:rsid w:val="00E74FB3"/>
    <w:pPr>
      <w:spacing w:after="200" w:line="276" w:lineRule="auto"/>
    </w:pPr>
    <w:rPr>
      <w:rFonts w:ascii="Arial" w:eastAsia="Calibri" w:hAnsi="Arial" w:cs="Times New Roman"/>
      <w:sz w:val="20"/>
      <w:lang w:val="en-AU"/>
    </w:rPr>
  </w:style>
  <w:style w:type="paragraph" w:customStyle="1" w:styleId="Normal16">
    <w:name w:val="Normal_16"/>
    <w:qFormat/>
    <w:rsid w:val="00E74FB3"/>
    <w:pPr>
      <w:spacing w:after="200" w:line="276" w:lineRule="auto"/>
    </w:pPr>
    <w:rPr>
      <w:rFonts w:ascii="Arial" w:eastAsia="Calibri" w:hAnsi="Arial" w:cs="Times New Roman"/>
      <w:sz w:val="20"/>
      <w:lang w:val="en-AU"/>
    </w:rPr>
  </w:style>
  <w:style w:type="paragraph" w:customStyle="1" w:styleId="Normal17">
    <w:name w:val="Normal_17"/>
    <w:qFormat/>
    <w:rsid w:val="00E74FB3"/>
    <w:pPr>
      <w:spacing w:after="0" w:line="240" w:lineRule="auto"/>
    </w:pPr>
    <w:rPr>
      <w:rFonts w:ascii="Calibri" w:eastAsia="Calibri" w:hAnsi="Calibri" w:cs="Times New Roman"/>
      <w:lang w:val="en-AU"/>
    </w:rPr>
  </w:style>
  <w:style w:type="paragraph" w:customStyle="1" w:styleId="Normal18">
    <w:name w:val="Normal_18"/>
    <w:qFormat/>
    <w:rsid w:val="00E74FB3"/>
    <w:pPr>
      <w:spacing w:after="0" w:line="240" w:lineRule="auto"/>
    </w:pPr>
    <w:rPr>
      <w:rFonts w:ascii="Times New Roman" w:eastAsia="Times New Roman" w:hAnsi="Times New Roman" w:cs="Times New Roman"/>
      <w:sz w:val="24"/>
      <w:szCs w:val="24"/>
      <w:lang w:val="en-AU" w:eastAsia="en-AU"/>
    </w:rPr>
  </w:style>
  <w:style w:type="paragraph" w:customStyle="1" w:styleId="Normal2">
    <w:name w:val="Normal_2"/>
    <w:qFormat/>
    <w:rsid w:val="00E74FB3"/>
    <w:pPr>
      <w:spacing w:after="0" w:line="240" w:lineRule="auto"/>
    </w:pPr>
    <w:rPr>
      <w:rFonts w:ascii="Times New Roman" w:eastAsia="Times New Roman" w:hAnsi="Times New Roman" w:cs="Times New Roman"/>
      <w:sz w:val="20"/>
      <w:szCs w:val="24"/>
      <w:lang w:val="en-AU" w:eastAsia="en-AU"/>
    </w:rPr>
  </w:style>
  <w:style w:type="paragraph" w:customStyle="1" w:styleId="Normal23">
    <w:name w:val="Normal_23"/>
    <w:qFormat/>
    <w:rsid w:val="00E74FB3"/>
    <w:pPr>
      <w:spacing w:after="0" w:line="240" w:lineRule="auto"/>
      <w:jc w:val="both"/>
    </w:pPr>
    <w:rPr>
      <w:rFonts w:ascii="Arial" w:eastAsia="Times New Roman" w:hAnsi="Arial" w:cs="Times New Roman"/>
      <w:sz w:val="20"/>
      <w:szCs w:val="24"/>
      <w:lang w:val="en-AU" w:eastAsia="en-AU"/>
    </w:rPr>
  </w:style>
  <w:style w:type="paragraph" w:customStyle="1" w:styleId="Normal230">
    <w:name w:val="Normal_23_0"/>
    <w:qFormat/>
    <w:rsid w:val="00E74FB3"/>
    <w:pPr>
      <w:spacing w:after="0" w:line="240" w:lineRule="auto"/>
      <w:jc w:val="both"/>
    </w:pPr>
    <w:rPr>
      <w:rFonts w:ascii="Arial" w:eastAsia="Times New Roman" w:hAnsi="Arial" w:cs="Times New Roman"/>
      <w:sz w:val="20"/>
      <w:szCs w:val="24"/>
      <w:lang w:val="en-AU" w:eastAsia="en-AU"/>
    </w:rPr>
  </w:style>
  <w:style w:type="paragraph" w:customStyle="1" w:styleId="Normal30">
    <w:name w:val="Normal_3_0"/>
    <w:qFormat/>
    <w:rsid w:val="00E74FB3"/>
    <w:pPr>
      <w:spacing w:after="200" w:line="276" w:lineRule="auto"/>
    </w:pPr>
    <w:rPr>
      <w:rFonts w:ascii="Calibri" w:eastAsia="Calibri" w:hAnsi="Calibri" w:cs="Times New Roman"/>
      <w:lang w:val="en-AU"/>
    </w:rPr>
  </w:style>
  <w:style w:type="paragraph" w:customStyle="1" w:styleId="Normal40">
    <w:name w:val="Normal_4_0"/>
    <w:qFormat/>
    <w:rsid w:val="00E74FB3"/>
    <w:pPr>
      <w:widowControl w:val="0"/>
      <w:spacing w:after="0" w:line="240" w:lineRule="auto"/>
    </w:pPr>
    <w:rPr>
      <w:rFonts w:ascii="Calibri" w:eastAsia="Calibri" w:hAnsi="Calibri" w:cs="Times New Roman"/>
      <w:szCs w:val="20"/>
      <w:lang w:eastAsia="en-AU"/>
    </w:rPr>
  </w:style>
  <w:style w:type="paragraph" w:customStyle="1" w:styleId="Normal5">
    <w:name w:val="Normal_5"/>
    <w:qFormat/>
    <w:rsid w:val="00E74FB3"/>
    <w:pPr>
      <w:spacing w:after="0" w:line="240" w:lineRule="auto"/>
    </w:pPr>
    <w:rPr>
      <w:rFonts w:ascii="Times New Roman" w:eastAsia="Times New Roman" w:hAnsi="Times New Roman" w:cs="Times New Roman"/>
      <w:sz w:val="24"/>
      <w:szCs w:val="24"/>
      <w:lang w:val="en-AU" w:eastAsia="en-AU"/>
    </w:rPr>
  </w:style>
  <w:style w:type="paragraph" w:customStyle="1" w:styleId="Normal7">
    <w:name w:val="Normal_7"/>
    <w:qFormat/>
    <w:rsid w:val="00E74FB3"/>
    <w:pPr>
      <w:spacing w:after="200" w:line="276" w:lineRule="auto"/>
    </w:pPr>
    <w:rPr>
      <w:rFonts w:ascii="Arial" w:eastAsia="Calibri" w:hAnsi="Arial" w:cs="Times New Roman"/>
      <w:sz w:val="20"/>
      <w:lang w:val="en-AU"/>
    </w:rPr>
  </w:style>
  <w:style w:type="paragraph" w:customStyle="1" w:styleId="Normal8">
    <w:name w:val="Normal_8"/>
    <w:qFormat/>
    <w:rsid w:val="00E74FB3"/>
    <w:pPr>
      <w:spacing w:after="200" w:line="276" w:lineRule="auto"/>
    </w:pPr>
    <w:rPr>
      <w:rFonts w:ascii="Arial" w:eastAsia="Calibri" w:hAnsi="Arial" w:cs="Times New Roman"/>
      <w:sz w:val="20"/>
      <w:lang w:val="en-AU"/>
    </w:rPr>
  </w:style>
  <w:style w:type="paragraph" w:customStyle="1" w:styleId="Normal9">
    <w:name w:val="Normal_9"/>
    <w:qFormat/>
    <w:rsid w:val="00E74FB3"/>
    <w:pPr>
      <w:spacing w:after="200" w:line="276" w:lineRule="auto"/>
    </w:pPr>
    <w:rPr>
      <w:rFonts w:ascii="Arial" w:eastAsia="Calibri" w:hAnsi="Arial" w:cs="Times New Roman"/>
      <w:sz w:val="20"/>
      <w:lang w:val="en-AU"/>
    </w:rPr>
  </w:style>
  <w:style w:type="paragraph" w:customStyle="1" w:styleId="Resolutiontabletitle157">
    <w:name w:val="Resolution table title  157"/>
    <w:basedOn w:val="ListParagraph"/>
    <w:link w:val="Resolutiontabletitle157Char"/>
    <w:qFormat/>
    <w:rsid w:val="00E74FB3"/>
    <w:pPr>
      <w:spacing w:before="120" w:after="120"/>
    </w:pPr>
    <w:rPr>
      <w:rFonts w:cs="Arial"/>
      <w:b/>
    </w:rPr>
  </w:style>
  <w:style w:type="character" w:customStyle="1" w:styleId="Resolutiontabletitle157Char">
    <w:name w:val="Resolution table title  157 Char"/>
    <w:basedOn w:val="ListParagraphChar"/>
    <w:link w:val="Resolutiontabletitle157"/>
    <w:rsid w:val="00E74FB3"/>
    <w:rPr>
      <w:rFonts w:ascii="Arial" w:eastAsia="Calibri" w:hAnsi="Arial" w:cs="Arial"/>
      <w:b/>
      <w:sz w:val="20"/>
      <w:lang w:val="en-AU"/>
    </w:rPr>
  </w:style>
  <w:style w:type="paragraph" w:customStyle="1" w:styleId="SDM-RevPolicy1">
    <w:name w:val="SDM - Rev Policy 1"/>
    <w:basedOn w:val="ListParagraph"/>
    <w:link w:val="SDM-RevPolicy1Char"/>
    <w:qFormat/>
    <w:rsid w:val="00E74FB3"/>
    <w:pPr>
      <w:numPr>
        <w:numId w:val="142"/>
      </w:numPr>
      <w:contextualSpacing/>
    </w:pPr>
  </w:style>
  <w:style w:type="character" w:customStyle="1" w:styleId="SDM-RevPolicy1Char">
    <w:name w:val="SDM - Rev Policy 1 Char"/>
    <w:link w:val="SDM-RevPolicy1"/>
    <w:rsid w:val="00E74FB3"/>
    <w:rPr>
      <w:rFonts w:ascii="Arial" w:eastAsia="Calibri" w:hAnsi="Arial" w:cs="Times New Roman"/>
      <w:sz w:val="20"/>
      <w:lang w:val="en-AU"/>
    </w:rPr>
  </w:style>
  <w:style w:type="paragraph" w:customStyle="1" w:styleId="SDMNormal50Text1JustifiedLeft0cmHanging0cm">
    <w:name w:val="SDM Normal_5_0 + Text 1 Justified Left:  0 cm Hanging:  0 cm ..."/>
    <w:basedOn w:val="Normal7"/>
    <w:rsid w:val="00E74FB3"/>
    <w:pPr>
      <w:spacing w:after="0" w:line="240" w:lineRule="auto"/>
      <w:ind w:left="2" w:hanging="2"/>
      <w:jc w:val="both"/>
    </w:pPr>
    <w:rPr>
      <w:rFonts w:eastAsia="Times New Roman"/>
      <w:color w:val="000000"/>
      <w:spacing w:val="2"/>
      <w:szCs w:val="20"/>
    </w:rPr>
  </w:style>
  <w:style w:type="paragraph" w:customStyle="1" w:styleId="SDMNarrative">
    <w:name w:val="SDM Narrative"/>
    <w:basedOn w:val="Normal6"/>
    <w:qFormat/>
    <w:rsid w:val="00E74FB3"/>
    <w:pPr>
      <w:spacing w:after="0" w:line="240" w:lineRule="auto"/>
      <w:ind w:left="2" w:hanging="2"/>
      <w:jc w:val="both"/>
    </w:pPr>
    <w:rPr>
      <w:rFonts w:eastAsia="Times New Roman"/>
      <w:color w:val="000000"/>
      <w:spacing w:val="2"/>
      <w:szCs w:val="20"/>
    </w:rPr>
  </w:style>
  <w:style w:type="paragraph" w:customStyle="1" w:styleId="SDMDotPoint2">
    <w:name w:val="SDM Dot Point 2"/>
    <w:basedOn w:val="SDMDotPoints2"/>
    <w:link w:val="SDMDotPoint2Char"/>
    <w:qFormat/>
    <w:rsid w:val="00CE59C6"/>
    <w:pPr>
      <w:numPr>
        <w:numId w:val="144"/>
      </w:numPr>
      <w:ind w:left="964" w:hanging="397"/>
    </w:pPr>
  </w:style>
  <w:style w:type="character" w:customStyle="1" w:styleId="SDMDotPoint2Char">
    <w:name w:val="SDM Dot Point 2 Char"/>
    <w:basedOn w:val="DefaultParagraphFont"/>
    <w:link w:val="SDMDotPoint2"/>
    <w:rsid w:val="00CE59C6"/>
    <w:rPr>
      <w:rFonts w:ascii="Arial" w:eastAsia="Calibri" w:hAnsi="Arial" w:cs="Arial"/>
      <w:color w:val="000000"/>
      <w:spacing w:val="-2"/>
      <w:sz w:val="20"/>
      <w:szCs w:val="20"/>
      <w:lang w:val="en-AU"/>
    </w:rPr>
  </w:style>
  <w:style w:type="paragraph" w:customStyle="1" w:styleId="SDMDotPoint21">
    <w:name w:val="SDM Dot Point 2_1"/>
    <w:basedOn w:val="SDMDotPoints6"/>
    <w:link w:val="SDMDotPoint2Char1"/>
    <w:qFormat/>
    <w:rsid w:val="00E74FB3"/>
  </w:style>
  <w:style w:type="character" w:customStyle="1" w:styleId="SDMDotPoint21Char">
    <w:name w:val="SDM Dot Point 2_1 Char"/>
    <w:rsid w:val="00E74FB3"/>
    <w:rPr>
      <w:rFonts w:ascii="Arial" w:eastAsia="Calibri" w:hAnsi="Arial" w:cs="Arial"/>
      <w:sz w:val="20"/>
      <w:szCs w:val="20"/>
      <w:lang w:val="en-AU" w:eastAsia="en-AU"/>
    </w:rPr>
  </w:style>
  <w:style w:type="paragraph" w:customStyle="1" w:styleId="SDMDotPoints">
    <w:name w:val="SDM Dot Points"/>
    <w:basedOn w:val="Normal"/>
    <w:qFormat/>
    <w:rsid w:val="0050638C"/>
    <w:pPr>
      <w:numPr>
        <w:numId w:val="191"/>
      </w:numPr>
      <w:autoSpaceDE w:val="0"/>
      <w:autoSpaceDN w:val="0"/>
      <w:adjustRightInd w:val="0"/>
      <w:ind w:left="567" w:hanging="567"/>
      <w:jc w:val="both"/>
    </w:pPr>
    <w:rPr>
      <w:rFonts w:eastAsia="Calibri" w:cs="Arial"/>
      <w:color w:val="000000"/>
      <w:spacing w:val="-2"/>
      <w:szCs w:val="20"/>
      <w:lang w:eastAsia="en-US"/>
    </w:rPr>
  </w:style>
  <w:style w:type="paragraph" w:customStyle="1" w:styleId="SDMDotPoints0">
    <w:name w:val="SDM Dot Points_0"/>
    <w:basedOn w:val="Normal7"/>
    <w:qFormat/>
    <w:rsid w:val="00E74FB3"/>
    <w:pPr>
      <w:numPr>
        <w:numId w:val="147"/>
      </w:numPr>
      <w:autoSpaceDE w:val="0"/>
      <w:autoSpaceDN w:val="0"/>
      <w:adjustRightInd w:val="0"/>
      <w:spacing w:after="0" w:line="240" w:lineRule="auto"/>
      <w:jc w:val="both"/>
    </w:pPr>
    <w:rPr>
      <w:rFonts w:cs="Arial"/>
      <w:color w:val="000000"/>
      <w:spacing w:val="-2"/>
      <w:szCs w:val="20"/>
    </w:rPr>
  </w:style>
  <w:style w:type="paragraph" w:customStyle="1" w:styleId="SDMDotPoints1">
    <w:name w:val="SDM Dot Points_1"/>
    <w:basedOn w:val="Normal8"/>
    <w:link w:val="SDMDotPointsChar"/>
    <w:qFormat/>
    <w:rsid w:val="00E74FB3"/>
    <w:pPr>
      <w:numPr>
        <w:numId w:val="148"/>
      </w:numPr>
      <w:autoSpaceDE w:val="0"/>
      <w:autoSpaceDN w:val="0"/>
      <w:adjustRightInd w:val="0"/>
      <w:spacing w:after="0" w:line="240" w:lineRule="auto"/>
      <w:jc w:val="both"/>
    </w:pPr>
    <w:rPr>
      <w:rFonts w:cs="Arial"/>
      <w:spacing w:val="-2"/>
      <w:szCs w:val="20"/>
    </w:rPr>
  </w:style>
  <w:style w:type="paragraph" w:customStyle="1" w:styleId="SDMDotPoints2">
    <w:name w:val="SDM Dot Points_2"/>
    <w:basedOn w:val="Normal9"/>
    <w:qFormat/>
    <w:rsid w:val="00E74FB3"/>
    <w:pPr>
      <w:numPr>
        <w:numId w:val="143"/>
      </w:numPr>
      <w:autoSpaceDE w:val="0"/>
      <w:autoSpaceDN w:val="0"/>
      <w:adjustRightInd w:val="0"/>
      <w:spacing w:after="0" w:line="240" w:lineRule="auto"/>
      <w:jc w:val="both"/>
    </w:pPr>
    <w:rPr>
      <w:rFonts w:cs="Arial"/>
      <w:color w:val="000000"/>
      <w:spacing w:val="-2"/>
      <w:szCs w:val="20"/>
    </w:rPr>
  </w:style>
  <w:style w:type="paragraph" w:customStyle="1" w:styleId="SDMDotPoints3">
    <w:name w:val="SDM Dot Points_3"/>
    <w:basedOn w:val="Normal10"/>
    <w:qFormat/>
    <w:rsid w:val="00E74FB3"/>
    <w:pPr>
      <w:numPr>
        <w:numId w:val="145"/>
      </w:numPr>
      <w:autoSpaceDE w:val="0"/>
      <w:autoSpaceDN w:val="0"/>
      <w:adjustRightInd w:val="0"/>
      <w:spacing w:after="0" w:line="240" w:lineRule="auto"/>
      <w:jc w:val="both"/>
    </w:pPr>
    <w:rPr>
      <w:rFonts w:cs="Arial"/>
      <w:color w:val="000000"/>
      <w:spacing w:val="-2"/>
      <w:szCs w:val="20"/>
    </w:rPr>
  </w:style>
  <w:style w:type="paragraph" w:customStyle="1" w:styleId="SDMDotPoints4">
    <w:name w:val="SDM Dot Points_4"/>
    <w:basedOn w:val="Normal13"/>
    <w:qFormat/>
    <w:rsid w:val="00E74FB3"/>
    <w:pPr>
      <w:numPr>
        <w:numId w:val="149"/>
      </w:numPr>
      <w:autoSpaceDE w:val="0"/>
      <w:autoSpaceDN w:val="0"/>
      <w:adjustRightInd w:val="0"/>
      <w:spacing w:after="0" w:line="240" w:lineRule="auto"/>
      <w:jc w:val="both"/>
    </w:pPr>
    <w:rPr>
      <w:rFonts w:cs="Arial"/>
      <w:color w:val="000000"/>
      <w:spacing w:val="-2"/>
      <w:szCs w:val="20"/>
    </w:rPr>
  </w:style>
  <w:style w:type="paragraph" w:customStyle="1" w:styleId="SDMDotPoints5">
    <w:name w:val="SDM Dot Points_5"/>
    <w:basedOn w:val="Normal14"/>
    <w:qFormat/>
    <w:rsid w:val="00E74FB3"/>
    <w:pPr>
      <w:numPr>
        <w:numId w:val="150"/>
      </w:numPr>
      <w:autoSpaceDE w:val="0"/>
      <w:autoSpaceDN w:val="0"/>
      <w:adjustRightInd w:val="0"/>
      <w:spacing w:after="0" w:line="240" w:lineRule="auto"/>
      <w:jc w:val="both"/>
    </w:pPr>
    <w:rPr>
      <w:rFonts w:cs="Arial"/>
      <w:color w:val="000000"/>
      <w:spacing w:val="-2"/>
      <w:szCs w:val="20"/>
    </w:rPr>
  </w:style>
  <w:style w:type="paragraph" w:customStyle="1" w:styleId="SDMDotPoints6">
    <w:name w:val="SDM Dot Points_6"/>
    <w:basedOn w:val="Normal15"/>
    <w:qFormat/>
    <w:rsid w:val="00E74FB3"/>
    <w:pPr>
      <w:numPr>
        <w:numId w:val="146"/>
      </w:numPr>
      <w:autoSpaceDE w:val="0"/>
      <w:autoSpaceDN w:val="0"/>
      <w:adjustRightInd w:val="0"/>
      <w:spacing w:after="0" w:line="240" w:lineRule="auto"/>
      <w:jc w:val="both"/>
    </w:pPr>
    <w:rPr>
      <w:rFonts w:cs="Arial"/>
      <w:color w:val="000000"/>
      <w:spacing w:val="-2"/>
      <w:szCs w:val="20"/>
    </w:rPr>
  </w:style>
  <w:style w:type="paragraph" w:customStyle="1" w:styleId="SDMDotPoints7">
    <w:name w:val="SDM Dot Points_7"/>
    <w:basedOn w:val="Normal17"/>
    <w:qFormat/>
    <w:rsid w:val="00E74FB3"/>
    <w:pPr>
      <w:numPr>
        <w:numId w:val="151"/>
      </w:numPr>
      <w:jc w:val="both"/>
    </w:pPr>
    <w:rPr>
      <w:rFonts w:ascii="Arial" w:hAnsi="Arial" w:cs="Arial"/>
      <w:sz w:val="20"/>
      <w:szCs w:val="20"/>
    </w:rPr>
  </w:style>
  <w:style w:type="paragraph" w:customStyle="1" w:styleId="SDMFooter">
    <w:name w:val="SDM Footer"/>
    <w:basedOn w:val="Normal"/>
    <w:qFormat/>
    <w:rsid w:val="00E74FB3"/>
    <w:pPr>
      <w:widowControl w:val="0"/>
      <w:tabs>
        <w:tab w:val="center" w:pos="4678"/>
        <w:tab w:val="right" w:pos="9781"/>
      </w:tabs>
      <w:jc w:val="center"/>
    </w:pPr>
    <w:rPr>
      <w:sz w:val="16"/>
      <w:szCs w:val="16"/>
      <w:lang w:val="en-US"/>
    </w:rPr>
  </w:style>
  <w:style w:type="paragraph" w:customStyle="1" w:styleId="SDMNarrative0">
    <w:name w:val="SDM Narrative_0"/>
    <w:basedOn w:val="SDMNormal50Text1JustifiedLeft0cmHanging0cm"/>
    <w:qFormat/>
    <w:rsid w:val="00E74FB3"/>
  </w:style>
  <w:style w:type="paragraph" w:customStyle="1" w:styleId="SDMNarrative1">
    <w:name w:val="SDM Narrative_1"/>
    <w:basedOn w:val="Normal8"/>
    <w:qFormat/>
    <w:rsid w:val="00E74FB3"/>
    <w:pPr>
      <w:spacing w:after="0" w:line="240" w:lineRule="auto"/>
      <w:ind w:left="2" w:hanging="2"/>
      <w:jc w:val="both"/>
    </w:pPr>
    <w:rPr>
      <w:rFonts w:eastAsia="Times New Roman"/>
      <w:color w:val="000000"/>
      <w:spacing w:val="2"/>
      <w:szCs w:val="20"/>
    </w:rPr>
  </w:style>
  <w:style w:type="paragraph" w:customStyle="1" w:styleId="SDMNarrative2">
    <w:name w:val="SDM Narrative_2"/>
    <w:basedOn w:val="Normal9"/>
    <w:qFormat/>
    <w:rsid w:val="00E74FB3"/>
    <w:pPr>
      <w:spacing w:after="0" w:line="240" w:lineRule="auto"/>
      <w:ind w:left="2" w:hanging="2"/>
      <w:jc w:val="both"/>
    </w:pPr>
    <w:rPr>
      <w:rFonts w:eastAsia="Times New Roman"/>
      <w:color w:val="000000"/>
      <w:spacing w:val="2"/>
      <w:szCs w:val="20"/>
    </w:rPr>
  </w:style>
  <w:style w:type="paragraph" w:customStyle="1" w:styleId="SDMNarrative3">
    <w:name w:val="SDM Narrative_3"/>
    <w:basedOn w:val="Normal10"/>
    <w:qFormat/>
    <w:rsid w:val="00E74FB3"/>
    <w:pPr>
      <w:spacing w:after="0" w:line="240" w:lineRule="auto"/>
      <w:ind w:left="2" w:hanging="2"/>
      <w:jc w:val="both"/>
    </w:pPr>
    <w:rPr>
      <w:rFonts w:eastAsia="Times New Roman"/>
      <w:color w:val="000000"/>
      <w:spacing w:val="2"/>
      <w:szCs w:val="20"/>
    </w:rPr>
  </w:style>
  <w:style w:type="paragraph" w:customStyle="1" w:styleId="SDMNarrative4">
    <w:name w:val="SDM Narrative_4"/>
    <w:basedOn w:val="Normal13"/>
    <w:qFormat/>
    <w:rsid w:val="00E74FB3"/>
    <w:pPr>
      <w:spacing w:after="0" w:line="240" w:lineRule="auto"/>
      <w:ind w:left="2" w:hanging="2"/>
      <w:jc w:val="both"/>
    </w:pPr>
    <w:rPr>
      <w:rFonts w:eastAsia="Times New Roman"/>
      <w:color w:val="000000"/>
      <w:spacing w:val="2"/>
      <w:szCs w:val="20"/>
    </w:rPr>
  </w:style>
  <w:style w:type="paragraph" w:customStyle="1" w:styleId="SDMNarrative5">
    <w:name w:val="SDM Narrative_5"/>
    <w:basedOn w:val="Normal14"/>
    <w:qFormat/>
    <w:rsid w:val="00E74FB3"/>
    <w:pPr>
      <w:spacing w:after="0" w:line="240" w:lineRule="auto"/>
      <w:ind w:left="2" w:hanging="2"/>
      <w:jc w:val="both"/>
    </w:pPr>
    <w:rPr>
      <w:rFonts w:eastAsia="Times New Roman"/>
      <w:color w:val="000000"/>
      <w:spacing w:val="2"/>
      <w:szCs w:val="20"/>
    </w:rPr>
  </w:style>
  <w:style w:type="paragraph" w:customStyle="1" w:styleId="SDMNarrative6">
    <w:name w:val="SDM Narrative_6"/>
    <w:basedOn w:val="Normal15"/>
    <w:qFormat/>
    <w:rsid w:val="00E74FB3"/>
    <w:pPr>
      <w:spacing w:after="0" w:line="240" w:lineRule="auto"/>
      <w:ind w:left="2" w:hanging="2"/>
      <w:jc w:val="both"/>
    </w:pPr>
    <w:rPr>
      <w:rFonts w:eastAsia="Times New Roman"/>
      <w:color w:val="000000"/>
      <w:spacing w:val="2"/>
      <w:szCs w:val="20"/>
    </w:rPr>
  </w:style>
  <w:style w:type="paragraph" w:customStyle="1" w:styleId="SDMOutcome">
    <w:name w:val="SDM Outcome"/>
    <w:basedOn w:val="Normal6"/>
    <w:qFormat/>
    <w:rsid w:val="00E74FB3"/>
    <w:pPr>
      <w:widowControl w:val="0"/>
      <w:spacing w:after="0" w:line="240" w:lineRule="auto"/>
      <w:outlineLvl w:val="2"/>
    </w:pPr>
    <w:rPr>
      <w:rFonts w:eastAsia="Arial" w:cs="Arial"/>
      <w:b/>
      <w:bCs/>
      <w:color w:val="000000"/>
      <w:sz w:val="24"/>
      <w:szCs w:val="36"/>
      <w:lang w:val="en-US"/>
    </w:rPr>
  </w:style>
  <w:style w:type="paragraph" w:customStyle="1" w:styleId="SDMOutcomeDescription">
    <w:name w:val="SDM Outcome Description"/>
    <w:basedOn w:val="Normal6"/>
    <w:qFormat/>
    <w:rsid w:val="00E74FB3"/>
    <w:pPr>
      <w:widowControl w:val="0"/>
      <w:spacing w:after="0" w:line="240" w:lineRule="auto"/>
      <w:outlineLvl w:val="3"/>
    </w:pPr>
    <w:rPr>
      <w:rFonts w:eastAsia="Arial"/>
      <w:b/>
      <w:bCs/>
      <w:color w:val="000000"/>
      <w:sz w:val="22"/>
      <w:szCs w:val="24"/>
      <w:lang w:val="en-US"/>
    </w:rPr>
  </w:style>
  <w:style w:type="paragraph" w:customStyle="1" w:styleId="SDMOverview2">
    <w:name w:val="SDM Overview 2"/>
    <w:basedOn w:val="Normal000"/>
    <w:link w:val="SDMOverview2Char"/>
    <w:qFormat/>
    <w:rsid w:val="00E74FB3"/>
    <w:pPr>
      <w:widowControl w:val="0"/>
      <w:autoSpaceDE w:val="0"/>
      <w:autoSpaceDN w:val="0"/>
      <w:adjustRightInd w:val="0"/>
      <w:spacing w:before="11"/>
      <w:ind w:right="99"/>
      <w:jc w:val="both"/>
    </w:pPr>
    <w:rPr>
      <w:rFonts w:ascii="Arial" w:eastAsia="PMingLiU" w:hAnsi="Arial" w:cs="Arial"/>
      <w:szCs w:val="20"/>
    </w:rPr>
  </w:style>
  <w:style w:type="character" w:customStyle="1" w:styleId="SDMOverview2Char">
    <w:name w:val="SDM Overview 2 Char"/>
    <w:basedOn w:val="Normal000Char"/>
    <w:link w:val="SDMOverview2"/>
    <w:rsid w:val="00E74FB3"/>
    <w:rPr>
      <w:rFonts w:ascii="Arial" w:eastAsia="PMingLiU" w:hAnsi="Arial" w:cs="Arial"/>
      <w:sz w:val="20"/>
      <w:szCs w:val="20"/>
      <w:lang w:val="en-AU" w:eastAsia="en-AU"/>
    </w:rPr>
  </w:style>
  <w:style w:type="paragraph" w:customStyle="1" w:styleId="SDMOverviewTableAmount">
    <w:name w:val="SDM Overview Table Amount"/>
    <w:basedOn w:val="Normal"/>
    <w:link w:val="SDMOverviewTableAmountChar"/>
    <w:qFormat/>
    <w:rsid w:val="00E74FB3"/>
    <w:pPr>
      <w:jc w:val="right"/>
    </w:pPr>
    <w:rPr>
      <w:rFonts w:cs="Arial"/>
      <w:bCs/>
      <w:color w:val="000000"/>
      <w:szCs w:val="20"/>
    </w:rPr>
  </w:style>
  <w:style w:type="character" w:customStyle="1" w:styleId="SDMOverviewTableAmountChar">
    <w:name w:val="SDM Overview Table Amount Char"/>
    <w:basedOn w:val="DefaultParagraphFont"/>
    <w:link w:val="SDMOverviewTableAmount"/>
    <w:rsid w:val="00E74FB3"/>
    <w:rPr>
      <w:rFonts w:ascii="Arial" w:eastAsia="Times New Roman" w:hAnsi="Arial" w:cs="Arial"/>
      <w:bCs/>
      <w:color w:val="000000"/>
      <w:sz w:val="20"/>
      <w:szCs w:val="20"/>
      <w:lang w:val="en-AU" w:eastAsia="en-AU"/>
    </w:rPr>
  </w:style>
  <w:style w:type="paragraph" w:customStyle="1" w:styleId="SDMProgramDescription">
    <w:name w:val="SDM Program Description"/>
    <w:basedOn w:val="Normal6"/>
    <w:qFormat/>
    <w:rsid w:val="00E74FB3"/>
    <w:pPr>
      <w:widowControl w:val="0"/>
      <w:spacing w:after="0" w:line="240" w:lineRule="auto"/>
      <w:outlineLvl w:val="2"/>
    </w:pPr>
    <w:rPr>
      <w:rFonts w:eastAsia="Arial" w:cs="Arial"/>
      <w:b/>
      <w:bCs/>
      <w:color w:val="000000"/>
      <w:sz w:val="24"/>
      <w:szCs w:val="36"/>
      <w:lang w:val="en-US"/>
    </w:rPr>
  </w:style>
  <w:style w:type="paragraph" w:customStyle="1" w:styleId="SDMProgramDescription4">
    <w:name w:val="SDM Program Description_4"/>
    <w:basedOn w:val="Normal14"/>
    <w:qFormat/>
    <w:rsid w:val="00E74FB3"/>
    <w:pPr>
      <w:widowControl w:val="0"/>
      <w:spacing w:after="0" w:line="240" w:lineRule="auto"/>
      <w:outlineLvl w:val="2"/>
    </w:pPr>
    <w:rPr>
      <w:rFonts w:eastAsia="Arial" w:cs="Arial"/>
      <w:b/>
      <w:bCs/>
      <w:color w:val="000000"/>
      <w:sz w:val="24"/>
      <w:szCs w:val="36"/>
      <w:lang w:val="en-US"/>
    </w:rPr>
  </w:style>
  <w:style w:type="paragraph" w:customStyle="1" w:styleId="SDMProgramDescription5">
    <w:name w:val="SDM Program Description_5"/>
    <w:basedOn w:val="Normal15"/>
    <w:qFormat/>
    <w:rsid w:val="00E74FB3"/>
    <w:pPr>
      <w:widowControl w:val="0"/>
      <w:spacing w:after="0" w:line="240" w:lineRule="auto"/>
      <w:outlineLvl w:val="2"/>
    </w:pPr>
    <w:rPr>
      <w:rFonts w:eastAsia="Arial" w:cs="Arial"/>
      <w:b/>
      <w:bCs/>
      <w:color w:val="000000"/>
      <w:sz w:val="24"/>
      <w:szCs w:val="36"/>
      <w:lang w:val="en-US"/>
    </w:rPr>
  </w:style>
  <w:style w:type="paragraph" w:customStyle="1" w:styleId="SDMProgramGoal">
    <w:name w:val="SDM Program Goal"/>
    <w:basedOn w:val="Normal6"/>
    <w:qFormat/>
    <w:rsid w:val="00E74FB3"/>
    <w:pPr>
      <w:widowControl w:val="0"/>
      <w:spacing w:after="0" w:line="240" w:lineRule="auto"/>
      <w:outlineLvl w:val="2"/>
    </w:pPr>
    <w:rPr>
      <w:rFonts w:eastAsia="Arial" w:cs="Arial"/>
      <w:b/>
      <w:bCs/>
      <w:color w:val="000000"/>
      <w:sz w:val="24"/>
      <w:szCs w:val="36"/>
      <w:lang w:val="en-US"/>
    </w:rPr>
  </w:style>
  <w:style w:type="paragraph" w:customStyle="1" w:styleId="SDMProgramOutcomesandfinsumm">
    <w:name w:val="SDM Program Outcomes and fin summ"/>
    <w:basedOn w:val="Normal9"/>
    <w:qFormat/>
    <w:rsid w:val="00E74FB3"/>
    <w:pPr>
      <w:autoSpaceDE w:val="0"/>
      <w:autoSpaceDN w:val="0"/>
      <w:adjustRightInd w:val="0"/>
      <w:spacing w:after="0" w:line="240" w:lineRule="auto"/>
      <w:jc w:val="both"/>
    </w:pPr>
    <w:rPr>
      <w:rFonts w:cs="Arial"/>
      <w:b/>
      <w:bCs/>
      <w:color w:val="000000"/>
      <w:sz w:val="24"/>
      <w:szCs w:val="24"/>
    </w:rPr>
  </w:style>
  <w:style w:type="paragraph" w:customStyle="1" w:styleId="SDMProgramTitle">
    <w:name w:val="SDM Program Title"/>
    <w:basedOn w:val="Normal6"/>
    <w:qFormat/>
    <w:rsid w:val="00E74FB3"/>
    <w:pPr>
      <w:widowControl w:val="0"/>
      <w:spacing w:after="0" w:line="240" w:lineRule="auto"/>
      <w:outlineLvl w:val="1"/>
    </w:pPr>
    <w:rPr>
      <w:rFonts w:eastAsia="Arial" w:cs="Arial"/>
      <w:b/>
      <w:bCs/>
      <w:color w:val="000000"/>
      <w:sz w:val="28"/>
      <w:szCs w:val="36"/>
      <w:lang w:val="en-US"/>
    </w:rPr>
  </w:style>
  <w:style w:type="paragraph" w:customStyle="1" w:styleId="SDMRevPolicy2">
    <w:name w:val="SDM Rev Policy 2"/>
    <w:basedOn w:val="ListParagraph"/>
    <w:link w:val="SDMRevPolicy2Char"/>
    <w:qFormat/>
    <w:rsid w:val="00E74FB3"/>
    <w:pPr>
      <w:widowControl/>
      <w:numPr>
        <w:ilvl w:val="1"/>
        <w:numId w:val="152"/>
      </w:numPr>
      <w:tabs>
        <w:tab w:val="left" w:pos="1276"/>
        <w:tab w:val="left" w:pos="1559"/>
      </w:tabs>
      <w:contextualSpacing/>
      <w:jc w:val="both"/>
    </w:pPr>
    <w:rPr>
      <w:rFonts w:cs="Arial"/>
      <w:szCs w:val="20"/>
      <w:lang w:eastAsia="en-AU"/>
    </w:rPr>
  </w:style>
  <w:style w:type="character" w:customStyle="1" w:styleId="SDMRevPolicy2Char">
    <w:name w:val="SDM Rev Policy 2 Char"/>
    <w:link w:val="SDMRevPolicy2"/>
    <w:rsid w:val="00E74FB3"/>
    <w:rPr>
      <w:rFonts w:ascii="Arial" w:eastAsia="Calibri" w:hAnsi="Arial" w:cs="Arial"/>
      <w:sz w:val="20"/>
      <w:szCs w:val="20"/>
      <w:lang w:val="en-AU" w:eastAsia="en-AU"/>
    </w:rPr>
  </w:style>
  <w:style w:type="paragraph" w:customStyle="1" w:styleId="SDMRevPolicy3">
    <w:name w:val="SDM Rev Policy 3"/>
    <w:basedOn w:val="Heading4"/>
    <w:link w:val="SDMRevPolicy3Char"/>
    <w:qFormat/>
    <w:rsid w:val="00E74FB3"/>
    <w:pPr>
      <w:ind w:left="1134" w:hanging="567"/>
    </w:pPr>
    <w:rPr>
      <w:lang w:val="en-AU" w:eastAsia="en-AU"/>
    </w:rPr>
  </w:style>
  <w:style w:type="character" w:customStyle="1" w:styleId="SDMRevPolicy3Char">
    <w:name w:val="SDM Rev Policy 3 Char"/>
    <w:link w:val="SDMRevPolicy3"/>
    <w:rsid w:val="00E74FB3"/>
    <w:rPr>
      <w:rFonts w:ascii="Arial" w:eastAsia="Calibri" w:hAnsi="Arial" w:cs="Times New Roman"/>
      <w:b/>
      <w:sz w:val="20"/>
      <w:lang w:val="en-AU" w:eastAsia="en-AU"/>
    </w:rPr>
  </w:style>
  <w:style w:type="paragraph" w:customStyle="1" w:styleId="SDMRevPolicy4">
    <w:name w:val="SDM Rev Policy 4"/>
    <w:basedOn w:val="ListParagraph"/>
    <w:link w:val="SDMRevPolicy4Char"/>
    <w:qFormat/>
    <w:rsid w:val="00E74FB3"/>
    <w:pPr>
      <w:widowControl/>
      <w:numPr>
        <w:numId w:val="153"/>
      </w:numPr>
      <w:tabs>
        <w:tab w:val="left" w:pos="1560"/>
      </w:tabs>
      <w:contextualSpacing/>
      <w:jc w:val="both"/>
    </w:pPr>
    <w:rPr>
      <w:rFonts w:cs="Arial"/>
      <w:szCs w:val="20"/>
      <w:lang w:eastAsia="en-AU"/>
    </w:rPr>
  </w:style>
  <w:style w:type="character" w:customStyle="1" w:styleId="SDMRevPolicy4Char">
    <w:name w:val="SDM Rev Policy 4 Char"/>
    <w:link w:val="SDMRevPolicy4"/>
    <w:rsid w:val="00E74FB3"/>
    <w:rPr>
      <w:rFonts w:ascii="Arial" w:eastAsia="Calibri" w:hAnsi="Arial" w:cs="Arial"/>
      <w:sz w:val="20"/>
      <w:szCs w:val="20"/>
      <w:lang w:val="en-AU" w:eastAsia="en-AU"/>
    </w:rPr>
  </w:style>
  <w:style w:type="paragraph" w:customStyle="1" w:styleId="SDMRevPolicy5">
    <w:name w:val="SDM Rev Policy 5"/>
    <w:basedOn w:val="ListParagraph"/>
    <w:link w:val="SDMRevPolicy5Char"/>
    <w:qFormat/>
    <w:rsid w:val="00E74FB3"/>
    <w:pPr>
      <w:widowControl/>
      <w:numPr>
        <w:numId w:val="154"/>
      </w:numPr>
      <w:contextualSpacing/>
      <w:jc w:val="both"/>
    </w:pPr>
    <w:rPr>
      <w:rFonts w:cs="Arial"/>
      <w:szCs w:val="20"/>
      <w:lang w:eastAsia="en-AU"/>
    </w:rPr>
  </w:style>
  <w:style w:type="character" w:customStyle="1" w:styleId="SDMRevPolicy5Char">
    <w:name w:val="SDM Rev Policy 5 Char"/>
    <w:link w:val="SDMRevPolicy5"/>
    <w:rsid w:val="00E74FB3"/>
    <w:rPr>
      <w:rFonts w:ascii="Arial" w:eastAsia="Calibri" w:hAnsi="Arial" w:cs="Arial"/>
      <w:sz w:val="20"/>
      <w:szCs w:val="20"/>
      <w:lang w:val="en-AU" w:eastAsia="en-AU"/>
    </w:rPr>
  </w:style>
  <w:style w:type="paragraph" w:customStyle="1" w:styleId="SDMRevPolicy6">
    <w:name w:val="SDM Rev Policy 6"/>
    <w:basedOn w:val="ListParagraph"/>
    <w:link w:val="SDMRevPolicy6Char"/>
    <w:qFormat/>
    <w:rsid w:val="00E74FB3"/>
    <w:pPr>
      <w:widowControl/>
      <w:numPr>
        <w:numId w:val="155"/>
      </w:numPr>
      <w:tabs>
        <w:tab w:val="left" w:pos="1559"/>
      </w:tabs>
      <w:contextualSpacing/>
      <w:jc w:val="both"/>
    </w:pPr>
    <w:rPr>
      <w:rFonts w:cs="Arial"/>
      <w:szCs w:val="20"/>
      <w:lang w:eastAsia="en-AU"/>
    </w:rPr>
  </w:style>
  <w:style w:type="character" w:customStyle="1" w:styleId="SDMRevPolicy6Char">
    <w:name w:val="SDM Rev Policy 6 Char"/>
    <w:link w:val="SDMRevPolicy6"/>
    <w:rsid w:val="00E74FB3"/>
    <w:rPr>
      <w:rFonts w:ascii="Arial" w:eastAsia="Calibri" w:hAnsi="Arial" w:cs="Arial"/>
      <w:sz w:val="20"/>
      <w:szCs w:val="20"/>
      <w:lang w:val="en-AU" w:eastAsia="en-AU"/>
    </w:rPr>
  </w:style>
  <w:style w:type="paragraph" w:customStyle="1" w:styleId="SDMRevPolicy7">
    <w:name w:val="SDM Rev Policy 7"/>
    <w:basedOn w:val="ListParagraph"/>
    <w:link w:val="SDMRevPolicy7Char"/>
    <w:qFormat/>
    <w:rsid w:val="00E74FB3"/>
    <w:pPr>
      <w:widowControl/>
      <w:numPr>
        <w:numId w:val="156"/>
      </w:numPr>
      <w:tabs>
        <w:tab w:val="left" w:pos="1559"/>
      </w:tabs>
      <w:contextualSpacing/>
      <w:jc w:val="both"/>
    </w:pPr>
    <w:rPr>
      <w:rFonts w:cs="Arial"/>
      <w:szCs w:val="20"/>
      <w:lang w:eastAsia="en-AU"/>
    </w:rPr>
  </w:style>
  <w:style w:type="character" w:customStyle="1" w:styleId="SDMRevPolicy7Char">
    <w:name w:val="SDM Rev Policy 7 Char"/>
    <w:link w:val="SDMRevPolicy7"/>
    <w:rsid w:val="00E74FB3"/>
    <w:rPr>
      <w:rFonts w:ascii="Arial" w:eastAsia="Calibri" w:hAnsi="Arial" w:cs="Arial"/>
      <w:sz w:val="20"/>
      <w:szCs w:val="20"/>
      <w:lang w:val="en-AU" w:eastAsia="en-AU"/>
    </w:rPr>
  </w:style>
  <w:style w:type="paragraph" w:customStyle="1" w:styleId="SDMRevPolicyNarrative">
    <w:name w:val="SDM Rev Policy Narrative"/>
    <w:basedOn w:val="Normal"/>
    <w:link w:val="SDMRevPolicyNarrativeChar"/>
    <w:qFormat/>
    <w:rsid w:val="00E74FB3"/>
    <w:pPr>
      <w:ind w:left="567"/>
      <w:jc w:val="both"/>
    </w:pPr>
    <w:rPr>
      <w:rFonts w:eastAsia="Calibri" w:cs="Arial"/>
      <w:szCs w:val="20"/>
    </w:rPr>
  </w:style>
  <w:style w:type="character" w:customStyle="1" w:styleId="SDMRevPolicyNarrativeChar">
    <w:name w:val="SDM Rev Policy Narrative Char"/>
    <w:link w:val="SDMRevPolicyNarrative"/>
    <w:rsid w:val="00E74FB3"/>
    <w:rPr>
      <w:rFonts w:ascii="Arial" w:eastAsia="Calibri" w:hAnsi="Arial" w:cs="Arial"/>
      <w:sz w:val="20"/>
      <w:szCs w:val="20"/>
      <w:lang w:val="en-AU" w:eastAsia="en-AU"/>
    </w:rPr>
  </w:style>
  <w:style w:type="paragraph" w:customStyle="1" w:styleId="SDMRevPolicyNarrative2">
    <w:name w:val="SDM Rev Policy Narrative 2"/>
    <w:basedOn w:val="ListParagraph"/>
    <w:link w:val="SDMRevPolicyNarrative2Char"/>
    <w:qFormat/>
    <w:rsid w:val="00E74FB3"/>
    <w:pPr>
      <w:ind w:left="1560"/>
      <w:jc w:val="both"/>
    </w:pPr>
    <w:rPr>
      <w:rFonts w:cs="Arial"/>
      <w:szCs w:val="20"/>
      <w:lang w:eastAsia="en-AU"/>
    </w:rPr>
  </w:style>
  <w:style w:type="character" w:customStyle="1" w:styleId="SDMRevPolicyNarrative2Char">
    <w:name w:val="SDM Rev Policy Narrative 2 Char"/>
    <w:link w:val="SDMRevPolicyNarrative2"/>
    <w:rsid w:val="00E74FB3"/>
    <w:rPr>
      <w:rFonts w:ascii="Arial" w:eastAsia="Calibri" w:hAnsi="Arial" w:cs="Arial"/>
      <w:sz w:val="20"/>
      <w:szCs w:val="20"/>
      <w:lang w:val="en-AU" w:eastAsia="en-AU"/>
    </w:rPr>
  </w:style>
  <w:style w:type="paragraph" w:customStyle="1" w:styleId="SDMRevPolicyNarrative3">
    <w:name w:val="SDM Rev Policy Narrative 3"/>
    <w:basedOn w:val="ListParagraph"/>
    <w:link w:val="SDMRevPolicyNarrative3Char"/>
    <w:qFormat/>
    <w:rsid w:val="00E74FB3"/>
    <w:pPr>
      <w:ind w:left="1560" w:hanging="426"/>
      <w:jc w:val="both"/>
    </w:pPr>
    <w:rPr>
      <w:rFonts w:cs="Arial"/>
      <w:szCs w:val="20"/>
      <w:lang w:eastAsia="en-AU"/>
    </w:rPr>
  </w:style>
  <w:style w:type="character" w:customStyle="1" w:styleId="SDMRevPolicyNarrative3Char">
    <w:name w:val="SDM Rev Policy Narrative 3 Char"/>
    <w:link w:val="SDMRevPolicyNarrative3"/>
    <w:rsid w:val="00E74FB3"/>
    <w:rPr>
      <w:rFonts w:ascii="Arial" w:eastAsia="Calibri" w:hAnsi="Arial" w:cs="Arial"/>
      <w:sz w:val="20"/>
      <w:szCs w:val="20"/>
      <w:lang w:val="en-AU" w:eastAsia="en-AU"/>
    </w:rPr>
  </w:style>
  <w:style w:type="paragraph" w:customStyle="1" w:styleId="SDMRevPolicyNarrative4">
    <w:name w:val="SDM Rev Policy Narrative 4"/>
    <w:basedOn w:val="ListParagraph"/>
    <w:link w:val="SDMRevPolicyNarrative4Char"/>
    <w:qFormat/>
    <w:rsid w:val="00E74FB3"/>
    <w:pPr>
      <w:ind w:left="1134"/>
      <w:jc w:val="both"/>
    </w:pPr>
    <w:rPr>
      <w:rFonts w:cs="Arial"/>
      <w:szCs w:val="20"/>
      <w:lang w:eastAsia="en-AU"/>
    </w:rPr>
  </w:style>
  <w:style w:type="character" w:customStyle="1" w:styleId="SDMRevPolicyNarrative4Char">
    <w:name w:val="SDM Rev Policy Narrative 4 Char"/>
    <w:link w:val="SDMRevPolicyNarrative4"/>
    <w:rsid w:val="00E74FB3"/>
    <w:rPr>
      <w:rFonts w:ascii="Arial" w:eastAsia="Calibri" w:hAnsi="Arial" w:cs="Arial"/>
      <w:sz w:val="20"/>
      <w:szCs w:val="20"/>
      <w:lang w:val="en-AU" w:eastAsia="en-AU"/>
    </w:rPr>
  </w:style>
  <w:style w:type="paragraph" w:customStyle="1" w:styleId="SDMRevStmta2">
    <w:name w:val="SDM Rev Stmt (a)_2"/>
    <w:basedOn w:val="Normal"/>
    <w:link w:val="SDMRevStmta2Char"/>
    <w:qFormat/>
    <w:rsid w:val="00C744B2"/>
    <w:pPr>
      <w:numPr>
        <w:numId w:val="167"/>
      </w:numPr>
      <w:tabs>
        <w:tab w:val="left" w:pos="1134"/>
      </w:tabs>
      <w:ind w:left="1134" w:hanging="567"/>
      <w:contextualSpacing/>
      <w:jc w:val="both"/>
    </w:pPr>
    <w:rPr>
      <w:rFonts w:cs="Arial"/>
      <w:szCs w:val="20"/>
    </w:rPr>
  </w:style>
  <w:style w:type="character" w:customStyle="1" w:styleId="SDMRevStmta2Char">
    <w:name w:val="SDM Rev Stmt (a)_2 Char"/>
    <w:link w:val="SDMRevStmta2"/>
    <w:rsid w:val="00C744B2"/>
    <w:rPr>
      <w:rFonts w:ascii="Arial" w:eastAsia="Times New Roman" w:hAnsi="Arial" w:cs="Arial"/>
      <w:sz w:val="20"/>
      <w:szCs w:val="20"/>
      <w:lang w:val="en-AU" w:eastAsia="en-AU"/>
    </w:rPr>
  </w:style>
  <w:style w:type="paragraph" w:customStyle="1" w:styleId="SDMRevStmta1">
    <w:name w:val="SDM Rev Stmt (a)_1"/>
    <w:basedOn w:val="ListParagraph"/>
    <w:link w:val="SDMRevStmta1Char"/>
    <w:qFormat/>
    <w:rsid w:val="00C744B2"/>
    <w:pPr>
      <w:widowControl/>
      <w:numPr>
        <w:numId w:val="166"/>
      </w:numPr>
      <w:ind w:left="1134" w:hanging="567"/>
      <w:contextualSpacing/>
      <w:jc w:val="both"/>
    </w:pPr>
    <w:rPr>
      <w:rFonts w:cs="Arial"/>
      <w:szCs w:val="20"/>
      <w:lang w:eastAsia="en-AU"/>
    </w:rPr>
  </w:style>
  <w:style w:type="character" w:customStyle="1" w:styleId="SDMRevStmta1Char">
    <w:name w:val="SDM Rev Stmt (a)_1 Char"/>
    <w:link w:val="SDMRevStmta1"/>
    <w:rsid w:val="00C744B2"/>
    <w:rPr>
      <w:rFonts w:ascii="Arial" w:eastAsia="Calibri" w:hAnsi="Arial" w:cs="Arial"/>
      <w:sz w:val="20"/>
      <w:szCs w:val="20"/>
      <w:lang w:val="en-AU" w:eastAsia="en-AU"/>
    </w:rPr>
  </w:style>
  <w:style w:type="paragraph" w:customStyle="1" w:styleId="SDMRevStmta3">
    <w:name w:val="SDM Rev Stmt (a)_3"/>
    <w:basedOn w:val="ListParagraph"/>
    <w:link w:val="SDMRevStmta3Char"/>
    <w:qFormat/>
    <w:rsid w:val="001B07EA"/>
    <w:pPr>
      <w:widowControl/>
      <w:numPr>
        <w:numId w:val="168"/>
      </w:numPr>
      <w:ind w:left="1134" w:hanging="567"/>
      <w:contextualSpacing/>
      <w:jc w:val="both"/>
    </w:pPr>
    <w:rPr>
      <w:rFonts w:cs="Arial"/>
      <w:szCs w:val="20"/>
      <w:lang w:eastAsia="en-AU"/>
    </w:rPr>
  </w:style>
  <w:style w:type="character" w:customStyle="1" w:styleId="SDMRevStmta3Char">
    <w:name w:val="SDM Rev Stmt (a)_3 Char"/>
    <w:link w:val="SDMRevStmta3"/>
    <w:rsid w:val="001B07EA"/>
    <w:rPr>
      <w:rFonts w:ascii="Arial" w:eastAsia="Calibri" w:hAnsi="Arial" w:cs="Arial"/>
      <w:sz w:val="20"/>
      <w:szCs w:val="20"/>
      <w:lang w:val="en-AU" w:eastAsia="en-AU"/>
    </w:rPr>
  </w:style>
  <w:style w:type="paragraph" w:customStyle="1" w:styleId="SDMRevStmta4">
    <w:name w:val="SDM Rev Stmt (a)_4"/>
    <w:next w:val="SDMRevStmta3"/>
    <w:link w:val="SDMRevStmta4Char"/>
    <w:qFormat/>
    <w:rsid w:val="00317E99"/>
    <w:pPr>
      <w:spacing w:after="0" w:line="240" w:lineRule="auto"/>
      <w:ind w:left="1134" w:hanging="567"/>
      <w:contextualSpacing/>
      <w:jc w:val="both"/>
    </w:pPr>
    <w:rPr>
      <w:rFonts w:ascii="Arial" w:eastAsia="Calibri" w:hAnsi="Arial" w:cs="Arial"/>
      <w:sz w:val="20"/>
      <w:szCs w:val="20"/>
      <w:lang w:val="en-AU" w:eastAsia="en-AU"/>
    </w:rPr>
  </w:style>
  <w:style w:type="character" w:customStyle="1" w:styleId="SDMRevStmta4Char">
    <w:name w:val="SDM Rev Stmt (a)_4 Char"/>
    <w:link w:val="SDMRevStmta4"/>
    <w:rsid w:val="00317E99"/>
    <w:rPr>
      <w:rFonts w:ascii="Arial" w:eastAsia="Calibri" w:hAnsi="Arial" w:cs="Arial"/>
      <w:sz w:val="20"/>
      <w:szCs w:val="20"/>
      <w:lang w:val="en-AU" w:eastAsia="en-AU"/>
    </w:rPr>
  </w:style>
  <w:style w:type="paragraph" w:customStyle="1" w:styleId="SDMRevStmta5">
    <w:name w:val="SDM Rev Stmt (a)_5"/>
    <w:basedOn w:val="ListParagraph"/>
    <w:link w:val="SDMRevStmta5Char"/>
    <w:qFormat/>
    <w:rsid w:val="00BB2CAD"/>
    <w:pPr>
      <w:widowControl/>
      <w:numPr>
        <w:numId w:val="169"/>
      </w:numPr>
      <w:ind w:left="1134" w:hanging="567"/>
      <w:contextualSpacing/>
      <w:jc w:val="both"/>
    </w:pPr>
    <w:rPr>
      <w:rFonts w:cs="Arial"/>
      <w:szCs w:val="20"/>
      <w:lang w:eastAsia="en-AU"/>
    </w:rPr>
  </w:style>
  <w:style w:type="character" w:customStyle="1" w:styleId="SDMRevStmta5Char">
    <w:name w:val="SDM Rev Stmt (a)_5 Char"/>
    <w:link w:val="SDMRevStmta5"/>
    <w:rsid w:val="00BB2CAD"/>
    <w:rPr>
      <w:rFonts w:ascii="Arial" w:eastAsia="Calibri" w:hAnsi="Arial" w:cs="Arial"/>
      <w:sz w:val="20"/>
      <w:szCs w:val="20"/>
      <w:lang w:val="en-AU" w:eastAsia="en-AU"/>
    </w:rPr>
  </w:style>
  <w:style w:type="paragraph" w:customStyle="1" w:styleId="SDMRevStmta6">
    <w:name w:val="SDM Rev Stmt (a)_6"/>
    <w:basedOn w:val="ListParagraph"/>
    <w:link w:val="SDMRevStmta6Char"/>
    <w:qFormat/>
    <w:rsid w:val="00BB2CAD"/>
    <w:pPr>
      <w:widowControl/>
      <w:numPr>
        <w:numId w:val="171"/>
      </w:numPr>
      <w:ind w:left="1134" w:hanging="567"/>
      <w:contextualSpacing/>
      <w:jc w:val="both"/>
    </w:pPr>
    <w:rPr>
      <w:rFonts w:cs="Arial"/>
      <w:szCs w:val="20"/>
      <w:lang w:eastAsia="en-AU"/>
    </w:rPr>
  </w:style>
  <w:style w:type="character" w:customStyle="1" w:styleId="SDMRevStmta6Char">
    <w:name w:val="SDM Rev Stmt (a)_6 Char"/>
    <w:link w:val="SDMRevStmta6"/>
    <w:rsid w:val="00BB2CAD"/>
    <w:rPr>
      <w:rFonts w:ascii="Arial" w:eastAsia="Calibri" w:hAnsi="Arial" w:cs="Arial"/>
      <w:sz w:val="20"/>
      <w:szCs w:val="20"/>
      <w:lang w:val="en-AU" w:eastAsia="en-AU"/>
    </w:rPr>
  </w:style>
  <w:style w:type="paragraph" w:customStyle="1" w:styleId="SDMRevStmta7">
    <w:name w:val="SDM Rev Stmt (a)_7"/>
    <w:basedOn w:val="ListParagraph"/>
    <w:link w:val="SDMRevStmta7Char"/>
    <w:qFormat/>
    <w:rsid w:val="00BB2CAD"/>
    <w:pPr>
      <w:widowControl/>
      <w:numPr>
        <w:numId w:val="172"/>
      </w:numPr>
      <w:ind w:left="1134" w:hanging="567"/>
      <w:contextualSpacing/>
      <w:jc w:val="both"/>
    </w:pPr>
    <w:rPr>
      <w:rFonts w:cs="Arial"/>
      <w:szCs w:val="20"/>
      <w:lang w:eastAsia="en-AU"/>
    </w:rPr>
  </w:style>
  <w:style w:type="character" w:customStyle="1" w:styleId="SDMRevStmta7Char">
    <w:name w:val="SDM Rev Stmt (a)_7 Char"/>
    <w:link w:val="SDMRevStmta7"/>
    <w:rsid w:val="00BB2CAD"/>
    <w:rPr>
      <w:rFonts w:ascii="Arial" w:eastAsia="Calibri" w:hAnsi="Arial" w:cs="Arial"/>
      <w:sz w:val="20"/>
      <w:szCs w:val="20"/>
      <w:lang w:val="en-AU" w:eastAsia="en-AU"/>
    </w:rPr>
  </w:style>
  <w:style w:type="paragraph" w:customStyle="1" w:styleId="SDMRevStmta8">
    <w:name w:val="SDM Rev Stmt (a)_8"/>
    <w:basedOn w:val="ListParagraph"/>
    <w:link w:val="SDMRevStmta8Char"/>
    <w:qFormat/>
    <w:rsid w:val="00BB2CAD"/>
    <w:pPr>
      <w:widowControl/>
      <w:numPr>
        <w:numId w:val="173"/>
      </w:numPr>
      <w:tabs>
        <w:tab w:val="left" w:pos="1134"/>
      </w:tabs>
      <w:ind w:left="1134" w:hanging="567"/>
      <w:contextualSpacing/>
      <w:jc w:val="both"/>
    </w:pPr>
    <w:rPr>
      <w:rFonts w:cs="Arial"/>
      <w:szCs w:val="20"/>
      <w:lang w:eastAsia="en-AU"/>
    </w:rPr>
  </w:style>
  <w:style w:type="character" w:customStyle="1" w:styleId="SDMRevStmta8Char">
    <w:name w:val="SDM Rev Stmt (a)_8 Char"/>
    <w:link w:val="SDMRevStmta8"/>
    <w:rsid w:val="00BB2CAD"/>
    <w:rPr>
      <w:rFonts w:ascii="Arial" w:eastAsia="Calibri" w:hAnsi="Arial" w:cs="Arial"/>
      <w:sz w:val="20"/>
      <w:szCs w:val="20"/>
      <w:lang w:val="en-AU" w:eastAsia="en-AU"/>
    </w:rPr>
  </w:style>
  <w:style w:type="paragraph" w:customStyle="1" w:styleId="SDMRevStmti1">
    <w:name w:val="SDM Rev Stmt (i)_1"/>
    <w:basedOn w:val="ListParagraph"/>
    <w:link w:val="SDMRevStmti1Char"/>
    <w:qFormat/>
    <w:rsid w:val="005A23C8"/>
    <w:pPr>
      <w:widowControl/>
      <w:numPr>
        <w:numId w:val="186"/>
      </w:numPr>
      <w:contextualSpacing/>
      <w:jc w:val="both"/>
    </w:pPr>
    <w:rPr>
      <w:rFonts w:cs="Arial"/>
      <w:szCs w:val="20"/>
      <w:lang w:eastAsia="en-AU"/>
    </w:rPr>
  </w:style>
  <w:style w:type="character" w:customStyle="1" w:styleId="SDMRevStmti1Char">
    <w:name w:val="SDM Rev Stmt (i)_1 Char"/>
    <w:link w:val="SDMRevStmti1"/>
    <w:rsid w:val="005A23C8"/>
    <w:rPr>
      <w:rFonts w:ascii="Arial" w:eastAsia="Calibri" w:hAnsi="Arial" w:cs="Arial"/>
      <w:sz w:val="20"/>
      <w:szCs w:val="20"/>
      <w:lang w:val="en-AU" w:eastAsia="en-AU"/>
    </w:rPr>
  </w:style>
  <w:style w:type="paragraph" w:customStyle="1" w:styleId="SDMRevStmti10">
    <w:name w:val="SDM Rev Stmt (i)_10"/>
    <w:basedOn w:val="ListParagraph"/>
    <w:link w:val="SDMRevStmti10Char"/>
    <w:qFormat/>
    <w:rsid w:val="008A4C85"/>
    <w:pPr>
      <w:widowControl/>
      <w:numPr>
        <w:numId w:val="188"/>
      </w:numPr>
      <w:tabs>
        <w:tab w:val="left" w:pos="2268"/>
      </w:tabs>
      <w:contextualSpacing/>
      <w:jc w:val="both"/>
    </w:pPr>
    <w:rPr>
      <w:rFonts w:cs="Arial"/>
      <w:szCs w:val="20"/>
      <w:lang w:eastAsia="en-AU"/>
    </w:rPr>
  </w:style>
  <w:style w:type="character" w:customStyle="1" w:styleId="SDMRevStmti10Char">
    <w:name w:val="SDM Rev Stmt (i)_10 Char"/>
    <w:link w:val="SDMRevStmti10"/>
    <w:rsid w:val="008A4C85"/>
    <w:rPr>
      <w:rFonts w:ascii="Arial" w:eastAsia="Calibri" w:hAnsi="Arial" w:cs="Arial"/>
      <w:sz w:val="20"/>
      <w:szCs w:val="20"/>
      <w:lang w:val="en-AU" w:eastAsia="en-AU"/>
    </w:rPr>
  </w:style>
  <w:style w:type="paragraph" w:customStyle="1" w:styleId="SDMRevStmti11">
    <w:name w:val="SDM Rev Stmt (i)_11"/>
    <w:basedOn w:val="ListParagraph"/>
    <w:link w:val="SDMRevStmti11Char"/>
    <w:qFormat/>
    <w:rsid w:val="008A4C85"/>
    <w:pPr>
      <w:widowControl/>
      <w:numPr>
        <w:numId w:val="189"/>
      </w:numPr>
      <w:contextualSpacing/>
      <w:jc w:val="both"/>
    </w:pPr>
    <w:rPr>
      <w:rFonts w:cs="Arial"/>
      <w:szCs w:val="20"/>
      <w:lang w:eastAsia="en-AU"/>
    </w:rPr>
  </w:style>
  <w:style w:type="character" w:customStyle="1" w:styleId="SDMRevStmti11Char">
    <w:name w:val="SDM Rev Stmt (i)_11 Char"/>
    <w:link w:val="SDMRevStmti11"/>
    <w:rsid w:val="008A4C85"/>
    <w:rPr>
      <w:rFonts w:ascii="Arial" w:eastAsia="Calibri" w:hAnsi="Arial" w:cs="Arial"/>
      <w:sz w:val="20"/>
      <w:szCs w:val="20"/>
      <w:lang w:val="en-AU" w:eastAsia="en-AU"/>
    </w:rPr>
  </w:style>
  <w:style w:type="paragraph" w:customStyle="1" w:styleId="SDMRevStmti2">
    <w:name w:val="SDM Rev Stmt (i)_2"/>
    <w:basedOn w:val="ListParagraph"/>
    <w:link w:val="SDMRevStmti2Char"/>
    <w:qFormat/>
    <w:rsid w:val="005A23C8"/>
    <w:pPr>
      <w:widowControl/>
      <w:numPr>
        <w:numId w:val="174"/>
      </w:numPr>
      <w:ind w:left="2268"/>
      <w:contextualSpacing/>
      <w:jc w:val="both"/>
    </w:pPr>
    <w:rPr>
      <w:rFonts w:cs="Arial"/>
      <w:szCs w:val="20"/>
      <w:lang w:eastAsia="en-AU"/>
    </w:rPr>
  </w:style>
  <w:style w:type="character" w:customStyle="1" w:styleId="SDMRevStmti2Char">
    <w:name w:val="SDM Rev Stmt (i)_2 Char"/>
    <w:link w:val="SDMRevStmti2"/>
    <w:rsid w:val="005A23C8"/>
    <w:rPr>
      <w:rFonts w:ascii="Arial" w:eastAsia="Calibri" w:hAnsi="Arial" w:cs="Arial"/>
      <w:sz w:val="20"/>
      <w:szCs w:val="20"/>
      <w:lang w:val="en-AU" w:eastAsia="en-AU"/>
    </w:rPr>
  </w:style>
  <w:style w:type="paragraph" w:customStyle="1" w:styleId="SDMRevStmti3">
    <w:name w:val="SDM Rev Stmt (i)_3"/>
    <w:basedOn w:val="ListParagraph"/>
    <w:link w:val="SDMRevStmti3Char"/>
    <w:qFormat/>
    <w:rsid w:val="005A23C8"/>
    <w:pPr>
      <w:widowControl/>
      <w:numPr>
        <w:numId w:val="184"/>
      </w:numPr>
      <w:contextualSpacing/>
      <w:jc w:val="both"/>
    </w:pPr>
    <w:rPr>
      <w:rFonts w:cs="Arial"/>
      <w:szCs w:val="20"/>
      <w:lang w:eastAsia="en-AU"/>
    </w:rPr>
  </w:style>
  <w:style w:type="character" w:customStyle="1" w:styleId="SDMRevStmti3Char">
    <w:name w:val="SDM Rev Stmt (i)_3 Char"/>
    <w:link w:val="SDMRevStmti3"/>
    <w:rsid w:val="005A23C8"/>
    <w:rPr>
      <w:rFonts w:ascii="Arial" w:eastAsia="Calibri" w:hAnsi="Arial" w:cs="Arial"/>
      <w:sz w:val="20"/>
      <w:szCs w:val="20"/>
      <w:lang w:val="en-AU" w:eastAsia="en-AU"/>
    </w:rPr>
  </w:style>
  <w:style w:type="paragraph" w:customStyle="1" w:styleId="SDMRevStmti4">
    <w:name w:val="SDM Rev Stmt (i)_4"/>
    <w:basedOn w:val="ListParagraph"/>
    <w:link w:val="SDMRevStmti4Char"/>
    <w:qFormat/>
    <w:rsid w:val="005A23C8"/>
    <w:pPr>
      <w:widowControl/>
      <w:numPr>
        <w:numId w:val="175"/>
      </w:numPr>
      <w:ind w:left="2268" w:hanging="567"/>
      <w:contextualSpacing/>
      <w:jc w:val="both"/>
    </w:pPr>
    <w:rPr>
      <w:rFonts w:cs="Arial"/>
      <w:szCs w:val="20"/>
      <w:lang w:eastAsia="en-AU"/>
    </w:rPr>
  </w:style>
  <w:style w:type="character" w:customStyle="1" w:styleId="SDMRevStmti4Char">
    <w:name w:val="SDM Rev Stmt (i)_4 Char"/>
    <w:link w:val="SDMRevStmti4"/>
    <w:rsid w:val="005A23C8"/>
    <w:rPr>
      <w:rFonts w:ascii="Arial" w:eastAsia="Calibri" w:hAnsi="Arial" w:cs="Arial"/>
      <w:sz w:val="20"/>
      <w:szCs w:val="20"/>
      <w:lang w:val="en-AU" w:eastAsia="en-AU"/>
    </w:rPr>
  </w:style>
  <w:style w:type="paragraph" w:customStyle="1" w:styleId="SDMRevStmti5">
    <w:name w:val="SDM Rev Stmt (i)_5"/>
    <w:basedOn w:val="ListParagraph"/>
    <w:link w:val="SDMRevStmti5Char"/>
    <w:qFormat/>
    <w:rsid w:val="005A23C8"/>
    <w:pPr>
      <w:widowControl/>
      <w:numPr>
        <w:numId w:val="176"/>
      </w:numPr>
      <w:ind w:left="2268"/>
      <w:contextualSpacing/>
      <w:jc w:val="both"/>
    </w:pPr>
    <w:rPr>
      <w:rFonts w:cs="Arial"/>
      <w:szCs w:val="20"/>
      <w:lang w:eastAsia="en-AU"/>
    </w:rPr>
  </w:style>
  <w:style w:type="character" w:customStyle="1" w:styleId="SDMRevStmti5Char">
    <w:name w:val="SDM Rev Stmt (i)_5 Char"/>
    <w:link w:val="SDMRevStmti5"/>
    <w:rsid w:val="005A23C8"/>
    <w:rPr>
      <w:rFonts w:ascii="Arial" w:eastAsia="Calibri" w:hAnsi="Arial" w:cs="Arial"/>
      <w:sz w:val="20"/>
      <w:szCs w:val="20"/>
      <w:lang w:val="en-AU" w:eastAsia="en-AU"/>
    </w:rPr>
  </w:style>
  <w:style w:type="paragraph" w:customStyle="1" w:styleId="SDMRevStmti6">
    <w:name w:val="SDM Rev Stmt (i)_6"/>
    <w:basedOn w:val="ListParagraph"/>
    <w:link w:val="SDMRevStmti6Char"/>
    <w:qFormat/>
    <w:rsid w:val="008A4C85"/>
    <w:pPr>
      <w:widowControl/>
      <w:numPr>
        <w:numId w:val="177"/>
      </w:numPr>
      <w:ind w:left="2268"/>
      <w:contextualSpacing/>
      <w:jc w:val="both"/>
    </w:pPr>
    <w:rPr>
      <w:rFonts w:cs="Arial"/>
      <w:szCs w:val="20"/>
      <w:lang w:eastAsia="en-AU"/>
    </w:rPr>
  </w:style>
  <w:style w:type="character" w:customStyle="1" w:styleId="SDMRevStmti6Char">
    <w:name w:val="SDM Rev Stmt (i)_6 Char"/>
    <w:link w:val="SDMRevStmti6"/>
    <w:rsid w:val="008A4C85"/>
    <w:rPr>
      <w:rFonts w:ascii="Arial" w:eastAsia="Calibri" w:hAnsi="Arial" w:cs="Arial"/>
      <w:sz w:val="20"/>
      <w:szCs w:val="20"/>
      <w:lang w:val="en-AU" w:eastAsia="en-AU"/>
    </w:rPr>
  </w:style>
  <w:style w:type="paragraph" w:customStyle="1" w:styleId="SDMRevStmti7">
    <w:name w:val="SDM Rev Stmt (i)_7"/>
    <w:basedOn w:val="ListParagraph"/>
    <w:link w:val="SDMRevStmti7Char"/>
    <w:qFormat/>
    <w:rsid w:val="008A4C85"/>
    <w:pPr>
      <w:widowControl/>
      <w:numPr>
        <w:numId w:val="178"/>
      </w:numPr>
      <w:tabs>
        <w:tab w:val="left" w:pos="2268"/>
      </w:tabs>
      <w:ind w:left="2268" w:hanging="567"/>
      <w:contextualSpacing/>
      <w:jc w:val="both"/>
    </w:pPr>
    <w:rPr>
      <w:rFonts w:cs="Arial"/>
      <w:szCs w:val="20"/>
      <w:lang w:eastAsia="en-AU"/>
    </w:rPr>
  </w:style>
  <w:style w:type="character" w:customStyle="1" w:styleId="SDMRevStmti7Char">
    <w:name w:val="SDM Rev Stmt (i)_7 Char"/>
    <w:link w:val="SDMRevStmti7"/>
    <w:rsid w:val="008A4C85"/>
    <w:rPr>
      <w:rFonts w:ascii="Arial" w:eastAsia="Calibri" w:hAnsi="Arial" w:cs="Arial"/>
      <w:sz w:val="20"/>
      <w:szCs w:val="20"/>
      <w:lang w:val="en-AU" w:eastAsia="en-AU"/>
    </w:rPr>
  </w:style>
  <w:style w:type="paragraph" w:customStyle="1" w:styleId="SDMRevStmti8">
    <w:name w:val="SDM Rev Stmt (i)_8"/>
    <w:basedOn w:val="ListParagraph"/>
    <w:link w:val="SDMRevStmti8Char"/>
    <w:qFormat/>
    <w:rsid w:val="008A4C85"/>
    <w:pPr>
      <w:widowControl/>
      <w:numPr>
        <w:numId w:val="179"/>
      </w:numPr>
      <w:tabs>
        <w:tab w:val="left" w:pos="2268"/>
      </w:tabs>
      <w:ind w:left="2268" w:hanging="567"/>
      <w:contextualSpacing/>
      <w:jc w:val="both"/>
    </w:pPr>
    <w:rPr>
      <w:rFonts w:cs="Arial"/>
      <w:szCs w:val="20"/>
      <w:lang w:eastAsia="en-AU"/>
    </w:rPr>
  </w:style>
  <w:style w:type="character" w:customStyle="1" w:styleId="SDMRevStmti8Char">
    <w:name w:val="SDM Rev Stmt (i)_8 Char"/>
    <w:link w:val="SDMRevStmti8"/>
    <w:rsid w:val="008A4C85"/>
    <w:rPr>
      <w:rFonts w:ascii="Arial" w:eastAsia="Calibri" w:hAnsi="Arial" w:cs="Arial"/>
      <w:sz w:val="20"/>
      <w:szCs w:val="20"/>
      <w:lang w:val="en-AU" w:eastAsia="en-AU"/>
    </w:rPr>
  </w:style>
  <w:style w:type="paragraph" w:customStyle="1" w:styleId="SDMRevStmti9">
    <w:name w:val="SDM Rev Stmt (i)_9"/>
    <w:basedOn w:val="ListParagraph"/>
    <w:link w:val="SDMRevStmti9Char"/>
    <w:qFormat/>
    <w:rsid w:val="008A4C85"/>
    <w:pPr>
      <w:widowControl/>
      <w:numPr>
        <w:numId w:val="180"/>
      </w:numPr>
      <w:tabs>
        <w:tab w:val="left" w:pos="2268"/>
      </w:tabs>
      <w:ind w:left="2268" w:hanging="567"/>
      <w:contextualSpacing/>
      <w:jc w:val="both"/>
    </w:pPr>
    <w:rPr>
      <w:rFonts w:cs="Arial"/>
      <w:szCs w:val="20"/>
      <w:lang w:eastAsia="en-AU"/>
    </w:rPr>
  </w:style>
  <w:style w:type="character" w:customStyle="1" w:styleId="SDMRevStmti9Char">
    <w:name w:val="SDM Rev Stmt (i)_9 Char"/>
    <w:link w:val="SDMRevStmti9"/>
    <w:rsid w:val="008A4C85"/>
    <w:rPr>
      <w:rFonts w:ascii="Arial" w:eastAsia="Calibri" w:hAnsi="Arial" w:cs="Arial"/>
      <w:sz w:val="20"/>
      <w:szCs w:val="20"/>
      <w:lang w:val="en-AU" w:eastAsia="en-AU"/>
    </w:rPr>
  </w:style>
  <w:style w:type="paragraph" w:customStyle="1" w:styleId="SDMRevStmta">
    <w:name w:val="SDM Rev Stmt a)"/>
    <w:basedOn w:val="Normal"/>
    <w:link w:val="SDMRevStmtaChar"/>
    <w:qFormat/>
    <w:rsid w:val="00317E99"/>
    <w:pPr>
      <w:numPr>
        <w:numId w:val="185"/>
      </w:numPr>
      <w:contextualSpacing/>
      <w:jc w:val="both"/>
    </w:pPr>
    <w:rPr>
      <w:rFonts w:cs="Arial"/>
      <w:szCs w:val="20"/>
      <w:lang w:eastAsia="en-US"/>
    </w:rPr>
  </w:style>
  <w:style w:type="character" w:customStyle="1" w:styleId="SDMRevStmtaChar">
    <w:name w:val="SDM Rev Stmt a) Char"/>
    <w:link w:val="SDMRevStmta"/>
    <w:rsid w:val="00317E99"/>
    <w:rPr>
      <w:rFonts w:ascii="Arial" w:eastAsia="Times New Roman" w:hAnsi="Arial" w:cs="Arial"/>
      <w:sz w:val="20"/>
      <w:szCs w:val="20"/>
      <w:lang w:val="en-AU"/>
    </w:rPr>
  </w:style>
  <w:style w:type="paragraph" w:customStyle="1" w:styleId="SDMRevStmtbullet">
    <w:name w:val="SDM Rev Stmt bullet"/>
    <w:basedOn w:val="ListParagraph"/>
    <w:link w:val="SDMRevStmtbulletChar"/>
    <w:qFormat/>
    <w:rsid w:val="00635EEC"/>
    <w:pPr>
      <w:numPr>
        <w:numId w:val="187"/>
      </w:numPr>
      <w:tabs>
        <w:tab w:val="left" w:pos="3969"/>
      </w:tabs>
      <w:ind w:left="2268" w:hanging="567"/>
    </w:pPr>
    <w:rPr>
      <w:rFonts w:cs="Arial"/>
      <w:szCs w:val="20"/>
      <w:lang w:eastAsia="en-AU"/>
    </w:rPr>
  </w:style>
  <w:style w:type="character" w:customStyle="1" w:styleId="SDMRevStmtbulletChar">
    <w:name w:val="SDM Rev Stmt bullet Char"/>
    <w:link w:val="SDMRevStmtbullet"/>
    <w:rsid w:val="00635EEC"/>
    <w:rPr>
      <w:rFonts w:ascii="Arial" w:eastAsia="Calibri" w:hAnsi="Arial" w:cs="Arial"/>
      <w:sz w:val="20"/>
      <w:szCs w:val="20"/>
      <w:lang w:val="en-AU" w:eastAsia="en-AU"/>
    </w:rPr>
  </w:style>
  <w:style w:type="paragraph" w:customStyle="1" w:styleId="SDMRevStmtbullet2">
    <w:name w:val="SDM Rev Stmt bullet_2"/>
    <w:basedOn w:val="ListParagraph"/>
    <w:link w:val="SDMRevStmtbullet2Char"/>
    <w:qFormat/>
    <w:rsid w:val="00317E99"/>
    <w:pPr>
      <w:widowControl/>
      <w:numPr>
        <w:numId w:val="181"/>
      </w:numPr>
      <w:contextualSpacing/>
      <w:jc w:val="both"/>
    </w:pPr>
    <w:rPr>
      <w:rFonts w:cs="Arial"/>
      <w:szCs w:val="20"/>
      <w:lang w:eastAsia="en-AU"/>
    </w:rPr>
  </w:style>
  <w:style w:type="character" w:customStyle="1" w:styleId="SDMRevStmtbullet2Char">
    <w:name w:val="SDM Rev Stmt bullet_2 Char"/>
    <w:link w:val="SDMRevStmtbullet2"/>
    <w:rsid w:val="00317E99"/>
    <w:rPr>
      <w:rFonts w:ascii="Arial" w:eastAsia="Calibri" w:hAnsi="Arial" w:cs="Arial"/>
      <w:sz w:val="20"/>
      <w:szCs w:val="20"/>
      <w:lang w:val="en-AU" w:eastAsia="en-AU"/>
    </w:rPr>
  </w:style>
  <w:style w:type="paragraph" w:customStyle="1" w:styleId="SDMRevStmtHeading2">
    <w:name w:val="SDM Rev Stmt Heading 2"/>
    <w:basedOn w:val="ListParagraph"/>
    <w:link w:val="SDMRevStmtHeading2Char"/>
    <w:qFormat/>
    <w:rsid w:val="00317E99"/>
    <w:pPr>
      <w:widowControl/>
      <w:tabs>
        <w:tab w:val="left" w:pos="1134"/>
      </w:tabs>
      <w:contextualSpacing/>
      <w:jc w:val="both"/>
    </w:pPr>
    <w:rPr>
      <w:rFonts w:cs="Arial"/>
      <w:b/>
      <w:szCs w:val="20"/>
      <w:lang w:eastAsia="en-AU"/>
    </w:rPr>
  </w:style>
  <w:style w:type="character" w:customStyle="1" w:styleId="SDMRevStmtHeading2Char">
    <w:name w:val="SDM Rev Stmt Heading 2 Char"/>
    <w:link w:val="SDMRevStmtHeading2"/>
    <w:rsid w:val="00317E99"/>
    <w:rPr>
      <w:rFonts w:ascii="Arial" w:eastAsia="Calibri" w:hAnsi="Arial" w:cs="Arial"/>
      <w:b/>
      <w:sz w:val="20"/>
      <w:szCs w:val="20"/>
      <w:lang w:val="en-AU" w:eastAsia="en-AU"/>
    </w:rPr>
  </w:style>
  <w:style w:type="paragraph" w:customStyle="1" w:styleId="SDMRevStmtHeading3">
    <w:name w:val="SDM Rev Stmt Heading 3"/>
    <w:basedOn w:val="SDMRevStmtHeading2"/>
    <w:qFormat/>
    <w:rsid w:val="00317E99"/>
    <w:pPr>
      <w:tabs>
        <w:tab w:val="left" w:pos="113"/>
      </w:tabs>
      <w:ind w:left="992" w:hanging="567"/>
    </w:pPr>
  </w:style>
  <w:style w:type="paragraph" w:customStyle="1" w:styleId="SDMRevStmtNarrative1">
    <w:name w:val="SDM Rev Stmt Narrative 1"/>
    <w:basedOn w:val="Normal"/>
    <w:link w:val="SDMRevStmtNarrative1Char"/>
    <w:qFormat/>
    <w:rsid w:val="00317E99"/>
    <w:pPr>
      <w:jc w:val="both"/>
    </w:pPr>
    <w:rPr>
      <w:rFonts w:cs="Arial"/>
      <w:szCs w:val="20"/>
    </w:rPr>
  </w:style>
  <w:style w:type="character" w:customStyle="1" w:styleId="SDMRevStmtNarrative1Char">
    <w:name w:val="SDM Rev Stmt Narrative 1 Char"/>
    <w:link w:val="SDMRevStmtNarrative1"/>
    <w:rsid w:val="00317E99"/>
    <w:rPr>
      <w:rFonts w:ascii="Arial" w:eastAsia="Times New Roman" w:hAnsi="Arial" w:cs="Arial"/>
      <w:sz w:val="20"/>
      <w:szCs w:val="20"/>
      <w:lang w:val="en-AU" w:eastAsia="en-AU"/>
    </w:rPr>
  </w:style>
  <w:style w:type="paragraph" w:customStyle="1" w:styleId="SDMRevStmtNarrative2">
    <w:name w:val="SDM Rev Stmt Narrative 2"/>
    <w:basedOn w:val="Normal"/>
    <w:link w:val="SDMRevStmtNarrative2Char"/>
    <w:qFormat/>
    <w:rsid w:val="00317E99"/>
    <w:pPr>
      <w:tabs>
        <w:tab w:val="left" w:pos="851"/>
      </w:tabs>
      <w:ind w:left="567"/>
      <w:jc w:val="both"/>
    </w:pPr>
    <w:rPr>
      <w:rFonts w:cs="Arial"/>
      <w:szCs w:val="20"/>
    </w:rPr>
  </w:style>
  <w:style w:type="character" w:customStyle="1" w:styleId="SDMRevStmtNarrative2Char">
    <w:name w:val="SDM Rev Stmt Narrative 2 Char"/>
    <w:link w:val="SDMRevStmtNarrative2"/>
    <w:rsid w:val="00317E99"/>
    <w:rPr>
      <w:rFonts w:ascii="Arial" w:eastAsia="Times New Roman" w:hAnsi="Arial" w:cs="Arial"/>
      <w:sz w:val="20"/>
      <w:szCs w:val="20"/>
      <w:lang w:val="en-AU" w:eastAsia="en-AU"/>
    </w:rPr>
  </w:style>
  <w:style w:type="paragraph" w:customStyle="1" w:styleId="SDMRevStmtNarrative3">
    <w:name w:val="SDM Rev Stmt Narrative 3"/>
    <w:basedOn w:val="Normal"/>
    <w:link w:val="SDMRevStmtNarrative3Char"/>
    <w:qFormat/>
    <w:rsid w:val="00317E99"/>
    <w:pPr>
      <w:ind w:left="1134"/>
      <w:jc w:val="both"/>
    </w:pPr>
    <w:rPr>
      <w:rFonts w:cs="Arial"/>
      <w:szCs w:val="20"/>
    </w:rPr>
  </w:style>
  <w:style w:type="character" w:customStyle="1" w:styleId="SDMRevStmtNarrative3Char">
    <w:name w:val="SDM Rev Stmt Narrative 3 Char"/>
    <w:link w:val="SDMRevStmtNarrative3"/>
    <w:rsid w:val="00317E99"/>
    <w:rPr>
      <w:rFonts w:ascii="Arial" w:eastAsia="Times New Roman" w:hAnsi="Arial" w:cs="Arial"/>
      <w:sz w:val="20"/>
      <w:szCs w:val="20"/>
      <w:lang w:val="en-AU" w:eastAsia="en-AU"/>
    </w:rPr>
  </w:style>
  <w:style w:type="paragraph" w:customStyle="1" w:styleId="SDMRevStmtNarrative4">
    <w:name w:val="SDM Rev Stmt Narrative 4"/>
    <w:basedOn w:val="SDMRevStmtNarrative1"/>
    <w:link w:val="SDMRevStmtNarrative4Char"/>
    <w:qFormat/>
    <w:rsid w:val="00317E99"/>
    <w:pPr>
      <w:ind w:left="1701"/>
    </w:pPr>
  </w:style>
  <w:style w:type="character" w:customStyle="1" w:styleId="SDMRevStmtNarrative4Char">
    <w:name w:val="SDM Rev Stmt Narrative 4 Char"/>
    <w:link w:val="SDMRevStmtNarrative4"/>
    <w:rsid w:val="00317E99"/>
    <w:rPr>
      <w:rFonts w:ascii="Arial" w:eastAsia="Times New Roman" w:hAnsi="Arial" w:cs="Arial"/>
      <w:sz w:val="20"/>
      <w:szCs w:val="20"/>
      <w:lang w:val="en-AU" w:eastAsia="en-AU"/>
    </w:rPr>
  </w:style>
  <w:style w:type="paragraph" w:customStyle="1" w:styleId="SDMRevStmtNarrative5">
    <w:name w:val="SDM Rev Stmt Narrative 5"/>
    <w:basedOn w:val="Normal"/>
    <w:link w:val="SDMRevStmtNarrative5Char"/>
    <w:qFormat/>
    <w:rsid w:val="00317E99"/>
    <w:pPr>
      <w:ind w:left="1560"/>
      <w:jc w:val="both"/>
    </w:pPr>
    <w:rPr>
      <w:rFonts w:cs="Arial"/>
      <w:szCs w:val="20"/>
    </w:rPr>
  </w:style>
  <w:style w:type="character" w:customStyle="1" w:styleId="SDMRevStmtNarrative5Char">
    <w:name w:val="SDM Rev Stmt Narrative 5 Char"/>
    <w:link w:val="SDMRevStmtNarrative5"/>
    <w:rsid w:val="00317E99"/>
    <w:rPr>
      <w:rFonts w:ascii="Arial" w:eastAsia="Times New Roman" w:hAnsi="Arial" w:cs="Arial"/>
      <w:sz w:val="20"/>
      <w:szCs w:val="20"/>
      <w:lang w:val="en-AU" w:eastAsia="en-AU"/>
    </w:rPr>
  </w:style>
  <w:style w:type="paragraph" w:customStyle="1" w:styleId="SDMRevStmtNarrative6">
    <w:name w:val="SDM Rev Stmt Narrative 6"/>
    <w:basedOn w:val="Normal"/>
    <w:link w:val="SDMRevStmtNarrative6Char"/>
    <w:qFormat/>
    <w:rsid w:val="00317E99"/>
    <w:pPr>
      <w:ind w:left="1134"/>
      <w:jc w:val="both"/>
    </w:pPr>
    <w:rPr>
      <w:rFonts w:cs="Arial"/>
      <w:szCs w:val="20"/>
    </w:rPr>
  </w:style>
  <w:style w:type="character" w:customStyle="1" w:styleId="SDMRevStmtNarrative6Char">
    <w:name w:val="SDM Rev Stmt Narrative 6 Char"/>
    <w:link w:val="SDMRevStmtNarrative6"/>
    <w:rsid w:val="00317E99"/>
    <w:rPr>
      <w:rFonts w:ascii="Arial" w:eastAsia="Times New Roman" w:hAnsi="Arial" w:cs="Arial"/>
      <w:sz w:val="20"/>
      <w:szCs w:val="20"/>
      <w:lang w:val="en-AU" w:eastAsia="en-AU"/>
    </w:rPr>
  </w:style>
  <w:style w:type="paragraph" w:customStyle="1" w:styleId="SDMRevStmtNarrative7">
    <w:name w:val="SDM Rev Stmt Narrative 7"/>
    <w:basedOn w:val="SDMRevStmtNarrative3"/>
    <w:qFormat/>
    <w:rsid w:val="00317E99"/>
  </w:style>
  <w:style w:type="paragraph" w:customStyle="1" w:styleId="SDMService">
    <w:name w:val="SDM Service"/>
    <w:basedOn w:val="Normal6"/>
    <w:qFormat/>
    <w:rsid w:val="00E74FB3"/>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4">
    <w:name w:val="SDM Service_4"/>
    <w:basedOn w:val="Normal13"/>
    <w:qFormat/>
    <w:rsid w:val="00E74FB3"/>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5">
    <w:name w:val="SDM Service_5"/>
    <w:basedOn w:val="Normal14"/>
    <w:qFormat/>
    <w:rsid w:val="00E74FB3"/>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6">
    <w:name w:val="SDM Service_6"/>
    <w:basedOn w:val="Normal15"/>
    <w:qFormat/>
    <w:rsid w:val="00E74FB3"/>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trategy">
    <w:name w:val="SDM Strategy"/>
    <w:basedOn w:val="Normal6"/>
    <w:qFormat/>
    <w:rsid w:val="00E74FB3"/>
    <w:pPr>
      <w:widowControl w:val="0"/>
      <w:spacing w:after="0" w:line="240" w:lineRule="auto"/>
      <w:outlineLvl w:val="3"/>
    </w:pPr>
    <w:rPr>
      <w:rFonts w:eastAsia="Arial"/>
      <w:b/>
      <w:bCs/>
      <w:color w:val="000000"/>
      <w:sz w:val="22"/>
      <w:szCs w:val="24"/>
      <w:lang w:val="en-US"/>
    </w:rPr>
  </w:style>
  <w:style w:type="paragraph" w:customStyle="1" w:styleId="SDMStrategy4">
    <w:name w:val="SDM Strategy_4"/>
    <w:basedOn w:val="Normal13"/>
    <w:qFormat/>
    <w:rsid w:val="00E74FB3"/>
    <w:pPr>
      <w:widowControl w:val="0"/>
      <w:spacing w:after="0" w:line="240" w:lineRule="auto"/>
      <w:outlineLvl w:val="3"/>
    </w:pPr>
    <w:rPr>
      <w:rFonts w:eastAsia="Arial"/>
      <w:b/>
      <w:bCs/>
      <w:color w:val="000000"/>
      <w:sz w:val="22"/>
      <w:szCs w:val="24"/>
      <w:lang w:val="en-US"/>
    </w:rPr>
  </w:style>
  <w:style w:type="paragraph" w:customStyle="1" w:styleId="SDMStrategy5">
    <w:name w:val="SDM Strategy_5"/>
    <w:basedOn w:val="Normal14"/>
    <w:qFormat/>
    <w:rsid w:val="00E74FB3"/>
    <w:pPr>
      <w:widowControl w:val="0"/>
      <w:spacing w:after="0" w:line="240" w:lineRule="auto"/>
      <w:outlineLvl w:val="3"/>
    </w:pPr>
    <w:rPr>
      <w:rFonts w:eastAsia="Arial"/>
      <w:b/>
      <w:bCs/>
      <w:color w:val="000000"/>
      <w:sz w:val="22"/>
      <w:szCs w:val="24"/>
      <w:lang w:val="en-US"/>
    </w:rPr>
  </w:style>
  <w:style w:type="paragraph" w:customStyle="1" w:styleId="SDMStrategy6">
    <w:name w:val="SDM Strategy_6"/>
    <w:basedOn w:val="Normal15"/>
    <w:qFormat/>
    <w:rsid w:val="00E74FB3"/>
    <w:pPr>
      <w:widowControl w:val="0"/>
      <w:spacing w:after="0" w:line="240" w:lineRule="auto"/>
      <w:outlineLvl w:val="3"/>
    </w:pPr>
    <w:rPr>
      <w:rFonts w:eastAsia="Arial"/>
      <w:b/>
      <w:bCs/>
      <w:color w:val="000000"/>
      <w:sz w:val="22"/>
      <w:szCs w:val="24"/>
      <w:lang w:val="en-US"/>
    </w:rPr>
  </w:style>
  <w:style w:type="paragraph" w:customStyle="1" w:styleId="SDMWherearewenow">
    <w:name w:val="SDM Where are we now"/>
    <w:basedOn w:val="SDMOutcomeDescription"/>
    <w:qFormat/>
    <w:rsid w:val="00E74FB3"/>
  </w:style>
  <w:style w:type="paragraph" w:customStyle="1" w:styleId="SDMWherearewenow1">
    <w:name w:val="SDM Where are we now_1"/>
    <w:basedOn w:val="SDMOutcomeDescription1"/>
    <w:qFormat/>
    <w:rsid w:val="00E74FB3"/>
  </w:style>
  <w:style w:type="paragraph" w:customStyle="1" w:styleId="SDMWherearewenow4">
    <w:name w:val="SDM Where are we now_4"/>
    <w:basedOn w:val="SDMOutcomeDescription4"/>
    <w:qFormat/>
    <w:rsid w:val="00E74FB3"/>
  </w:style>
  <w:style w:type="paragraph" w:customStyle="1" w:styleId="SDMWherearewenow5">
    <w:name w:val="SDM Where are we now_5"/>
    <w:basedOn w:val="SDMOutcomeDescription5"/>
    <w:qFormat/>
    <w:rsid w:val="00E74FB3"/>
  </w:style>
  <w:style w:type="paragraph" w:customStyle="1" w:styleId="SDMWherearewenow6">
    <w:name w:val="SDM Where are we now_6"/>
    <w:basedOn w:val="Normal15"/>
    <w:qFormat/>
    <w:rsid w:val="00E74FB3"/>
    <w:pPr>
      <w:widowControl w:val="0"/>
      <w:spacing w:after="0" w:line="240" w:lineRule="auto"/>
      <w:outlineLvl w:val="3"/>
    </w:pPr>
    <w:rPr>
      <w:rFonts w:eastAsia="Arial"/>
      <w:b/>
      <w:bCs/>
      <w:color w:val="000000"/>
      <w:sz w:val="22"/>
      <w:szCs w:val="24"/>
      <w:lang w:val="en-US"/>
    </w:rPr>
  </w:style>
  <w:style w:type="paragraph" w:customStyle="1" w:styleId="SDMWherewewanttobe">
    <w:name w:val="SDM Where we want to be"/>
    <w:basedOn w:val="SDMWherearewenow"/>
    <w:qFormat/>
    <w:rsid w:val="00E74FB3"/>
  </w:style>
  <w:style w:type="paragraph" w:customStyle="1" w:styleId="SDMWherewewanttobe4">
    <w:name w:val="SDM Where we want to be_4"/>
    <w:basedOn w:val="SDMWherearewenow4"/>
    <w:qFormat/>
    <w:rsid w:val="00E74FB3"/>
  </w:style>
  <w:style w:type="paragraph" w:customStyle="1" w:styleId="SDMWherewewanttobe5">
    <w:name w:val="SDM Where we want to be_5"/>
    <w:basedOn w:val="SDMWherearewenow5"/>
    <w:qFormat/>
    <w:rsid w:val="00E74FB3"/>
  </w:style>
  <w:style w:type="paragraph" w:customStyle="1" w:styleId="SDMWherewewanttobe6">
    <w:name w:val="SDM Where we want to be_6"/>
    <w:basedOn w:val="SDMWherearewenow6"/>
    <w:qFormat/>
    <w:rsid w:val="00E74FB3"/>
  </w:style>
  <w:style w:type="paragraph" w:customStyle="1" w:styleId="sdmnarrative7">
    <w:name w:val="sdmnarrative"/>
    <w:basedOn w:val="Normal8"/>
    <w:rsid w:val="00E74FB3"/>
    <w:pPr>
      <w:spacing w:after="0" w:line="240" w:lineRule="auto"/>
      <w:ind w:left="2" w:hanging="2"/>
      <w:jc w:val="both"/>
    </w:pPr>
    <w:rPr>
      <w:rFonts w:cs="Arial"/>
      <w:color w:val="000000"/>
      <w:spacing w:val="2"/>
      <w:szCs w:val="20"/>
      <w:lang w:eastAsia="en-AU"/>
    </w:rPr>
  </w:style>
  <w:style w:type="table" w:styleId="TableGrid">
    <w:name w:val="Table Grid"/>
    <w:basedOn w:val="TableNormal"/>
    <w:uiPriority w:val="39"/>
    <w:rsid w:val="00E74FB3"/>
    <w:pPr>
      <w:spacing w:after="0" w:line="240" w:lineRule="auto"/>
    </w:pPr>
    <w:rPr>
      <w:rFonts w:ascii="Arial" w:eastAsia="Times New Roman" w:hAnsi="Arial" w:cs="Times New Roman"/>
      <w:sz w:val="20"/>
      <w:szCs w:val="20"/>
      <w:lang w:val="en-AU" w:eastAsia="en-A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styleId="TableGridLight">
    <w:name w:val="Grid Table Light"/>
    <w:basedOn w:val="TableNormal"/>
    <w:uiPriority w:val="40"/>
    <w:rsid w:val="00E74FB3"/>
    <w:pPr>
      <w:spacing w:after="0" w:line="240" w:lineRule="auto"/>
    </w:pPr>
    <w:rPr>
      <w:rFonts w:ascii="Calibri" w:eastAsia="Calibri" w:hAnsi="Calibri" w:cs="Times New Roman"/>
      <w:sz w:val="20"/>
      <w:szCs w:val="20"/>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
    <w:name w:val="Table Grid Light1"/>
    <w:basedOn w:val="TableNormal"/>
    <w:uiPriority w:val="40"/>
    <w:rsid w:val="00E74FB3"/>
    <w:pPr>
      <w:spacing w:after="0" w:line="240" w:lineRule="auto"/>
    </w:pPr>
    <w:rPr>
      <w:rFonts w:ascii="Calibri" w:eastAsia="Times New Roman" w:hAnsi="Calibri" w:cs="Times New Roman"/>
      <w:szCs w:val="20"/>
      <w:lang w:val="en-AU"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stStyle2">
    <w:name w:val="Test Style 2"/>
    <w:link w:val="TestStyle2Char"/>
    <w:qFormat/>
    <w:rsid w:val="00E74FB3"/>
    <w:pPr>
      <w:spacing w:after="0" w:line="240" w:lineRule="auto"/>
      <w:jc w:val="center"/>
    </w:pPr>
    <w:rPr>
      <w:rFonts w:ascii="Arial" w:eastAsia="Calibri" w:hAnsi="Arial" w:cs="Times New Roman"/>
      <w:sz w:val="16"/>
      <w:szCs w:val="16"/>
      <w:lang w:val="en-AU"/>
    </w:rPr>
  </w:style>
  <w:style w:type="character" w:customStyle="1" w:styleId="TestStyle2Char">
    <w:name w:val="Test Style 2 Char"/>
    <w:link w:val="TestStyle2"/>
    <w:rsid w:val="00E74FB3"/>
    <w:rPr>
      <w:rFonts w:ascii="Arial" w:eastAsia="Calibri" w:hAnsi="Arial" w:cs="Times New Roman"/>
      <w:sz w:val="16"/>
      <w:szCs w:val="16"/>
      <w:lang w:val="en-AU"/>
    </w:rPr>
  </w:style>
  <w:style w:type="paragraph" w:customStyle="1" w:styleId="FeesandChargesStyle">
    <w:name w:val="Fees and Charges Style"/>
    <w:basedOn w:val="Normal"/>
    <w:link w:val="FeesandChargesStyleChar"/>
    <w:qFormat/>
    <w:rsid w:val="00E74FB3"/>
    <w:rPr>
      <w:rFonts w:cs="Arial"/>
      <w:sz w:val="13"/>
      <w:szCs w:val="13"/>
    </w:rPr>
  </w:style>
  <w:style w:type="character" w:customStyle="1" w:styleId="FeesandChargesStyleChar">
    <w:name w:val="Fees and Charges Style Char"/>
    <w:link w:val="FeesandChargesStyle"/>
    <w:rsid w:val="00E74FB3"/>
    <w:rPr>
      <w:rFonts w:ascii="Arial" w:eastAsia="Times New Roman" w:hAnsi="Arial" w:cs="Arial"/>
      <w:sz w:val="13"/>
      <w:szCs w:val="13"/>
      <w:lang w:val="en-AU" w:eastAsia="en-AU"/>
    </w:rPr>
  </w:style>
  <w:style w:type="paragraph" w:customStyle="1" w:styleId="5ArialCRnew">
    <w:name w:val="5 Arial CR new"/>
    <w:basedOn w:val="FeesandChargesStyle"/>
    <w:link w:val="5ArialCRnewChar"/>
    <w:qFormat/>
    <w:rsid w:val="00E74FB3"/>
    <w:rPr>
      <w:sz w:val="10"/>
    </w:rPr>
  </w:style>
  <w:style w:type="character" w:customStyle="1" w:styleId="5ArialCRnewChar">
    <w:name w:val="5 Arial CR new Char"/>
    <w:link w:val="5ArialCRnew"/>
    <w:rsid w:val="00E74FB3"/>
    <w:rPr>
      <w:rFonts w:ascii="Arial" w:eastAsia="Times New Roman" w:hAnsi="Arial" w:cs="Arial"/>
      <w:sz w:val="10"/>
      <w:szCs w:val="13"/>
      <w:lang w:val="en-AU" w:eastAsia="en-AU"/>
    </w:rPr>
  </w:style>
  <w:style w:type="paragraph" w:customStyle="1" w:styleId="a">
    <w:name w:val="a"/>
    <w:basedOn w:val="Normal"/>
    <w:next w:val="ListParagraph"/>
    <w:uiPriority w:val="34"/>
    <w:qFormat/>
    <w:rsid w:val="00E74FB3"/>
    <w:pPr>
      <w:ind w:left="720"/>
    </w:pPr>
  </w:style>
  <w:style w:type="paragraph" w:customStyle="1" w:styleId="Arail85left">
    <w:name w:val="Arail8.5left"/>
    <w:basedOn w:val="Normal"/>
    <w:link w:val="Arail85leftChar"/>
    <w:qFormat/>
    <w:rsid w:val="00E74FB3"/>
    <w:pPr>
      <w:widowControl w:val="0"/>
      <w:spacing w:before="8"/>
      <w:ind w:left="43"/>
    </w:pPr>
    <w:rPr>
      <w:rFonts w:cs="Arial"/>
      <w:color w:val="221F1F"/>
      <w:spacing w:val="-3"/>
      <w:sz w:val="17"/>
      <w:szCs w:val="17"/>
      <w:lang w:val="en-US"/>
    </w:rPr>
  </w:style>
  <w:style w:type="character" w:customStyle="1" w:styleId="Arail85leftChar">
    <w:name w:val="Arail8.5left Char"/>
    <w:link w:val="Arail85left"/>
    <w:rsid w:val="00E74FB3"/>
    <w:rPr>
      <w:rFonts w:ascii="Arial" w:eastAsia="Times New Roman" w:hAnsi="Arial" w:cs="Arial"/>
      <w:color w:val="221F1F"/>
      <w:spacing w:val="-3"/>
      <w:sz w:val="17"/>
      <w:szCs w:val="17"/>
      <w:lang w:eastAsia="en-AU"/>
    </w:rPr>
  </w:style>
  <w:style w:type="paragraph" w:customStyle="1" w:styleId="Arial10LeftBold0">
    <w:name w:val="Arial 10 Left Bold_0"/>
    <w:basedOn w:val="Normal7"/>
    <w:link w:val="Arial10LeftBoldChar0"/>
    <w:qFormat/>
    <w:rsid w:val="00E74FB3"/>
    <w:rPr>
      <w:b/>
    </w:rPr>
  </w:style>
  <w:style w:type="character" w:customStyle="1" w:styleId="Arial10LeftBoldChar0">
    <w:name w:val="Arial 10 Left Bold Char_0"/>
    <w:link w:val="Arial10LeftBold0"/>
    <w:rsid w:val="00E74FB3"/>
    <w:rPr>
      <w:rFonts w:ascii="Arial" w:eastAsia="Calibri" w:hAnsi="Arial" w:cs="Times New Roman"/>
      <w:b/>
      <w:sz w:val="20"/>
      <w:lang w:val="en-AU"/>
    </w:rPr>
  </w:style>
  <w:style w:type="paragraph" w:customStyle="1" w:styleId="Arial10LeftBold1">
    <w:name w:val="Arial 10 Left Bold_1"/>
    <w:basedOn w:val="Normal8"/>
    <w:link w:val="Arial10LeftBoldChar1"/>
    <w:qFormat/>
    <w:rsid w:val="00E74FB3"/>
    <w:rPr>
      <w:b/>
    </w:rPr>
  </w:style>
  <w:style w:type="character" w:customStyle="1" w:styleId="Arial10LeftBoldChar1">
    <w:name w:val="Arial 10 Left Bold Char_1"/>
    <w:link w:val="Arial10LeftBold1"/>
    <w:rsid w:val="00E74FB3"/>
    <w:rPr>
      <w:rFonts w:ascii="Arial" w:eastAsia="Calibri" w:hAnsi="Arial" w:cs="Times New Roman"/>
      <w:b/>
      <w:sz w:val="20"/>
      <w:lang w:val="en-AU"/>
    </w:rPr>
  </w:style>
  <w:style w:type="paragraph" w:customStyle="1" w:styleId="Arial10LeftBold2">
    <w:name w:val="Arial 10 Left Bold_2"/>
    <w:basedOn w:val="Normal9"/>
    <w:link w:val="Arial10LeftBoldChar2"/>
    <w:qFormat/>
    <w:rsid w:val="00E74FB3"/>
    <w:rPr>
      <w:b/>
    </w:rPr>
  </w:style>
  <w:style w:type="character" w:customStyle="1" w:styleId="Arial10LeftBoldChar2">
    <w:name w:val="Arial 10 Left Bold Char_2"/>
    <w:link w:val="Arial10LeftBold2"/>
    <w:rsid w:val="00E74FB3"/>
    <w:rPr>
      <w:rFonts w:ascii="Arial" w:eastAsia="Calibri" w:hAnsi="Arial" w:cs="Times New Roman"/>
      <w:b/>
      <w:sz w:val="20"/>
      <w:lang w:val="en-AU"/>
    </w:rPr>
  </w:style>
  <w:style w:type="paragraph" w:customStyle="1" w:styleId="Normal12">
    <w:name w:val="Normal_12"/>
    <w:qFormat/>
    <w:rsid w:val="00E74FB3"/>
    <w:pPr>
      <w:spacing w:after="200" w:line="276" w:lineRule="auto"/>
    </w:pPr>
    <w:rPr>
      <w:rFonts w:ascii="Arial" w:eastAsia="Calibri" w:hAnsi="Arial" w:cs="Times New Roman"/>
      <w:sz w:val="20"/>
      <w:lang w:val="en-AU"/>
    </w:rPr>
  </w:style>
  <w:style w:type="paragraph" w:customStyle="1" w:styleId="Arial10LeftBold3">
    <w:name w:val="Arial 10 Left Bold_3"/>
    <w:basedOn w:val="Normal10"/>
    <w:link w:val="Arial10LeftBoldChar3"/>
    <w:qFormat/>
    <w:rsid w:val="00E74FB3"/>
    <w:rPr>
      <w:b/>
    </w:rPr>
  </w:style>
  <w:style w:type="character" w:customStyle="1" w:styleId="Arial10LeftBoldChar3">
    <w:name w:val="Arial 10 Left Bold Char_3"/>
    <w:link w:val="Arial10LeftBold3"/>
    <w:rsid w:val="00E74FB3"/>
    <w:rPr>
      <w:rFonts w:ascii="Arial" w:eastAsia="Calibri" w:hAnsi="Arial" w:cs="Times New Roman"/>
      <w:b/>
      <w:sz w:val="20"/>
      <w:lang w:val="en-AU"/>
    </w:rPr>
  </w:style>
  <w:style w:type="paragraph" w:customStyle="1" w:styleId="Arial10LeftBold4">
    <w:name w:val="Arial 10 Left Bold_4"/>
    <w:basedOn w:val="Normal13"/>
    <w:link w:val="Arial10LeftBoldChar4"/>
    <w:qFormat/>
    <w:rsid w:val="00E74FB3"/>
    <w:rPr>
      <w:b/>
    </w:rPr>
  </w:style>
  <w:style w:type="character" w:customStyle="1" w:styleId="Arial10LeftBoldChar4">
    <w:name w:val="Arial 10 Left Bold Char_4"/>
    <w:link w:val="Arial10LeftBold4"/>
    <w:rsid w:val="00E74FB3"/>
    <w:rPr>
      <w:rFonts w:ascii="Arial" w:eastAsia="Calibri" w:hAnsi="Arial" w:cs="Times New Roman"/>
      <w:b/>
      <w:sz w:val="20"/>
      <w:lang w:val="en-AU"/>
    </w:rPr>
  </w:style>
  <w:style w:type="paragraph" w:customStyle="1" w:styleId="Arial10LeftBold5">
    <w:name w:val="Arial 10 Left Bold_5"/>
    <w:basedOn w:val="Normal14"/>
    <w:link w:val="Arial10LeftBoldChar5"/>
    <w:qFormat/>
    <w:rsid w:val="00E74FB3"/>
    <w:rPr>
      <w:b/>
    </w:rPr>
  </w:style>
  <w:style w:type="character" w:customStyle="1" w:styleId="Arial10LeftBoldChar5">
    <w:name w:val="Arial 10 Left Bold Char_5"/>
    <w:link w:val="Arial10LeftBold5"/>
    <w:rsid w:val="00E74FB3"/>
    <w:rPr>
      <w:rFonts w:ascii="Arial" w:eastAsia="Calibri" w:hAnsi="Arial" w:cs="Times New Roman"/>
      <w:b/>
      <w:sz w:val="20"/>
      <w:lang w:val="en-AU"/>
    </w:rPr>
  </w:style>
  <w:style w:type="paragraph" w:customStyle="1" w:styleId="Arial10LeftBold6">
    <w:name w:val="Arial 10 Left Bold_6"/>
    <w:basedOn w:val="Normal15"/>
    <w:link w:val="Arial10LeftBoldChar6"/>
    <w:qFormat/>
    <w:rsid w:val="00E74FB3"/>
    <w:rPr>
      <w:b/>
    </w:rPr>
  </w:style>
  <w:style w:type="character" w:customStyle="1" w:styleId="Arial10LeftBoldChar6">
    <w:name w:val="Arial 10 Left Bold Char_6"/>
    <w:link w:val="Arial10LeftBold6"/>
    <w:rsid w:val="00E74FB3"/>
    <w:rPr>
      <w:rFonts w:ascii="Arial" w:eastAsia="Calibri" w:hAnsi="Arial" w:cs="Times New Roman"/>
      <w:b/>
      <w:sz w:val="20"/>
      <w:lang w:val="en-AU"/>
    </w:rPr>
  </w:style>
  <w:style w:type="paragraph" w:customStyle="1" w:styleId="Arial10LeftBold7">
    <w:name w:val="Arial 10 Left Bold_7"/>
    <w:basedOn w:val="Normal17"/>
    <w:link w:val="Arial10LeftBoldChar7"/>
    <w:qFormat/>
    <w:rsid w:val="00E74FB3"/>
    <w:rPr>
      <w:b/>
      <w:sz w:val="20"/>
    </w:rPr>
  </w:style>
  <w:style w:type="character" w:customStyle="1" w:styleId="Arial10LeftBoldChar7">
    <w:name w:val="Arial 10 Left Bold Char_7"/>
    <w:link w:val="Arial10LeftBold7"/>
    <w:rsid w:val="00E74FB3"/>
    <w:rPr>
      <w:rFonts w:ascii="Calibri" w:eastAsia="Calibri" w:hAnsi="Calibri" w:cs="Times New Roman"/>
      <w:b/>
      <w:sz w:val="20"/>
      <w:lang w:val="en-AU"/>
    </w:rPr>
  </w:style>
  <w:style w:type="paragraph" w:customStyle="1" w:styleId="Arial10Left0">
    <w:name w:val="Arial 10 Left_0"/>
    <w:basedOn w:val="Normal7"/>
    <w:link w:val="Arial10LeftChar0"/>
    <w:qFormat/>
    <w:rsid w:val="00E74FB3"/>
  </w:style>
  <w:style w:type="character" w:customStyle="1" w:styleId="Arial10LeftChar0">
    <w:name w:val="Arial 10 Left Char_0"/>
    <w:link w:val="Arial10Left0"/>
    <w:rsid w:val="00E74FB3"/>
    <w:rPr>
      <w:rFonts w:ascii="Arial" w:eastAsia="Calibri" w:hAnsi="Arial" w:cs="Times New Roman"/>
      <w:sz w:val="20"/>
      <w:lang w:val="en-AU"/>
    </w:rPr>
  </w:style>
  <w:style w:type="paragraph" w:customStyle="1" w:styleId="Arial10Left1">
    <w:name w:val="Arial 10 Left_1"/>
    <w:basedOn w:val="Normal8"/>
    <w:link w:val="Arial10LeftChar1"/>
    <w:qFormat/>
    <w:rsid w:val="00E74FB3"/>
  </w:style>
  <w:style w:type="character" w:customStyle="1" w:styleId="Arial10LeftChar1">
    <w:name w:val="Arial 10 Left Char_1"/>
    <w:link w:val="Arial10Left1"/>
    <w:rsid w:val="00E74FB3"/>
    <w:rPr>
      <w:rFonts w:ascii="Arial" w:eastAsia="Calibri" w:hAnsi="Arial" w:cs="Times New Roman"/>
      <w:sz w:val="20"/>
      <w:lang w:val="en-AU"/>
    </w:rPr>
  </w:style>
  <w:style w:type="paragraph" w:customStyle="1" w:styleId="Arial10Left2">
    <w:name w:val="Arial 10 Left_2"/>
    <w:basedOn w:val="Normal9"/>
    <w:link w:val="Arial10LeftChar2"/>
    <w:qFormat/>
    <w:rsid w:val="00E74FB3"/>
  </w:style>
  <w:style w:type="character" w:customStyle="1" w:styleId="Arial10LeftChar2">
    <w:name w:val="Arial 10 Left Char_2"/>
    <w:link w:val="Arial10Left2"/>
    <w:rsid w:val="00E74FB3"/>
    <w:rPr>
      <w:rFonts w:ascii="Arial" w:eastAsia="Calibri" w:hAnsi="Arial" w:cs="Times New Roman"/>
      <w:sz w:val="20"/>
      <w:lang w:val="en-AU"/>
    </w:rPr>
  </w:style>
  <w:style w:type="paragraph" w:customStyle="1" w:styleId="Arial10Left3">
    <w:name w:val="Arial 10 Left_3"/>
    <w:basedOn w:val="Normal10"/>
    <w:link w:val="Arial10LeftChar3"/>
    <w:qFormat/>
    <w:rsid w:val="00E74FB3"/>
  </w:style>
  <w:style w:type="character" w:customStyle="1" w:styleId="Arial10LeftChar3">
    <w:name w:val="Arial 10 Left Char_3"/>
    <w:link w:val="Arial10Left3"/>
    <w:rsid w:val="00E74FB3"/>
    <w:rPr>
      <w:rFonts w:ascii="Arial" w:eastAsia="Calibri" w:hAnsi="Arial" w:cs="Times New Roman"/>
      <w:sz w:val="20"/>
      <w:lang w:val="en-AU"/>
    </w:rPr>
  </w:style>
  <w:style w:type="paragraph" w:customStyle="1" w:styleId="Arial10Left4">
    <w:name w:val="Arial 10 Left_4"/>
    <w:basedOn w:val="Normal13"/>
    <w:link w:val="Arial10LeftChar4"/>
    <w:qFormat/>
    <w:rsid w:val="00E74FB3"/>
  </w:style>
  <w:style w:type="character" w:customStyle="1" w:styleId="Arial10LeftChar4">
    <w:name w:val="Arial 10 Left Char_4"/>
    <w:link w:val="Arial10Left4"/>
    <w:rsid w:val="00E74FB3"/>
    <w:rPr>
      <w:rFonts w:ascii="Arial" w:eastAsia="Calibri" w:hAnsi="Arial" w:cs="Times New Roman"/>
      <w:sz w:val="20"/>
      <w:lang w:val="en-AU"/>
    </w:rPr>
  </w:style>
  <w:style w:type="paragraph" w:customStyle="1" w:styleId="Arial10Left5">
    <w:name w:val="Arial 10 Left_5"/>
    <w:basedOn w:val="Normal14"/>
    <w:link w:val="Arial10LeftChar5"/>
    <w:qFormat/>
    <w:rsid w:val="00E74FB3"/>
  </w:style>
  <w:style w:type="character" w:customStyle="1" w:styleId="Arial10LeftChar5">
    <w:name w:val="Arial 10 Left Char_5"/>
    <w:link w:val="Arial10Left5"/>
    <w:rsid w:val="00E74FB3"/>
    <w:rPr>
      <w:rFonts w:ascii="Arial" w:eastAsia="Calibri" w:hAnsi="Arial" w:cs="Times New Roman"/>
      <w:sz w:val="20"/>
      <w:lang w:val="en-AU"/>
    </w:rPr>
  </w:style>
  <w:style w:type="paragraph" w:customStyle="1" w:styleId="Arial10Left6">
    <w:name w:val="Arial 10 Left_6"/>
    <w:basedOn w:val="Normal15"/>
    <w:link w:val="Arial10LeftChar6"/>
    <w:qFormat/>
    <w:rsid w:val="00E74FB3"/>
  </w:style>
  <w:style w:type="character" w:customStyle="1" w:styleId="Arial10LeftChar6">
    <w:name w:val="Arial 10 Left Char_6"/>
    <w:link w:val="Arial10Left6"/>
    <w:rsid w:val="00E74FB3"/>
    <w:rPr>
      <w:rFonts w:ascii="Arial" w:eastAsia="Calibri" w:hAnsi="Arial" w:cs="Times New Roman"/>
      <w:sz w:val="20"/>
      <w:lang w:val="en-AU"/>
    </w:rPr>
  </w:style>
  <w:style w:type="paragraph" w:customStyle="1" w:styleId="Arial10Left7">
    <w:name w:val="Arial 10 Left_7"/>
    <w:basedOn w:val="Normal17"/>
    <w:link w:val="Arial10LeftChar7"/>
    <w:qFormat/>
    <w:rsid w:val="00E74FB3"/>
    <w:rPr>
      <w:sz w:val="20"/>
    </w:rPr>
  </w:style>
  <w:style w:type="character" w:customStyle="1" w:styleId="Arial10LeftChar7">
    <w:name w:val="Arial 10 Left Char_7"/>
    <w:link w:val="Arial10Left7"/>
    <w:rsid w:val="00E74FB3"/>
    <w:rPr>
      <w:rFonts w:ascii="Calibri" w:eastAsia="Calibri" w:hAnsi="Calibri" w:cs="Times New Roman"/>
      <w:sz w:val="20"/>
      <w:lang w:val="en-AU"/>
    </w:rPr>
  </w:style>
  <w:style w:type="paragraph" w:customStyle="1" w:styleId="Arial10NarrowRightbold">
    <w:name w:val="Arial 10 Narrow Right bold"/>
    <w:basedOn w:val="Arial5"/>
    <w:link w:val="Arial10NarrowRightboldChar"/>
    <w:qFormat/>
    <w:rsid w:val="00E74FB3"/>
    <w:pPr>
      <w:jc w:val="right"/>
    </w:pPr>
    <w:rPr>
      <w:b/>
      <w:i/>
      <w:sz w:val="20"/>
    </w:rPr>
  </w:style>
  <w:style w:type="character" w:customStyle="1" w:styleId="Arial10NarrowRightboldChar">
    <w:name w:val="Arial 10 Narrow Right bold Char"/>
    <w:link w:val="Arial10NarrowRightbold"/>
    <w:rsid w:val="00E74FB3"/>
    <w:rPr>
      <w:rFonts w:ascii="Arial" w:eastAsia="Calibri" w:hAnsi="Arial" w:cs="Times New Roman"/>
      <w:b/>
      <w:i/>
      <w:sz w:val="20"/>
      <w:lang w:val="en-AU"/>
    </w:rPr>
  </w:style>
  <w:style w:type="paragraph" w:customStyle="1" w:styleId="Arial50">
    <w:name w:val="Arial5_0"/>
    <w:basedOn w:val="Normal7"/>
    <w:link w:val="Arial5Char0"/>
    <w:qFormat/>
    <w:rsid w:val="00E74FB3"/>
    <w:pPr>
      <w:spacing w:after="0" w:line="240" w:lineRule="auto"/>
    </w:pPr>
    <w:rPr>
      <w:sz w:val="10"/>
    </w:rPr>
  </w:style>
  <w:style w:type="character" w:customStyle="1" w:styleId="Arial5Char0">
    <w:name w:val="Arial5 Char_0"/>
    <w:link w:val="Arial50"/>
    <w:rsid w:val="00E74FB3"/>
    <w:rPr>
      <w:rFonts w:ascii="Arial" w:eastAsia="Calibri" w:hAnsi="Arial" w:cs="Times New Roman"/>
      <w:sz w:val="10"/>
      <w:lang w:val="en-AU"/>
    </w:rPr>
  </w:style>
  <w:style w:type="paragraph" w:customStyle="1" w:styleId="Arial10NarrowRightbold0">
    <w:name w:val="Arial 10 Narrow Right bold_0"/>
    <w:basedOn w:val="Arial50"/>
    <w:link w:val="Arial10NarrowRightboldChar0"/>
    <w:qFormat/>
    <w:rsid w:val="00E74FB3"/>
    <w:pPr>
      <w:jc w:val="right"/>
    </w:pPr>
    <w:rPr>
      <w:b/>
      <w:i/>
      <w:sz w:val="20"/>
    </w:rPr>
  </w:style>
  <w:style w:type="character" w:customStyle="1" w:styleId="Arial10NarrowRightboldChar0">
    <w:name w:val="Arial 10 Narrow Right bold Char_0"/>
    <w:link w:val="Arial10NarrowRightbold0"/>
    <w:rsid w:val="00E74FB3"/>
    <w:rPr>
      <w:rFonts w:ascii="Arial" w:eastAsia="Calibri" w:hAnsi="Arial" w:cs="Times New Roman"/>
      <w:b/>
      <w:i/>
      <w:sz w:val="20"/>
      <w:lang w:val="en-AU"/>
    </w:rPr>
  </w:style>
  <w:style w:type="paragraph" w:customStyle="1" w:styleId="Arial51">
    <w:name w:val="Arial5_1"/>
    <w:basedOn w:val="Normal8"/>
    <w:link w:val="Arial5Char1"/>
    <w:qFormat/>
    <w:rsid w:val="00E74FB3"/>
    <w:pPr>
      <w:spacing w:after="0" w:line="240" w:lineRule="auto"/>
    </w:pPr>
    <w:rPr>
      <w:sz w:val="10"/>
    </w:rPr>
  </w:style>
  <w:style w:type="character" w:customStyle="1" w:styleId="Arial5Char1">
    <w:name w:val="Arial5 Char_1"/>
    <w:link w:val="Arial51"/>
    <w:rsid w:val="00E74FB3"/>
    <w:rPr>
      <w:rFonts w:ascii="Arial" w:eastAsia="Calibri" w:hAnsi="Arial" w:cs="Times New Roman"/>
      <w:sz w:val="10"/>
      <w:lang w:val="en-AU"/>
    </w:rPr>
  </w:style>
  <w:style w:type="paragraph" w:customStyle="1" w:styleId="Arial10NarrowRightbold1">
    <w:name w:val="Arial 10 Narrow Right bold_1"/>
    <w:basedOn w:val="Arial51"/>
    <w:link w:val="Arial10NarrowRightboldChar1"/>
    <w:qFormat/>
    <w:rsid w:val="00E74FB3"/>
    <w:pPr>
      <w:jc w:val="right"/>
    </w:pPr>
    <w:rPr>
      <w:b/>
      <w:i/>
      <w:sz w:val="20"/>
    </w:rPr>
  </w:style>
  <w:style w:type="character" w:customStyle="1" w:styleId="Arial10NarrowRightboldChar1">
    <w:name w:val="Arial 10 Narrow Right bold Char_1"/>
    <w:link w:val="Arial10NarrowRightbold1"/>
    <w:rsid w:val="00E74FB3"/>
    <w:rPr>
      <w:rFonts w:ascii="Arial" w:eastAsia="Calibri" w:hAnsi="Arial" w:cs="Times New Roman"/>
      <w:b/>
      <w:i/>
      <w:sz w:val="20"/>
      <w:lang w:val="en-AU"/>
    </w:rPr>
  </w:style>
  <w:style w:type="paragraph" w:customStyle="1" w:styleId="Arial52">
    <w:name w:val="Arial5_2"/>
    <w:basedOn w:val="Normal9"/>
    <w:link w:val="Arial5Char2"/>
    <w:qFormat/>
    <w:rsid w:val="00E74FB3"/>
    <w:pPr>
      <w:spacing w:after="0" w:line="240" w:lineRule="auto"/>
    </w:pPr>
    <w:rPr>
      <w:sz w:val="10"/>
    </w:rPr>
  </w:style>
  <w:style w:type="character" w:customStyle="1" w:styleId="Arial5Char2">
    <w:name w:val="Arial5 Char_2"/>
    <w:link w:val="Arial52"/>
    <w:rsid w:val="00E74FB3"/>
    <w:rPr>
      <w:rFonts w:ascii="Arial" w:eastAsia="Calibri" w:hAnsi="Arial" w:cs="Times New Roman"/>
      <w:sz w:val="10"/>
      <w:lang w:val="en-AU"/>
    </w:rPr>
  </w:style>
  <w:style w:type="paragraph" w:customStyle="1" w:styleId="Arial10NarrowRightbold2">
    <w:name w:val="Arial 10 Narrow Right bold_2"/>
    <w:basedOn w:val="Arial52"/>
    <w:link w:val="Arial10NarrowRightboldChar2"/>
    <w:qFormat/>
    <w:rsid w:val="00E74FB3"/>
    <w:pPr>
      <w:jc w:val="right"/>
    </w:pPr>
    <w:rPr>
      <w:b/>
      <w:i/>
      <w:sz w:val="20"/>
    </w:rPr>
  </w:style>
  <w:style w:type="character" w:customStyle="1" w:styleId="Arial10NarrowRightboldChar2">
    <w:name w:val="Arial 10 Narrow Right bold Char_2"/>
    <w:link w:val="Arial10NarrowRightbold2"/>
    <w:rsid w:val="00E74FB3"/>
    <w:rPr>
      <w:rFonts w:ascii="Arial" w:eastAsia="Calibri" w:hAnsi="Arial" w:cs="Times New Roman"/>
      <w:b/>
      <w:i/>
      <w:sz w:val="20"/>
      <w:lang w:val="en-AU"/>
    </w:rPr>
  </w:style>
  <w:style w:type="paragraph" w:customStyle="1" w:styleId="Arial53">
    <w:name w:val="Arial5_3"/>
    <w:basedOn w:val="Normal10"/>
    <w:link w:val="Arial5Char3"/>
    <w:qFormat/>
    <w:rsid w:val="00E74FB3"/>
    <w:pPr>
      <w:spacing w:after="0" w:line="240" w:lineRule="auto"/>
    </w:pPr>
    <w:rPr>
      <w:sz w:val="10"/>
    </w:rPr>
  </w:style>
  <w:style w:type="character" w:customStyle="1" w:styleId="Arial5Char3">
    <w:name w:val="Arial5 Char_3"/>
    <w:link w:val="Arial53"/>
    <w:rsid w:val="00E74FB3"/>
    <w:rPr>
      <w:rFonts w:ascii="Arial" w:eastAsia="Calibri" w:hAnsi="Arial" w:cs="Times New Roman"/>
      <w:sz w:val="10"/>
      <w:lang w:val="en-AU"/>
    </w:rPr>
  </w:style>
  <w:style w:type="paragraph" w:customStyle="1" w:styleId="Arial10NarrowRightbold3">
    <w:name w:val="Arial 10 Narrow Right bold_3"/>
    <w:basedOn w:val="Arial53"/>
    <w:link w:val="Arial10NarrowRightboldChar3"/>
    <w:qFormat/>
    <w:rsid w:val="00E74FB3"/>
    <w:pPr>
      <w:jc w:val="right"/>
    </w:pPr>
    <w:rPr>
      <w:b/>
      <w:i/>
      <w:sz w:val="20"/>
    </w:rPr>
  </w:style>
  <w:style w:type="character" w:customStyle="1" w:styleId="Arial10NarrowRightboldChar3">
    <w:name w:val="Arial 10 Narrow Right bold Char_3"/>
    <w:link w:val="Arial10NarrowRightbold3"/>
    <w:rsid w:val="00E74FB3"/>
    <w:rPr>
      <w:rFonts w:ascii="Arial" w:eastAsia="Calibri" w:hAnsi="Arial" w:cs="Times New Roman"/>
      <w:b/>
      <w:i/>
      <w:sz w:val="20"/>
      <w:lang w:val="en-AU"/>
    </w:rPr>
  </w:style>
  <w:style w:type="paragraph" w:customStyle="1" w:styleId="Arial54">
    <w:name w:val="Arial5_4"/>
    <w:basedOn w:val="Normal13"/>
    <w:link w:val="Arial5Char4"/>
    <w:qFormat/>
    <w:rsid w:val="00E74FB3"/>
    <w:pPr>
      <w:spacing w:after="0" w:line="240" w:lineRule="auto"/>
    </w:pPr>
    <w:rPr>
      <w:sz w:val="10"/>
    </w:rPr>
  </w:style>
  <w:style w:type="character" w:customStyle="1" w:styleId="Arial5Char4">
    <w:name w:val="Arial5 Char_4"/>
    <w:link w:val="Arial54"/>
    <w:rsid w:val="00E74FB3"/>
    <w:rPr>
      <w:rFonts w:ascii="Arial" w:eastAsia="Calibri" w:hAnsi="Arial" w:cs="Times New Roman"/>
      <w:sz w:val="10"/>
      <w:lang w:val="en-AU"/>
    </w:rPr>
  </w:style>
  <w:style w:type="paragraph" w:customStyle="1" w:styleId="Arial10NarrowRightbold4">
    <w:name w:val="Arial 10 Narrow Right bold_4"/>
    <w:basedOn w:val="Arial54"/>
    <w:link w:val="Arial10NarrowRightboldChar4"/>
    <w:qFormat/>
    <w:rsid w:val="00E74FB3"/>
    <w:pPr>
      <w:jc w:val="right"/>
    </w:pPr>
    <w:rPr>
      <w:b/>
      <w:i/>
      <w:sz w:val="20"/>
    </w:rPr>
  </w:style>
  <w:style w:type="character" w:customStyle="1" w:styleId="Arial10NarrowRightboldChar4">
    <w:name w:val="Arial 10 Narrow Right bold Char_4"/>
    <w:link w:val="Arial10NarrowRightbold4"/>
    <w:rsid w:val="00E74FB3"/>
    <w:rPr>
      <w:rFonts w:ascii="Arial" w:eastAsia="Calibri" w:hAnsi="Arial" w:cs="Times New Roman"/>
      <w:b/>
      <w:i/>
      <w:sz w:val="20"/>
      <w:lang w:val="en-AU"/>
    </w:rPr>
  </w:style>
  <w:style w:type="paragraph" w:customStyle="1" w:styleId="Arial55">
    <w:name w:val="Arial5_5"/>
    <w:basedOn w:val="Normal14"/>
    <w:link w:val="Arial5Char5"/>
    <w:qFormat/>
    <w:rsid w:val="00E74FB3"/>
    <w:pPr>
      <w:spacing w:after="0" w:line="240" w:lineRule="auto"/>
    </w:pPr>
    <w:rPr>
      <w:sz w:val="10"/>
    </w:rPr>
  </w:style>
  <w:style w:type="character" w:customStyle="1" w:styleId="Arial5Char5">
    <w:name w:val="Arial5 Char_5"/>
    <w:link w:val="Arial55"/>
    <w:rsid w:val="00E74FB3"/>
    <w:rPr>
      <w:rFonts w:ascii="Arial" w:eastAsia="Calibri" w:hAnsi="Arial" w:cs="Times New Roman"/>
      <w:sz w:val="10"/>
      <w:lang w:val="en-AU"/>
    </w:rPr>
  </w:style>
  <w:style w:type="paragraph" w:customStyle="1" w:styleId="Arial10NarrowRightbold5">
    <w:name w:val="Arial 10 Narrow Right bold_5"/>
    <w:basedOn w:val="Arial55"/>
    <w:link w:val="Arial10NarrowRightboldChar5"/>
    <w:qFormat/>
    <w:rsid w:val="00E74FB3"/>
    <w:pPr>
      <w:jc w:val="right"/>
    </w:pPr>
    <w:rPr>
      <w:b/>
      <w:i/>
      <w:sz w:val="20"/>
    </w:rPr>
  </w:style>
  <w:style w:type="character" w:customStyle="1" w:styleId="Arial10NarrowRightboldChar5">
    <w:name w:val="Arial 10 Narrow Right bold Char_5"/>
    <w:link w:val="Arial10NarrowRightbold5"/>
    <w:rsid w:val="00E74FB3"/>
    <w:rPr>
      <w:rFonts w:ascii="Arial" w:eastAsia="Calibri" w:hAnsi="Arial" w:cs="Times New Roman"/>
      <w:b/>
      <w:i/>
      <w:sz w:val="20"/>
      <w:lang w:val="en-AU"/>
    </w:rPr>
  </w:style>
  <w:style w:type="paragraph" w:customStyle="1" w:styleId="Arial56">
    <w:name w:val="Arial5_6"/>
    <w:basedOn w:val="Normal15"/>
    <w:link w:val="Arial5Char6"/>
    <w:qFormat/>
    <w:rsid w:val="00E74FB3"/>
    <w:pPr>
      <w:spacing w:after="0" w:line="240" w:lineRule="auto"/>
    </w:pPr>
    <w:rPr>
      <w:sz w:val="10"/>
    </w:rPr>
  </w:style>
  <w:style w:type="character" w:customStyle="1" w:styleId="Arial5Char6">
    <w:name w:val="Arial5 Char_6"/>
    <w:link w:val="Arial56"/>
    <w:rsid w:val="00E74FB3"/>
    <w:rPr>
      <w:rFonts w:ascii="Arial" w:eastAsia="Calibri" w:hAnsi="Arial" w:cs="Times New Roman"/>
      <w:sz w:val="10"/>
      <w:lang w:val="en-AU"/>
    </w:rPr>
  </w:style>
  <w:style w:type="paragraph" w:customStyle="1" w:styleId="Arial10NarrowRightbold6">
    <w:name w:val="Arial 10 Narrow Right bold_6"/>
    <w:basedOn w:val="Arial56"/>
    <w:link w:val="Arial10NarrowRightboldChar6"/>
    <w:qFormat/>
    <w:rsid w:val="00E74FB3"/>
    <w:pPr>
      <w:jc w:val="right"/>
    </w:pPr>
    <w:rPr>
      <w:b/>
      <w:i/>
      <w:sz w:val="20"/>
    </w:rPr>
  </w:style>
  <w:style w:type="character" w:customStyle="1" w:styleId="Arial10NarrowRightboldChar6">
    <w:name w:val="Arial 10 Narrow Right bold Char_6"/>
    <w:link w:val="Arial10NarrowRightbold6"/>
    <w:rsid w:val="00E74FB3"/>
    <w:rPr>
      <w:rFonts w:ascii="Arial" w:eastAsia="Calibri" w:hAnsi="Arial" w:cs="Times New Roman"/>
      <w:b/>
      <w:i/>
      <w:sz w:val="20"/>
      <w:lang w:val="en-AU"/>
    </w:rPr>
  </w:style>
  <w:style w:type="paragraph" w:customStyle="1" w:styleId="Arial10NarrowRight0">
    <w:name w:val="Arial 10 Narrow Right_0"/>
    <w:basedOn w:val="Arial50"/>
    <w:link w:val="Arial10NarrowRightChar0"/>
    <w:qFormat/>
    <w:rsid w:val="00E74FB3"/>
    <w:pPr>
      <w:jc w:val="right"/>
    </w:pPr>
    <w:rPr>
      <w:rFonts w:ascii="Arial Narrow" w:hAnsi="Arial Narrow"/>
      <w:i/>
      <w:sz w:val="17"/>
    </w:rPr>
  </w:style>
  <w:style w:type="character" w:customStyle="1" w:styleId="Arial10NarrowRightChar0">
    <w:name w:val="Arial 10 Narrow Right Char_0"/>
    <w:link w:val="Arial10NarrowRight0"/>
    <w:rsid w:val="00E74FB3"/>
    <w:rPr>
      <w:rFonts w:ascii="Arial Narrow" w:eastAsia="Calibri" w:hAnsi="Arial Narrow" w:cs="Times New Roman"/>
      <w:i/>
      <w:sz w:val="17"/>
      <w:lang w:val="en-AU"/>
    </w:rPr>
  </w:style>
  <w:style w:type="paragraph" w:customStyle="1" w:styleId="Arial10NarrowRight1">
    <w:name w:val="Arial 10 Narrow Right_1"/>
    <w:basedOn w:val="Arial51"/>
    <w:link w:val="Arial10NarrowRightChar1"/>
    <w:qFormat/>
    <w:rsid w:val="00E74FB3"/>
    <w:pPr>
      <w:jc w:val="right"/>
    </w:pPr>
    <w:rPr>
      <w:rFonts w:ascii="Arial Narrow" w:hAnsi="Arial Narrow"/>
      <w:i/>
      <w:sz w:val="17"/>
    </w:rPr>
  </w:style>
  <w:style w:type="character" w:customStyle="1" w:styleId="Arial10NarrowRightChar1">
    <w:name w:val="Arial 10 Narrow Right Char_1"/>
    <w:link w:val="Arial10NarrowRight1"/>
    <w:rsid w:val="00E74FB3"/>
    <w:rPr>
      <w:rFonts w:ascii="Arial Narrow" w:eastAsia="Calibri" w:hAnsi="Arial Narrow" w:cs="Times New Roman"/>
      <w:i/>
      <w:sz w:val="17"/>
      <w:lang w:val="en-AU"/>
    </w:rPr>
  </w:style>
  <w:style w:type="paragraph" w:customStyle="1" w:styleId="Arial10NarrowRight2">
    <w:name w:val="Arial 10 Narrow Right_2"/>
    <w:basedOn w:val="Arial52"/>
    <w:link w:val="Arial10NarrowRightChar2"/>
    <w:qFormat/>
    <w:rsid w:val="00E74FB3"/>
    <w:pPr>
      <w:jc w:val="right"/>
    </w:pPr>
    <w:rPr>
      <w:rFonts w:ascii="Arial Narrow" w:hAnsi="Arial Narrow"/>
      <w:i/>
      <w:sz w:val="17"/>
    </w:rPr>
  </w:style>
  <w:style w:type="character" w:customStyle="1" w:styleId="Arial10NarrowRightChar2">
    <w:name w:val="Arial 10 Narrow Right Char_2"/>
    <w:link w:val="Arial10NarrowRight2"/>
    <w:rsid w:val="00E74FB3"/>
    <w:rPr>
      <w:rFonts w:ascii="Arial Narrow" w:eastAsia="Calibri" w:hAnsi="Arial Narrow" w:cs="Times New Roman"/>
      <w:i/>
      <w:sz w:val="17"/>
      <w:lang w:val="en-AU"/>
    </w:rPr>
  </w:style>
  <w:style w:type="paragraph" w:customStyle="1" w:styleId="Arial10NarrowRight3">
    <w:name w:val="Arial 10 Narrow Right_3"/>
    <w:basedOn w:val="Arial53"/>
    <w:link w:val="Arial10NarrowRightChar3"/>
    <w:qFormat/>
    <w:rsid w:val="00E74FB3"/>
    <w:pPr>
      <w:jc w:val="right"/>
    </w:pPr>
    <w:rPr>
      <w:rFonts w:ascii="Arial Narrow" w:hAnsi="Arial Narrow"/>
      <w:i/>
      <w:sz w:val="17"/>
    </w:rPr>
  </w:style>
  <w:style w:type="character" w:customStyle="1" w:styleId="Arial10NarrowRightChar3">
    <w:name w:val="Arial 10 Narrow Right Char_3"/>
    <w:link w:val="Arial10NarrowRight3"/>
    <w:rsid w:val="00E74FB3"/>
    <w:rPr>
      <w:rFonts w:ascii="Arial Narrow" w:eastAsia="Calibri" w:hAnsi="Arial Narrow" w:cs="Times New Roman"/>
      <w:i/>
      <w:sz w:val="17"/>
      <w:lang w:val="en-AU"/>
    </w:rPr>
  </w:style>
  <w:style w:type="paragraph" w:customStyle="1" w:styleId="Arial10NarrowRight4">
    <w:name w:val="Arial 10 Narrow Right_4"/>
    <w:basedOn w:val="Arial54"/>
    <w:link w:val="Arial10NarrowRightChar4"/>
    <w:qFormat/>
    <w:rsid w:val="00E74FB3"/>
    <w:pPr>
      <w:jc w:val="right"/>
    </w:pPr>
    <w:rPr>
      <w:rFonts w:ascii="Arial Narrow" w:hAnsi="Arial Narrow"/>
      <w:i/>
      <w:sz w:val="17"/>
    </w:rPr>
  </w:style>
  <w:style w:type="character" w:customStyle="1" w:styleId="Arial10NarrowRightChar4">
    <w:name w:val="Arial 10 Narrow Right Char_4"/>
    <w:link w:val="Arial10NarrowRight4"/>
    <w:rsid w:val="00E74FB3"/>
    <w:rPr>
      <w:rFonts w:ascii="Arial Narrow" w:eastAsia="Calibri" w:hAnsi="Arial Narrow" w:cs="Times New Roman"/>
      <w:i/>
      <w:sz w:val="17"/>
      <w:lang w:val="en-AU"/>
    </w:rPr>
  </w:style>
  <w:style w:type="paragraph" w:customStyle="1" w:styleId="Arial10NarrowRight5">
    <w:name w:val="Arial 10 Narrow Right_5"/>
    <w:basedOn w:val="Arial55"/>
    <w:link w:val="Arial10NarrowRightChar5"/>
    <w:qFormat/>
    <w:rsid w:val="00E74FB3"/>
    <w:pPr>
      <w:jc w:val="right"/>
    </w:pPr>
    <w:rPr>
      <w:rFonts w:ascii="Arial Narrow" w:hAnsi="Arial Narrow"/>
      <w:i/>
      <w:sz w:val="17"/>
    </w:rPr>
  </w:style>
  <w:style w:type="character" w:customStyle="1" w:styleId="Arial10NarrowRightChar5">
    <w:name w:val="Arial 10 Narrow Right Char_5"/>
    <w:link w:val="Arial10NarrowRight5"/>
    <w:rsid w:val="00E74FB3"/>
    <w:rPr>
      <w:rFonts w:ascii="Arial Narrow" w:eastAsia="Calibri" w:hAnsi="Arial Narrow" w:cs="Times New Roman"/>
      <w:i/>
      <w:sz w:val="17"/>
      <w:lang w:val="en-AU"/>
    </w:rPr>
  </w:style>
  <w:style w:type="paragraph" w:customStyle="1" w:styleId="Arial10NarrowRight6">
    <w:name w:val="Arial 10 Narrow Right_6"/>
    <w:basedOn w:val="Arial56"/>
    <w:link w:val="Arial10NarrowRightChar6"/>
    <w:qFormat/>
    <w:rsid w:val="00E74FB3"/>
    <w:pPr>
      <w:jc w:val="right"/>
    </w:pPr>
    <w:rPr>
      <w:rFonts w:ascii="Arial Narrow" w:hAnsi="Arial Narrow"/>
      <w:i/>
      <w:sz w:val="17"/>
    </w:rPr>
  </w:style>
  <w:style w:type="character" w:customStyle="1" w:styleId="Arial10NarrowRightChar6">
    <w:name w:val="Arial 10 Narrow Right Char_6"/>
    <w:link w:val="Arial10NarrowRight6"/>
    <w:rsid w:val="00E74FB3"/>
    <w:rPr>
      <w:rFonts w:ascii="Arial Narrow" w:eastAsia="Calibri" w:hAnsi="Arial Narrow" w:cs="Times New Roman"/>
      <w:i/>
      <w:sz w:val="17"/>
      <w:lang w:val="en-AU"/>
    </w:rPr>
  </w:style>
  <w:style w:type="paragraph" w:customStyle="1" w:styleId="Arial10Right">
    <w:name w:val="Arial 10 Right"/>
    <w:basedOn w:val="Normal6"/>
    <w:link w:val="Arial10RightChar"/>
    <w:qFormat/>
    <w:rsid w:val="00E74FB3"/>
    <w:pPr>
      <w:spacing w:after="0"/>
      <w:jc w:val="right"/>
    </w:pPr>
  </w:style>
  <w:style w:type="character" w:customStyle="1" w:styleId="Arial10RightChar">
    <w:name w:val="Arial 10 Right Char"/>
    <w:link w:val="Arial10Right"/>
    <w:rsid w:val="00E74FB3"/>
    <w:rPr>
      <w:rFonts w:ascii="Arial" w:eastAsia="Calibri" w:hAnsi="Arial" w:cs="Times New Roman"/>
      <w:sz w:val="20"/>
      <w:lang w:val="en-AU"/>
    </w:rPr>
  </w:style>
  <w:style w:type="paragraph" w:customStyle="1" w:styleId="Arial10Right0">
    <w:name w:val="Arial 10 Right_0"/>
    <w:basedOn w:val="Normal7"/>
    <w:link w:val="Arial10RightChar0"/>
    <w:qFormat/>
    <w:rsid w:val="00E74FB3"/>
    <w:pPr>
      <w:jc w:val="right"/>
    </w:pPr>
  </w:style>
  <w:style w:type="character" w:customStyle="1" w:styleId="Arial10RightChar0">
    <w:name w:val="Arial 10 Right Char_0"/>
    <w:link w:val="Arial10Right0"/>
    <w:rsid w:val="00E74FB3"/>
    <w:rPr>
      <w:rFonts w:ascii="Arial" w:eastAsia="Calibri" w:hAnsi="Arial" w:cs="Times New Roman"/>
      <w:sz w:val="20"/>
      <w:lang w:val="en-AU"/>
    </w:rPr>
  </w:style>
  <w:style w:type="paragraph" w:customStyle="1" w:styleId="Arial10Right1">
    <w:name w:val="Arial 10 Right_1"/>
    <w:basedOn w:val="Normal8"/>
    <w:link w:val="Arial10RightChar1"/>
    <w:qFormat/>
    <w:rsid w:val="00E74FB3"/>
    <w:pPr>
      <w:jc w:val="right"/>
    </w:pPr>
  </w:style>
  <w:style w:type="character" w:customStyle="1" w:styleId="Arial10RightChar1">
    <w:name w:val="Arial 10 Right Char_1"/>
    <w:link w:val="Arial10Right1"/>
    <w:rsid w:val="00E74FB3"/>
    <w:rPr>
      <w:rFonts w:ascii="Arial" w:eastAsia="Calibri" w:hAnsi="Arial" w:cs="Times New Roman"/>
      <w:sz w:val="20"/>
      <w:lang w:val="en-AU"/>
    </w:rPr>
  </w:style>
  <w:style w:type="paragraph" w:customStyle="1" w:styleId="Arial10Right2">
    <w:name w:val="Arial 10 Right_2"/>
    <w:basedOn w:val="Normal9"/>
    <w:link w:val="Arial10RightChar2"/>
    <w:qFormat/>
    <w:rsid w:val="00E74FB3"/>
    <w:pPr>
      <w:jc w:val="right"/>
    </w:pPr>
  </w:style>
  <w:style w:type="character" w:customStyle="1" w:styleId="Arial10RightChar2">
    <w:name w:val="Arial 10 Right Char_2"/>
    <w:link w:val="Arial10Right2"/>
    <w:rsid w:val="00E74FB3"/>
    <w:rPr>
      <w:rFonts w:ascii="Arial" w:eastAsia="Calibri" w:hAnsi="Arial" w:cs="Times New Roman"/>
      <w:sz w:val="20"/>
      <w:lang w:val="en-AU"/>
    </w:rPr>
  </w:style>
  <w:style w:type="paragraph" w:customStyle="1" w:styleId="Arial10Right3">
    <w:name w:val="Arial 10 Right_3"/>
    <w:basedOn w:val="Normal10"/>
    <w:link w:val="Arial10RightChar3"/>
    <w:qFormat/>
    <w:rsid w:val="00E74FB3"/>
    <w:pPr>
      <w:jc w:val="right"/>
    </w:pPr>
  </w:style>
  <w:style w:type="character" w:customStyle="1" w:styleId="Arial10RightChar3">
    <w:name w:val="Arial 10 Right Char_3"/>
    <w:link w:val="Arial10Right3"/>
    <w:rsid w:val="00E74FB3"/>
    <w:rPr>
      <w:rFonts w:ascii="Arial" w:eastAsia="Calibri" w:hAnsi="Arial" w:cs="Times New Roman"/>
      <w:sz w:val="20"/>
      <w:lang w:val="en-AU"/>
    </w:rPr>
  </w:style>
  <w:style w:type="paragraph" w:customStyle="1" w:styleId="Arial10Right4">
    <w:name w:val="Arial 10 Right_4"/>
    <w:basedOn w:val="Normal13"/>
    <w:link w:val="Arial10RightChar4"/>
    <w:qFormat/>
    <w:rsid w:val="00E74FB3"/>
    <w:pPr>
      <w:jc w:val="right"/>
    </w:pPr>
  </w:style>
  <w:style w:type="character" w:customStyle="1" w:styleId="Arial10RightChar4">
    <w:name w:val="Arial 10 Right Char_4"/>
    <w:link w:val="Arial10Right4"/>
    <w:rsid w:val="00E74FB3"/>
    <w:rPr>
      <w:rFonts w:ascii="Arial" w:eastAsia="Calibri" w:hAnsi="Arial" w:cs="Times New Roman"/>
      <w:sz w:val="20"/>
      <w:lang w:val="en-AU"/>
    </w:rPr>
  </w:style>
  <w:style w:type="paragraph" w:customStyle="1" w:styleId="Arial10Right5">
    <w:name w:val="Arial 10 Right_5"/>
    <w:basedOn w:val="Normal14"/>
    <w:link w:val="Arial10RightChar5"/>
    <w:qFormat/>
    <w:rsid w:val="00E74FB3"/>
    <w:pPr>
      <w:jc w:val="right"/>
    </w:pPr>
  </w:style>
  <w:style w:type="character" w:customStyle="1" w:styleId="Arial10RightChar5">
    <w:name w:val="Arial 10 Right Char_5"/>
    <w:link w:val="Arial10Right5"/>
    <w:rsid w:val="00E74FB3"/>
    <w:rPr>
      <w:rFonts w:ascii="Arial" w:eastAsia="Calibri" w:hAnsi="Arial" w:cs="Times New Roman"/>
      <w:sz w:val="20"/>
      <w:lang w:val="en-AU"/>
    </w:rPr>
  </w:style>
  <w:style w:type="paragraph" w:customStyle="1" w:styleId="Arial10Right6">
    <w:name w:val="Arial 10 Right_6"/>
    <w:basedOn w:val="Normal15"/>
    <w:link w:val="Arial10RightChar6"/>
    <w:qFormat/>
    <w:rsid w:val="00E74FB3"/>
    <w:pPr>
      <w:jc w:val="right"/>
    </w:pPr>
  </w:style>
  <w:style w:type="character" w:customStyle="1" w:styleId="Arial10RightChar6">
    <w:name w:val="Arial 10 Right Char_6"/>
    <w:link w:val="Arial10Right6"/>
    <w:rsid w:val="00E74FB3"/>
    <w:rPr>
      <w:rFonts w:ascii="Arial" w:eastAsia="Calibri" w:hAnsi="Arial" w:cs="Times New Roman"/>
      <w:sz w:val="20"/>
      <w:lang w:val="en-AU"/>
    </w:rPr>
  </w:style>
  <w:style w:type="paragraph" w:customStyle="1" w:styleId="Arial10Right7">
    <w:name w:val="Arial 10 Right_7"/>
    <w:basedOn w:val="Normal17"/>
    <w:link w:val="Arial10RightChar7"/>
    <w:qFormat/>
    <w:rsid w:val="00E74FB3"/>
    <w:pPr>
      <w:jc w:val="right"/>
    </w:pPr>
    <w:rPr>
      <w:rFonts w:ascii="Arial" w:hAnsi="Arial"/>
      <w:sz w:val="20"/>
    </w:rPr>
  </w:style>
  <w:style w:type="character" w:customStyle="1" w:styleId="Arial10RightChar7">
    <w:name w:val="Arial 10 Right Char_7"/>
    <w:link w:val="Arial10Right7"/>
    <w:rsid w:val="00E74FB3"/>
    <w:rPr>
      <w:rFonts w:ascii="Arial" w:eastAsia="Calibri" w:hAnsi="Arial" w:cs="Times New Roman"/>
      <w:sz w:val="20"/>
      <w:lang w:val="en-AU"/>
    </w:rPr>
  </w:style>
  <w:style w:type="paragraph" w:customStyle="1" w:styleId="Arial11italicleft">
    <w:name w:val="Arial 11 italic left"/>
    <w:basedOn w:val="Arial5"/>
    <w:link w:val="Arial11italicleftChar"/>
    <w:qFormat/>
    <w:rsid w:val="00E74FB3"/>
    <w:rPr>
      <w:rFonts w:ascii="Arial Narrow" w:hAnsi="Arial Narrow"/>
      <w:i/>
      <w:sz w:val="22"/>
      <w:lang w:val="en-US"/>
    </w:rPr>
  </w:style>
  <w:style w:type="character" w:customStyle="1" w:styleId="Arial11italicleftChar">
    <w:name w:val="Arial 11 italic left Char"/>
    <w:link w:val="Arial11italicleft"/>
    <w:rsid w:val="00E74FB3"/>
    <w:rPr>
      <w:rFonts w:ascii="Arial Narrow" w:eastAsia="Calibri" w:hAnsi="Arial Narrow" w:cs="Times New Roman"/>
      <w:i/>
    </w:rPr>
  </w:style>
  <w:style w:type="paragraph" w:customStyle="1" w:styleId="Arial65">
    <w:name w:val="Arial 6.5"/>
    <w:basedOn w:val="Normal"/>
    <w:link w:val="Arial65Char"/>
    <w:qFormat/>
    <w:rsid w:val="00E74FB3"/>
    <w:pPr>
      <w:ind w:right="-3510"/>
    </w:pPr>
    <w:rPr>
      <w:sz w:val="13"/>
    </w:rPr>
  </w:style>
  <w:style w:type="character" w:customStyle="1" w:styleId="Arial65Char">
    <w:name w:val="Arial 6.5 Char"/>
    <w:link w:val="Arial65"/>
    <w:rsid w:val="00E74FB3"/>
    <w:rPr>
      <w:rFonts w:ascii="Arial" w:eastAsia="Times New Roman" w:hAnsi="Arial" w:cs="Times New Roman"/>
      <w:sz w:val="13"/>
      <w:szCs w:val="24"/>
      <w:lang w:val="en-AU" w:eastAsia="en-AU"/>
    </w:rPr>
  </w:style>
  <w:style w:type="paragraph" w:customStyle="1" w:styleId="arial8">
    <w:name w:val="arial 8"/>
    <w:basedOn w:val="Normal"/>
    <w:link w:val="arial8Char"/>
    <w:qFormat/>
    <w:rsid w:val="00E74FB3"/>
    <w:rPr>
      <w:rFonts w:cs="Arial"/>
      <w:b/>
      <w:bCs/>
      <w:color w:val="221F1F"/>
      <w:sz w:val="16"/>
      <w:szCs w:val="16"/>
    </w:rPr>
  </w:style>
  <w:style w:type="character" w:customStyle="1" w:styleId="arial8Char">
    <w:name w:val="arial 8 Char"/>
    <w:link w:val="arial8"/>
    <w:rsid w:val="00E74FB3"/>
    <w:rPr>
      <w:rFonts w:ascii="Arial" w:eastAsia="Times New Roman" w:hAnsi="Arial" w:cs="Arial"/>
      <w:b/>
      <w:bCs/>
      <w:color w:val="221F1F"/>
      <w:sz w:val="16"/>
      <w:szCs w:val="16"/>
      <w:lang w:val="en-AU" w:eastAsia="en-AU"/>
    </w:rPr>
  </w:style>
  <w:style w:type="paragraph" w:customStyle="1" w:styleId="arial8left">
    <w:name w:val="arial 8 left"/>
    <w:basedOn w:val="Normal"/>
    <w:link w:val="arial8leftChar"/>
    <w:qFormat/>
    <w:rsid w:val="00E74FB3"/>
    <w:rPr>
      <w:rFonts w:cs="Arial"/>
      <w:sz w:val="16"/>
      <w:szCs w:val="16"/>
      <w:lang w:val="en-US"/>
    </w:rPr>
  </w:style>
  <w:style w:type="character" w:customStyle="1" w:styleId="arial8leftChar">
    <w:name w:val="arial 8 left Char"/>
    <w:link w:val="arial8left"/>
    <w:rsid w:val="00E74FB3"/>
    <w:rPr>
      <w:rFonts w:ascii="Arial" w:eastAsia="Times New Roman" w:hAnsi="Arial" w:cs="Arial"/>
      <w:sz w:val="16"/>
      <w:szCs w:val="16"/>
      <w:lang w:eastAsia="en-AU"/>
    </w:rPr>
  </w:style>
  <w:style w:type="paragraph" w:customStyle="1" w:styleId="arial8left0">
    <w:name w:val="arial 8 left_0"/>
    <w:basedOn w:val="Normal"/>
    <w:link w:val="arial8leftChar0"/>
    <w:qFormat/>
    <w:rsid w:val="00E74FB3"/>
    <w:rPr>
      <w:rFonts w:cs="Arial"/>
      <w:sz w:val="16"/>
      <w:szCs w:val="16"/>
      <w:lang w:val="en-US"/>
    </w:rPr>
  </w:style>
  <w:style w:type="character" w:customStyle="1" w:styleId="arial8leftChar0">
    <w:name w:val="arial 8 left Char_0"/>
    <w:link w:val="arial8left0"/>
    <w:rsid w:val="00E74FB3"/>
    <w:rPr>
      <w:rFonts w:ascii="Arial" w:eastAsia="Times New Roman" w:hAnsi="Arial" w:cs="Arial"/>
      <w:sz w:val="16"/>
      <w:szCs w:val="16"/>
      <w:lang w:eastAsia="en-AU"/>
    </w:rPr>
  </w:style>
  <w:style w:type="paragraph" w:customStyle="1" w:styleId="arial8left1">
    <w:name w:val="arial 8 left_1"/>
    <w:basedOn w:val="Normal7"/>
    <w:link w:val="arial8leftChar1"/>
    <w:qFormat/>
    <w:rsid w:val="00E74FB3"/>
    <w:pPr>
      <w:spacing w:after="0" w:line="240" w:lineRule="auto"/>
    </w:pPr>
    <w:rPr>
      <w:rFonts w:eastAsia="Times New Roman" w:cs="Arial"/>
      <w:sz w:val="16"/>
      <w:szCs w:val="16"/>
      <w:lang w:val="en-US"/>
    </w:rPr>
  </w:style>
  <w:style w:type="character" w:customStyle="1" w:styleId="arial8leftChar1">
    <w:name w:val="arial 8 left Char_1"/>
    <w:link w:val="arial8left1"/>
    <w:rsid w:val="00E74FB3"/>
    <w:rPr>
      <w:rFonts w:ascii="Arial" w:eastAsia="Times New Roman" w:hAnsi="Arial" w:cs="Arial"/>
      <w:sz w:val="16"/>
      <w:szCs w:val="16"/>
    </w:rPr>
  </w:style>
  <w:style w:type="paragraph" w:customStyle="1" w:styleId="arial8right">
    <w:name w:val="arial 8 right"/>
    <w:basedOn w:val="Normal"/>
    <w:link w:val="arial8rightChar"/>
    <w:qFormat/>
    <w:rsid w:val="00E74FB3"/>
    <w:pPr>
      <w:jc w:val="right"/>
    </w:pPr>
    <w:rPr>
      <w:rFonts w:cs="Arial"/>
      <w:sz w:val="16"/>
      <w:szCs w:val="16"/>
      <w:lang w:val="en-US"/>
    </w:rPr>
  </w:style>
  <w:style w:type="character" w:customStyle="1" w:styleId="arial8rightChar">
    <w:name w:val="arial 8 right Char"/>
    <w:link w:val="arial8right"/>
    <w:rsid w:val="00E74FB3"/>
    <w:rPr>
      <w:rFonts w:ascii="Arial" w:eastAsia="Times New Roman" w:hAnsi="Arial" w:cs="Arial"/>
      <w:sz w:val="16"/>
      <w:szCs w:val="16"/>
      <w:lang w:eastAsia="en-AU"/>
    </w:rPr>
  </w:style>
  <w:style w:type="paragraph" w:customStyle="1" w:styleId="arial8right0">
    <w:name w:val="arial 8 right_0"/>
    <w:basedOn w:val="Normal7"/>
    <w:link w:val="arial8rightChar0"/>
    <w:qFormat/>
    <w:rsid w:val="00E74FB3"/>
    <w:pPr>
      <w:spacing w:after="0" w:line="240" w:lineRule="auto"/>
      <w:jc w:val="right"/>
    </w:pPr>
    <w:rPr>
      <w:rFonts w:eastAsia="Times New Roman" w:cs="Arial"/>
      <w:sz w:val="16"/>
      <w:szCs w:val="16"/>
      <w:lang w:val="en-US"/>
    </w:rPr>
  </w:style>
  <w:style w:type="character" w:customStyle="1" w:styleId="arial8rightChar0">
    <w:name w:val="arial 8 right Char_0"/>
    <w:link w:val="arial8right0"/>
    <w:rsid w:val="00E74FB3"/>
    <w:rPr>
      <w:rFonts w:ascii="Arial" w:eastAsia="Times New Roman" w:hAnsi="Arial" w:cs="Arial"/>
      <w:sz w:val="16"/>
      <w:szCs w:val="16"/>
    </w:rPr>
  </w:style>
  <w:style w:type="paragraph" w:customStyle="1" w:styleId="arial80">
    <w:name w:val="arial 8_0"/>
    <w:basedOn w:val="Normal"/>
    <w:link w:val="arial8Char0"/>
    <w:qFormat/>
    <w:rsid w:val="00E74FB3"/>
    <w:rPr>
      <w:rFonts w:cs="Arial"/>
      <w:b/>
      <w:bCs/>
      <w:color w:val="221F1F"/>
      <w:sz w:val="16"/>
      <w:szCs w:val="16"/>
    </w:rPr>
  </w:style>
  <w:style w:type="character" w:customStyle="1" w:styleId="arial8Char0">
    <w:name w:val="arial 8 Char_0"/>
    <w:link w:val="arial80"/>
    <w:rsid w:val="00E74FB3"/>
    <w:rPr>
      <w:rFonts w:ascii="Arial" w:eastAsia="Times New Roman" w:hAnsi="Arial" w:cs="Arial"/>
      <w:b/>
      <w:bCs/>
      <w:color w:val="221F1F"/>
      <w:sz w:val="16"/>
      <w:szCs w:val="16"/>
      <w:lang w:val="en-AU" w:eastAsia="en-AU"/>
    </w:rPr>
  </w:style>
  <w:style w:type="paragraph" w:customStyle="1" w:styleId="arial81">
    <w:name w:val="arial 8_1"/>
    <w:basedOn w:val="Normal7"/>
    <w:link w:val="arial8Char1"/>
    <w:qFormat/>
    <w:rsid w:val="00E74FB3"/>
    <w:rPr>
      <w:rFonts w:eastAsia="Times New Roman" w:cs="Arial"/>
      <w:b/>
      <w:bCs/>
      <w:color w:val="221F1F"/>
      <w:sz w:val="16"/>
      <w:szCs w:val="16"/>
    </w:rPr>
  </w:style>
  <w:style w:type="character" w:customStyle="1" w:styleId="arial8Char1">
    <w:name w:val="arial 8 Char_1"/>
    <w:link w:val="arial81"/>
    <w:rsid w:val="00E74FB3"/>
    <w:rPr>
      <w:rFonts w:ascii="Arial" w:eastAsia="Times New Roman" w:hAnsi="Arial" w:cs="Arial"/>
      <w:b/>
      <w:bCs/>
      <w:color w:val="221F1F"/>
      <w:sz w:val="16"/>
      <w:szCs w:val="16"/>
      <w:lang w:val="en-AU"/>
    </w:rPr>
  </w:style>
  <w:style w:type="paragraph" w:customStyle="1" w:styleId="arialnarrow10">
    <w:name w:val="arial narrow10"/>
    <w:basedOn w:val="Normal"/>
    <w:link w:val="arialnarrow10Char"/>
    <w:qFormat/>
    <w:rsid w:val="00E74FB3"/>
    <w:pPr>
      <w:widowControl w:val="0"/>
      <w:ind w:left="-851" w:right="142"/>
      <w:jc w:val="right"/>
    </w:pPr>
    <w:rPr>
      <w:rFonts w:ascii="Arial Narrow" w:hAnsi="Arial Narrow" w:cs="Arial"/>
      <w:i/>
      <w:sz w:val="18"/>
      <w:szCs w:val="20"/>
      <w:lang w:val="en-US"/>
    </w:rPr>
  </w:style>
  <w:style w:type="character" w:customStyle="1" w:styleId="arialnarrow10Char">
    <w:name w:val="arial narrow10 Char"/>
    <w:link w:val="arialnarrow10"/>
    <w:rsid w:val="00E74FB3"/>
    <w:rPr>
      <w:rFonts w:ascii="Arial Narrow" w:eastAsia="Times New Roman" w:hAnsi="Arial Narrow" w:cs="Arial"/>
      <w:i/>
      <w:sz w:val="18"/>
      <w:szCs w:val="20"/>
      <w:lang w:eastAsia="en-AU"/>
    </w:rPr>
  </w:style>
  <w:style w:type="paragraph" w:customStyle="1" w:styleId="Arial10">
    <w:name w:val="Arial10"/>
    <w:basedOn w:val="Normal"/>
    <w:link w:val="Arial10Char"/>
    <w:qFormat/>
    <w:rsid w:val="00E74FB3"/>
    <w:pPr>
      <w:widowControl w:val="0"/>
      <w:spacing w:line="284" w:lineRule="auto"/>
      <w:ind w:left="41" w:right="3148"/>
    </w:pPr>
    <w:rPr>
      <w:rFonts w:cs="Arial"/>
      <w:b/>
      <w:bCs/>
      <w:i/>
      <w:color w:val="221F1F"/>
      <w:spacing w:val="1"/>
      <w:szCs w:val="20"/>
      <w:lang w:val="en-US"/>
    </w:rPr>
  </w:style>
  <w:style w:type="character" w:customStyle="1" w:styleId="Arial10Char">
    <w:name w:val="Arial10 Char"/>
    <w:link w:val="Arial10"/>
    <w:rsid w:val="00E74FB3"/>
    <w:rPr>
      <w:rFonts w:ascii="Arial" w:eastAsia="Times New Roman" w:hAnsi="Arial" w:cs="Arial"/>
      <w:b/>
      <w:bCs/>
      <w:i/>
      <w:color w:val="221F1F"/>
      <w:spacing w:val="1"/>
      <w:sz w:val="20"/>
      <w:szCs w:val="20"/>
      <w:lang w:eastAsia="en-AU"/>
    </w:rPr>
  </w:style>
  <w:style w:type="paragraph" w:customStyle="1" w:styleId="Arial10mid">
    <w:name w:val="Arial10mid"/>
    <w:basedOn w:val="Arial10Right"/>
    <w:link w:val="Arial10midChar"/>
    <w:qFormat/>
    <w:rsid w:val="00E74FB3"/>
    <w:pPr>
      <w:ind w:right="61"/>
      <w:jc w:val="center"/>
    </w:pPr>
  </w:style>
  <w:style w:type="character" w:customStyle="1" w:styleId="Arial10midChar">
    <w:name w:val="Arial10mid Char"/>
    <w:basedOn w:val="Arial10RightChar"/>
    <w:link w:val="Arial10mid"/>
    <w:rsid w:val="00E74FB3"/>
    <w:rPr>
      <w:rFonts w:ascii="Arial" w:eastAsia="Calibri" w:hAnsi="Arial" w:cs="Times New Roman"/>
      <w:sz w:val="20"/>
      <w:lang w:val="en-AU"/>
    </w:rPr>
  </w:style>
  <w:style w:type="paragraph" w:customStyle="1" w:styleId="arial10midbold">
    <w:name w:val="arial10midbold"/>
    <w:basedOn w:val="Arial10LeftBold"/>
    <w:link w:val="arial10midboldChar"/>
    <w:qFormat/>
    <w:rsid w:val="00E74FB3"/>
    <w:pPr>
      <w:jc w:val="center"/>
    </w:pPr>
  </w:style>
  <w:style w:type="character" w:customStyle="1" w:styleId="arial10midboldChar">
    <w:name w:val="arial10midbold Char"/>
    <w:basedOn w:val="Arial10LeftBoldChar"/>
    <w:link w:val="arial10midbold"/>
    <w:rsid w:val="00E74FB3"/>
    <w:rPr>
      <w:rFonts w:ascii="Arial" w:eastAsia="Calibri" w:hAnsi="Arial" w:cs="Times New Roman"/>
      <w:b/>
      <w:sz w:val="20"/>
      <w:lang w:val="en-AU"/>
    </w:rPr>
  </w:style>
  <w:style w:type="paragraph" w:customStyle="1" w:styleId="Arial10narrowleft">
    <w:name w:val="Arial10narrowleft"/>
    <w:basedOn w:val="Normal"/>
    <w:link w:val="Arial10narrowleftChar"/>
    <w:qFormat/>
    <w:rsid w:val="00E74FB3"/>
    <w:rPr>
      <w:rFonts w:ascii="Arial Narrow" w:hAnsi="Arial Narrow"/>
      <w:i/>
    </w:rPr>
  </w:style>
  <w:style w:type="character" w:customStyle="1" w:styleId="Arial10narrowleftChar">
    <w:name w:val="Arial10narrowleft Char"/>
    <w:link w:val="Arial10narrowleft"/>
    <w:rsid w:val="00E74FB3"/>
    <w:rPr>
      <w:rFonts w:ascii="Arial Narrow" w:eastAsia="Times New Roman" w:hAnsi="Arial Narrow" w:cs="Times New Roman"/>
      <w:i/>
      <w:sz w:val="20"/>
      <w:szCs w:val="24"/>
      <w:lang w:val="en-AU" w:eastAsia="en-AU"/>
    </w:rPr>
  </w:style>
  <w:style w:type="paragraph" w:customStyle="1" w:styleId="arial10nleft0">
    <w:name w:val="arial10nleft_0"/>
    <w:basedOn w:val="Arial10Left0"/>
    <w:link w:val="arial10nleftChar0"/>
    <w:qFormat/>
    <w:rsid w:val="00E74FB3"/>
    <w:rPr>
      <w:rFonts w:ascii="Arial Narrow" w:hAnsi="Arial Narrow"/>
      <w:i/>
      <w:lang w:val="en-US"/>
    </w:rPr>
  </w:style>
  <w:style w:type="character" w:customStyle="1" w:styleId="arial10nleftChar0">
    <w:name w:val="arial10nleft Char_0"/>
    <w:link w:val="arial10nleft0"/>
    <w:rsid w:val="00E74FB3"/>
    <w:rPr>
      <w:rFonts w:ascii="Arial Narrow" w:eastAsia="Calibri" w:hAnsi="Arial Narrow" w:cs="Times New Roman"/>
      <w:i/>
      <w:sz w:val="20"/>
    </w:rPr>
  </w:style>
  <w:style w:type="paragraph" w:customStyle="1" w:styleId="arial10nleft1">
    <w:name w:val="arial10nleft_1"/>
    <w:basedOn w:val="Arial10Left1"/>
    <w:link w:val="arial10nleftChar1"/>
    <w:qFormat/>
    <w:rsid w:val="00E74FB3"/>
    <w:rPr>
      <w:rFonts w:ascii="Arial Narrow" w:hAnsi="Arial Narrow"/>
      <w:i/>
      <w:lang w:val="en-US"/>
    </w:rPr>
  </w:style>
  <w:style w:type="character" w:customStyle="1" w:styleId="arial10nleftChar1">
    <w:name w:val="arial10nleft Char_1"/>
    <w:link w:val="arial10nleft1"/>
    <w:rsid w:val="00E74FB3"/>
    <w:rPr>
      <w:rFonts w:ascii="Arial Narrow" w:eastAsia="Calibri" w:hAnsi="Arial Narrow" w:cs="Times New Roman"/>
      <w:i/>
      <w:sz w:val="20"/>
    </w:rPr>
  </w:style>
  <w:style w:type="paragraph" w:customStyle="1" w:styleId="arial10nleft2">
    <w:name w:val="arial10nleft_2"/>
    <w:basedOn w:val="Arial10Left2"/>
    <w:link w:val="arial10nleftChar2"/>
    <w:qFormat/>
    <w:rsid w:val="00E74FB3"/>
    <w:rPr>
      <w:rFonts w:ascii="Arial Narrow" w:hAnsi="Arial Narrow"/>
      <w:i/>
      <w:lang w:val="en-US"/>
    </w:rPr>
  </w:style>
  <w:style w:type="character" w:customStyle="1" w:styleId="arial10nleftChar2">
    <w:name w:val="arial10nleft Char_2"/>
    <w:link w:val="arial10nleft2"/>
    <w:rsid w:val="00E74FB3"/>
    <w:rPr>
      <w:rFonts w:ascii="Arial Narrow" w:eastAsia="Calibri" w:hAnsi="Arial Narrow" w:cs="Times New Roman"/>
      <w:i/>
      <w:sz w:val="20"/>
    </w:rPr>
  </w:style>
  <w:style w:type="paragraph" w:customStyle="1" w:styleId="arial10nleft3">
    <w:name w:val="arial10nleft_3"/>
    <w:basedOn w:val="Arial10Left3"/>
    <w:link w:val="arial10nleftChar3"/>
    <w:qFormat/>
    <w:rsid w:val="00E74FB3"/>
    <w:rPr>
      <w:rFonts w:ascii="Arial Narrow" w:hAnsi="Arial Narrow"/>
      <w:i/>
      <w:lang w:val="en-US"/>
    </w:rPr>
  </w:style>
  <w:style w:type="character" w:customStyle="1" w:styleId="arial10nleftChar3">
    <w:name w:val="arial10nleft Char_3"/>
    <w:link w:val="arial10nleft3"/>
    <w:rsid w:val="00E74FB3"/>
    <w:rPr>
      <w:rFonts w:ascii="Arial Narrow" w:eastAsia="Calibri" w:hAnsi="Arial Narrow" w:cs="Times New Roman"/>
      <w:i/>
      <w:sz w:val="20"/>
    </w:rPr>
  </w:style>
  <w:style w:type="paragraph" w:customStyle="1" w:styleId="arial10nleft4">
    <w:name w:val="arial10nleft_4"/>
    <w:basedOn w:val="Arial10Left4"/>
    <w:link w:val="arial10nleftChar4"/>
    <w:qFormat/>
    <w:rsid w:val="00E74FB3"/>
    <w:rPr>
      <w:rFonts w:ascii="Arial Narrow" w:hAnsi="Arial Narrow"/>
      <w:i/>
      <w:lang w:val="en-US"/>
    </w:rPr>
  </w:style>
  <w:style w:type="character" w:customStyle="1" w:styleId="arial10nleftChar4">
    <w:name w:val="arial10nleft Char_4"/>
    <w:link w:val="arial10nleft4"/>
    <w:rsid w:val="00E74FB3"/>
    <w:rPr>
      <w:rFonts w:ascii="Arial Narrow" w:eastAsia="Calibri" w:hAnsi="Arial Narrow" w:cs="Times New Roman"/>
      <w:i/>
      <w:sz w:val="20"/>
    </w:rPr>
  </w:style>
  <w:style w:type="paragraph" w:customStyle="1" w:styleId="arial10nleft5">
    <w:name w:val="arial10nleft_5"/>
    <w:basedOn w:val="Arial10Left5"/>
    <w:link w:val="arial10nleftChar5"/>
    <w:qFormat/>
    <w:rsid w:val="00E74FB3"/>
    <w:rPr>
      <w:rFonts w:ascii="Arial Narrow" w:hAnsi="Arial Narrow"/>
      <w:i/>
      <w:lang w:val="en-US"/>
    </w:rPr>
  </w:style>
  <w:style w:type="character" w:customStyle="1" w:styleId="arial10nleftChar5">
    <w:name w:val="arial10nleft Char_5"/>
    <w:link w:val="arial10nleft5"/>
    <w:rsid w:val="00E74FB3"/>
    <w:rPr>
      <w:rFonts w:ascii="Arial Narrow" w:eastAsia="Calibri" w:hAnsi="Arial Narrow" w:cs="Times New Roman"/>
      <w:i/>
      <w:sz w:val="20"/>
    </w:rPr>
  </w:style>
  <w:style w:type="paragraph" w:customStyle="1" w:styleId="arial10nleft6">
    <w:name w:val="arial10nleft_6"/>
    <w:basedOn w:val="Arial10Left6"/>
    <w:link w:val="arial10nleftChar6"/>
    <w:qFormat/>
    <w:rsid w:val="00E74FB3"/>
    <w:rPr>
      <w:rFonts w:ascii="Arial Narrow" w:hAnsi="Arial Narrow"/>
      <w:i/>
      <w:lang w:val="en-US"/>
    </w:rPr>
  </w:style>
  <w:style w:type="character" w:customStyle="1" w:styleId="arial10nleftChar6">
    <w:name w:val="arial10nleft Char_6"/>
    <w:link w:val="arial10nleft6"/>
    <w:rsid w:val="00E74FB3"/>
    <w:rPr>
      <w:rFonts w:ascii="Arial Narrow" w:eastAsia="Calibri" w:hAnsi="Arial Narrow" w:cs="Times New Roman"/>
      <w:i/>
      <w:sz w:val="20"/>
    </w:rPr>
  </w:style>
  <w:style w:type="paragraph" w:customStyle="1" w:styleId="arial10rightb">
    <w:name w:val="arial10rightb"/>
    <w:basedOn w:val="Normal6"/>
    <w:link w:val="arial10rightbChar"/>
    <w:qFormat/>
    <w:rsid w:val="00E74FB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
    <w:name w:val="arial10rightb Char"/>
    <w:link w:val="arial10rightb"/>
    <w:rsid w:val="00E74FB3"/>
    <w:rPr>
      <w:rFonts w:ascii="Arial" w:eastAsia="Times New Roman" w:hAnsi="Arial" w:cs="Arial"/>
      <w:b/>
      <w:bCs/>
      <w:color w:val="221F1F"/>
      <w:spacing w:val="-1"/>
      <w:sz w:val="20"/>
      <w:szCs w:val="20"/>
    </w:rPr>
  </w:style>
  <w:style w:type="paragraph" w:customStyle="1" w:styleId="arial10rightb0">
    <w:name w:val="arial10rightb_0"/>
    <w:basedOn w:val="Normal7"/>
    <w:link w:val="arial10rightbChar0"/>
    <w:qFormat/>
    <w:rsid w:val="00E74FB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0">
    <w:name w:val="arial10rightb Char_0"/>
    <w:link w:val="arial10rightb0"/>
    <w:rsid w:val="00E74FB3"/>
    <w:rPr>
      <w:rFonts w:ascii="Arial" w:eastAsia="Times New Roman" w:hAnsi="Arial" w:cs="Arial"/>
      <w:b/>
      <w:bCs/>
      <w:color w:val="221F1F"/>
      <w:spacing w:val="-1"/>
      <w:sz w:val="20"/>
      <w:szCs w:val="20"/>
    </w:rPr>
  </w:style>
  <w:style w:type="paragraph" w:customStyle="1" w:styleId="arial10rightb1">
    <w:name w:val="arial10rightb_1"/>
    <w:basedOn w:val="Normal8"/>
    <w:link w:val="arial10rightbChar1"/>
    <w:qFormat/>
    <w:rsid w:val="00E74FB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1">
    <w:name w:val="arial10rightb Char_1"/>
    <w:link w:val="arial10rightb1"/>
    <w:rsid w:val="00E74FB3"/>
    <w:rPr>
      <w:rFonts w:ascii="Arial" w:eastAsia="Times New Roman" w:hAnsi="Arial" w:cs="Arial"/>
      <w:b/>
      <w:bCs/>
      <w:color w:val="221F1F"/>
      <w:spacing w:val="-1"/>
      <w:sz w:val="20"/>
      <w:szCs w:val="20"/>
    </w:rPr>
  </w:style>
  <w:style w:type="paragraph" w:customStyle="1" w:styleId="arial10rightb2">
    <w:name w:val="arial10rightb_2"/>
    <w:basedOn w:val="Normal9"/>
    <w:link w:val="arial10rightbChar2"/>
    <w:qFormat/>
    <w:rsid w:val="00E74FB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2">
    <w:name w:val="arial10rightb Char_2"/>
    <w:link w:val="arial10rightb2"/>
    <w:rsid w:val="00E74FB3"/>
    <w:rPr>
      <w:rFonts w:ascii="Arial" w:eastAsia="Times New Roman" w:hAnsi="Arial" w:cs="Arial"/>
      <w:b/>
      <w:bCs/>
      <w:color w:val="221F1F"/>
      <w:spacing w:val="-1"/>
      <w:sz w:val="20"/>
      <w:szCs w:val="20"/>
    </w:rPr>
  </w:style>
  <w:style w:type="paragraph" w:customStyle="1" w:styleId="arial10rightb3">
    <w:name w:val="arial10rightb_3"/>
    <w:basedOn w:val="Normal10"/>
    <w:link w:val="arial10rightbChar3"/>
    <w:qFormat/>
    <w:rsid w:val="00E74FB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3">
    <w:name w:val="arial10rightb Char_3"/>
    <w:link w:val="arial10rightb3"/>
    <w:rsid w:val="00E74FB3"/>
    <w:rPr>
      <w:rFonts w:ascii="Arial" w:eastAsia="Times New Roman" w:hAnsi="Arial" w:cs="Arial"/>
      <w:b/>
      <w:bCs/>
      <w:color w:val="221F1F"/>
      <w:spacing w:val="-1"/>
      <w:sz w:val="20"/>
      <w:szCs w:val="20"/>
    </w:rPr>
  </w:style>
  <w:style w:type="paragraph" w:customStyle="1" w:styleId="arial10rightb4">
    <w:name w:val="arial10rightb_4"/>
    <w:basedOn w:val="Normal13"/>
    <w:link w:val="arial10rightbChar4"/>
    <w:qFormat/>
    <w:rsid w:val="00E74FB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4">
    <w:name w:val="arial10rightb Char_4"/>
    <w:link w:val="arial10rightb4"/>
    <w:rsid w:val="00E74FB3"/>
    <w:rPr>
      <w:rFonts w:ascii="Arial" w:eastAsia="Times New Roman" w:hAnsi="Arial" w:cs="Arial"/>
      <w:b/>
      <w:bCs/>
      <w:color w:val="221F1F"/>
      <w:spacing w:val="-1"/>
      <w:sz w:val="20"/>
      <w:szCs w:val="20"/>
    </w:rPr>
  </w:style>
  <w:style w:type="paragraph" w:customStyle="1" w:styleId="arial10rightb5">
    <w:name w:val="arial10rightb_5"/>
    <w:basedOn w:val="Normal14"/>
    <w:link w:val="arial10rightbChar5"/>
    <w:qFormat/>
    <w:rsid w:val="00E74FB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5">
    <w:name w:val="arial10rightb Char_5"/>
    <w:link w:val="arial10rightb5"/>
    <w:rsid w:val="00E74FB3"/>
    <w:rPr>
      <w:rFonts w:ascii="Arial" w:eastAsia="Times New Roman" w:hAnsi="Arial" w:cs="Arial"/>
      <w:b/>
      <w:bCs/>
      <w:color w:val="221F1F"/>
      <w:spacing w:val="-1"/>
      <w:sz w:val="20"/>
      <w:szCs w:val="20"/>
    </w:rPr>
  </w:style>
  <w:style w:type="paragraph" w:customStyle="1" w:styleId="arial10rightb6">
    <w:name w:val="arial10rightb_6"/>
    <w:basedOn w:val="Normal15"/>
    <w:link w:val="arial10rightbChar6"/>
    <w:qFormat/>
    <w:rsid w:val="00E74FB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6">
    <w:name w:val="arial10rightb Char_6"/>
    <w:link w:val="arial10rightb6"/>
    <w:rsid w:val="00E74FB3"/>
    <w:rPr>
      <w:rFonts w:ascii="Arial" w:eastAsia="Times New Roman" w:hAnsi="Arial" w:cs="Arial"/>
      <w:b/>
      <w:bCs/>
      <w:color w:val="221F1F"/>
      <w:spacing w:val="-1"/>
      <w:sz w:val="20"/>
      <w:szCs w:val="20"/>
    </w:rPr>
  </w:style>
  <w:style w:type="paragraph" w:customStyle="1" w:styleId="arial10rightb7">
    <w:name w:val="arial10rightb_7"/>
    <w:basedOn w:val="Normal15"/>
    <w:link w:val="arial10rightbChar7"/>
    <w:qFormat/>
    <w:rsid w:val="00E74FB3"/>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7">
    <w:name w:val="arial10rightb Char_7"/>
    <w:link w:val="arial10rightb7"/>
    <w:rsid w:val="00E74FB3"/>
    <w:rPr>
      <w:rFonts w:ascii="Arial" w:eastAsia="Times New Roman" w:hAnsi="Arial" w:cs="Arial"/>
      <w:b/>
      <w:bCs/>
      <w:color w:val="221F1F"/>
      <w:spacing w:val="-1"/>
      <w:sz w:val="20"/>
      <w:szCs w:val="20"/>
    </w:rPr>
  </w:style>
  <w:style w:type="paragraph" w:customStyle="1" w:styleId="Arial10rightbold">
    <w:name w:val="Arial10rightbold"/>
    <w:basedOn w:val="Normal"/>
    <w:link w:val="Arial10rightboldChar"/>
    <w:qFormat/>
    <w:rsid w:val="00E74FB3"/>
    <w:pPr>
      <w:widowControl w:val="0"/>
      <w:ind w:left="440"/>
      <w:jc w:val="right"/>
    </w:pPr>
    <w:rPr>
      <w:rFonts w:cs="Arial"/>
      <w:b/>
      <w:i/>
      <w:szCs w:val="20"/>
      <w:lang w:val="en-US"/>
    </w:rPr>
  </w:style>
  <w:style w:type="character" w:customStyle="1" w:styleId="Arial10rightboldChar">
    <w:name w:val="Arial10rightbold Char"/>
    <w:link w:val="Arial10rightbold"/>
    <w:rsid w:val="00E74FB3"/>
    <w:rPr>
      <w:rFonts w:ascii="Arial" w:eastAsia="Times New Roman" w:hAnsi="Arial" w:cs="Arial"/>
      <w:b/>
      <w:i/>
      <w:sz w:val="20"/>
      <w:szCs w:val="20"/>
      <w:lang w:eastAsia="en-AU"/>
    </w:rPr>
  </w:style>
  <w:style w:type="paragraph" w:customStyle="1" w:styleId="arial4leftbold">
    <w:name w:val="arial4leftbold"/>
    <w:basedOn w:val="Normal"/>
    <w:link w:val="arial4leftboldChar"/>
    <w:qFormat/>
    <w:rsid w:val="00E74FB3"/>
    <w:pPr>
      <w:ind w:left="15"/>
    </w:pPr>
    <w:rPr>
      <w:rFonts w:eastAsia="Arial" w:cs="Arial"/>
      <w:b/>
      <w:bCs/>
      <w:color w:val="231F20"/>
      <w:spacing w:val="-4"/>
      <w:w w:val="105"/>
      <w:sz w:val="13"/>
      <w:szCs w:val="8"/>
    </w:rPr>
  </w:style>
  <w:style w:type="character" w:customStyle="1" w:styleId="arial4leftboldChar">
    <w:name w:val="arial4leftbold Char"/>
    <w:link w:val="arial4leftbold"/>
    <w:rsid w:val="00E74FB3"/>
    <w:rPr>
      <w:rFonts w:ascii="Arial" w:eastAsia="Arial" w:hAnsi="Arial" w:cs="Arial"/>
      <w:b/>
      <w:bCs/>
      <w:color w:val="231F20"/>
      <w:spacing w:val="-4"/>
      <w:w w:val="105"/>
      <w:sz w:val="13"/>
      <w:szCs w:val="8"/>
      <w:lang w:val="en-AU" w:eastAsia="en-AU"/>
    </w:rPr>
  </w:style>
  <w:style w:type="paragraph" w:customStyle="1" w:styleId="arial4norml">
    <w:name w:val="arial4norml"/>
    <w:basedOn w:val="Normal"/>
    <w:link w:val="arial4normlChar"/>
    <w:qFormat/>
    <w:rsid w:val="00E74FB3"/>
    <w:rPr>
      <w:spacing w:val="-8"/>
      <w:sz w:val="13"/>
    </w:rPr>
  </w:style>
  <w:style w:type="character" w:customStyle="1" w:styleId="arial4normlChar">
    <w:name w:val="arial4norml Char"/>
    <w:link w:val="arial4norml"/>
    <w:rsid w:val="00E74FB3"/>
    <w:rPr>
      <w:rFonts w:ascii="Arial" w:eastAsia="Times New Roman" w:hAnsi="Arial" w:cs="Times New Roman"/>
      <w:spacing w:val="-8"/>
      <w:sz w:val="13"/>
      <w:szCs w:val="24"/>
      <w:lang w:val="en-AU" w:eastAsia="en-AU"/>
    </w:rPr>
  </w:style>
  <w:style w:type="paragraph" w:customStyle="1" w:styleId="arial4right">
    <w:name w:val="arial4right"/>
    <w:basedOn w:val="Normal"/>
    <w:link w:val="arial4rightChar"/>
    <w:qFormat/>
    <w:rsid w:val="00E74FB3"/>
    <w:pPr>
      <w:spacing w:before="60"/>
      <w:ind w:right="156"/>
      <w:jc w:val="right"/>
    </w:pPr>
    <w:rPr>
      <w:rFonts w:eastAsia="Arial" w:cs="Arial"/>
      <w:sz w:val="13"/>
      <w:szCs w:val="8"/>
    </w:rPr>
  </w:style>
  <w:style w:type="character" w:customStyle="1" w:styleId="arial4rightChar">
    <w:name w:val="arial4right Char"/>
    <w:link w:val="arial4right"/>
    <w:rsid w:val="00E74FB3"/>
    <w:rPr>
      <w:rFonts w:ascii="Arial" w:eastAsia="Arial" w:hAnsi="Arial" w:cs="Arial"/>
      <w:sz w:val="13"/>
      <w:szCs w:val="8"/>
      <w:lang w:val="en-AU" w:eastAsia="en-AU"/>
    </w:rPr>
  </w:style>
  <w:style w:type="paragraph" w:customStyle="1" w:styleId="Arial57">
    <w:name w:val="Arial5_7"/>
    <w:basedOn w:val="Normal16"/>
    <w:link w:val="Arial5Char7"/>
    <w:qFormat/>
    <w:rsid w:val="00E74FB3"/>
    <w:pPr>
      <w:spacing w:after="0" w:line="240" w:lineRule="auto"/>
    </w:pPr>
    <w:rPr>
      <w:sz w:val="10"/>
    </w:rPr>
  </w:style>
  <w:style w:type="character" w:customStyle="1" w:styleId="Arial5Char7">
    <w:name w:val="Arial5 Char_7"/>
    <w:link w:val="Arial57"/>
    <w:rsid w:val="00E74FB3"/>
    <w:rPr>
      <w:rFonts w:ascii="Arial" w:eastAsia="Calibri" w:hAnsi="Arial" w:cs="Times New Roman"/>
      <w:sz w:val="10"/>
      <w:lang w:val="en-AU"/>
    </w:rPr>
  </w:style>
  <w:style w:type="paragraph" w:customStyle="1" w:styleId="Default">
    <w:name w:val="Default"/>
    <w:link w:val="DefaultChar"/>
    <w:rsid w:val="00E74FB3"/>
    <w:pPr>
      <w:autoSpaceDE w:val="0"/>
      <w:autoSpaceDN w:val="0"/>
      <w:adjustRightInd w:val="0"/>
      <w:spacing w:after="0" w:line="240" w:lineRule="auto"/>
    </w:pPr>
    <w:rPr>
      <w:rFonts w:ascii="Arial" w:eastAsia="Times New Roman" w:hAnsi="Arial" w:cs="Arial"/>
      <w:color w:val="000000"/>
      <w:sz w:val="24"/>
      <w:szCs w:val="24"/>
      <w:lang w:val="en-AU" w:eastAsia="en-AU"/>
    </w:rPr>
  </w:style>
  <w:style w:type="character" w:customStyle="1" w:styleId="DefaultChar">
    <w:name w:val="Default Char"/>
    <w:link w:val="Default"/>
    <w:rsid w:val="00E74FB3"/>
    <w:rPr>
      <w:rFonts w:ascii="Arial" w:eastAsia="Times New Roman" w:hAnsi="Arial" w:cs="Arial"/>
      <w:color w:val="000000"/>
      <w:sz w:val="24"/>
      <w:szCs w:val="24"/>
      <w:lang w:val="en-AU" w:eastAsia="en-AU"/>
    </w:rPr>
  </w:style>
  <w:style w:type="paragraph" w:customStyle="1" w:styleId="arial5leftratios">
    <w:name w:val="arial5leftratios"/>
    <w:basedOn w:val="Default"/>
    <w:link w:val="arial5leftratiosChar"/>
    <w:qFormat/>
    <w:rsid w:val="00E74FB3"/>
    <w:pPr>
      <w:framePr w:hSpace="180" w:wrap="around" w:vAnchor="page" w:hAnchor="margin" w:y="1591"/>
    </w:pPr>
    <w:rPr>
      <w:b/>
      <w:sz w:val="10"/>
      <w:szCs w:val="10"/>
    </w:rPr>
  </w:style>
  <w:style w:type="character" w:customStyle="1" w:styleId="arial5leftratiosChar">
    <w:name w:val="arial5leftratios Char"/>
    <w:link w:val="arial5leftratios"/>
    <w:rsid w:val="00E74FB3"/>
    <w:rPr>
      <w:rFonts w:ascii="Arial" w:eastAsia="Times New Roman" w:hAnsi="Arial" w:cs="Arial"/>
      <w:b/>
      <w:color w:val="000000"/>
      <w:sz w:val="10"/>
      <w:szCs w:val="10"/>
      <w:lang w:val="en-AU" w:eastAsia="en-AU"/>
    </w:rPr>
  </w:style>
  <w:style w:type="paragraph" w:customStyle="1" w:styleId="arial5mid">
    <w:name w:val="arial5mid"/>
    <w:basedOn w:val="Normal"/>
    <w:link w:val="arial5midChar"/>
    <w:qFormat/>
    <w:rsid w:val="00E74FB3"/>
    <w:pPr>
      <w:jc w:val="center"/>
    </w:pPr>
    <w:rPr>
      <w:rFonts w:cs="Calibri"/>
      <w:sz w:val="10"/>
    </w:rPr>
  </w:style>
  <w:style w:type="character" w:customStyle="1" w:styleId="arial5midChar">
    <w:name w:val="arial5mid Char"/>
    <w:link w:val="arial5mid"/>
    <w:rsid w:val="00E74FB3"/>
    <w:rPr>
      <w:rFonts w:ascii="Arial" w:eastAsia="Times New Roman" w:hAnsi="Arial" w:cs="Calibri"/>
      <w:sz w:val="10"/>
      <w:szCs w:val="24"/>
      <w:lang w:val="en-AU" w:eastAsia="en-AU"/>
    </w:rPr>
  </w:style>
  <w:style w:type="paragraph" w:customStyle="1" w:styleId="arial5rightCRNEW">
    <w:name w:val="arial5rightCR_NEW"/>
    <w:basedOn w:val="5ArialCRnew"/>
    <w:link w:val="arial5rightCRNEWChar"/>
    <w:qFormat/>
    <w:rsid w:val="00E74FB3"/>
    <w:pPr>
      <w:jc w:val="right"/>
    </w:pPr>
  </w:style>
  <w:style w:type="character" w:customStyle="1" w:styleId="arial5rightCRNEWChar">
    <w:name w:val="arial5rightCR_NEW Char"/>
    <w:basedOn w:val="5ArialCRnewChar"/>
    <w:link w:val="arial5rightCRNEW"/>
    <w:rsid w:val="00E74FB3"/>
    <w:rPr>
      <w:rFonts w:ascii="Arial" w:eastAsia="Times New Roman" w:hAnsi="Arial" w:cs="Arial"/>
      <w:sz w:val="10"/>
      <w:szCs w:val="13"/>
      <w:lang w:val="en-AU" w:eastAsia="en-AU"/>
    </w:rPr>
  </w:style>
  <w:style w:type="paragraph" w:customStyle="1" w:styleId="arial5migCRNEW">
    <w:name w:val="arial5migCR_NEW"/>
    <w:basedOn w:val="arial5rightCRNEW"/>
    <w:link w:val="arial5migCRNEWChar"/>
    <w:qFormat/>
    <w:rsid w:val="00E74FB3"/>
    <w:pPr>
      <w:jc w:val="center"/>
    </w:pPr>
  </w:style>
  <w:style w:type="character" w:customStyle="1" w:styleId="arial5migCRNEWChar">
    <w:name w:val="arial5migCR_NEW Char"/>
    <w:basedOn w:val="arial5rightCRNEWChar"/>
    <w:link w:val="arial5migCRNEW"/>
    <w:rsid w:val="00E74FB3"/>
    <w:rPr>
      <w:rFonts w:ascii="Arial" w:eastAsia="Times New Roman" w:hAnsi="Arial" w:cs="Arial"/>
      <w:sz w:val="10"/>
      <w:szCs w:val="13"/>
      <w:lang w:val="en-AU" w:eastAsia="en-AU"/>
    </w:rPr>
  </w:style>
  <w:style w:type="paragraph" w:customStyle="1" w:styleId="arial5right">
    <w:name w:val="arial5right"/>
    <w:basedOn w:val="arial5mid"/>
    <w:link w:val="arial5rightChar"/>
    <w:qFormat/>
    <w:rsid w:val="00E74FB3"/>
    <w:pPr>
      <w:jc w:val="right"/>
    </w:pPr>
  </w:style>
  <w:style w:type="character" w:customStyle="1" w:styleId="arial5rightChar">
    <w:name w:val="arial5right Char"/>
    <w:link w:val="arial5right"/>
    <w:rsid w:val="00E74FB3"/>
    <w:rPr>
      <w:rFonts w:ascii="Arial" w:eastAsia="Times New Roman" w:hAnsi="Arial" w:cs="Calibri"/>
      <w:sz w:val="10"/>
      <w:szCs w:val="24"/>
      <w:lang w:val="en-AU" w:eastAsia="en-AU"/>
    </w:rPr>
  </w:style>
  <w:style w:type="paragraph" w:customStyle="1" w:styleId="arial6">
    <w:name w:val="arial6"/>
    <w:basedOn w:val="Normal"/>
    <w:link w:val="arial6Char"/>
    <w:qFormat/>
    <w:rsid w:val="00E74FB3"/>
    <w:rPr>
      <w:b/>
      <w:sz w:val="14"/>
    </w:rPr>
  </w:style>
  <w:style w:type="character" w:customStyle="1" w:styleId="arial6Char">
    <w:name w:val="arial6 Char"/>
    <w:link w:val="arial6"/>
    <w:rsid w:val="00E74FB3"/>
    <w:rPr>
      <w:rFonts w:ascii="Arial" w:eastAsia="Times New Roman" w:hAnsi="Arial" w:cs="Times New Roman"/>
      <w:b/>
      <w:sz w:val="14"/>
      <w:szCs w:val="24"/>
      <w:lang w:val="en-AU" w:eastAsia="en-AU"/>
    </w:rPr>
  </w:style>
  <w:style w:type="paragraph" w:customStyle="1" w:styleId="Arial65right">
    <w:name w:val="Arial6.5right"/>
    <w:basedOn w:val="arial5mid"/>
    <w:next w:val="arial5right"/>
    <w:link w:val="Arial65rightChar"/>
    <w:qFormat/>
    <w:rsid w:val="00E74FB3"/>
    <w:pPr>
      <w:jc w:val="right"/>
    </w:pPr>
    <w:rPr>
      <w:sz w:val="13"/>
    </w:rPr>
  </w:style>
  <w:style w:type="character" w:customStyle="1" w:styleId="Arial65rightChar">
    <w:name w:val="Arial6.5right Char"/>
    <w:link w:val="Arial65right"/>
    <w:rsid w:val="00E74FB3"/>
    <w:rPr>
      <w:rFonts w:ascii="Arial" w:eastAsia="Times New Roman" w:hAnsi="Arial" w:cs="Calibri"/>
      <w:sz w:val="13"/>
      <w:szCs w:val="24"/>
      <w:lang w:val="en-AU" w:eastAsia="en-AU"/>
    </w:rPr>
  </w:style>
  <w:style w:type="paragraph" w:customStyle="1" w:styleId="arial8rightbold">
    <w:name w:val="arial8 rightbold"/>
    <w:basedOn w:val="Normal"/>
    <w:link w:val="arial8rightboldChar"/>
    <w:qFormat/>
    <w:rsid w:val="00E74FB3"/>
    <w:pPr>
      <w:jc w:val="right"/>
    </w:pPr>
    <w:rPr>
      <w:rFonts w:cs="Arial"/>
      <w:b/>
      <w:sz w:val="16"/>
      <w:szCs w:val="16"/>
      <w:lang w:val="en-US"/>
    </w:rPr>
  </w:style>
  <w:style w:type="character" w:customStyle="1" w:styleId="arial8rightboldChar">
    <w:name w:val="arial8 rightbold Char"/>
    <w:link w:val="arial8rightbold"/>
    <w:rsid w:val="00E74FB3"/>
    <w:rPr>
      <w:rFonts w:ascii="Arial" w:eastAsia="Times New Roman" w:hAnsi="Arial" w:cs="Arial"/>
      <w:b/>
      <w:sz w:val="16"/>
      <w:szCs w:val="16"/>
      <w:lang w:eastAsia="en-AU"/>
    </w:rPr>
  </w:style>
  <w:style w:type="paragraph" w:customStyle="1" w:styleId="arial65right0">
    <w:name w:val="arial6.5right"/>
    <w:basedOn w:val="arial8rightbold"/>
    <w:link w:val="arial65rightChar0"/>
    <w:qFormat/>
    <w:rsid w:val="00E74FB3"/>
    <w:rPr>
      <w:rFonts w:eastAsia="Arial"/>
      <w:w w:val="105"/>
      <w:sz w:val="13"/>
    </w:rPr>
  </w:style>
  <w:style w:type="character" w:customStyle="1" w:styleId="arial65rightChar0">
    <w:name w:val="arial6.5right Char"/>
    <w:link w:val="arial65right0"/>
    <w:rsid w:val="00E74FB3"/>
    <w:rPr>
      <w:rFonts w:ascii="Arial" w:eastAsia="Arial" w:hAnsi="Arial" w:cs="Arial"/>
      <w:b/>
      <w:w w:val="105"/>
      <w:sz w:val="13"/>
      <w:szCs w:val="16"/>
      <w:lang w:eastAsia="en-AU"/>
    </w:rPr>
  </w:style>
  <w:style w:type="paragraph" w:customStyle="1" w:styleId="arial6bold">
    <w:name w:val="arial6bold"/>
    <w:basedOn w:val="Normal"/>
    <w:link w:val="arial6boldChar"/>
    <w:qFormat/>
    <w:rsid w:val="00E74FB3"/>
    <w:pPr>
      <w:jc w:val="right"/>
    </w:pPr>
    <w:rPr>
      <w:b/>
      <w:sz w:val="12"/>
    </w:rPr>
  </w:style>
  <w:style w:type="character" w:customStyle="1" w:styleId="arial6boldChar">
    <w:name w:val="arial6bold Char"/>
    <w:link w:val="arial6bold"/>
    <w:rsid w:val="00E74FB3"/>
    <w:rPr>
      <w:rFonts w:ascii="Arial" w:eastAsia="Times New Roman" w:hAnsi="Arial" w:cs="Times New Roman"/>
      <w:b/>
      <w:sz w:val="12"/>
      <w:szCs w:val="24"/>
      <w:lang w:val="en-AU" w:eastAsia="en-AU"/>
    </w:rPr>
  </w:style>
  <w:style w:type="paragraph" w:customStyle="1" w:styleId="arial6left">
    <w:name w:val="arial6left"/>
    <w:basedOn w:val="Normal"/>
    <w:link w:val="arial6leftChar"/>
    <w:qFormat/>
    <w:rsid w:val="00E74FB3"/>
    <w:pPr>
      <w:widowControl w:val="0"/>
      <w:spacing w:before="11" w:line="284" w:lineRule="auto"/>
      <w:ind w:left="40" w:right="4886"/>
    </w:pPr>
    <w:rPr>
      <w:rFonts w:cs="Arial"/>
      <w:bCs/>
      <w:color w:val="231F20"/>
      <w:w w:val="105"/>
      <w:sz w:val="12"/>
      <w:szCs w:val="12"/>
      <w:lang w:val="en-US"/>
    </w:rPr>
  </w:style>
  <w:style w:type="character" w:customStyle="1" w:styleId="arial6leftChar">
    <w:name w:val="arial6left Char"/>
    <w:link w:val="arial6left"/>
    <w:rsid w:val="00E74FB3"/>
    <w:rPr>
      <w:rFonts w:ascii="Arial" w:eastAsia="Times New Roman" w:hAnsi="Arial" w:cs="Arial"/>
      <w:bCs/>
      <w:color w:val="231F20"/>
      <w:w w:val="105"/>
      <w:sz w:val="12"/>
      <w:szCs w:val="12"/>
      <w:lang w:eastAsia="en-AU"/>
    </w:rPr>
  </w:style>
  <w:style w:type="paragraph" w:customStyle="1" w:styleId="arial6right">
    <w:name w:val="arial6right"/>
    <w:basedOn w:val="Arial65"/>
    <w:link w:val="arial6rightChar"/>
    <w:qFormat/>
    <w:rsid w:val="00E74FB3"/>
    <w:pPr>
      <w:jc w:val="right"/>
    </w:pPr>
    <w:rPr>
      <w:b/>
      <w:sz w:val="12"/>
    </w:rPr>
  </w:style>
  <w:style w:type="character" w:customStyle="1" w:styleId="arial6rightChar">
    <w:name w:val="arial6right Char"/>
    <w:link w:val="arial6right"/>
    <w:rsid w:val="00E74FB3"/>
    <w:rPr>
      <w:rFonts w:ascii="Arial" w:eastAsia="Times New Roman" w:hAnsi="Arial" w:cs="Times New Roman"/>
      <w:b/>
      <w:sz w:val="12"/>
      <w:szCs w:val="24"/>
      <w:lang w:val="en-AU" w:eastAsia="en-AU"/>
    </w:rPr>
  </w:style>
  <w:style w:type="paragraph" w:customStyle="1" w:styleId="arial6rightnobold">
    <w:name w:val="arial6rightnobold"/>
    <w:basedOn w:val="Arial65right"/>
    <w:link w:val="arial6rightnoboldChar"/>
    <w:qFormat/>
    <w:rsid w:val="00E74FB3"/>
    <w:rPr>
      <w:w w:val="105"/>
      <w:sz w:val="12"/>
      <w:lang w:val="en-US"/>
    </w:rPr>
  </w:style>
  <w:style w:type="character" w:customStyle="1" w:styleId="arial6rightnoboldChar">
    <w:name w:val="arial6rightnobold Char"/>
    <w:link w:val="arial6rightnobold"/>
    <w:rsid w:val="00E74FB3"/>
    <w:rPr>
      <w:rFonts w:ascii="Arial" w:eastAsia="Times New Roman" w:hAnsi="Arial" w:cs="Calibri"/>
      <w:w w:val="105"/>
      <w:sz w:val="12"/>
      <w:szCs w:val="24"/>
      <w:lang w:eastAsia="en-AU"/>
    </w:rPr>
  </w:style>
  <w:style w:type="paragraph" w:customStyle="1" w:styleId="arial75ratios">
    <w:name w:val="arial7.5ratios"/>
    <w:basedOn w:val="Normal"/>
    <w:link w:val="arial75ratiosChar"/>
    <w:qFormat/>
    <w:rsid w:val="00E74FB3"/>
    <w:pPr>
      <w:framePr w:hSpace="180" w:wrap="around" w:vAnchor="page" w:hAnchor="margin" w:y="1591"/>
      <w:jc w:val="right"/>
    </w:pPr>
    <w:rPr>
      <w:b/>
      <w:sz w:val="15"/>
      <w:szCs w:val="15"/>
    </w:rPr>
  </w:style>
  <w:style w:type="character" w:customStyle="1" w:styleId="arial75ratiosChar">
    <w:name w:val="arial7.5ratios Char"/>
    <w:link w:val="arial75ratios"/>
    <w:rsid w:val="00E74FB3"/>
    <w:rPr>
      <w:rFonts w:ascii="Arial" w:eastAsia="Times New Roman" w:hAnsi="Arial" w:cs="Times New Roman"/>
      <w:b/>
      <w:sz w:val="15"/>
      <w:szCs w:val="15"/>
      <w:lang w:val="en-AU" w:eastAsia="en-AU"/>
    </w:rPr>
  </w:style>
  <w:style w:type="paragraph" w:customStyle="1" w:styleId="arial7leftbold">
    <w:name w:val="arial7leftbold"/>
    <w:basedOn w:val="Normal"/>
    <w:link w:val="arial7leftboldChar"/>
    <w:qFormat/>
    <w:rsid w:val="00E74FB3"/>
    <w:pPr>
      <w:framePr w:hSpace="180" w:wrap="around" w:vAnchor="page" w:hAnchor="margin" w:y="1591"/>
    </w:pPr>
    <w:rPr>
      <w:b/>
      <w:sz w:val="14"/>
    </w:rPr>
  </w:style>
  <w:style w:type="character" w:customStyle="1" w:styleId="arial7leftboldChar">
    <w:name w:val="arial7leftbold Char"/>
    <w:link w:val="arial7leftbold"/>
    <w:rsid w:val="00E74FB3"/>
    <w:rPr>
      <w:rFonts w:ascii="Arial" w:eastAsia="Times New Roman" w:hAnsi="Arial" w:cs="Times New Roman"/>
      <w:b/>
      <w:sz w:val="14"/>
      <w:szCs w:val="24"/>
      <w:lang w:val="en-AU" w:eastAsia="en-AU"/>
    </w:rPr>
  </w:style>
  <w:style w:type="paragraph" w:customStyle="1" w:styleId="arial7rightratios">
    <w:name w:val="arial7rightratios"/>
    <w:basedOn w:val="Normal"/>
    <w:link w:val="arial7rightratiosChar"/>
    <w:qFormat/>
    <w:rsid w:val="00E74FB3"/>
    <w:pPr>
      <w:framePr w:hSpace="180" w:wrap="around" w:vAnchor="page" w:hAnchor="margin" w:y="1591"/>
      <w:jc w:val="right"/>
    </w:pPr>
    <w:rPr>
      <w:sz w:val="14"/>
      <w:szCs w:val="14"/>
    </w:rPr>
  </w:style>
  <w:style w:type="character" w:customStyle="1" w:styleId="arial7rightratiosChar">
    <w:name w:val="arial7rightratios Char"/>
    <w:link w:val="arial7rightratios"/>
    <w:rsid w:val="00E74FB3"/>
    <w:rPr>
      <w:rFonts w:ascii="Arial" w:eastAsia="Times New Roman" w:hAnsi="Arial" w:cs="Times New Roman"/>
      <w:sz w:val="14"/>
      <w:szCs w:val="14"/>
      <w:lang w:val="en-AU" w:eastAsia="en-AU"/>
    </w:rPr>
  </w:style>
  <w:style w:type="paragraph" w:customStyle="1" w:styleId="arial8rightbold0">
    <w:name w:val="arial8 rightbold_0"/>
    <w:basedOn w:val="Normal"/>
    <w:link w:val="arial8rightboldChar0"/>
    <w:qFormat/>
    <w:rsid w:val="00E74FB3"/>
    <w:pPr>
      <w:jc w:val="right"/>
    </w:pPr>
    <w:rPr>
      <w:rFonts w:cs="Arial"/>
      <w:b/>
      <w:sz w:val="16"/>
      <w:szCs w:val="16"/>
      <w:lang w:val="en-US"/>
    </w:rPr>
  </w:style>
  <w:style w:type="character" w:customStyle="1" w:styleId="arial8rightboldChar0">
    <w:name w:val="arial8 rightbold Char_0"/>
    <w:link w:val="arial8rightbold0"/>
    <w:rsid w:val="00E74FB3"/>
    <w:rPr>
      <w:rFonts w:ascii="Arial" w:eastAsia="Times New Roman" w:hAnsi="Arial" w:cs="Arial"/>
      <w:b/>
      <w:sz w:val="16"/>
      <w:szCs w:val="16"/>
      <w:lang w:eastAsia="en-AU"/>
    </w:rPr>
  </w:style>
  <w:style w:type="paragraph" w:customStyle="1" w:styleId="arial8rightbold1">
    <w:name w:val="arial8 rightbold_1"/>
    <w:basedOn w:val="Normal7"/>
    <w:link w:val="arial8rightboldChar1"/>
    <w:qFormat/>
    <w:rsid w:val="00E74FB3"/>
    <w:pPr>
      <w:spacing w:after="0" w:line="240" w:lineRule="auto"/>
      <w:jc w:val="right"/>
    </w:pPr>
    <w:rPr>
      <w:rFonts w:eastAsia="Times New Roman" w:cs="Arial"/>
      <w:b/>
      <w:sz w:val="16"/>
      <w:szCs w:val="16"/>
      <w:lang w:val="en-US"/>
    </w:rPr>
  </w:style>
  <w:style w:type="character" w:customStyle="1" w:styleId="arial8rightboldChar1">
    <w:name w:val="arial8 rightbold Char_1"/>
    <w:link w:val="arial8rightbold1"/>
    <w:rsid w:val="00E74FB3"/>
    <w:rPr>
      <w:rFonts w:ascii="Arial" w:eastAsia="Times New Roman" w:hAnsi="Arial" w:cs="Arial"/>
      <w:b/>
      <w:sz w:val="16"/>
      <w:szCs w:val="16"/>
    </w:rPr>
  </w:style>
  <w:style w:type="paragraph" w:customStyle="1" w:styleId="Arial85leftbold">
    <w:name w:val="Arial8.5leftbold"/>
    <w:basedOn w:val="Normal"/>
    <w:link w:val="Arial85leftboldChar"/>
    <w:qFormat/>
    <w:rsid w:val="00E74FB3"/>
    <w:pPr>
      <w:widowControl w:val="0"/>
    </w:pPr>
    <w:rPr>
      <w:rFonts w:cs="Arial"/>
      <w:b/>
      <w:bCs/>
      <w:sz w:val="17"/>
      <w:szCs w:val="16"/>
    </w:rPr>
  </w:style>
  <w:style w:type="character" w:customStyle="1" w:styleId="Arial85leftboldChar">
    <w:name w:val="Arial8.5leftbold Char"/>
    <w:link w:val="Arial85leftbold"/>
    <w:rsid w:val="00E74FB3"/>
    <w:rPr>
      <w:rFonts w:ascii="Arial" w:eastAsia="Times New Roman" w:hAnsi="Arial" w:cs="Arial"/>
      <w:b/>
      <w:bCs/>
      <w:sz w:val="17"/>
      <w:szCs w:val="16"/>
      <w:lang w:val="en-AU" w:eastAsia="en-AU"/>
    </w:rPr>
  </w:style>
  <w:style w:type="paragraph" w:customStyle="1" w:styleId="Arial85leftbold0">
    <w:name w:val="Arial8.5leftbold_0"/>
    <w:basedOn w:val="Normal7"/>
    <w:link w:val="Arial85leftboldChar0"/>
    <w:qFormat/>
    <w:rsid w:val="00E74FB3"/>
    <w:pPr>
      <w:widowControl w:val="0"/>
      <w:spacing w:after="0" w:line="240" w:lineRule="auto"/>
    </w:pPr>
    <w:rPr>
      <w:rFonts w:cs="Arial"/>
      <w:b/>
      <w:bCs/>
      <w:sz w:val="17"/>
      <w:szCs w:val="16"/>
    </w:rPr>
  </w:style>
  <w:style w:type="character" w:customStyle="1" w:styleId="Arial85leftboldChar0">
    <w:name w:val="Arial8.5leftbold Char_0"/>
    <w:link w:val="Arial85leftbold0"/>
    <w:rsid w:val="00E74FB3"/>
    <w:rPr>
      <w:rFonts w:ascii="Arial" w:eastAsia="Calibri" w:hAnsi="Arial" w:cs="Arial"/>
      <w:b/>
      <w:bCs/>
      <w:sz w:val="17"/>
      <w:szCs w:val="16"/>
      <w:lang w:val="en-AU"/>
    </w:rPr>
  </w:style>
  <w:style w:type="paragraph" w:customStyle="1" w:styleId="Arial85right">
    <w:name w:val="Arial8.5right"/>
    <w:basedOn w:val="Normal"/>
    <w:link w:val="Arial85rightChar"/>
    <w:qFormat/>
    <w:rsid w:val="00E74FB3"/>
    <w:pPr>
      <w:widowControl w:val="0"/>
      <w:spacing w:before="8"/>
      <w:ind w:left="468"/>
      <w:jc w:val="right"/>
    </w:pPr>
    <w:rPr>
      <w:rFonts w:cs="Arial"/>
      <w:color w:val="221F1F"/>
      <w:spacing w:val="-1"/>
      <w:sz w:val="17"/>
      <w:szCs w:val="17"/>
      <w:lang w:val="en-US"/>
    </w:rPr>
  </w:style>
  <w:style w:type="character" w:customStyle="1" w:styleId="Arial85rightChar">
    <w:name w:val="Arial8.5right Char"/>
    <w:link w:val="Arial85right"/>
    <w:rsid w:val="00E74FB3"/>
    <w:rPr>
      <w:rFonts w:ascii="Arial" w:eastAsia="Times New Roman" w:hAnsi="Arial" w:cs="Arial"/>
      <w:color w:val="221F1F"/>
      <w:spacing w:val="-1"/>
      <w:sz w:val="17"/>
      <w:szCs w:val="17"/>
      <w:lang w:eastAsia="en-AU"/>
    </w:rPr>
  </w:style>
  <w:style w:type="paragraph" w:customStyle="1" w:styleId="arial8mid">
    <w:name w:val="arial8mid"/>
    <w:basedOn w:val="Normal"/>
    <w:link w:val="arial8midChar"/>
    <w:qFormat/>
    <w:rsid w:val="00E74FB3"/>
    <w:pPr>
      <w:jc w:val="center"/>
    </w:pPr>
    <w:rPr>
      <w:rFonts w:eastAsia="Arial" w:cs="Arial"/>
      <w:b/>
      <w:bCs/>
      <w:color w:val="231F20"/>
      <w:spacing w:val="-4"/>
      <w:w w:val="105"/>
      <w:sz w:val="13"/>
      <w:szCs w:val="8"/>
    </w:rPr>
  </w:style>
  <w:style w:type="character" w:customStyle="1" w:styleId="arial8midChar">
    <w:name w:val="arial8mid Char"/>
    <w:link w:val="arial8mid"/>
    <w:rsid w:val="00E74FB3"/>
    <w:rPr>
      <w:rFonts w:ascii="Arial" w:eastAsia="Arial" w:hAnsi="Arial" w:cs="Arial"/>
      <w:b/>
      <w:bCs/>
      <w:color w:val="231F20"/>
      <w:spacing w:val="-4"/>
      <w:w w:val="105"/>
      <w:sz w:val="13"/>
      <w:szCs w:val="8"/>
      <w:lang w:val="en-AU" w:eastAsia="en-AU"/>
    </w:rPr>
  </w:style>
  <w:style w:type="paragraph" w:customStyle="1" w:styleId="arial8boldmid">
    <w:name w:val="arial8boldmid"/>
    <w:basedOn w:val="arial8mid"/>
    <w:link w:val="arial8boldmidChar"/>
    <w:qFormat/>
    <w:rsid w:val="00E74FB3"/>
    <w:rPr>
      <w:sz w:val="16"/>
    </w:rPr>
  </w:style>
  <w:style w:type="character" w:customStyle="1" w:styleId="arial8boldmidChar">
    <w:name w:val="arial8boldmid Char"/>
    <w:link w:val="arial8boldmid"/>
    <w:rsid w:val="00E74FB3"/>
    <w:rPr>
      <w:rFonts w:ascii="Arial" w:eastAsia="Arial" w:hAnsi="Arial" w:cs="Arial"/>
      <w:b/>
      <w:bCs/>
      <w:color w:val="231F20"/>
      <w:spacing w:val="-4"/>
      <w:w w:val="105"/>
      <w:sz w:val="16"/>
      <w:szCs w:val="8"/>
      <w:lang w:val="en-AU" w:eastAsia="en-AU"/>
    </w:rPr>
  </w:style>
  <w:style w:type="paragraph" w:styleId="NormalWeb">
    <w:name w:val="Normal (Web)"/>
    <w:basedOn w:val="Normal13"/>
    <w:link w:val="NormalWebChar"/>
    <w:uiPriority w:val="99"/>
    <w:unhideWhenUsed/>
    <w:rsid w:val="00E74FB3"/>
    <w:rPr>
      <w:rFonts w:ascii="Times New Roman" w:eastAsia="Times New Roman" w:hAnsi="Times New Roman"/>
      <w:sz w:val="24"/>
      <w:szCs w:val="24"/>
    </w:rPr>
  </w:style>
  <w:style w:type="character" w:customStyle="1" w:styleId="NormalWebChar">
    <w:name w:val="Normal (Web) Char"/>
    <w:link w:val="NormalWeb"/>
    <w:uiPriority w:val="99"/>
    <w:rsid w:val="00E74FB3"/>
    <w:rPr>
      <w:rFonts w:ascii="Times New Roman" w:eastAsia="Times New Roman" w:hAnsi="Times New Roman" w:cs="Times New Roman"/>
      <w:sz w:val="24"/>
      <w:szCs w:val="24"/>
      <w:lang w:val="en-AU"/>
    </w:rPr>
  </w:style>
  <w:style w:type="paragraph" w:customStyle="1" w:styleId="arial8rightnew">
    <w:name w:val="arial8rightnew"/>
    <w:basedOn w:val="NormalWeb"/>
    <w:link w:val="arial8rightnewChar"/>
    <w:qFormat/>
    <w:rsid w:val="00E74FB3"/>
    <w:pPr>
      <w:spacing w:line="240" w:lineRule="auto"/>
      <w:jc w:val="right"/>
    </w:pPr>
    <w:rPr>
      <w:rFonts w:ascii="Arial" w:eastAsia="Calibri" w:hAnsi="Arial"/>
      <w:sz w:val="16"/>
    </w:rPr>
  </w:style>
  <w:style w:type="character" w:customStyle="1" w:styleId="arial8rightnewChar">
    <w:name w:val="arial8rightnew Char"/>
    <w:link w:val="arial8rightnew"/>
    <w:rsid w:val="00E74FB3"/>
    <w:rPr>
      <w:rFonts w:ascii="Arial" w:eastAsia="Calibri" w:hAnsi="Arial" w:cs="Times New Roman"/>
      <w:sz w:val="16"/>
      <w:szCs w:val="24"/>
      <w:lang w:val="en-AU"/>
    </w:rPr>
  </w:style>
  <w:style w:type="paragraph" w:customStyle="1" w:styleId="Arial9Right">
    <w:name w:val="Arial9Right"/>
    <w:basedOn w:val="Normal"/>
    <w:link w:val="Arial9RightChar"/>
    <w:qFormat/>
    <w:rsid w:val="00E74FB3"/>
    <w:pPr>
      <w:jc w:val="right"/>
    </w:pPr>
    <w:rPr>
      <w:rFonts w:cs="Arial"/>
      <w:b/>
      <w:bCs/>
      <w:sz w:val="18"/>
      <w:szCs w:val="16"/>
    </w:rPr>
  </w:style>
  <w:style w:type="character" w:customStyle="1" w:styleId="Arial9RightChar">
    <w:name w:val="Arial9Right Char"/>
    <w:link w:val="Arial9Right"/>
    <w:rsid w:val="00E74FB3"/>
    <w:rPr>
      <w:rFonts w:ascii="Arial" w:eastAsia="Times New Roman" w:hAnsi="Arial" w:cs="Arial"/>
      <w:b/>
      <w:bCs/>
      <w:sz w:val="18"/>
      <w:szCs w:val="16"/>
      <w:lang w:val="en-AU" w:eastAsia="en-AU"/>
    </w:rPr>
  </w:style>
  <w:style w:type="paragraph" w:styleId="BalloonText">
    <w:name w:val="Balloon Text"/>
    <w:basedOn w:val="Normal"/>
    <w:link w:val="BalloonTextChar"/>
    <w:uiPriority w:val="99"/>
    <w:unhideWhenUsed/>
    <w:rsid w:val="00E74FB3"/>
    <w:rPr>
      <w:rFonts w:ascii="Tahoma" w:hAnsi="Tahoma" w:cs="Tahoma"/>
      <w:sz w:val="16"/>
      <w:szCs w:val="16"/>
    </w:rPr>
  </w:style>
  <w:style w:type="character" w:customStyle="1" w:styleId="BalloonTextChar">
    <w:name w:val="Balloon Text Char"/>
    <w:basedOn w:val="DefaultParagraphFont"/>
    <w:link w:val="BalloonText"/>
    <w:uiPriority w:val="99"/>
    <w:rsid w:val="00E74FB3"/>
    <w:rPr>
      <w:rFonts w:ascii="Tahoma" w:eastAsia="Times New Roman" w:hAnsi="Tahoma" w:cs="Tahoma"/>
      <w:sz w:val="16"/>
      <w:szCs w:val="16"/>
      <w:lang w:val="en-AU" w:eastAsia="en-AU"/>
    </w:rPr>
  </w:style>
  <w:style w:type="paragraph" w:customStyle="1" w:styleId="balnkfont">
    <w:name w:val="balnkfont"/>
    <w:basedOn w:val="Normal"/>
    <w:link w:val="balnkfontChar"/>
    <w:qFormat/>
    <w:rsid w:val="00E74FB3"/>
    <w:pPr>
      <w:tabs>
        <w:tab w:val="left" w:pos="3969"/>
      </w:tabs>
    </w:pPr>
    <w:rPr>
      <w:color w:val="FFFFFF"/>
      <w:sz w:val="12"/>
    </w:rPr>
  </w:style>
  <w:style w:type="character" w:customStyle="1" w:styleId="balnkfontChar">
    <w:name w:val="balnkfont Char"/>
    <w:link w:val="balnkfont"/>
    <w:rsid w:val="00E74FB3"/>
    <w:rPr>
      <w:rFonts w:ascii="Arial" w:eastAsia="Times New Roman" w:hAnsi="Arial" w:cs="Times New Roman"/>
      <w:color w:val="FFFFFF"/>
      <w:sz w:val="12"/>
      <w:szCs w:val="24"/>
      <w:lang w:val="en-AU" w:eastAsia="en-AU"/>
    </w:rPr>
  </w:style>
  <w:style w:type="paragraph" w:styleId="BlockText">
    <w:name w:val="Block Text"/>
    <w:basedOn w:val="Normal21"/>
    <w:rsid w:val="00E74FB3"/>
    <w:pPr>
      <w:widowControl w:val="0"/>
      <w:autoSpaceDE w:val="0"/>
      <w:autoSpaceDN w:val="0"/>
      <w:adjustRightInd w:val="0"/>
      <w:spacing w:before="55" w:line="230" w:lineRule="exact"/>
      <w:ind w:left="113" w:right="295"/>
    </w:pPr>
    <w:rPr>
      <w:rFonts w:ascii="Arial" w:hAnsi="Arial" w:cs="Arial"/>
      <w:color w:val="006330"/>
      <w:w w:val="101"/>
      <w:sz w:val="19"/>
      <w:szCs w:val="19"/>
      <w:lang w:val="en-US"/>
    </w:rPr>
  </w:style>
  <w:style w:type="paragraph" w:styleId="BodyText">
    <w:name w:val="Body Text"/>
    <w:basedOn w:val="Normal21"/>
    <w:link w:val="BodyTextChar"/>
    <w:rsid w:val="00E74FB3"/>
    <w:rPr>
      <w:rFonts w:ascii="Arial" w:hAnsi="Arial"/>
      <w:b/>
    </w:rPr>
  </w:style>
  <w:style w:type="character" w:customStyle="1" w:styleId="BodyTextChar">
    <w:name w:val="Body Text Char"/>
    <w:basedOn w:val="DefaultParagraphFont"/>
    <w:link w:val="BodyText"/>
    <w:rsid w:val="00E74FB3"/>
    <w:rPr>
      <w:rFonts w:ascii="Arial" w:eastAsia="Times New Roman" w:hAnsi="Arial" w:cs="Times New Roman"/>
      <w:b/>
      <w:sz w:val="20"/>
      <w:szCs w:val="20"/>
      <w:lang w:val="en-AU"/>
    </w:rPr>
  </w:style>
  <w:style w:type="paragraph" w:styleId="BodyText2">
    <w:name w:val="Body Text 2"/>
    <w:basedOn w:val="Normal21"/>
    <w:link w:val="BodyText2Char"/>
    <w:rsid w:val="00E74FB3"/>
    <w:rPr>
      <w:b/>
      <w:snapToGrid w:val="0"/>
      <w:color w:val="000000"/>
    </w:rPr>
  </w:style>
  <w:style w:type="character" w:customStyle="1" w:styleId="BodyText2Char">
    <w:name w:val="Body Text 2 Char"/>
    <w:basedOn w:val="DefaultParagraphFont"/>
    <w:link w:val="BodyText2"/>
    <w:rsid w:val="00E74FB3"/>
    <w:rPr>
      <w:rFonts w:ascii="Times New Roman" w:eastAsia="Times New Roman" w:hAnsi="Times New Roman" w:cs="Times New Roman"/>
      <w:b/>
      <w:snapToGrid w:val="0"/>
      <w:color w:val="000000"/>
      <w:sz w:val="20"/>
      <w:szCs w:val="20"/>
      <w:lang w:val="en-AU"/>
    </w:rPr>
  </w:style>
  <w:style w:type="paragraph" w:styleId="BodyText3">
    <w:name w:val="Body Text 3"/>
    <w:basedOn w:val="Normal"/>
    <w:link w:val="BodyText3Char"/>
    <w:unhideWhenUsed/>
    <w:rsid w:val="00E74FB3"/>
    <w:pPr>
      <w:widowControl w:val="0"/>
      <w:snapToGrid w:val="0"/>
      <w:spacing w:before="100" w:after="100"/>
    </w:pPr>
    <w:rPr>
      <w:b/>
      <w:color w:val="FF0000"/>
      <w:szCs w:val="20"/>
      <w:lang w:val="en-GB"/>
    </w:rPr>
  </w:style>
  <w:style w:type="character" w:customStyle="1" w:styleId="BodyText3Char">
    <w:name w:val="Body Text 3 Char"/>
    <w:basedOn w:val="DefaultParagraphFont"/>
    <w:link w:val="BodyText3"/>
    <w:rsid w:val="00E74FB3"/>
    <w:rPr>
      <w:rFonts w:ascii="Arial" w:eastAsia="Times New Roman" w:hAnsi="Arial" w:cs="Times New Roman"/>
      <w:b/>
      <w:color w:val="FF0000"/>
      <w:sz w:val="20"/>
      <w:szCs w:val="20"/>
      <w:lang w:val="en-GB" w:eastAsia="en-AU"/>
    </w:rPr>
  </w:style>
  <w:style w:type="paragraph" w:styleId="BodyTextFirstIndent">
    <w:name w:val="Body Text First Indent"/>
    <w:basedOn w:val="BodyText"/>
    <w:link w:val="BodyTextFirstIndentChar"/>
    <w:unhideWhenUsed/>
    <w:rsid w:val="00E74FB3"/>
    <w:pPr>
      <w:spacing w:after="120" w:line="276" w:lineRule="auto"/>
      <w:ind w:firstLine="210"/>
    </w:pPr>
    <w:rPr>
      <w:rFonts w:eastAsia="Calibri"/>
    </w:rPr>
  </w:style>
  <w:style w:type="character" w:customStyle="1" w:styleId="BodyTextFirstIndentChar">
    <w:name w:val="Body Text First Indent Char"/>
    <w:basedOn w:val="BodyTextChar"/>
    <w:link w:val="BodyTextFirstIndent"/>
    <w:rsid w:val="00E74FB3"/>
    <w:rPr>
      <w:rFonts w:ascii="Arial" w:eastAsia="Calibri" w:hAnsi="Arial" w:cs="Times New Roman"/>
      <w:b/>
      <w:sz w:val="20"/>
      <w:szCs w:val="20"/>
      <w:lang w:val="en-AU"/>
    </w:rPr>
  </w:style>
  <w:style w:type="paragraph" w:styleId="BodyTextIndent">
    <w:name w:val="Body Text Indent"/>
    <w:basedOn w:val="Normal21"/>
    <w:link w:val="BodyTextIndentChar"/>
    <w:rsid w:val="00E74FB3"/>
    <w:pPr>
      <w:widowControl w:val="0"/>
      <w:tabs>
        <w:tab w:val="left" w:pos="-1128"/>
        <w:tab w:val="left" w:pos="-720"/>
        <w:tab w:val="left" w:pos="0"/>
        <w:tab w:val="left" w:pos="720"/>
        <w:tab w:val="left" w:pos="1053"/>
      </w:tabs>
      <w:ind w:left="720"/>
      <w:jc w:val="both"/>
    </w:pPr>
    <w:rPr>
      <w:rFonts w:ascii="Arial" w:hAnsi="Arial"/>
      <w:snapToGrid w:val="0"/>
      <w:sz w:val="24"/>
    </w:rPr>
  </w:style>
  <w:style w:type="character" w:customStyle="1" w:styleId="BodyTextIndentChar">
    <w:name w:val="Body Text Indent Char"/>
    <w:basedOn w:val="DefaultParagraphFont"/>
    <w:link w:val="BodyTextIndent"/>
    <w:rsid w:val="00E74FB3"/>
    <w:rPr>
      <w:rFonts w:ascii="Arial" w:eastAsia="Times New Roman" w:hAnsi="Arial" w:cs="Times New Roman"/>
      <w:snapToGrid w:val="0"/>
      <w:sz w:val="24"/>
      <w:szCs w:val="20"/>
      <w:lang w:val="en-AU"/>
    </w:rPr>
  </w:style>
  <w:style w:type="paragraph" w:styleId="BodyTextFirstIndent2">
    <w:name w:val="Body Text First Indent 2"/>
    <w:basedOn w:val="BodyTextIndent"/>
    <w:link w:val="BodyTextFirstIndent2Char"/>
    <w:unhideWhenUsed/>
    <w:rsid w:val="00E74FB3"/>
    <w:pPr>
      <w:ind w:firstLine="210"/>
    </w:pPr>
  </w:style>
  <w:style w:type="character" w:customStyle="1" w:styleId="BodyTextFirstIndent2Char">
    <w:name w:val="Body Text First Indent 2 Char"/>
    <w:basedOn w:val="BodyTextIndentChar"/>
    <w:link w:val="BodyTextFirstIndent2"/>
    <w:rsid w:val="00E74FB3"/>
    <w:rPr>
      <w:rFonts w:ascii="Arial" w:eastAsia="Times New Roman" w:hAnsi="Arial" w:cs="Times New Roman"/>
      <w:snapToGrid w:val="0"/>
      <w:sz w:val="24"/>
      <w:szCs w:val="20"/>
      <w:lang w:val="en-AU"/>
    </w:rPr>
  </w:style>
  <w:style w:type="paragraph" w:styleId="BodyTextIndent2">
    <w:name w:val="Body Text Indent 2"/>
    <w:basedOn w:val="Normal21"/>
    <w:link w:val="BodyTextIndent2Char"/>
    <w:rsid w:val="00E74FB3"/>
    <w:pPr>
      <w:ind w:left="360"/>
    </w:pPr>
    <w:rPr>
      <w:rFonts w:ascii="Arial" w:hAnsi="Arial"/>
    </w:rPr>
  </w:style>
  <w:style w:type="character" w:customStyle="1" w:styleId="BodyTextIndent2Char">
    <w:name w:val="Body Text Indent 2 Char"/>
    <w:basedOn w:val="DefaultParagraphFont"/>
    <w:link w:val="BodyTextIndent2"/>
    <w:rsid w:val="00E74FB3"/>
    <w:rPr>
      <w:rFonts w:ascii="Arial" w:eastAsia="Times New Roman" w:hAnsi="Arial" w:cs="Times New Roman"/>
      <w:sz w:val="20"/>
      <w:szCs w:val="20"/>
      <w:lang w:val="en-AU"/>
    </w:rPr>
  </w:style>
  <w:style w:type="paragraph" w:styleId="BodyTextIndent3">
    <w:name w:val="Body Text Indent 3"/>
    <w:basedOn w:val="Normal21"/>
    <w:link w:val="BodyTextIndent3Char"/>
    <w:rsid w:val="00E74FB3"/>
    <w:pPr>
      <w:ind w:left="459"/>
    </w:pPr>
    <w:rPr>
      <w:rFonts w:ascii="Arial" w:hAnsi="Arial"/>
    </w:rPr>
  </w:style>
  <w:style w:type="character" w:customStyle="1" w:styleId="BodyTextIndent3Char">
    <w:name w:val="Body Text Indent 3 Char"/>
    <w:basedOn w:val="DefaultParagraphFont"/>
    <w:link w:val="BodyTextIndent3"/>
    <w:rsid w:val="00E74FB3"/>
    <w:rPr>
      <w:rFonts w:ascii="Arial" w:eastAsia="Times New Roman" w:hAnsi="Arial" w:cs="Times New Roman"/>
      <w:sz w:val="20"/>
      <w:szCs w:val="20"/>
      <w:lang w:val="en-AU"/>
    </w:rPr>
  </w:style>
  <w:style w:type="paragraph" w:styleId="Caption">
    <w:name w:val="caption"/>
    <w:basedOn w:val="Normal"/>
    <w:next w:val="Normal"/>
    <w:qFormat/>
    <w:rsid w:val="00E74FB3"/>
    <w:rPr>
      <w:b/>
      <w:bCs/>
      <w:szCs w:val="20"/>
    </w:rPr>
  </w:style>
  <w:style w:type="character" w:customStyle="1" w:styleId="CharChar">
    <w:name w:val="Char Char"/>
    <w:uiPriority w:val="99"/>
    <w:rsid w:val="00E74FB3"/>
    <w:rPr>
      <w:rFonts w:ascii="Calibri" w:eastAsia="Calibri" w:hAnsi="Calibri"/>
      <w:sz w:val="22"/>
      <w:szCs w:val="22"/>
      <w:lang w:val="en-US" w:eastAsia="en-US" w:bidi="ar-SA"/>
    </w:rPr>
  </w:style>
  <w:style w:type="character" w:customStyle="1" w:styleId="CharChar1">
    <w:name w:val="Char Char1"/>
    <w:uiPriority w:val="99"/>
    <w:rsid w:val="00E74FB3"/>
    <w:rPr>
      <w:rFonts w:ascii="Calibri" w:eastAsia="Calibri" w:hAnsi="Calibri"/>
      <w:sz w:val="22"/>
      <w:szCs w:val="22"/>
      <w:lang w:val="en-US" w:eastAsia="en-US" w:bidi="ar-SA"/>
    </w:rPr>
  </w:style>
  <w:style w:type="character" w:customStyle="1" w:styleId="CharChar10">
    <w:name w:val="Char Char10"/>
    <w:uiPriority w:val="1"/>
    <w:rsid w:val="00E74FB3"/>
    <w:rPr>
      <w:rFonts w:ascii="Arial" w:eastAsia="Arial" w:hAnsi="Arial"/>
      <w:b/>
      <w:bCs/>
      <w:sz w:val="23"/>
      <w:szCs w:val="23"/>
      <w:lang w:val="en-US" w:eastAsia="en-US" w:bidi="ar-SA"/>
    </w:rPr>
  </w:style>
  <w:style w:type="character" w:customStyle="1" w:styleId="CharChar11">
    <w:name w:val="Char Char11"/>
    <w:uiPriority w:val="1"/>
    <w:rsid w:val="00E74FB3"/>
    <w:rPr>
      <w:rFonts w:ascii="Arial" w:eastAsia="Arial" w:hAnsi="Arial"/>
      <w:sz w:val="24"/>
      <w:szCs w:val="24"/>
      <w:lang w:val="en-US" w:eastAsia="en-US" w:bidi="ar-SA"/>
    </w:rPr>
  </w:style>
  <w:style w:type="character" w:customStyle="1" w:styleId="CharChar12">
    <w:name w:val="Char Char12"/>
    <w:uiPriority w:val="1"/>
    <w:rsid w:val="00E74FB3"/>
    <w:rPr>
      <w:rFonts w:ascii="Arial" w:eastAsia="Arial" w:hAnsi="Arial"/>
      <w:b/>
      <w:bCs/>
      <w:sz w:val="27"/>
      <w:szCs w:val="27"/>
      <w:lang w:val="en-US" w:eastAsia="en-US" w:bidi="ar-SA"/>
    </w:rPr>
  </w:style>
  <w:style w:type="character" w:customStyle="1" w:styleId="CharChar13">
    <w:name w:val="Char Char13"/>
    <w:uiPriority w:val="1"/>
    <w:rsid w:val="00E74FB3"/>
    <w:rPr>
      <w:rFonts w:ascii="Arial" w:eastAsia="Arial" w:hAnsi="Arial"/>
      <w:b/>
      <w:bCs/>
      <w:sz w:val="32"/>
      <w:szCs w:val="32"/>
      <w:lang w:val="en-US" w:eastAsia="en-US" w:bidi="ar-SA"/>
    </w:rPr>
  </w:style>
  <w:style w:type="character" w:customStyle="1" w:styleId="CharChar14">
    <w:name w:val="Char Char14"/>
    <w:uiPriority w:val="1"/>
    <w:rsid w:val="00E74FB3"/>
    <w:rPr>
      <w:rFonts w:ascii="Arial" w:eastAsia="Arial" w:hAnsi="Arial"/>
      <w:b/>
      <w:bCs/>
      <w:sz w:val="36"/>
      <w:szCs w:val="36"/>
      <w:lang w:val="en-US" w:eastAsia="en-US" w:bidi="ar-SA"/>
    </w:rPr>
  </w:style>
  <w:style w:type="character" w:customStyle="1" w:styleId="CharChar2">
    <w:name w:val="Char Char2"/>
    <w:uiPriority w:val="99"/>
    <w:rsid w:val="00E74FB3"/>
    <w:rPr>
      <w:rFonts w:ascii="Arial" w:eastAsia="Arial" w:hAnsi="Arial"/>
      <w:lang w:val="en-US" w:eastAsia="en-US" w:bidi="ar-SA"/>
    </w:rPr>
  </w:style>
  <w:style w:type="character" w:customStyle="1" w:styleId="CharChar6">
    <w:name w:val="Char Char6"/>
    <w:uiPriority w:val="1"/>
    <w:rsid w:val="00E74FB3"/>
    <w:rPr>
      <w:rFonts w:ascii="Arial" w:eastAsia="Arial" w:hAnsi="Arial"/>
      <w:b/>
      <w:bCs/>
      <w:i/>
      <w:lang w:val="en-US" w:eastAsia="en-US" w:bidi="ar-SA"/>
    </w:rPr>
  </w:style>
  <w:style w:type="character" w:customStyle="1" w:styleId="CharChar7">
    <w:name w:val="Char Char7"/>
    <w:uiPriority w:val="1"/>
    <w:rsid w:val="00E74FB3"/>
    <w:rPr>
      <w:rFonts w:ascii="Arial" w:eastAsia="Arial" w:hAnsi="Arial"/>
      <w:b/>
      <w:bCs/>
      <w:lang w:val="en-US" w:eastAsia="en-US" w:bidi="ar-SA"/>
    </w:rPr>
  </w:style>
  <w:style w:type="character" w:customStyle="1" w:styleId="CharChar8">
    <w:name w:val="Char Char8"/>
    <w:uiPriority w:val="1"/>
    <w:rsid w:val="00E74FB3"/>
    <w:rPr>
      <w:rFonts w:ascii="Arial" w:eastAsia="Arial" w:hAnsi="Arial"/>
      <w:sz w:val="22"/>
      <w:szCs w:val="22"/>
      <w:lang w:val="en-US" w:eastAsia="en-US" w:bidi="ar-SA"/>
    </w:rPr>
  </w:style>
  <w:style w:type="character" w:customStyle="1" w:styleId="CharChar9">
    <w:name w:val="Char Char9"/>
    <w:uiPriority w:val="1"/>
    <w:rsid w:val="00E74FB3"/>
    <w:rPr>
      <w:rFonts w:ascii="Arial" w:eastAsia="Arial" w:hAnsi="Arial"/>
      <w:b/>
      <w:bCs/>
      <w:sz w:val="22"/>
      <w:szCs w:val="22"/>
      <w:lang w:val="en-US" w:eastAsia="en-US" w:bidi="ar-SA"/>
    </w:rPr>
  </w:style>
  <w:style w:type="paragraph" w:styleId="Closing">
    <w:name w:val="Closing"/>
    <w:basedOn w:val="Normal"/>
    <w:link w:val="ClosingChar"/>
    <w:unhideWhenUsed/>
    <w:rsid w:val="00E74FB3"/>
    <w:pPr>
      <w:ind w:left="4252"/>
    </w:pPr>
  </w:style>
  <w:style w:type="character" w:customStyle="1" w:styleId="ClosingChar">
    <w:name w:val="Closing Char"/>
    <w:basedOn w:val="DefaultParagraphFont"/>
    <w:link w:val="Closing"/>
    <w:rsid w:val="00E74FB3"/>
    <w:rPr>
      <w:rFonts w:ascii="Arial" w:eastAsia="Times New Roman" w:hAnsi="Arial" w:cs="Times New Roman"/>
      <w:sz w:val="20"/>
      <w:szCs w:val="24"/>
      <w:lang w:val="en-AU" w:eastAsia="en-AU"/>
    </w:rPr>
  </w:style>
  <w:style w:type="character" w:styleId="CommentReference">
    <w:name w:val="annotation reference"/>
    <w:basedOn w:val="DefaultParagraphFont"/>
    <w:uiPriority w:val="99"/>
    <w:unhideWhenUsed/>
    <w:rsid w:val="00E74FB3"/>
    <w:rPr>
      <w:sz w:val="16"/>
      <w:szCs w:val="16"/>
    </w:rPr>
  </w:style>
  <w:style w:type="paragraph" w:styleId="CommentText">
    <w:name w:val="annotation text"/>
    <w:basedOn w:val="Normal"/>
    <w:link w:val="CommentTextChar"/>
    <w:uiPriority w:val="99"/>
    <w:unhideWhenUsed/>
    <w:rsid w:val="00E74FB3"/>
    <w:pPr>
      <w:spacing w:after="160"/>
    </w:pPr>
    <w:rPr>
      <w:rFonts w:ascii="Calibri" w:eastAsia="Calibri" w:hAnsi="Calibri"/>
      <w:szCs w:val="20"/>
      <w:lang w:eastAsia="en-US"/>
    </w:rPr>
  </w:style>
  <w:style w:type="character" w:customStyle="1" w:styleId="CommentTextChar">
    <w:name w:val="Comment Text Char"/>
    <w:basedOn w:val="DefaultParagraphFont"/>
    <w:link w:val="CommentText"/>
    <w:uiPriority w:val="99"/>
    <w:rsid w:val="00E74FB3"/>
    <w:rPr>
      <w:rFonts w:ascii="Calibri" w:eastAsia="Calibri" w:hAnsi="Calibri" w:cs="Times New Roman"/>
      <w:sz w:val="20"/>
      <w:szCs w:val="20"/>
      <w:lang w:val="en-AU"/>
    </w:rPr>
  </w:style>
  <w:style w:type="character" w:customStyle="1" w:styleId="CommentTextChar1">
    <w:name w:val="Comment Text Char1"/>
    <w:uiPriority w:val="99"/>
    <w:rsid w:val="00E74FB3"/>
    <w:rPr>
      <w:rFonts w:ascii="Arial" w:eastAsia="Calibri" w:hAnsi="Arial" w:cs="Times New Roman"/>
      <w:sz w:val="20"/>
      <w:szCs w:val="20"/>
      <w:lang w:val="en-AU"/>
    </w:rPr>
  </w:style>
  <w:style w:type="paragraph" w:styleId="CommentSubject">
    <w:name w:val="annotation subject"/>
    <w:basedOn w:val="CommentText"/>
    <w:next w:val="CommentText"/>
    <w:link w:val="CommentSubjectChar"/>
    <w:uiPriority w:val="99"/>
    <w:unhideWhenUsed/>
    <w:rsid w:val="00E74FB3"/>
    <w:rPr>
      <w:b/>
      <w:bCs/>
    </w:rPr>
  </w:style>
  <w:style w:type="character" w:customStyle="1" w:styleId="CommentSubjectChar">
    <w:name w:val="Comment Subject Char"/>
    <w:basedOn w:val="CommentTextChar"/>
    <w:link w:val="CommentSubject"/>
    <w:uiPriority w:val="99"/>
    <w:rsid w:val="00E74FB3"/>
    <w:rPr>
      <w:rFonts w:ascii="Calibri" w:eastAsia="Calibri" w:hAnsi="Calibri" w:cs="Times New Roman"/>
      <w:b/>
      <w:bCs/>
      <w:sz w:val="20"/>
      <w:szCs w:val="20"/>
      <w:lang w:val="en-AU"/>
    </w:rPr>
  </w:style>
  <w:style w:type="paragraph" w:customStyle="1" w:styleId="content">
    <w:name w:val="content"/>
    <w:basedOn w:val="Normal4"/>
    <w:link w:val="contentChar"/>
    <w:qFormat/>
    <w:rsid w:val="00E74FB3"/>
    <w:pPr>
      <w:widowControl/>
      <w:spacing w:after="200" w:line="276" w:lineRule="auto"/>
      <w:jc w:val="both"/>
    </w:pPr>
    <w:rPr>
      <w:rFonts w:ascii="Arial" w:hAnsi="Arial" w:cs="Arial"/>
      <w:color w:val="231F20"/>
      <w:spacing w:val="-2"/>
      <w:sz w:val="20"/>
      <w:lang w:val="en-AU"/>
    </w:rPr>
  </w:style>
  <w:style w:type="character" w:customStyle="1" w:styleId="contentChar">
    <w:name w:val="content Char"/>
    <w:link w:val="content"/>
    <w:rsid w:val="00E74FB3"/>
    <w:rPr>
      <w:rFonts w:ascii="Arial" w:eastAsia="Calibri" w:hAnsi="Arial" w:cs="Arial"/>
      <w:color w:val="231F20"/>
      <w:spacing w:val="-2"/>
      <w:sz w:val="20"/>
      <w:szCs w:val="20"/>
      <w:lang w:val="en-AU" w:eastAsia="en-AU"/>
    </w:rPr>
  </w:style>
  <w:style w:type="paragraph" w:customStyle="1" w:styleId="Style1">
    <w:name w:val="Style1"/>
    <w:basedOn w:val="Normal"/>
    <w:link w:val="Style1Char"/>
    <w:rsid w:val="00E74FB3"/>
  </w:style>
  <w:style w:type="character" w:customStyle="1" w:styleId="Style1Char">
    <w:name w:val="Style1 Char"/>
    <w:link w:val="Style1"/>
    <w:rsid w:val="00E74FB3"/>
    <w:rPr>
      <w:rFonts w:ascii="Arial" w:eastAsia="Times New Roman" w:hAnsi="Arial" w:cs="Times New Roman"/>
      <w:sz w:val="20"/>
      <w:szCs w:val="24"/>
      <w:lang w:val="en-AU" w:eastAsia="en-AU"/>
    </w:rPr>
  </w:style>
  <w:style w:type="paragraph" w:customStyle="1" w:styleId="contents">
    <w:name w:val="contents"/>
    <w:basedOn w:val="Normal7"/>
    <w:link w:val="contentsChar"/>
    <w:rsid w:val="00E74FB3"/>
    <w:pPr>
      <w:jc w:val="both"/>
    </w:pPr>
    <w:rPr>
      <w:rFonts w:cs="Arial"/>
      <w:color w:val="231F20"/>
      <w:spacing w:val="-2"/>
      <w:szCs w:val="20"/>
    </w:rPr>
  </w:style>
  <w:style w:type="character" w:customStyle="1" w:styleId="contentsChar">
    <w:name w:val="contents Char"/>
    <w:link w:val="contents"/>
    <w:rsid w:val="00E74FB3"/>
    <w:rPr>
      <w:rFonts w:ascii="Arial" w:eastAsia="Calibri" w:hAnsi="Arial" w:cs="Arial"/>
      <w:color w:val="231F20"/>
      <w:spacing w:val="-2"/>
      <w:sz w:val="20"/>
      <w:szCs w:val="20"/>
      <w:lang w:val="en-AU"/>
    </w:rPr>
  </w:style>
  <w:style w:type="paragraph" w:customStyle="1" w:styleId="CR">
    <w:name w:val="CR"/>
    <w:basedOn w:val="FeesandChargesStyle"/>
    <w:link w:val="CRChar"/>
    <w:qFormat/>
    <w:rsid w:val="00E74FB3"/>
    <w:pPr>
      <w:ind w:left="200"/>
    </w:pPr>
    <w:rPr>
      <w:sz w:val="10"/>
      <w:szCs w:val="10"/>
    </w:rPr>
  </w:style>
  <w:style w:type="character" w:customStyle="1" w:styleId="CRChar">
    <w:name w:val="CR Char"/>
    <w:link w:val="CR"/>
    <w:rsid w:val="00E74FB3"/>
    <w:rPr>
      <w:rFonts w:ascii="Arial" w:eastAsia="Times New Roman" w:hAnsi="Arial" w:cs="Arial"/>
      <w:sz w:val="10"/>
      <w:szCs w:val="10"/>
      <w:lang w:val="en-AU" w:eastAsia="en-AU"/>
    </w:rPr>
  </w:style>
  <w:style w:type="paragraph" w:styleId="Date">
    <w:name w:val="Date"/>
    <w:basedOn w:val="Normal"/>
    <w:next w:val="Normal"/>
    <w:link w:val="DateChar"/>
    <w:unhideWhenUsed/>
    <w:rsid w:val="00E74FB3"/>
  </w:style>
  <w:style w:type="character" w:customStyle="1" w:styleId="DateChar">
    <w:name w:val="Date Char"/>
    <w:basedOn w:val="DefaultParagraphFont"/>
    <w:link w:val="Date"/>
    <w:rsid w:val="00E74FB3"/>
    <w:rPr>
      <w:rFonts w:ascii="Arial" w:eastAsia="Times New Roman" w:hAnsi="Arial" w:cs="Times New Roman"/>
      <w:sz w:val="20"/>
      <w:szCs w:val="24"/>
      <w:lang w:val="en-AU" w:eastAsia="en-AU"/>
    </w:rPr>
  </w:style>
  <w:style w:type="paragraph" w:styleId="DocumentMap">
    <w:name w:val="Document Map"/>
    <w:basedOn w:val="Normal"/>
    <w:link w:val="DocumentMapChar"/>
    <w:unhideWhenUsed/>
    <w:rsid w:val="00E74FB3"/>
    <w:pPr>
      <w:widowControl w:val="0"/>
      <w:shd w:val="clear" w:color="auto" w:fill="000080"/>
      <w:snapToGrid w:val="0"/>
      <w:spacing w:before="100" w:after="100"/>
    </w:pPr>
    <w:rPr>
      <w:rFonts w:ascii="Tahoma" w:hAnsi="Tahoma"/>
      <w:szCs w:val="20"/>
      <w:lang w:val="en-GB"/>
    </w:rPr>
  </w:style>
  <w:style w:type="character" w:customStyle="1" w:styleId="DocumentMapChar">
    <w:name w:val="Document Map Char"/>
    <w:basedOn w:val="DefaultParagraphFont"/>
    <w:link w:val="DocumentMap"/>
    <w:rsid w:val="00E74FB3"/>
    <w:rPr>
      <w:rFonts w:ascii="Tahoma" w:eastAsia="Times New Roman" w:hAnsi="Tahoma" w:cs="Times New Roman"/>
      <w:sz w:val="20"/>
      <w:szCs w:val="20"/>
      <w:shd w:val="clear" w:color="auto" w:fill="000080"/>
      <w:lang w:val="en-GB" w:eastAsia="en-AU"/>
    </w:rPr>
  </w:style>
  <w:style w:type="paragraph" w:styleId="E-mailSignature">
    <w:name w:val="E-mail Signature"/>
    <w:basedOn w:val="Normal"/>
    <w:link w:val="E-mailSignatureChar"/>
    <w:unhideWhenUsed/>
    <w:rsid w:val="00E74FB3"/>
  </w:style>
  <w:style w:type="character" w:customStyle="1" w:styleId="E-mailSignatureChar">
    <w:name w:val="E-mail Signature Char"/>
    <w:basedOn w:val="DefaultParagraphFont"/>
    <w:link w:val="E-mailSignature"/>
    <w:rsid w:val="00E74FB3"/>
    <w:rPr>
      <w:rFonts w:ascii="Arial" w:eastAsia="Times New Roman" w:hAnsi="Arial" w:cs="Times New Roman"/>
      <w:sz w:val="20"/>
      <w:szCs w:val="24"/>
      <w:lang w:val="en-AU" w:eastAsia="en-AU"/>
    </w:rPr>
  </w:style>
  <w:style w:type="paragraph" w:styleId="EndnoteText">
    <w:name w:val="endnote text"/>
    <w:basedOn w:val="Normal"/>
    <w:link w:val="EndnoteTextChar"/>
    <w:unhideWhenUsed/>
    <w:rsid w:val="00E74FB3"/>
    <w:rPr>
      <w:szCs w:val="20"/>
    </w:rPr>
  </w:style>
  <w:style w:type="character" w:customStyle="1" w:styleId="EndnoteTextChar">
    <w:name w:val="Endnote Text Char"/>
    <w:basedOn w:val="DefaultParagraphFont"/>
    <w:link w:val="EndnoteText"/>
    <w:rsid w:val="00E74FB3"/>
    <w:rPr>
      <w:rFonts w:ascii="Arial" w:eastAsia="Times New Roman" w:hAnsi="Arial" w:cs="Times New Roman"/>
      <w:sz w:val="20"/>
      <w:szCs w:val="20"/>
      <w:lang w:val="en-AU" w:eastAsia="en-AU"/>
    </w:rPr>
  </w:style>
  <w:style w:type="paragraph" w:styleId="EnvelopeAddress">
    <w:name w:val="envelope address"/>
    <w:basedOn w:val="Normal"/>
    <w:unhideWhenUsed/>
    <w:rsid w:val="00E74FB3"/>
    <w:pPr>
      <w:framePr w:w="7920" w:h="1980" w:hRule="exact" w:hSpace="180" w:wrap="auto" w:hAnchor="page" w:xAlign="center" w:yAlign="bottom"/>
      <w:ind w:left="2880"/>
    </w:pPr>
    <w:rPr>
      <w:rFonts w:ascii="Cambria" w:hAnsi="Cambria"/>
    </w:rPr>
  </w:style>
  <w:style w:type="paragraph" w:styleId="EnvelopeReturn">
    <w:name w:val="envelope return"/>
    <w:basedOn w:val="Normal"/>
    <w:unhideWhenUsed/>
    <w:rsid w:val="00E74FB3"/>
    <w:rPr>
      <w:rFonts w:ascii="Cambria" w:hAnsi="Cambria"/>
      <w:szCs w:val="20"/>
    </w:rPr>
  </w:style>
  <w:style w:type="paragraph" w:customStyle="1" w:styleId="Feesright">
    <w:name w:val="Feesright"/>
    <w:basedOn w:val="FeesandChargesStyle"/>
    <w:link w:val="FeesrightChar"/>
    <w:qFormat/>
    <w:rsid w:val="00E74FB3"/>
    <w:pPr>
      <w:jc w:val="right"/>
    </w:pPr>
  </w:style>
  <w:style w:type="character" w:customStyle="1" w:styleId="FeesrightChar">
    <w:name w:val="Feesright Char"/>
    <w:basedOn w:val="FeesandChargesStyleChar"/>
    <w:link w:val="Feesright"/>
    <w:rsid w:val="00E74FB3"/>
    <w:rPr>
      <w:rFonts w:ascii="Arial" w:eastAsia="Times New Roman" w:hAnsi="Arial" w:cs="Arial"/>
      <w:sz w:val="13"/>
      <w:szCs w:val="13"/>
      <w:lang w:val="en-AU" w:eastAsia="en-AU"/>
    </w:rPr>
  </w:style>
  <w:style w:type="paragraph" w:customStyle="1" w:styleId="Footer1">
    <w:name w:val="Footer_1"/>
    <w:basedOn w:val="Normal6"/>
    <w:link w:val="FooterChar1"/>
    <w:uiPriority w:val="99"/>
    <w:unhideWhenUsed/>
    <w:rsid w:val="00E74FB3"/>
    <w:pPr>
      <w:widowControl w:val="0"/>
      <w:tabs>
        <w:tab w:val="center" w:pos="4513"/>
        <w:tab w:val="right" w:pos="9026"/>
      </w:tabs>
      <w:spacing w:after="0" w:line="240" w:lineRule="auto"/>
    </w:pPr>
    <w:rPr>
      <w:lang w:val="en-US"/>
    </w:rPr>
  </w:style>
  <w:style w:type="character" w:customStyle="1" w:styleId="FooterChar1">
    <w:name w:val="Footer Char_1"/>
    <w:link w:val="Footer1"/>
    <w:uiPriority w:val="99"/>
    <w:rsid w:val="00E74FB3"/>
    <w:rPr>
      <w:rFonts w:ascii="Arial" w:eastAsia="Calibri" w:hAnsi="Arial" w:cs="Times New Roman"/>
      <w:sz w:val="20"/>
    </w:rPr>
  </w:style>
  <w:style w:type="paragraph" w:customStyle="1" w:styleId="Footer10">
    <w:name w:val="Footer_10"/>
    <w:basedOn w:val="Normal05"/>
    <w:link w:val="FooterChar10"/>
    <w:uiPriority w:val="99"/>
    <w:unhideWhenUsed/>
    <w:rsid w:val="00E74FB3"/>
    <w:pPr>
      <w:widowControl w:val="0"/>
      <w:tabs>
        <w:tab w:val="center" w:pos="4513"/>
        <w:tab w:val="right" w:pos="9026"/>
      </w:tabs>
      <w:spacing w:after="0" w:line="240" w:lineRule="auto"/>
    </w:pPr>
    <w:rPr>
      <w:rFonts w:eastAsia="Calibri"/>
      <w:lang w:val="en-US"/>
    </w:rPr>
  </w:style>
  <w:style w:type="character" w:customStyle="1" w:styleId="FooterChar10">
    <w:name w:val="Footer Char_10"/>
    <w:basedOn w:val="DefaultParagraphFont"/>
    <w:link w:val="Footer10"/>
    <w:uiPriority w:val="99"/>
    <w:rsid w:val="00E74FB3"/>
    <w:rPr>
      <w:rFonts w:ascii="Arial" w:eastAsia="Calibri" w:hAnsi="Arial" w:cs="Times New Roman"/>
      <w:sz w:val="20"/>
    </w:rPr>
  </w:style>
  <w:style w:type="paragraph" w:customStyle="1" w:styleId="Footer12">
    <w:name w:val="Footer_12"/>
    <w:basedOn w:val="Normal19"/>
    <w:link w:val="FooterChar12"/>
    <w:uiPriority w:val="99"/>
    <w:unhideWhenUsed/>
    <w:rsid w:val="00E74FB3"/>
    <w:pPr>
      <w:tabs>
        <w:tab w:val="center" w:pos="4513"/>
        <w:tab w:val="right" w:pos="9026"/>
      </w:tabs>
    </w:pPr>
  </w:style>
  <w:style w:type="character" w:customStyle="1" w:styleId="FooterChar12">
    <w:name w:val="Footer Char_12"/>
    <w:basedOn w:val="DefaultParagraphFont"/>
    <w:link w:val="Footer12"/>
    <w:uiPriority w:val="99"/>
    <w:rsid w:val="00E74FB3"/>
    <w:rPr>
      <w:rFonts w:ascii="Calibri" w:eastAsia="Calibri" w:hAnsi="Calibri" w:cs="Times New Roman"/>
      <w:sz w:val="20"/>
      <w:szCs w:val="20"/>
      <w:lang w:val="en-AU" w:eastAsia="en-AU"/>
    </w:rPr>
  </w:style>
  <w:style w:type="paragraph" w:customStyle="1" w:styleId="Footer13">
    <w:name w:val="Footer_13"/>
    <w:basedOn w:val="Normal20"/>
    <w:link w:val="FooterChar13"/>
    <w:uiPriority w:val="99"/>
    <w:unhideWhenUsed/>
    <w:rsid w:val="00E74FB3"/>
    <w:pPr>
      <w:widowControl w:val="0"/>
      <w:tabs>
        <w:tab w:val="center" w:pos="4513"/>
        <w:tab w:val="right" w:pos="9026"/>
      </w:tabs>
      <w:spacing w:after="0" w:line="240" w:lineRule="auto"/>
    </w:pPr>
    <w:rPr>
      <w:lang w:val="en-US"/>
    </w:rPr>
  </w:style>
  <w:style w:type="character" w:customStyle="1" w:styleId="FooterChar13">
    <w:name w:val="Footer Char_13"/>
    <w:link w:val="Footer13"/>
    <w:uiPriority w:val="99"/>
    <w:rsid w:val="00E74FB3"/>
    <w:rPr>
      <w:rFonts w:ascii="Arial" w:eastAsia="Calibri" w:hAnsi="Arial" w:cs="Times New Roman"/>
      <w:sz w:val="20"/>
    </w:rPr>
  </w:style>
  <w:style w:type="paragraph" w:customStyle="1" w:styleId="Normal4">
    <w:name w:val="Normal_4"/>
    <w:qFormat/>
    <w:rsid w:val="00E74FB3"/>
    <w:pPr>
      <w:widowControl w:val="0"/>
      <w:spacing w:after="0" w:line="240" w:lineRule="auto"/>
    </w:pPr>
    <w:rPr>
      <w:rFonts w:ascii="Calibri" w:eastAsia="Calibri" w:hAnsi="Calibri" w:cs="Times New Roman"/>
      <w:szCs w:val="20"/>
      <w:lang w:eastAsia="en-AU"/>
    </w:rPr>
  </w:style>
  <w:style w:type="paragraph" w:customStyle="1" w:styleId="Footer2">
    <w:name w:val="Footer_2"/>
    <w:basedOn w:val="Normal7"/>
    <w:link w:val="FooterChar2"/>
    <w:uiPriority w:val="99"/>
    <w:unhideWhenUsed/>
    <w:rsid w:val="00E74FB3"/>
    <w:pPr>
      <w:widowControl w:val="0"/>
      <w:tabs>
        <w:tab w:val="center" w:pos="4513"/>
        <w:tab w:val="right" w:pos="9026"/>
      </w:tabs>
      <w:spacing w:after="0" w:line="240" w:lineRule="auto"/>
    </w:pPr>
    <w:rPr>
      <w:lang w:val="en-US"/>
    </w:rPr>
  </w:style>
  <w:style w:type="character" w:customStyle="1" w:styleId="FooterChar2">
    <w:name w:val="Footer Char_2"/>
    <w:link w:val="Footer2"/>
    <w:uiPriority w:val="99"/>
    <w:rsid w:val="00E74FB3"/>
    <w:rPr>
      <w:rFonts w:ascii="Arial" w:eastAsia="Calibri" w:hAnsi="Arial" w:cs="Times New Roman"/>
      <w:sz w:val="20"/>
    </w:rPr>
  </w:style>
  <w:style w:type="paragraph" w:customStyle="1" w:styleId="Footer3">
    <w:name w:val="Footer_3"/>
    <w:basedOn w:val="Normal8"/>
    <w:link w:val="FooterChar3"/>
    <w:uiPriority w:val="99"/>
    <w:unhideWhenUsed/>
    <w:rsid w:val="00E74FB3"/>
    <w:pPr>
      <w:widowControl w:val="0"/>
      <w:tabs>
        <w:tab w:val="center" w:pos="4513"/>
        <w:tab w:val="right" w:pos="9026"/>
      </w:tabs>
      <w:spacing w:after="0" w:line="240" w:lineRule="auto"/>
    </w:pPr>
    <w:rPr>
      <w:lang w:val="en-US"/>
    </w:rPr>
  </w:style>
  <w:style w:type="character" w:customStyle="1" w:styleId="FooterChar3">
    <w:name w:val="Footer Char_3"/>
    <w:link w:val="Footer3"/>
    <w:uiPriority w:val="99"/>
    <w:rsid w:val="00E74FB3"/>
    <w:rPr>
      <w:rFonts w:ascii="Arial" w:eastAsia="Calibri" w:hAnsi="Arial" w:cs="Times New Roman"/>
      <w:sz w:val="20"/>
    </w:rPr>
  </w:style>
  <w:style w:type="paragraph" w:customStyle="1" w:styleId="Footer4">
    <w:name w:val="Footer_4"/>
    <w:basedOn w:val="Normal9"/>
    <w:link w:val="FooterChar4"/>
    <w:uiPriority w:val="99"/>
    <w:unhideWhenUsed/>
    <w:rsid w:val="00E74FB3"/>
    <w:pPr>
      <w:widowControl w:val="0"/>
      <w:tabs>
        <w:tab w:val="center" w:pos="4513"/>
        <w:tab w:val="right" w:pos="9026"/>
      </w:tabs>
      <w:spacing w:after="0" w:line="240" w:lineRule="auto"/>
    </w:pPr>
    <w:rPr>
      <w:lang w:val="en-US"/>
    </w:rPr>
  </w:style>
  <w:style w:type="character" w:customStyle="1" w:styleId="FooterChar4">
    <w:name w:val="Footer Char_4"/>
    <w:link w:val="Footer4"/>
    <w:uiPriority w:val="99"/>
    <w:rsid w:val="00E74FB3"/>
    <w:rPr>
      <w:rFonts w:ascii="Arial" w:eastAsia="Calibri" w:hAnsi="Arial" w:cs="Times New Roman"/>
      <w:sz w:val="20"/>
    </w:rPr>
  </w:style>
  <w:style w:type="paragraph" w:customStyle="1" w:styleId="Footer5">
    <w:name w:val="Footer_5"/>
    <w:basedOn w:val="Normal10"/>
    <w:link w:val="FooterChar5"/>
    <w:uiPriority w:val="99"/>
    <w:unhideWhenUsed/>
    <w:rsid w:val="00E74FB3"/>
    <w:pPr>
      <w:widowControl w:val="0"/>
      <w:tabs>
        <w:tab w:val="center" w:pos="4513"/>
        <w:tab w:val="right" w:pos="9026"/>
      </w:tabs>
      <w:spacing w:after="0" w:line="240" w:lineRule="auto"/>
    </w:pPr>
    <w:rPr>
      <w:lang w:val="en-US"/>
    </w:rPr>
  </w:style>
  <w:style w:type="character" w:customStyle="1" w:styleId="FooterChar5">
    <w:name w:val="Footer Char_5"/>
    <w:link w:val="Footer5"/>
    <w:uiPriority w:val="99"/>
    <w:rsid w:val="00E74FB3"/>
    <w:rPr>
      <w:rFonts w:ascii="Arial" w:eastAsia="Calibri" w:hAnsi="Arial" w:cs="Times New Roman"/>
      <w:sz w:val="20"/>
    </w:rPr>
  </w:style>
  <w:style w:type="paragraph" w:customStyle="1" w:styleId="Footer6">
    <w:name w:val="Footer_6"/>
    <w:basedOn w:val="Normal13"/>
    <w:link w:val="FooterChar6"/>
    <w:uiPriority w:val="99"/>
    <w:unhideWhenUsed/>
    <w:rsid w:val="00E74FB3"/>
    <w:pPr>
      <w:widowControl w:val="0"/>
      <w:tabs>
        <w:tab w:val="center" w:pos="4513"/>
        <w:tab w:val="right" w:pos="9026"/>
      </w:tabs>
      <w:spacing w:after="0" w:line="240" w:lineRule="auto"/>
    </w:pPr>
    <w:rPr>
      <w:lang w:val="en-US"/>
    </w:rPr>
  </w:style>
  <w:style w:type="character" w:customStyle="1" w:styleId="FooterChar6">
    <w:name w:val="Footer Char_6"/>
    <w:link w:val="Footer6"/>
    <w:uiPriority w:val="99"/>
    <w:rsid w:val="00E74FB3"/>
    <w:rPr>
      <w:rFonts w:ascii="Arial" w:eastAsia="Calibri" w:hAnsi="Arial" w:cs="Times New Roman"/>
      <w:sz w:val="20"/>
    </w:rPr>
  </w:style>
  <w:style w:type="paragraph" w:customStyle="1" w:styleId="Footer7">
    <w:name w:val="Footer_7"/>
    <w:basedOn w:val="Normal14"/>
    <w:link w:val="FooterChar7"/>
    <w:uiPriority w:val="99"/>
    <w:unhideWhenUsed/>
    <w:rsid w:val="00E74FB3"/>
    <w:pPr>
      <w:widowControl w:val="0"/>
      <w:tabs>
        <w:tab w:val="center" w:pos="4513"/>
        <w:tab w:val="right" w:pos="9026"/>
      </w:tabs>
      <w:spacing w:after="0" w:line="240" w:lineRule="auto"/>
    </w:pPr>
    <w:rPr>
      <w:lang w:val="en-US"/>
    </w:rPr>
  </w:style>
  <w:style w:type="character" w:customStyle="1" w:styleId="FooterChar7">
    <w:name w:val="Footer Char_7"/>
    <w:link w:val="Footer7"/>
    <w:uiPriority w:val="99"/>
    <w:rsid w:val="00E74FB3"/>
    <w:rPr>
      <w:rFonts w:ascii="Arial" w:eastAsia="Calibri" w:hAnsi="Arial" w:cs="Times New Roman"/>
      <w:sz w:val="20"/>
    </w:rPr>
  </w:style>
  <w:style w:type="paragraph" w:customStyle="1" w:styleId="Normal90">
    <w:name w:val="Normal_9_0"/>
    <w:qFormat/>
    <w:rsid w:val="00E74FB3"/>
    <w:pPr>
      <w:spacing w:after="200" w:line="276" w:lineRule="auto"/>
    </w:pPr>
    <w:rPr>
      <w:rFonts w:ascii="Arial" w:eastAsia="Calibri" w:hAnsi="Arial" w:cs="Times New Roman"/>
      <w:sz w:val="20"/>
      <w:lang w:val="en-AU"/>
    </w:rPr>
  </w:style>
  <w:style w:type="paragraph" w:customStyle="1" w:styleId="Footer70">
    <w:name w:val="Footer_7_0"/>
    <w:basedOn w:val="Normal90"/>
    <w:link w:val="FooterChar70"/>
    <w:uiPriority w:val="99"/>
    <w:unhideWhenUsed/>
    <w:rsid w:val="00E74FB3"/>
    <w:pPr>
      <w:widowControl w:val="0"/>
      <w:tabs>
        <w:tab w:val="center" w:pos="4513"/>
        <w:tab w:val="right" w:pos="9026"/>
      </w:tabs>
      <w:spacing w:after="0" w:line="240" w:lineRule="auto"/>
    </w:pPr>
    <w:rPr>
      <w:rFonts w:ascii="Calibri" w:hAnsi="Calibri"/>
      <w:lang w:val="en-US"/>
    </w:rPr>
  </w:style>
  <w:style w:type="character" w:customStyle="1" w:styleId="FooterChar70">
    <w:name w:val="Footer Char_7_0"/>
    <w:link w:val="Footer70"/>
    <w:uiPriority w:val="99"/>
    <w:rsid w:val="00E74FB3"/>
    <w:rPr>
      <w:rFonts w:ascii="Calibri" w:eastAsia="Calibri" w:hAnsi="Calibri" w:cs="Times New Roman"/>
      <w:sz w:val="20"/>
    </w:rPr>
  </w:style>
  <w:style w:type="paragraph" w:customStyle="1" w:styleId="Footer8">
    <w:name w:val="Footer_8"/>
    <w:basedOn w:val="Normal15"/>
    <w:link w:val="FooterChar8"/>
    <w:uiPriority w:val="99"/>
    <w:unhideWhenUsed/>
    <w:rsid w:val="00E74FB3"/>
    <w:pPr>
      <w:widowControl w:val="0"/>
      <w:tabs>
        <w:tab w:val="center" w:pos="4513"/>
        <w:tab w:val="right" w:pos="9026"/>
      </w:tabs>
      <w:spacing w:after="0" w:line="240" w:lineRule="auto"/>
    </w:pPr>
    <w:rPr>
      <w:lang w:val="en-US"/>
    </w:rPr>
  </w:style>
  <w:style w:type="character" w:customStyle="1" w:styleId="FooterChar8">
    <w:name w:val="Footer Char_8"/>
    <w:link w:val="Footer8"/>
    <w:uiPriority w:val="99"/>
    <w:rsid w:val="00E74FB3"/>
    <w:rPr>
      <w:rFonts w:ascii="Arial" w:eastAsia="Calibri" w:hAnsi="Arial" w:cs="Times New Roman"/>
      <w:sz w:val="20"/>
    </w:rPr>
  </w:style>
  <w:style w:type="paragraph" w:customStyle="1" w:styleId="Footer9">
    <w:name w:val="Footer_9"/>
    <w:basedOn w:val="Normal04"/>
    <w:link w:val="FooterChar9"/>
    <w:uiPriority w:val="99"/>
    <w:unhideWhenUsed/>
    <w:rsid w:val="00E74FB3"/>
    <w:pPr>
      <w:widowControl w:val="0"/>
      <w:tabs>
        <w:tab w:val="center" w:pos="4513"/>
        <w:tab w:val="right" w:pos="9026"/>
      </w:tabs>
      <w:spacing w:after="0" w:line="240" w:lineRule="auto"/>
    </w:pPr>
    <w:rPr>
      <w:rFonts w:eastAsia="Calibri"/>
      <w:lang w:val="en-US"/>
    </w:rPr>
  </w:style>
  <w:style w:type="character" w:customStyle="1" w:styleId="FooterChar9">
    <w:name w:val="Footer Char_9"/>
    <w:basedOn w:val="DefaultParagraphFont"/>
    <w:link w:val="Footer9"/>
    <w:uiPriority w:val="99"/>
    <w:rsid w:val="00E74FB3"/>
    <w:rPr>
      <w:rFonts w:ascii="Arial" w:eastAsia="Calibri" w:hAnsi="Arial" w:cs="Times New Roman"/>
      <w:sz w:val="20"/>
    </w:rPr>
  </w:style>
  <w:style w:type="paragraph" w:styleId="FootnoteText">
    <w:name w:val="footnote text"/>
    <w:basedOn w:val="Normal"/>
    <w:link w:val="FootnoteTextChar"/>
    <w:unhideWhenUsed/>
    <w:rsid w:val="00E74FB3"/>
    <w:rPr>
      <w:szCs w:val="20"/>
    </w:rPr>
  </w:style>
  <w:style w:type="character" w:customStyle="1" w:styleId="FootnoteTextChar">
    <w:name w:val="Footnote Text Char"/>
    <w:basedOn w:val="DefaultParagraphFont"/>
    <w:link w:val="FootnoteText"/>
    <w:rsid w:val="00E74FB3"/>
    <w:rPr>
      <w:rFonts w:ascii="Arial" w:eastAsia="Times New Roman" w:hAnsi="Arial" w:cs="Times New Roman"/>
      <w:sz w:val="20"/>
      <w:szCs w:val="20"/>
      <w:lang w:val="en-AU" w:eastAsia="en-AU"/>
    </w:rPr>
  </w:style>
  <w:style w:type="paragraph" w:customStyle="1" w:styleId="Header0">
    <w:name w:val="Header_0"/>
    <w:basedOn w:val="Normal10"/>
    <w:link w:val="HeaderChar0"/>
    <w:uiPriority w:val="99"/>
    <w:unhideWhenUsed/>
    <w:rsid w:val="00E74FB3"/>
    <w:pPr>
      <w:widowControl w:val="0"/>
      <w:tabs>
        <w:tab w:val="center" w:pos="4513"/>
        <w:tab w:val="right" w:pos="9026"/>
      </w:tabs>
      <w:spacing w:after="0" w:line="240" w:lineRule="auto"/>
    </w:pPr>
    <w:rPr>
      <w:lang w:val="en-US"/>
    </w:rPr>
  </w:style>
  <w:style w:type="character" w:customStyle="1" w:styleId="HeaderChar0">
    <w:name w:val="Header Char_0"/>
    <w:link w:val="Header0"/>
    <w:uiPriority w:val="99"/>
    <w:rsid w:val="00E74FB3"/>
    <w:rPr>
      <w:rFonts w:ascii="Arial" w:eastAsia="Calibri" w:hAnsi="Arial" w:cs="Times New Roman"/>
      <w:sz w:val="20"/>
    </w:rPr>
  </w:style>
  <w:style w:type="paragraph" w:customStyle="1" w:styleId="Header1">
    <w:name w:val="Header_1"/>
    <w:basedOn w:val="Normal7"/>
    <w:link w:val="HeaderChar1"/>
    <w:uiPriority w:val="99"/>
    <w:unhideWhenUsed/>
    <w:rsid w:val="00E74FB3"/>
    <w:pPr>
      <w:widowControl w:val="0"/>
      <w:tabs>
        <w:tab w:val="center" w:pos="4513"/>
        <w:tab w:val="right" w:pos="9026"/>
      </w:tabs>
      <w:spacing w:after="0" w:line="240" w:lineRule="auto"/>
    </w:pPr>
    <w:rPr>
      <w:rFonts w:ascii="Calibri" w:hAnsi="Calibri"/>
      <w:lang w:val="en-US"/>
    </w:rPr>
  </w:style>
  <w:style w:type="character" w:customStyle="1" w:styleId="HeaderChar1">
    <w:name w:val="Header Char_1"/>
    <w:link w:val="Header1"/>
    <w:uiPriority w:val="99"/>
    <w:rsid w:val="00E74FB3"/>
    <w:rPr>
      <w:rFonts w:ascii="Calibri" w:eastAsia="Calibri" w:hAnsi="Calibri" w:cs="Times New Roman"/>
      <w:sz w:val="20"/>
    </w:rPr>
  </w:style>
  <w:style w:type="paragraph" w:customStyle="1" w:styleId="Header2">
    <w:name w:val="Header_2"/>
    <w:basedOn w:val="Normal04"/>
    <w:link w:val="HeaderChar2"/>
    <w:uiPriority w:val="99"/>
    <w:unhideWhenUsed/>
    <w:rsid w:val="00E74FB3"/>
    <w:pPr>
      <w:widowControl w:val="0"/>
      <w:tabs>
        <w:tab w:val="center" w:pos="4513"/>
        <w:tab w:val="right" w:pos="9026"/>
      </w:tabs>
      <w:spacing w:after="0" w:line="240" w:lineRule="auto"/>
    </w:pPr>
    <w:rPr>
      <w:rFonts w:eastAsia="Calibri"/>
      <w:lang w:val="en-US"/>
    </w:rPr>
  </w:style>
  <w:style w:type="character" w:customStyle="1" w:styleId="HeaderChar2">
    <w:name w:val="Header Char_2"/>
    <w:basedOn w:val="DefaultParagraphFont"/>
    <w:link w:val="Header2"/>
    <w:uiPriority w:val="99"/>
    <w:rsid w:val="00E74FB3"/>
    <w:rPr>
      <w:rFonts w:ascii="Arial" w:eastAsia="Calibri" w:hAnsi="Arial" w:cs="Times New Roman"/>
      <w:sz w:val="20"/>
    </w:rPr>
  </w:style>
  <w:style w:type="character" w:customStyle="1" w:styleId="Heading6Char">
    <w:name w:val="Heading 6 Char"/>
    <w:basedOn w:val="DefaultParagraphFont"/>
    <w:link w:val="Heading6"/>
    <w:rsid w:val="00E74FB3"/>
    <w:rPr>
      <w:rFonts w:ascii="Arial" w:eastAsia="Times New Roman" w:hAnsi="Arial" w:cs="Arial"/>
      <w:b/>
      <w:szCs w:val="20"/>
      <w:lang w:val="en-GB"/>
    </w:rPr>
  </w:style>
  <w:style w:type="character" w:customStyle="1" w:styleId="Heading7Char">
    <w:name w:val="Heading 7 Char"/>
    <w:basedOn w:val="DefaultParagraphFont"/>
    <w:link w:val="Heading7"/>
    <w:rsid w:val="00E74FB3"/>
    <w:rPr>
      <w:rFonts w:ascii="Arial" w:eastAsia="Times New Roman" w:hAnsi="Arial" w:cs="Times New Roman"/>
      <w:b/>
      <w:sz w:val="20"/>
      <w:szCs w:val="20"/>
      <w:lang w:val="en-GB" w:eastAsia="en-AU"/>
    </w:rPr>
  </w:style>
  <w:style w:type="character" w:customStyle="1" w:styleId="Heading8Char">
    <w:name w:val="Heading 8 Char"/>
    <w:basedOn w:val="DefaultParagraphFont"/>
    <w:link w:val="Heading8"/>
    <w:rsid w:val="00E74FB3"/>
    <w:rPr>
      <w:rFonts w:ascii="Arial" w:eastAsia="Times New Roman" w:hAnsi="Arial" w:cs="Times New Roman"/>
      <w:b/>
      <w:sz w:val="18"/>
      <w:szCs w:val="20"/>
      <w:lang w:val="en-GB" w:eastAsia="en-AU"/>
    </w:rPr>
  </w:style>
  <w:style w:type="character" w:customStyle="1" w:styleId="Heading9Char">
    <w:name w:val="Heading 9 Char"/>
    <w:basedOn w:val="DefaultParagraphFont"/>
    <w:link w:val="Heading9"/>
    <w:rsid w:val="00E74FB3"/>
    <w:rPr>
      <w:rFonts w:ascii="Arial" w:eastAsia="Times New Roman" w:hAnsi="Arial" w:cs="Times New Roman"/>
      <w:b/>
      <w:sz w:val="18"/>
      <w:szCs w:val="20"/>
      <w:lang w:val="en-GB" w:eastAsia="en-AU"/>
    </w:rPr>
  </w:style>
  <w:style w:type="paragraph" w:customStyle="1" w:styleId="Headingprograms">
    <w:name w:val="Heading_programs"/>
    <w:basedOn w:val="Normal5"/>
    <w:link w:val="HeadingprogramsChar"/>
    <w:qFormat/>
    <w:rsid w:val="00E74FB3"/>
    <w:pPr>
      <w:autoSpaceDE w:val="0"/>
      <w:autoSpaceDN w:val="0"/>
      <w:adjustRightInd w:val="0"/>
      <w:jc w:val="both"/>
    </w:pPr>
    <w:rPr>
      <w:rFonts w:cs="Arial"/>
      <w:b/>
      <w:bCs/>
      <w:color w:val="231F20"/>
      <w:szCs w:val="20"/>
    </w:rPr>
  </w:style>
  <w:style w:type="character" w:customStyle="1" w:styleId="HeadingprogramsChar">
    <w:name w:val="Heading_programs Char"/>
    <w:link w:val="Headingprograms"/>
    <w:rsid w:val="00E74FB3"/>
    <w:rPr>
      <w:rFonts w:ascii="Times New Roman" w:eastAsia="Times New Roman" w:hAnsi="Times New Roman" w:cs="Arial"/>
      <w:b/>
      <w:bCs/>
      <w:color w:val="231F20"/>
      <w:sz w:val="24"/>
      <w:szCs w:val="20"/>
      <w:lang w:val="en-AU" w:eastAsia="en-AU"/>
    </w:rPr>
  </w:style>
  <w:style w:type="paragraph" w:styleId="HTMLAddress">
    <w:name w:val="HTML Address"/>
    <w:basedOn w:val="Normal"/>
    <w:link w:val="HTMLAddressChar"/>
    <w:unhideWhenUsed/>
    <w:rsid w:val="00E74FB3"/>
    <w:rPr>
      <w:i/>
      <w:iCs/>
    </w:rPr>
  </w:style>
  <w:style w:type="character" w:customStyle="1" w:styleId="HTMLAddressChar">
    <w:name w:val="HTML Address Char"/>
    <w:basedOn w:val="DefaultParagraphFont"/>
    <w:link w:val="HTMLAddress"/>
    <w:rsid w:val="00E74FB3"/>
    <w:rPr>
      <w:rFonts w:ascii="Arial" w:eastAsia="Times New Roman" w:hAnsi="Arial" w:cs="Times New Roman"/>
      <w:i/>
      <w:iCs/>
      <w:sz w:val="20"/>
      <w:szCs w:val="24"/>
      <w:lang w:val="en-AU" w:eastAsia="en-AU"/>
    </w:rPr>
  </w:style>
  <w:style w:type="paragraph" w:styleId="HTMLPreformatted">
    <w:name w:val="HTML Preformatted"/>
    <w:basedOn w:val="Normal"/>
    <w:link w:val="HTMLPreformattedChar"/>
    <w:unhideWhenUsed/>
    <w:rsid w:val="00E74FB3"/>
    <w:rPr>
      <w:rFonts w:ascii="Courier New" w:hAnsi="Courier New" w:cs="Courier New"/>
      <w:szCs w:val="20"/>
    </w:rPr>
  </w:style>
  <w:style w:type="character" w:customStyle="1" w:styleId="HTMLPreformattedChar">
    <w:name w:val="HTML Preformatted Char"/>
    <w:basedOn w:val="DefaultParagraphFont"/>
    <w:link w:val="HTMLPreformatted"/>
    <w:rsid w:val="00E74FB3"/>
    <w:rPr>
      <w:rFonts w:ascii="Courier New" w:eastAsia="Times New Roman" w:hAnsi="Courier New" w:cs="Courier New"/>
      <w:sz w:val="20"/>
      <w:szCs w:val="20"/>
      <w:lang w:val="en-AU" w:eastAsia="en-AU"/>
    </w:rPr>
  </w:style>
  <w:style w:type="character" w:styleId="Hyperlink">
    <w:name w:val="Hyperlink"/>
    <w:basedOn w:val="DefaultParagraphFont"/>
    <w:uiPriority w:val="99"/>
    <w:unhideWhenUsed/>
    <w:rsid w:val="00E74FB3"/>
    <w:rPr>
      <w:rFonts w:ascii="Calibri" w:eastAsia="Calibri" w:hAnsi="Calibri" w:cs="Times New Roman"/>
      <w:color w:val="0563C1"/>
      <w:u w:val="single"/>
    </w:rPr>
  </w:style>
  <w:style w:type="paragraph" w:styleId="Index1">
    <w:name w:val="index 1"/>
    <w:basedOn w:val="Normal"/>
    <w:next w:val="Normal"/>
    <w:autoRedefine/>
    <w:uiPriority w:val="99"/>
    <w:unhideWhenUsed/>
    <w:rsid w:val="00E74FB3"/>
    <w:pPr>
      <w:widowControl w:val="0"/>
      <w:snapToGrid w:val="0"/>
      <w:ind w:left="240" w:hanging="240"/>
    </w:pPr>
    <w:rPr>
      <w:rFonts w:cs="Calibri"/>
      <w:sz w:val="18"/>
      <w:szCs w:val="18"/>
      <w:lang w:val="en-GB"/>
    </w:rPr>
  </w:style>
  <w:style w:type="paragraph" w:styleId="Index2">
    <w:name w:val="index 2"/>
    <w:basedOn w:val="Normal"/>
    <w:next w:val="Normal"/>
    <w:autoRedefine/>
    <w:unhideWhenUsed/>
    <w:rsid w:val="00E74FB3"/>
    <w:pPr>
      <w:widowControl w:val="0"/>
      <w:snapToGrid w:val="0"/>
      <w:ind w:left="480" w:hanging="240"/>
    </w:pPr>
    <w:rPr>
      <w:rFonts w:cs="Calibri"/>
      <w:sz w:val="18"/>
      <w:szCs w:val="18"/>
      <w:lang w:val="en-GB"/>
    </w:rPr>
  </w:style>
  <w:style w:type="paragraph" w:styleId="Index3">
    <w:name w:val="index 3"/>
    <w:basedOn w:val="Normal"/>
    <w:next w:val="Normal"/>
    <w:autoRedefine/>
    <w:unhideWhenUsed/>
    <w:rsid w:val="00E74FB3"/>
    <w:pPr>
      <w:widowControl w:val="0"/>
      <w:snapToGrid w:val="0"/>
      <w:ind w:left="720" w:hanging="240"/>
    </w:pPr>
    <w:rPr>
      <w:rFonts w:cs="Calibri"/>
      <w:sz w:val="18"/>
      <w:szCs w:val="18"/>
      <w:lang w:val="en-GB"/>
    </w:rPr>
  </w:style>
  <w:style w:type="paragraph" w:styleId="Index4">
    <w:name w:val="index 4"/>
    <w:basedOn w:val="Normal"/>
    <w:next w:val="Normal"/>
    <w:autoRedefine/>
    <w:unhideWhenUsed/>
    <w:rsid w:val="00E74FB3"/>
    <w:pPr>
      <w:widowControl w:val="0"/>
      <w:snapToGrid w:val="0"/>
      <w:ind w:left="960" w:hanging="240"/>
    </w:pPr>
    <w:rPr>
      <w:rFonts w:cs="Calibri"/>
      <w:sz w:val="18"/>
      <w:szCs w:val="18"/>
      <w:lang w:val="en-GB"/>
    </w:rPr>
  </w:style>
  <w:style w:type="paragraph" w:styleId="Index5">
    <w:name w:val="index 5"/>
    <w:basedOn w:val="Normal"/>
    <w:next w:val="Normal"/>
    <w:autoRedefine/>
    <w:unhideWhenUsed/>
    <w:rsid w:val="00E74FB3"/>
    <w:pPr>
      <w:widowControl w:val="0"/>
      <w:snapToGrid w:val="0"/>
      <w:ind w:left="1200" w:hanging="240"/>
    </w:pPr>
    <w:rPr>
      <w:rFonts w:cs="Calibri"/>
      <w:sz w:val="18"/>
      <w:szCs w:val="18"/>
      <w:lang w:val="en-GB"/>
    </w:rPr>
  </w:style>
  <w:style w:type="paragraph" w:styleId="Index6">
    <w:name w:val="index 6"/>
    <w:basedOn w:val="Normal"/>
    <w:next w:val="Normal"/>
    <w:autoRedefine/>
    <w:unhideWhenUsed/>
    <w:rsid w:val="00E74FB3"/>
    <w:pPr>
      <w:widowControl w:val="0"/>
      <w:snapToGrid w:val="0"/>
      <w:ind w:left="1440" w:hanging="240"/>
    </w:pPr>
    <w:rPr>
      <w:rFonts w:cs="Calibri"/>
      <w:sz w:val="18"/>
      <w:szCs w:val="18"/>
      <w:lang w:val="en-GB"/>
    </w:rPr>
  </w:style>
  <w:style w:type="paragraph" w:styleId="Index7">
    <w:name w:val="index 7"/>
    <w:basedOn w:val="Normal"/>
    <w:next w:val="Normal"/>
    <w:autoRedefine/>
    <w:unhideWhenUsed/>
    <w:rsid w:val="00E74FB3"/>
    <w:pPr>
      <w:widowControl w:val="0"/>
      <w:snapToGrid w:val="0"/>
      <w:ind w:left="1680" w:hanging="240"/>
    </w:pPr>
    <w:rPr>
      <w:rFonts w:cs="Calibri"/>
      <w:sz w:val="18"/>
      <w:szCs w:val="18"/>
      <w:lang w:val="en-GB"/>
    </w:rPr>
  </w:style>
  <w:style w:type="paragraph" w:styleId="Index8">
    <w:name w:val="index 8"/>
    <w:basedOn w:val="Normal"/>
    <w:next w:val="Normal"/>
    <w:autoRedefine/>
    <w:unhideWhenUsed/>
    <w:rsid w:val="00E74FB3"/>
    <w:pPr>
      <w:widowControl w:val="0"/>
      <w:snapToGrid w:val="0"/>
      <w:ind w:left="1920" w:hanging="240"/>
    </w:pPr>
    <w:rPr>
      <w:rFonts w:cs="Calibri"/>
      <w:sz w:val="18"/>
      <w:szCs w:val="18"/>
      <w:lang w:val="en-GB"/>
    </w:rPr>
  </w:style>
  <w:style w:type="paragraph" w:styleId="Index9">
    <w:name w:val="index 9"/>
    <w:basedOn w:val="Normal"/>
    <w:next w:val="Normal"/>
    <w:autoRedefine/>
    <w:unhideWhenUsed/>
    <w:rsid w:val="00E74FB3"/>
    <w:pPr>
      <w:widowControl w:val="0"/>
      <w:snapToGrid w:val="0"/>
      <w:ind w:left="2160" w:hanging="240"/>
    </w:pPr>
    <w:rPr>
      <w:rFonts w:cs="Calibri"/>
      <w:sz w:val="18"/>
      <w:szCs w:val="18"/>
      <w:lang w:val="en-GB"/>
    </w:rPr>
  </w:style>
  <w:style w:type="paragraph" w:styleId="IndexHeading">
    <w:name w:val="index heading"/>
    <w:basedOn w:val="Normal"/>
    <w:next w:val="Index1"/>
    <w:uiPriority w:val="99"/>
    <w:unhideWhenUsed/>
    <w:rsid w:val="00E74FB3"/>
    <w:pPr>
      <w:widowControl w:val="0"/>
      <w:pBdr>
        <w:top w:val="single" w:sz="12" w:space="0" w:color="auto"/>
      </w:pBdr>
      <w:snapToGrid w:val="0"/>
      <w:spacing w:before="360" w:after="240"/>
    </w:pPr>
    <w:rPr>
      <w:rFonts w:cs="Calibri"/>
      <w:b/>
      <w:bCs/>
      <w:i/>
      <w:iCs/>
      <w:sz w:val="26"/>
      <w:szCs w:val="26"/>
      <w:lang w:val="en-GB"/>
    </w:rPr>
  </w:style>
  <w:style w:type="paragraph" w:styleId="IntenseQuote">
    <w:name w:val="Intense Quote"/>
    <w:basedOn w:val="Normal"/>
    <w:next w:val="Normal"/>
    <w:link w:val="IntenseQuoteChar"/>
    <w:uiPriority w:val="30"/>
    <w:qFormat/>
    <w:rsid w:val="00E74FB3"/>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74FB3"/>
    <w:rPr>
      <w:rFonts w:ascii="Arial" w:eastAsia="Times New Roman" w:hAnsi="Arial" w:cs="Times New Roman"/>
      <w:b/>
      <w:bCs/>
      <w:i/>
      <w:iCs/>
      <w:color w:val="4F81BD"/>
      <w:sz w:val="20"/>
      <w:szCs w:val="24"/>
      <w:lang w:val="en-AU" w:eastAsia="en-AU"/>
    </w:rPr>
  </w:style>
  <w:style w:type="paragraph" w:styleId="List">
    <w:name w:val="List"/>
    <w:basedOn w:val="Normal"/>
    <w:unhideWhenUsed/>
    <w:rsid w:val="00E74FB3"/>
    <w:pPr>
      <w:ind w:left="283" w:hanging="283"/>
      <w:contextualSpacing/>
    </w:pPr>
  </w:style>
  <w:style w:type="paragraph" w:styleId="List2">
    <w:name w:val="List 2"/>
    <w:basedOn w:val="Normal"/>
    <w:unhideWhenUsed/>
    <w:rsid w:val="00E74FB3"/>
    <w:pPr>
      <w:ind w:left="566" w:hanging="283"/>
      <w:contextualSpacing/>
    </w:pPr>
  </w:style>
  <w:style w:type="paragraph" w:styleId="List3">
    <w:name w:val="List 3"/>
    <w:basedOn w:val="Normal"/>
    <w:unhideWhenUsed/>
    <w:rsid w:val="00E74FB3"/>
    <w:pPr>
      <w:ind w:left="849" w:hanging="283"/>
      <w:contextualSpacing/>
    </w:pPr>
  </w:style>
  <w:style w:type="paragraph" w:styleId="List4">
    <w:name w:val="List 4"/>
    <w:basedOn w:val="Normal"/>
    <w:unhideWhenUsed/>
    <w:rsid w:val="00E74FB3"/>
    <w:pPr>
      <w:ind w:left="1132" w:hanging="283"/>
      <w:contextualSpacing/>
    </w:pPr>
  </w:style>
  <w:style w:type="paragraph" w:styleId="List5">
    <w:name w:val="List 5"/>
    <w:basedOn w:val="Normal"/>
    <w:unhideWhenUsed/>
    <w:rsid w:val="00E74FB3"/>
    <w:pPr>
      <w:ind w:left="1415" w:hanging="283"/>
      <w:contextualSpacing/>
    </w:pPr>
  </w:style>
  <w:style w:type="paragraph" w:styleId="ListBullet">
    <w:name w:val="List Bullet"/>
    <w:basedOn w:val="Normal"/>
    <w:unhideWhenUsed/>
    <w:rsid w:val="00E74FB3"/>
    <w:pPr>
      <w:numPr>
        <w:numId w:val="132"/>
      </w:numPr>
      <w:contextualSpacing/>
    </w:pPr>
  </w:style>
  <w:style w:type="paragraph" w:styleId="ListBullet2">
    <w:name w:val="List Bullet 2"/>
    <w:basedOn w:val="Normal"/>
    <w:unhideWhenUsed/>
    <w:rsid w:val="00E74FB3"/>
    <w:pPr>
      <w:numPr>
        <w:numId w:val="133"/>
      </w:numPr>
      <w:contextualSpacing/>
    </w:pPr>
  </w:style>
  <w:style w:type="paragraph" w:styleId="ListBullet3">
    <w:name w:val="List Bullet 3"/>
    <w:basedOn w:val="Normal"/>
    <w:unhideWhenUsed/>
    <w:rsid w:val="00E74FB3"/>
    <w:pPr>
      <w:numPr>
        <w:numId w:val="134"/>
      </w:numPr>
      <w:contextualSpacing/>
    </w:pPr>
  </w:style>
  <w:style w:type="paragraph" w:styleId="ListBullet4">
    <w:name w:val="List Bullet 4"/>
    <w:basedOn w:val="Normal"/>
    <w:unhideWhenUsed/>
    <w:rsid w:val="00E74FB3"/>
    <w:pPr>
      <w:numPr>
        <w:numId w:val="135"/>
      </w:numPr>
      <w:contextualSpacing/>
    </w:pPr>
  </w:style>
  <w:style w:type="paragraph" w:styleId="ListBullet5">
    <w:name w:val="List Bullet 5"/>
    <w:basedOn w:val="Normal"/>
    <w:unhideWhenUsed/>
    <w:rsid w:val="00E74FB3"/>
    <w:pPr>
      <w:numPr>
        <w:numId w:val="136"/>
      </w:numPr>
      <w:contextualSpacing/>
    </w:pPr>
  </w:style>
  <w:style w:type="paragraph" w:styleId="ListContinue">
    <w:name w:val="List Continue"/>
    <w:basedOn w:val="Normal"/>
    <w:unhideWhenUsed/>
    <w:rsid w:val="00E74FB3"/>
    <w:pPr>
      <w:spacing w:after="120"/>
      <w:ind w:left="283"/>
      <w:contextualSpacing/>
    </w:pPr>
  </w:style>
  <w:style w:type="paragraph" w:styleId="ListContinue2">
    <w:name w:val="List Continue 2"/>
    <w:basedOn w:val="Normal"/>
    <w:unhideWhenUsed/>
    <w:rsid w:val="00E74FB3"/>
    <w:pPr>
      <w:spacing w:after="120"/>
      <w:ind w:left="566"/>
      <w:contextualSpacing/>
    </w:pPr>
  </w:style>
  <w:style w:type="paragraph" w:styleId="ListContinue3">
    <w:name w:val="List Continue 3"/>
    <w:basedOn w:val="Normal"/>
    <w:unhideWhenUsed/>
    <w:rsid w:val="00E74FB3"/>
    <w:pPr>
      <w:spacing w:after="120"/>
      <w:ind w:left="849"/>
      <w:contextualSpacing/>
    </w:pPr>
  </w:style>
  <w:style w:type="paragraph" w:styleId="ListContinue4">
    <w:name w:val="List Continue 4"/>
    <w:basedOn w:val="Normal"/>
    <w:unhideWhenUsed/>
    <w:rsid w:val="00E74FB3"/>
    <w:pPr>
      <w:spacing w:after="120"/>
      <w:ind w:left="1132"/>
      <w:contextualSpacing/>
    </w:pPr>
  </w:style>
  <w:style w:type="paragraph" w:styleId="ListContinue5">
    <w:name w:val="List Continue 5"/>
    <w:basedOn w:val="Normal"/>
    <w:unhideWhenUsed/>
    <w:rsid w:val="00E74FB3"/>
    <w:pPr>
      <w:spacing w:after="120"/>
      <w:ind w:left="1415"/>
      <w:contextualSpacing/>
    </w:pPr>
  </w:style>
  <w:style w:type="paragraph" w:styleId="ListNumber">
    <w:name w:val="List Number"/>
    <w:basedOn w:val="Normal"/>
    <w:unhideWhenUsed/>
    <w:rsid w:val="00E74FB3"/>
    <w:pPr>
      <w:numPr>
        <w:numId w:val="137"/>
      </w:numPr>
      <w:contextualSpacing/>
    </w:pPr>
  </w:style>
  <w:style w:type="paragraph" w:styleId="ListNumber2">
    <w:name w:val="List Number 2"/>
    <w:basedOn w:val="Normal"/>
    <w:unhideWhenUsed/>
    <w:rsid w:val="00E74FB3"/>
    <w:pPr>
      <w:numPr>
        <w:numId w:val="138"/>
      </w:numPr>
      <w:contextualSpacing/>
    </w:pPr>
  </w:style>
  <w:style w:type="paragraph" w:styleId="ListNumber3">
    <w:name w:val="List Number 3"/>
    <w:basedOn w:val="Normal"/>
    <w:unhideWhenUsed/>
    <w:rsid w:val="00E74FB3"/>
    <w:pPr>
      <w:numPr>
        <w:numId w:val="139"/>
      </w:numPr>
      <w:contextualSpacing/>
    </w:pPr>
  </w:style>
  <w:style w:type="paragraph" w:styleId="ListNumber4">
    <w:name w:val="List Number 4"/>
    <w:basedOn w:val="Normal"/>
    <w:unhideWhenUsed/>
    <w:rsid w:val="00E74FB3"/>
    <w:pPr>
      <w:numPr>
        <w:numId w:val="140"/>
      </w:numPr>
      <w:contextualSpacing/>
    </w:pPr>
  </w:style>
  <w:style w:type="paragraph" w:styleId="ListNumber5">
    <w:name w:val="List Number 5"/>
    <w:basedOn w:val="Normal"/>
    <w:unhideWhenUsed/>
    <w:rsid w:val="00E74FB3"/>
    <w:pPr>
      <w:numPr>
        <w:numId w:val="141"/>
      </w:numPr>
      <w:contextualSpacing/>
    </w:pPr>
  </w:style>
  <w:style w:type="paragraph" w:customStyle="1" w:styleId="ListParagraph0">
    <w:name w:val="List Paragraph_0"/>
    <w:basedOn w:val="Normal19"/>
    <w:uiPriority w:val="34"/>
    <w:qFormat/>
    <w:rsid w:val="00E74FB3"/>
    <w:pPr>
      <w:ind w:left="720"/>
      <w:contextualSpacing/>
    </w:pPr>
  </w:style>
  <w:style w:type="paragraph" w:customStyle="1" w:styleId="ListParagraph10">
    <w:name w:val="List Paragraph1"/>
    <w:basedOn w:val="Normal"/>
    <w:next w:val="ListParagraph"/>
    <w:uiPriority w:val="1"/>
    <w:qFormat/>
    <w:rsid w:val="00E74FB3"/>
    <w:pPr>
      <w:widowControl w:val="0"/>
    </w:pPr>
    <w:rPr>
      <w:lang w:val="en-US"/>
    </w:rPr>
  </w:style>
  <w:style w:type="paragraph" w:styleId="MacroText">
    <w:name w:val="macro"/>
    <w:link w:val="MacroTextChar"/>
    <w:unhideWhenUsed/>
    <w:rsid w:val="00E74FB3"/>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Calibri" w:hAnsi="Courier New" w:cs="Courier New"/>
      <w:sz w:val="20"/>
      <w:szCs w:val="20"/>
      <w:lang w:val="en-AU"/>
    </w:rPr>
  </w:style>
  <w:style w:type="character" w:customStyle="1" w:styleId="MacroTextChar">
    <w:name w:val="Macro Text Char"/>
    <w:basedOn w:val="DefaultParagraphFont"/>
    <w:link w:val="MacroText"/>
    <w:rsid w:val="00E74FB3"/>
    <w:rPr>
      <w:rFonts w:ascii="Courier New" w:eastAsia="Calibri" w:hAnsi="Courier New" w:cs="Courier New"/>
      <w:sz w:val="20"/>
      <w:szCs w:val="20"/>
      <w:lang w:val="en-AU"/>
    </w:rPr>
  </w:style>
  <w:style w:type="paragraph" w:styleId="MessageHeader">
    <w:name w:val="Message Header"/>
    <w:basedOn w:val="Normal"/>
    <w:link w:val="MessageHeaderChar"/>
    <w:unhideWhenUsed/>
    <w:rsid w:val="00E74FB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MessageHeaderChar">
    <w:name w:val="Message Header Char"/>
    <w:basedOn w:val="DefaultParagraphFont"/>
    <w:link w:val="MessageHeader"/>
    <w:rsid w:val="00E74FB3"/>
    <w:rPr>
      <w:rFonts w:ascii="Cambria" w:eastAsia="Times New Roman" w:hAnsi="Cambria" w:cs="Times New Roman"/>
      <w:sz w:val="20"/>
      <w:szCs w:val="24"/>
      <w:shd w:val="pct20" w:color="auto" w:fill="auto"/>
      <w:lang w:val="en-AU" w:eastAsia="en-AU"/>
    </w:rPr>
  </w:style>
  <w:style w:type="paragraph" w:customStyle="1" w:styleId="Narrative">
    <w:name w:val="Narrative"/>
    <w:basedOn w:val="Normal"/>
    <w:link w:val="NarrativeChar"/>
    <w:qFormat/>
    <w:rsid w:val="00E74FB3"/>
    <w:pPr>
      <w:autoSpaceDE w:val="0"/>
      <w:autoSpaceDN w:val="0"/>
      <w:ind w:left="2" w:hanging="2"/>
      <w:jc w:val="both"/>
    </w:pPr>
    <w:rPr>
      <w:spacing w:val="2"/>
      <w:szCs w:val="20"/>
    </w:rPr>
  </w:style>
  <w:style w:type="character" w:customStyle="1" w:styleId="NarrativeChar">
    <w:name w:val="Narrative Char"/>
    <w:basedOn w:val="DefaultParagraphFont"/>
    <w:link w:val="Narrative"/>
    <w:rsid w:val="00E74FB3"/>
    <w:rPr>
      <w:rFonts w:ascii="Arial" w:eastAsia="Times New Roman" w:hAnsi="Arial" w:cs="Times New Roman"/>
      <w:spacing w:val="2"/>
      <w:sz w:val="20"/>
      <w:szCs w:val="20"/>
      <w:lang w:val="en-AU" w:eastAsia="en-AU"/>
    </w:rPr>
  </w:style>
  <w:style w:type="paragraph" w:styleId="NoSpacing">
    <w:name w:val="No Spacing"/>
    <w:uiPriority w:val="1"/>
    <w:qFormat/>
    <w:rsid w:val="00E74FB3"/>
    <w:pPr>
      <w:spacing w:after="0" w:line="240" w:lineRule="auto"/>
    </w:pPr>
    <w:rPr>
      <w:rFonts w:ascii="Arial" w:eastAsia="Calibri" w:hAnsi="Arial" w:cs="Times New Roman"/>
      <w:sz w:val="20"/>
      <w:lang w:val="en-AU"/>
    </w:rPr>
  </w:style>
  <w:style w:type="paragraph" w:styleId="NormalIndent">
    <w:name w:val="Normal Indent"/>
    <w:basedOn w:val="Normal"/>
    <w:unhideWhenUsed/>
    <w:rsid w:val="00E74FB3"/>
    <w:pPr>
      <w:ind w:left="720"/>
    </w:pPr>
  </w:style>
  <w:style w:type="paragraph" w:customStyle="1" w:styleId="Normal03">
    <w:name w:val="Normal_0_3"/>
    <w:uiPriority w:val="1"/>
    <w:qFormat/>
    <w:rsid w:val="00E74FB3"/>
    <w:pPr>
      <w:spacing w:after="200" w:line="276" w:lineRule="auto"/>
    </w:pPr>
    <w:rPr>
      <w:rFonts w:ascii="Calibri" w:eastAsia="Calibri" w:hAnsi="Calibri" w:cs="Times New Roman"/>
      <w:lang w:val="en-AU"/>
    </w:rPr>
  </w:style>
  <w:style w:type="paragraph" w:customStyle="1" w:styleId="Normal04">
    <w:name w:val="Normal_0_4"/>
    <w:rsid w:val="00E74FB3"/>
    <w:pPr>
      <w:spacing w:after="200" w:line="276" w:lineRule="auto"/>
    </w:pPr>
    <w:rPr>
      <w:rFonts w:ascii="Arial" w:eastAsia="Times New Roman" w:hAnsi="Arial" w:cs="Times New Roman"/>
      <w:sz w:val="20"/>
      <w:lang w:val="en-AU"/>
    </w:rPr>
  </w:style>
  <w:style w:type="paragraph" w:customStyle="1" w:styleId="Normal05">
    <w:name w:val="Normal_0_5"/>
    <w:rsid w:val="00E74FB3"/>
    <w:pPr>
      <w:spacing w:after="200" w:line="276" w:lineRule="auto"/>
    </w:pPr>
    <w:rPr>
      <w:rFonts w:ascii="Arial" w:eastAsia="Times New Roman" w:hAnsi="Arial" w:cs="Times New Roman"/>
      <w:sz w:val="20"/>
      <w:lang w:val="en-AU"/>
    </w:rPr>
  </w:style>
  <w:style w:type="paragraph" w:customStyle="1" w:styleId="Normal06">
    <w:name w:val="Normal_0_6"/>
    <w:qFormat/>
    <w:rsid w:val="00E74FB3"/>
    <w:pPr>
      <w:spacing w:after="200" w:line="276" w:lineRule="auto"/>
    </w:pPr>
    <w:rPr>
      <w:rFonts w:ascii="Calibri" w:eastAsia="Calibri" w:hAnsi="Calibri" w:cs="Times New Roman"/>
      <w:lang w:val="en-AU"/>
    </w:rPr>
  </w:style>
  <w:style w:type="paragraph" w:customStyle="1" w:styleId="Normal100">
    <w:name w:val="Normal_10_0"/>
    <w:qFormat/>
    <w:rsid w:val="00E74FB3"/>
    <w:pPr>
      <w:spacing w:after="200" w:line="276" w:lineRule="auto"/>
    </w:pPr>
    <w:rPr>
      <w:rFonts w:ascii="Arial" w:eastAsia="Calibri" w:hAnsi="Arial" w:cs="Times New Roman"/>
      <w:sz w:val="20"/>
      <w:lang w:val="en-AU"/>
    </w:rPr>
  </w:style>
  <w:style w:type="paragraph" w:customStyle="1" w:styleId="Normal110">
    <w:name w:val="Normal_11_0"/>
    <w:qFormat/>
    <w:rsid w:val="00E74FB3"/>
    <w:pPr>
      <w:spacing w:after="200" w:line="276" w:lineRule="auto"/>
    </w:pPr>
    <w:rPr>
      <w:rFonts w:ascii="Arial" w:eastAsia="Calibri" w:hAnsi="Arial" w:cs="Times New Roman"/>
      <w:sz w:val="20"/>
      <w:lang w:val="en-AU"/>
    </w:rPr>
  </w:style>
  <w:style w:type="paragraph" w:customStyle="1" w:styleId="Normal120">
    <w:name w:val="Normal_12_0"/>
    <w:qFormat/>
    <w:rsid w:val="00E74FB3"/>
    <w:pPr>
      <w:spacing w:after="200" w:line="276" w:lineRule="auto"/>
    </w:pPr>
    <w:rPr>
      <w:rFonts w:ascii="Arial" w:eastAsia="Calibri" w:hAnsi="Arial" w:cs="Times New Roman"/>
      <w:sz w:val="20"/>
      <w:lang w:val="en-AU"/>
    </w:rPr>
  </w:style>
  <w:style w:type="paragraph" w:customStyle="1" w:styleId="Normal121">
    <w:name w:val="Normal_12_1"/>
    <w:qFormat/>
    <w:rsid w:val="00E74FB3"/>
    <w:pPr>
      <w:spacing w:after="200" w:line="276" w:lineRule="auto"/>
    </w:pPr>
    <w:rPr>
      <w:rFonts w:ascii="Arial" w:eastAsia="Calibri" w:hAnsi="Arial" w:cs="Times New Roman"/>
      <w:sz w:val="20"/>
      <w:lang w:val="en-AU"/>
    </w:rPr>
  </w:style>
  <w:style w:type="paragraph" w:customStyle="1" w:styleId="Normal130">
    <w:name w:val="Normal_13_0"/>
    <w:qFormat/>
    <w:rsid w:val="00E74FB3"/>
    <w:pPr>
      <w:spacing w:after="200" w:line="276" w:lineRule="auto"/>
    </w:pPr>
    <w:rPr>
      <w:rFonts w:ascii="Arial" w:eastAsia="Calibri" w:hAnsi="Arial" w:cs="Times New Roman"/>
      <w:sz w:val="20"/>
      <w:lang w:val="en-AU"/>
    </w:rPr>
  </w:style>
  <w:style w:type="paragraph" w:customStyle="1" w:styleId="Normal140">
    <w:name w:val="Normal_14_0"/>
    <w:qFormat/>
    <w:rsid w:val="00E74FB3"/>
    <w:pPr>
      <w:spacing w:after="200" w:line="276" w:lineRule="auto"/>
    </w:pPr>
    <w:rPr>
      <w:rFonts w:ascii="Arial" w:eastAsia="Calibri" w:hAnsi="Arial" w:cs="Times New Roman"/>
      <w:sz w:val="20"/>
      <w:lang w:val="en-AU"/>
    </w:rPr>
  </w:style>
  <w:style w:type="paragraph" w:customStyle="1" w:styleId="Normal150">
    <w:name w:val="Normal_15_0"/>
    <w:qFormat/>
    <w:rsid w:val="00E74FB3"/>
    <w:pPr>
      <w:spacing w:after="200" w:line="276" w:lineRule="auto"/>
    </w:pPr>
    <w:rPr>
      <w:rFonts w:ascii="Arial" w:eastAsia="Calibri" w:hAnsi="Arial" w:cs="Times New Roman"/>
      <w:sz w:val="20"/>
      <w:lang w:val="en-AU"/>
    </w:rPr>
  </w:style>
  <w:style w:type="paragraph" w:customStyle="1" w:styleId="Normal80">
    <w:name w:val="Normal_8_0"/>
    <w:qFormat/>
    <w:rsid w:val="00E74FB3"/>
    <w:pPr>
      <w:spacing w:after="200" w:line="276" w:lineRule="auto"/>
    </w:pPr>
    <w:rPr>
      <w:rFonts w:ascii="Arial" w:eastAsia="Calibri" w:hAnsi="Arial" w:cs="Times New Roman"/>
      <w:sz w:val="20"/>
      <w:lang w:val="en-AU"/>
    </w:rPr>
  </w:style>
  <w:style w:type="paragraph" w:customStyle="1" w:styleId="NoteHeading1">
    <w:name w:val="Note Heading1"/>
    <w:basedOn w:val="Normal"/>
    <w:next w:val="Normal"/>
    <w:link w:val="NoteHeadingChar"/>
    <w:unhideWhenUsed/>
    <w:rsid w:val="00E74FB3"/>
  </w:style>
  <w:style w:type="character" w:customStyle="1" w:styleId="NoteHeadingChar">
    <w:name w:val="Note Heading Char"/>
    <w:basedOn w:val="DefaultParagraphFont"/>
    <w:link w:val="NoteHeading1"/>
    <w:rsid w:val="00E74FB3"/>
    <w:rPr>
      <w:rFonts w:ascii="Arial" w:eastAsia="Times New Roman" w:hAnsi="Arial" w:cs="Times New Roman"/>
      <w:sz w:val="20"/>
      <w:szCs w:val="24"/>
      <w:lang w:val="en-AU" w:eastAsia="en-AU"/>
    </w:rPr>
  </w:style>
  <w:style w:type="paragraph" w:styleId="PlainText">
    <w:name w:val="Plain Text"/>
    <w:basedOn w:val="Normal"/>
    <w:link w:val="PlainTextChar"/>
    <w:unhideWhenUsed/>
    <w:rsid w:val="00E74FB3"/>
    <w:rPr>
      <w:rFonts w:ascii="Courier New" w:hAnsi="Courier New" w:cs="Courier New"/>
      <w:szCs w:val="20"/>
    </w:rPr>
  </w:style>
  <w:style w:type="character" w:customStyle="1" w:styleId="PlainTextChar">
    <w:name w:val="Plain Text Char"/>
    <w:basedOn w:val="DefaultParagraphFont"/>
    <w:link w:val="PlainText"/>
    <w:rsid w:val="00E74FB3"/>
    <w:rPr>
      <w:rFonts w:ascii="Courier New" w:eastAsia="Times New Roman" w:hAnsi="Courier New" w:cs="Courier New"/>
      <w:sz w:val="20"/>
      <w:szCs w:val="20"/>
      <w:lang w:val="en-AU" w:eastAsia="en-AU"/>
    </w:rPr>
  </w:style>
  <w:style w:type="paragraph" w:customStyle="1" w:styleId="Preformatted">
    <w:name w:val="Preformatted"/>
    <w:basedOn w:val="Normal"/>
    <w:rsid w:val="00E74FB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Cs w:val="20"/>
      <w:lang w:val="en-GB"/>
    </w:rPr>
  </w:style>
  <w:style w:type="paragraph" w:styleId="Quote">
    <w:name w:val="Quote"/>
    <w:basedOn w:val="Normal"/>
    <w:next w:val="Normal"/>
    <w:link w:val="QuoteChar"/>
    <w:uiPriority w:val="29"/>
    <w:qFormat/>
    <w:rsid w:val="00E74FB3"/>
    <w:rPr>
      <w:i/>
      <w:iCs/>
      <w:color w:val="000000"/>
    </w:rPr>
  </w:style>
  <w:style w:type="character" w:customStyle="1" w:styleId="QuoteChar">
    <w:name w:val="Quote Char"/>
    <w:basedOn w:val="DefaultParagraphFont"/>
    <w:link w:val="Quote"/>
    <w:uiPriority w:val="29"/>
    <w:rsid w:val="00E74FB3"/>
    <w:rPr>
      <w:rFonts w:ascii="Arial" w:eastAsia="Times New Roman" w:hAnsi="Arial" w:cs="Times New Roman"/>
      <w:i/>
      <w:iCs/>
      <w:color w:val="000000"/>
      <w:sz w:val="20"/>
      <w:szCs w:val="24"/>
      <w:lang w:val="en-AU" w:eastAsia="en-AU"/>
    </w:rPr>
  </w:style>
  <w:style w:type="paragraph" w:styleId="Salutation">
    <w:name w:val="Salutation"/>
    <w:basedOn w:val="Normal"/>
    <w:next w:val="Normal"/>
    <w:link w:val="SalutationChar"/>
    <w:unhideWhenUsed/>
    <w:rsid w:val="00E74FB3"/>
  </w:style>
  <w:style w:type="character" w:customStyle="1" w:styleId="SalutationChar">
    <w:name w:val="Salutation Char"/>
    <w:basedOn w:val="DefaultParagraphFont"/>
    <w:link w:val="Salutation"/>
    <w:rsid w:val="00E74FB3"/>
    <w:rPr>
      <w:rFonts w:ascii="Arial" w:eastAsia="Times New Roman" w:hAnsi="Arial" w:cs="Times New Roman"/>
      <w:sz w:val="20"/>
      <w:szCs w:val="24"/>
      <w:lang w:val="en-AU" w:eastAsia="en-AU"/>
    </w:rPr>
  </w:style>
  <w:style w:type="paragraph" w:styleId="Signature">
    <w:name w:val="Signature"/>
    <w:basedOn w:val="Normal"/>
    <w:link w:val="SignatureChar"/>
    <w:unhideWhenUsed/>
    <w:rsid w:val="00E74FB3"/>
    <w:pPr>
      <w:ind w:left="4252"/>
    </w:pPr>
  </w:style>
  <w:style w:type="character" w:customStyle="1" w:styleId="SignatureChar">
    <w:name w:val="Signature Char"/>
    <w:basedOn w:val="DefaultParagraphFont"/>
    <w:link w:val="Signature"/>
    <w:rsid w:val="00E74FB3"/>
    <w:rPr>
      <w:rFonts w:ascii="Arial" w:eastAsia="Times New Roman" w:hAnsi="Arial" w:cs="Times New Roman"/>
      <w:sz w:val="20"/>
      <w:szCs w:val="24"/>
      <w:lang w:val="en-AU" w:eastAsia="en-AU"/>
    </w:rPr>
  </w:style>
  <w:style w:type="paragraph" w:styleId="Subtitle">
    <w:name w:val="Subtitle"/>
    <w:basedOn w:val="Normal"/>
    <w:next w:val="Normal"/>
    <w:link w:val="SubtitleChar"/>
    <w:qFormat/>
    <w:rsid w:val="00E74FB3"/>
    <w:pPr>
      <w:spacing w:after="60"/>
      <w:jc w:val="center"/>
      <w:outlineLvl w:val="1"/>
    </w:pPr>
    <w:rPr>
      <w:rFonts w:ascii="Cambria" w:hAnsi="Cambria"/>
    </w:rPr>
  </w:style>
  <w:style w:type="character" w:customStyle="1" w:styleId="SubtitleChar">
    <w:name w:val="Subtitle Char"/>
    <w:basedOn w:val="DefaultParagraphFont"/>
    <w:link w:val="Subtitle"/>
    <w:rsid w:val="00E74FB3"/>
    <w:rPr>
      <w:rFonts w:ascii="Cambria" w:eastAsia="Times New Roman" w:hAnsi="Cambria" w:cs="Times New Roman"/>
      <w:sz w:val="20"/>
      <w:szCs w:val="24"/>
      <w:lang w:val="en-AU" w:eastAsia="en-AU"/>
    </w:rPr>
  </w:style>
  <w:style w:type="paragraph" w:styleId="TableofAuthorities">
    <w:name w:val="table of authorities"/>
    <w:basedOn w:val="Normal"/>
    <w:next w:val="Normal"/>
    <w:unhideWhenUsed/>
    <w:rsid w:val="00E74FB3"/>
    <w:pPr>
      <w:ind w:left="200" w:hanging="200"/>
    </w:pPr>
  </w:style>
  <w:style w:type="paragraph" w:styleId="TableofFigures">
    <w:name w:val="table of figures"/>
    <w:basedOn w:val="Normal"/>
    <w:next w:val="Normal"/>
    <w:unhideWhenUsed/>
    <w:rsid w:val="00E74FB3"/>
  </w:style>
  <w:style w:type="paragraph" w:customStyle="1" w:styleId="TableParagraph">
    <w:name w:val="Table Paragraph"/>
    <w:basedOn w:val="Normal"/>
    <w:uiPriority w:val="1"/>
    <w:qFormat/>
    <w:rsid w:val="00E74FB3"/>
    <w:pPr>
      <w:widowControl w:val="0"/>
    </w:pPr>
    <w:rPr>
      <w:lang w:val="en-US"/>
    </w:rPr>
  </w:style>
  <w:style w:type="paragraph" w:styleId="Title">
    <w:name w:val="Title"/>
    <w:basedOn w:val="Normal"/>
    <w:link w:val="TitleChar"/>
    <w:qFormat/>
    <w:rsid w:val="00E74FB3"/>
    <w:pPr>
      <w:widowControl w:val="0"/>
      <w:snapToGrid w:val="0"/>
      <w:spacing w:before="100" w:after="100"/>
      <w:jc w:val="center"/>
    </w:pPr>
    <w:rPr>
      <w:b/>
      <w:sz w:val="28"/>
      <w:szCs w:val="20"/>
      <w:lang w:val="en-GB"/>
    </w:rPr>
  </w:style>
  <w:style w:type="character" w:customStyle="1" w:styleId="TitleChar">
    <w:name w:val="Title Char"/>
    <w:basedOn w:val="DefaultParagraphFont"/>
    <w:link w:val="Title"/>
    <w:rsid w:val="00E74FB3"/>
    <w:rPr>
      <w:rFonts w:ascii="Arial" w:eastAsia="Times New Roman" w:hAnsi="Arial" w:cs="Times New Roman"/>
      <w:b/>
      <w:sz w:val="28"/>
      <w:szCs w:val="20"/>
      <w:lang w:val="en-GB" w:eastAsia="en-AU"/>
    </w:rPr>
  </w:style>
  <w:style w:type="paragraph" w:styleId="TOAHeading">
    <w:name w:val="toa heading"/>
    <w:basedOn w:val="Normal"/>
    <w:next w:val="Normal"/>
    <w:unhideWhenUsed/>
    <w:rsid w:val="00E74FB3"/>
    <w:pPr>
      <w:spacing w:before="120"/>
    </w:pPr>
    <w:rPr>
      <w:rFonts w:ascii="Cambria" w:hAnsi="Cambria"/>
      <w:b/>
      <w:bCs/>
    </w:rPr>
  </w:style>
  <w:style w:type="paragraph" w:styleId="TOC1">
    <w:name w:val="toc 1"/>
    <w:basedOn w:val="Normal"/>
    <w:next w:val="Normal"/>
    <w:autoRedefine/>
    <w:uiPriority w:val="39"/>
    <w:unhideWhenUsed/>
    <w:rsid w:val="00E74FB3"/>
  </w:style>
  <w:style w:type="paragraph" w:styleId="TOC2">
    <w:name w:val="toc 2"/>
    <w:basedOn w:val="Normal"/>
    <w:next w:val="Normal"/>
    <w:autoRedefine/>
    <w:uiPriority w:val="39"/>
    <w:unhideWhenUsed/>
    <w:rsid w:val="00E74FB3"/>
    <w:pPr>
      <w:ind w:left="240"/>
    </w:pPr>
  </w:style>
  <w:style w:type="paragraph" w:styleId="TOC3">
    <w:name w:val="toc 3"/>
    <w:basedOn w:val="Normal"/>
    <w:next w:val="Normal"/>
    <w:autoRedefine/>
    <w:uiPriority w:val="39"/>
    <w:unhideWhenUsed/>
    <w:rsid w:val="00E74FB3"/>
    <w:pPr>
      <w:ind w:left="480"/>
    </w:pPr>
  </w:style>
  <w:style w:type="paragraph" w:styleId="TOC4">
    <w:name w:val="toc 4"/>
    <w:basedOn w:val="Normal"/>
    <w:next w:val="Normal"/>
    <w:autoRedefine/>
    <w:unhideWhenUsed/>
    <w:rsid w:val="00E74FB3"/>
    <w:pPr>
      <w:ind w:left="720"/>
    </w:pPr>
  </w:style>
  <w:style w:type="paragraph" w:styleId="TOC5">
    <w:name w:val="toc 5"/>
    <w:basedOn w:val="Normal"/>
    <w:next w:val="Normal"/>
    <w:autoRedefine/>
    <w:unhideWhenUsed/>
    <w:rsid w:val="00E74FB3"/>
    <w:pPr>
      <w:widowControl w:val="0"/>
      <w:snapToGrid w:val="0"/>
      <w:spacing w:before="100" w:after="100"/>
      <w:ind w:left="960"/>
    </w:pPr>
    <w:rPr>
      <w:szCs w:val="20"/>
      <w:lang w:val="en-GB"/>
    </w:rPr>
  </w:style>
  <w:style w:type="paragraph" w:styleId="TOC6">
    <w:name w:val="toc 6"/>
    <w:basedOn w:val="Normal"/>
    <w:next w:val="Normal"/>
    <w:autoRedefine/>
    <w:unhideWhenUsed/>
    <w:rsid w:val="00E74FB3"/>
    <w:pPr>
      <w:widowControl w:val="0"/>
      <w:snapToGrid w:val="0"/>
      <w:spacing w:before="100" w:after="100"/>
      <w:ind w:left="1200"/>
    </w:pPr>
    <w:rPr>
      <w:szCs w:val="20"/>
      <w:lang w:val="en-GB"/>
    </w:rPr>
  </w:style>
  <w:style w:type="paragraph" w:styleId="TOC7">
    <w:name w:val="toc 7"/>
    <w:basedOn w:val="Normal"/>
    <w:next w:val="Normal"/>
    <w:autoRedefine/>
    <w:unhideWhenUsed/>
    <w:rsid w:val="00E74FB3"/>
    <w:pPr>
      <w:widowControl w:val="0"/>
      <w:snapToGrid w:val="0"/>
      <w:spacing w:before="100" w:after="100"/>
      <w:ind w:left="1440"/>
    </w:pPr>
    <w:rPr>
      <w:szCs w:val="20"/>
      <w:lang w:val="en-GB"/>
    </w:rPr>
  </w:style>
  <w:style w:type="paragraph" w:styleId="TOC8">
    <w:name w:val="toc 8"/>
    <w:basedOn w:val="Normal"/>
    <w:next w:val="Normal"/>
    <w:autoRedefine/>
    <w:unhideWhenUsed/>
    <w:rsid w:val="00E74FB3"/>
    <w:pPr>
      <w:widowControl w:val="0"/>
      <w:snapToGrid w:val="0"/>
      <w:spacing w:before="100" w:after="100"/>
      <w:ind w:left="1680"/>
    </w:pPr>
    <w:rPr>
      <w:szCs w:val="20"/>
      <w:lang w:val="en-GB"/>
    </w:rPr>
  </w:style>
  <w:style w:type="paragraph" w:styleId="TOC9">
    <w:name w:val="toc 9"/>
    <w:basedOn w:val="Normal"/>
    <w:next w:val="Normal"/>
    <w:autoRedefine/>
    <w:unhideWhenUsed/>
    <w:rsid w:val="00E74FB3"/>
    <w:pPr>
      <w:widowControl w:val="0"/>
      <w:snapToGrid w:val="0"/>
      <w:spacing w:before="100" w:after="100"/>
      <w:ind w:left="1920"/>
    </w:pPr>
    <w:rPr>
      <w:szCs w:val="20"/>
      <w:lang w:val="en-GB"/>
    </w:rPr>
  </w:style>
  <w:style w:type="paragraph" w:styleId="TOCHeading">
    <w:name w:val="TOC Heading"/>
    <w:basedOn w:val="Heading1"/>
    <w:next w:val="Normal"/>
    <w:uiPriority w:val="39"/>
    <w:qFormat/>
    <w:rsid w:val="00E74FB3"/>
    <w:pPr>
      <w:keepNext/>
      <w:widowControl/>
      <w:spacing w:before="240" w:after="60" w:line="276" w:lineRule="auto"/>
      <w:ind w:left="0"/>
      <w:outlineLvl w:val="9"/>
    </w:pPr>
    <w:rPr>
      <w:rFonts w:ascii="Cambria" w:eastAsia="Times New Roman" w:hAnsi="Cambria"/>
      <w:kern w:val="32"/>
      <w:sz w:val="32"/>
      <w:szCs w:val="32"/>
      <w:lang w:val="en-AU"/>
    </w:rPr>
  </w:style>
  <w:style w:type="paragraph" w:customStyle="1" w:styleId="UserNotes">
    <w:name w:val="User Notes"/>
    <w:basedOn w:val="Normal5"/>
    <w:link w:val="UserNotesChar"/>
    <w:rsid w:val="00E74FB3"/>
    <w:pPr>
      <w:widowControl w:val="0"/>
      <w:pBdr>
        <w:top w:val="single" w:sz="4" w:space="1" w:color="0000FF"/>
        <w:left w:val="single" w:sz="4" w:space="4" w:color="0000FF"/>
        <w:bottom w:val="single" w:sz="4" w:space="1" w:color="0000FF"/>
        <w:right w:val="single" w:sz="4" w:space="4" w:color="0000FF"/>
      </w:pBdr>
      <w:adjustRightInd w:val="0"/>
      <w:spacing w:before="120" w:after="120"/>
      <w:ind w:left="851" w:right="851"/>
      <w:jc w:val="both"/>
    </w:pPr>
    <w:rPr>
      <w:rFonts w:cs="Arial"/>
      <w:color w:val="0000FF"/>
    </w:rPr>
  </w:style>
  <w:style w:type="character" w:customStyle="1" w:styleId="UserNotesChar">
    <w:name w:val="User Notes Char"/>
    <w:link w:val="UserNotes"/>
    <w:locked/>
    <w:rsid w:val="00E74FB3"/>
    <w:rPr>
      <w:rFonts w:ascii="Times New Roman" w:eastAsia="Times New Roman" w:hAnsi="Times New Roman" w:cs="Arial"/>
      <w:color w:val="0000FF"/>
      <w:sz w:val="24"/>
      <w:szCs w:val="24"/>
      <w:lang w:val="en-AU" w:eastAsia="en-AU"/>
    </w:rPr>
  </w:style>
  <w:style w:type="paragraph" w:customStyle="1" w:styleId="wherewearenow">
    <w:name w:val="where we are now"/>
    <w:basedOn w:val="Heading4"/>
    <w:link w:val="wherewearenowChar"/>
    <w:autoRedefine/>
    <w:qFormat/>
    <w:rsid w:val="00E74FB3"/>
    <w:rPr>
      <w:b w:val="0"/>
      <w:bCs/>
    </w:rPr>
  </w:style>
  <w:style w:type="character" w:customStyle="1" w:styleId="wherewearenowChar">
    <w:name w:val="where we are now Char"/>
    <w:basedOn w:val="Heading4Char"/>
    <w:link w:val="wherewearenow"/>
    <w:rsid w:val="00E74FB3"/>
    <w:rPr>
      <w:rFonts w:ascii="Arial" w:eastAsia="Calibri" w:hAnsi="Arial" w:cs="Times New Roman"/>
      <w:b w:val="0"/>
      <w:bCs/>
      <w:sz w:val="20"/>
    </w:rPr>
  </w:style>
  <w:style w:type="paragraph" w:customStyle="1" w:styleId="whitefont">
    <w:name w:val="whitefont"/>
    <w:basedOn w:val="arial6"/>
    <w:link w:val="whitefontChar"/>
    <w:qFormat/>
    <w:rsid w:val="00E74FB3"/>
    <w:rPr>
      <w:color w:val="FFFFFF"/>
    </w:rPr>
  </w:style>
  <w:style w:type="character" w:customStyle="1" w:styleId="whitefontChar">
    <w:name w:val="whitefont Char"/>
    <w:link w:val="whitefont"/>
    <w:rsid w:val="00E74FB3"/>
    <w:rPr>
      <w:rFonts w:ascii="Arial" w:eastAsia="Times New Roman" w:hAnsi="Arial" w:cs="Times New Roman"/>
      <w:b/>
      <w:color w:val="FFFFFF"/>
      <w:sz w:val="14"/>
      <w:szCs w:val="24"/>
      <w:lang w:val="en-AU" w:eastAsia="en-AU"/>
    </w:rPr>
  </w:style>
  <w:style w:type="paragraph" w:customStyle="1" w:styleId="Address">
    <w:name w:val="Address"/>
    <w:basedOn w:val="Normal"/>
    <w:next w:val="Normal"/>
    <w:rsid w:val="00E74FB3"/>
    <w:pPr>
      <w:widowControl w:val="0"/>
      <w:snapToGrid w:val="0"/>
    </w:pPr>
    <w:rPr>
      <w:i/>
      <w:szCs w:val="20"/>
      <w:lang w:val="en-GB"/>
    </w:rPr>
  </w:style>
  <w:style w:type="paragraph" w:customStyle="1" w:styleId="Normal101">
    <w:name w:val="Normal_10_1"/>
    <w:qFormat/>
    <w:rsid w:val="00E74FB3"/>
    <w:pPr>
      <w:spacing w:after="200" w:line="276" w:lineRule="auto"/>
    </w:pPr>
    <w:rPr>
      <w:rFonts w:ascii="Arial" w:eastAsia="Calibri" w:hAnsi="Arial" w:cs="Times New Roman"/>
      <w:sz w:val="20"/>
      <w:lang w:val="en-AU"/>
    </w:rPr>
  </w:style>
  <w:style w:type="paragraph" w:customStyle="1" w:styleId="Arial10LeftBold40">
    <w:name w:val="Arial 10 Left Bold_4_0"/>
    <w:basedOn w:val="Normal101"/>
    <w:link w:val="Arial10LeftBoldChar40"/>
    <w:qFormat/>
    <w:rsid w:val="00E74FB3"/>
    <w:rPr>
      <w:b/>
    </w:rPr>
  </w:style>
  <w:style w:type="character" w:customStyle="1" w:styleId="Arial10LeftBoldChar40">
    <w:name w:val="Arial 10 Left Bold Char_4_0"/>
    <w:link w:val="Arial10LeftBold40"/>
    <w:rsid w:val="00E74FB3"/>
    <w:rPr>
      <w:rFonts w:ascii="Arial" w:eastAsia="Calibri" w:hAnsi="Arial" w:cs="Times New Roman"/>
      <w:b/>
      <w:sz w:val="20"/>
      <w:lang w:val="en-AU"/>
    </w:rPr>
  </w:style>
  <w:style w:type="paragraph" w:customStyle="1" w:styleId="Arial10Left00">
    <w:name w:val="Arial 10 Left_0_0"/>
    <w:basedOn w:val="Normal9"/>
    <w:link w:val="Arial10LeftChar00"/>
    <w:qFormat/>
    <w:rsid w:val="00E74FB3"/>
    <w:rPr>
      <w:rFonts w:ascii="Calibri" w:hAnsi="Calibri"/>
    </w:rPr>
  </w:style>
  <w:style w:type="character" w:customStyle="1" w:styleId="Arial10LeftChar00">
    <w:name w:val="Arial 10 Left Char_0_0"/>
    <w:link w:val="Arial10Left00"/>
    <w:rsid w:val="00E74FB3"/>
    <w:rPr>
      <w:rFonts w:ascii="Calibri" w:eastAsia="Calibri" w:hAnsi="Calibri" w:cs="Times New Roman"/>
      <w:sz w:val="20"/>
      <w:lang w:val="en-AU"/>
    </w:rPr>
  </w:style>
  <w:style w:type="paragraph" w:customStyle="1" w:styleId="Arial10Left50">
    <w:name w:val="Arial 10 Left_5_0"/>
    <w:basedOn w:val="Normal130"/>
    <w:link w:val="Arial10LeftChar50"/>
    <w:qFormat/>
    <w:rsid w:val="00E74FB3"/>
  </w:style>
  <w:style w:type="character" w:customStyle="1" w:styleId="Arial10LeftChar50">
    <w:name w:val="Arial 10 Left Char_5_0"/>
    <w:link w:val="Arial10Left50"/>
    <w:rsid w:val="00E74FB3"/>
    <w:rPr>
      <w:rFonts w:ascii="Arial" w:eastAsia="Calibri" w:hAnsi="Arial" w:cs="Times New Roman"/>
      <w:sz w:val="20"/>
      <w:lang w:val="en-AU"/>
    </w:rPr>
  </w:style>
  <w:style w:type="paragraph" w:customStyle="1" w:styleId="Normal21">
    <w:name w:val="Normal_21"/>
    <w:qFormat/>
    <w:rsid w:val="00E74FB3"/>
    <w:pPr>
      <w:spacing w:after="0" w:line="240" w:lineRule="auto"/>
    </w:pPr>
    <w:rPr>
      <w:rFonts w:ascii="Times New Roman" w:eastAsia="Times New Roman" w:hAnsi="Times New Roman" w:cs="Times New Roman"/>
      <w:sz w:val="20"/>
      <w:szCs w:val="20"/>
      <w:lang w:val="en-AU"/>
    </w:rPr>
  </w:style>
  <w:style w:type="paragraph" w:customStyle="1" w:styleId="Blockquote">
    <w:name w:val="Blockquote"/>
    <w:basedOn w:val="Normal"/>
    <w:rsid w:val="00E74FB3"/>
    <w:pPr>
      <w:widowControl w:val="0"/>
      <w:snapToGrid w:val="0"/>
      <w:spacing w:before="100" w:after="100"/>
      <w:ind w:left="360" w:right="360"/>
    </w:pPr>
    <w:rPr>
      <w:szCs w:val="20"/>
      <w:lang w:val="en-GB"/>
    </w:rPr>
  </w:style>
  <w:style w:type="paragraph" w:customStyle="1" w:styleId="BudgetHeading2">
    <w:name w:val="Budget Heading 2"/>
    <w:link w:val="BudgetHeading2Char"/>
    <w:qFormat/>
    <w:rsid w:val="00E74FB3"/>
    <w:pPr>
      <w:spacing w:after="0" w:line="240" w:lineRule="auto"/>
    </w:pPr>
    <w:rPr>
      <w:rFonts w:ascii="Arial" w:eastAsia="Arial" w:hAnsi="Arial" w:cs="Times New Roman"/>
      <w:b/>
      <w:bCs/>
      <w:sz w:val="20"/>
      <w:szCs w:val="20"/>
      <w:lang w:eastAsia="en-AU"/>
    </w:rPr>
  </w:style>
  <w:style w:type="character" w:customStyle="1" w:styleId="BudgetHeading2Char">
    <w:name w:val="Budget Heading 2 Char"/>
    <w:basedOn w:val="DefaultParagraphFont"/>
    <w:link w:val="BudgetHeading2"/>
    <w:rsid w:val="00E74FB3"/>
    <w:rPr>
      <w:rFonts w:ascii="Arial" w:eastAsia="Arial" w:hAnsi="Arial" w:cs="Times New Roman"/>
      <w:b/>
      <w:bCs/>
      <w:sz w:val="20"/>
      <w:szCs w:val="20"/>
      <w:lang w:eastAsia="en-AU"/>
    </w:rPr>
  </w:style>
  <w:style w:type="paragraph" w:customStyle="1" w:styleId="BudgetTableDimensionNarrow0">
    <w:name w:val="Budget Table Dimension Narrow_0"/>
    <w:basedOn w:val="Normal7"/>
    <w:uiPriority w:val="99"/>
    <w:qFormat/>
    <w:rsid w:val="00E74FB3"/>
    <w:pPr>
      <w:spacing w:after="0" w:line="240" w:lineRule="auto"/>
    </w:pPr>
    <w:rPr>
      <w:rFonts w:ascii="Arial Narrow" w:eastAsia="Arial" w:hAnsi="Arial Narrow"/>
      <w:szCs w:val="20"/>
    </w:rPr>
  </w:style>
  <w:style w:type="paragraph" w:customStyle="1" w:styleId="BudgetTableDimensionNarrow1">
    <w:name w:val="Budget Table Dimension Narrow_1"/>
    <w:basedOn w:val="Normal8"/>
    <w:uiPriority w:val="99"/>
    <w:qFormat/>
    <w:rsid w:val="00E74FB3"/>
    <w:pPr>
      <w:spacing w:after="0" w:line="240" w:lineRule="auto"/>
    </w:pPr>
    <w:rPr>
      <w:rFonts w:ascii="Arial Narrow" w:eastAsia="Arial" w:hAnsi="Arial Narrow"/>
      <w:szCs w:val="20"/>
    </w:rPr>
  </w:style>
  <w:style w:type="paragraph" w:customStyle="1" w:styleId="BudgetTableDimensionNarrow2">
    <w:name w:val="Budget Table Dimension Narrow_2"/>
    <w:basedOn w:val="Normal9"/>
    <w:uiPriority w:val="99"/>
    <w:qFormat/>
    <w:rsid w:val="00E74FB3"/>
    <w:pPr>
      <w:spacing w:after="0" w:line="240" w:lineRule="auto"/>
    </w:pPr>
    <w:rPr>
      <w:rFonts w:ascii="Arial Narrow" w:eastAsia="Arial" w:hAnsi="Arial Narrow"/>
      <w:szCs w:val="20"/>
    </w:rPr>
  </w:style>
  <w:style w:type="paragraph" w:customStyle="1" w:styleId="BudgetTableDimensionNarrow3">
    <w:name w:val="Budget Table Dimension Narrow_3"/>
    <w:basedOn w:val="Normal10"/>
    <w:uiPriority w:val="99"/>
    <w:qFormat/>
    <w:rsid w:val="00E74FB3"/>
    <w:pPr>
      <w:spacing w:after="0" w:line="240" w:lineRule="auto"/>
    </w:pPr>
    <w:rPr>
      <w:rFonts w:ascii="Arial Narrow" w:eastAsia="Arial" w:hAnsi="Arial Narrow"/>
      <w:szCs w:val="20"/>
    </w:rPr>
  </w:style>
  <w:style w:type="paragraph" w:customStyle="1" w:styleId="BudgetTableDimensionNarrow4">
    <w:name w:val="Budget Table Dimension Narrow_4"/>
    <w:basedOn w:val="Normal13"/>
    <w:uiPriority w:val="99"/>
    <w:qFormat/>
    <w:rsid w:val="00E74FB3"/>
    <w:pPr>
      <w:spacing w:after="0" w:line="240" w:lineRule="auto"/>
    </w:pPr>
    <w:rPr>
      <w:rFonts w:ascii="Arial Narrow" w:eastAsia="Arial" w:hAnsi="Arial Narrow"/>
      <w:szCs w:val="20"/>
    </w:rPr>
  </w:style>
  <w:style w:type="paragraph" w:customStyle="1" w:styleId="BudgetTableDimensionNarrow5">
    <w:name w:val="Budget Table Dimension Narrow_5"/>
    <w:basedOn w:val="Normal14"/>
    <w:uiPriority w:val="99"/>
    <w:qFormat/>
    <w:rsid w:val="00E74FB3"/>
    <w:pPr>
      <w:spacing w:after="0" w:line="240" w:lineRule="auto"/>
    </w:pPr>
    <w:rPr>
      <w:rFonts w:ascii="Arial Narrow" w:eastAsia="Arial" w:hAnsi="Arial Narrow"/>
      <w:szCs w:val="20"/>
    </w:rPr>
  </w:style>
  <w:style w:type="paragraph" w:customStyle="1" w:styleId="BudgetTableDimensionNarrow6">
    <w:name w:val="Budget Table Dimension Narrow_6"/>
    <w:basedOn w:val="Normal15"/>
    <w:uiPriority w:val="99"/>
    <w:qFormat/>
    <w:rsid w:val="00E74FB3"/>
    <w:pPr>
      <w:spacing w:after="0" w:line="240" w:lineRule="auto"/>
    </w:pPr>
    <w:rPr>
      <w:rFonts w:ascii="Arial Narrow" w:eastAsia="Arial" w:hAnsi="Arial Narrow"/>
      <w:szCs w:val="20"/>
    </w:rPr>
  </w:style>
  <w:style w:type="paragraph" w:customStyle="1" w:styleId="BudgetTableDimension0">
    <w:name w:val="Budget Table Dimension_0"/>
    <w:uiPriority w:val="99"/>
    <w:qFormat/>
    <w:rsid w:val="00E74FB3"/>
    <w:pPr>
      <w:spacing w:after="0" w:line="240" w:lineRule="auto"/>
    </w:pPr>
    <w:rPr>
      <w:rFonts w:ascii="Arial" w:eastAsia="Calibri" w:hAnsi="Arial" w:cs="Times New Roman"/>
      <w:spacing w:val="2"/>
      <w:sz w:val="20"/>
      <w:szCs w:val="20"/>
      <w:lang w:val="en-AU"/>
    </w:rPr>
  </w:style>
  <w:style w:type="paragraph" w:customStyle="1" w:styleId="BudgetTableDimension1">
    <w:name w:val="Budget Table Dimension_1"/>
    <w:uiPriority w:val="99"/>
    <w:qFormat/>
    <w:rsid w:val="00E74FB3"/>
    <w:pPr>
      <w:spacing w:after="0" w:line="240" w:lineRule="auto"/>
    </w:pPr>
    <w:rPr>
      <w:rFonts w:ascii="Arial" w:eastAsia="Calibri" w:hAnsi="Arial" w:cs="Times New Roman"/>
      <w:spacing w:val="2"/>
      <w:sz w:val="20"/>
      <w:szCs w:val="20"/>
      <w:lang w:val="en-AU"/>
    </w:rPr>
  </w:style>
  <w:style w:type="paragraph" w:customStyle="1" w:styleId="BudgetTableDimension2">
    <w:name w:val="Budget Table Dimension_2"/>
    <w:uiPriority w:val="99"/>
    <w:qFormat/>
    <w:rsid w:val="00E74FB3"/>
    <w:pPr>
      <w:spacing w:after="0" w:line="240" w:lineRule="auto"/>
    </w:pPr>
    <w:rPr>
      <w:rFonts w:ascii="Arial" w:eastAsia="Calibri" w:hAnsi="Arial" w:cs="Times New Roman"/>
      <w:spacing w:val="2"/>
      <w:sz w:val="20"/>
      <w:szCs w:val="20"/>
      <w:lang w:val="en-AU"/>
    </w:rPr>
  </w:style>
  <w:style w:type="paragraph" w:customStyle="1" w:styleId="BudgetTableDimension3">
    <w:name w:val="Budget Table Dimension_3"/>
    <w:uiPriority w:val="99"/>
    <w:qFormat/>
    <w:rsid w:val="00E74FB3"/>
    <w:pPr>
      <w:spacing w:after="0" w:line="240" w:lineRule="auto"/>
    </w:pPr>
    <w:rPr>
      <w:rFonts w:ascii="Arial" w:eastAsia="Calibri" w:hAnsi="Arial" w:cs="Times New Roman"/>
      <w:spacing w:val="2"/>
      <w:sz w:val="20"/>
      <w:szCs w:val="20"/>
      <w:lang w:val="en-AU"/>
    </w:rPr>
  </w:style>
  <w:style w:type="paragraph" w:customStyle="1" w:styleId="BudgetTableDimension4">
    <w:name w:val="Budget Table Dimension_4"/>
    <w:uiPriority w:val="99"/>
    <w:qFormat/>
    <w:rsid w:val="00E74FB3"/>
    <w:pPr>
      <w:spacing w:after="0" w:line="240" w:lineRule="auto"/>
    </w:pPr>
    <w:rPr>
      <w:rFonts w:ascii="Arial" w:eastAsia="Calibri" w:hAnsi="Arial" w:cs="Times New Roman"/>
      <w:spacing w:val="2"/>
      <w:sz w:val="20"/>
      <w:szCs w:val="20"/>
      <w:lang w:val="en-AU"/>
    </w:rPr>
  </w:style>
  <w:style w:type="paragraph" w:customStyle="1" w:styleId="BudgetTableDimension5">
    <w:name w:val="Budget Table Dimension_5"/>
    <w:uiPriority w:val="99"/>
    <w:qFormat/>
    <w:rsid w:val="00E74FB3"/>
    <w:pPr>
      <w:spacing w:after="0" w:line="240" w:lineRule="auto"/>
    </w:pPr>
    <w:rPr>
      <w:rFonts w:ascii="Arial" w:eastAsia="Calibri" w:hAnsi="Arial" w:cs="Times New Roman"/>
      <w:spacing w:val="2"/>
      <w:sz w:val="20"/>
      <w:szCs w:val="20"/>
      <w:lang w:val="en-AU"/>
    </w:rPr>
  </w:style>
  <w:style w:type="paragraph" w:customStyle="1" w:styleId="BudgetTableDimension6">
    <w:name w:val="Budget Table Dimension_6"/>
    <w:uiPriority w:val="99"/>
    <w:qFormat/>
    <w:rsid w:val="00E74FB3"/>
    <w:pPr>
      <w:spacing w:after="0" w:line="240" w:lineRule="auto"/>
    </w:pPr>
    <w:rPr>
      <w:rFonts w:ascii="Arial" w:eastAsia="Calibri" w:hAnsi="Arial" w:cs="Times New Roman"/>
      <w:spacing w:val="2"/>
      <w:sz w:val="20"/>
      <w:szCs w:val="20"/>
      <w:lang w:val="en-AU"/>
    </w:rPr>
  </w:style>
  <w:style w:type="paragraph" w:customStyle="1" w:styleId="BudgetTableMeasure0">
    <w:name w:val="Budget Table Measure_0"/>
    <w:uiPriority w:val="99"/>
    <w:qFormat/>
    <w:rsid w:val="00E74FB3"/>
    <w:pPr>
      <w:spacing w:after="0" w:line="240" w:lineRule="auto"/>
      <w:jc w:val="right"/>
    </w:pPr>
    <w:rPr>
      <w:rFonts w:ascii="Arial" w:eastAsia="Arial" w:hAnsi="Arial" w:cs="Times New Roman"/>
      <w:sz w:val="20"/>
      <w:szCs w:val="20"/>
      <w:lang w:val="en-AU"/>
    </w:rPr>
  </w:style>
  <w:style w:type="paragraph" w:customStyle="1" w:styleId="BudgetTableMeasure1">
    <w:name w:val="Budget Table Measure_1"/>
    <w:uiPriority w:val="99"/>
    <w:qFormat/>
    <w:rsid w:val="00E74FB3"/>
    <w:pPr>
      <w:spacing w:after="0" w:line="240" w:lineRule="auto"/>
      <w:jc w:val="right"/>
    </w:pPr>
    <w:rPr>
      <w:rFonts w:ascii="Arial" w:eastAsia="Arial" w:hAnsi="Arial" w:cs="Times New Roman"/>
      <w:sz w:val="20"/>
      <w:szCs w:val="20"/>
      <w:lang w:val="en-AU"/>
    </w:rPr>
  </w:style>
  <w:style w:type="paragraph" w:customStyle="1" w:styleId="BudgetTableMeasure2">
    <w:name w:val="Budget Table Measure_2"/>
    <w:uiPriority w:val="99"/>
    <w:qFormat/>
    <w:rsid w:val="00E74FB3"/>
    <w:pPr>
      <w:spacing w:after="0" w:line="240" w:lineRule="auto"/>
      <w:jc w:val="right"/>
    </w:pPr>
    <w:rPr>
      <w:rFonts w:ascii="Arial" w:eastAsia="Arial" w:hAnsi="Arial" w:cs="Times New Roman"/>
      <w:sz w:val="20"/>
      <w:szCs w:val="20"/>
      <w:lang w:val="en-AU"/>
    </w:rPr>
  </w:style>
  <w:style w:type="paragraph" w:customStyle="1" w:styleId="BudgetTableMeasure3">
    <w:name w:val="Budget Table Measure_3"/>
    <w:uiPriority w:val="99"/>
    <w:qFormat/>
    <w:rsid w:val="00E74FB3"/>
    <w:pPr>
      <w:spacing w:after="0" w:line="240" w:lineRule="auto"/>
      <w:jc w:val="right"/>
    </w:pPr>
    <w:rPr>
      <w:rFonts w:ascii="Arial" w:eastAsia="Arial" w:hAnsi="Arial" w:cs="Times New Roman"/>
      <w:sz w:val="20"/>
      <w:szCs w:val="20"/>
      <w:lang w:val="en-AU"/>
    </w:rPr>
  </w:style>
  <w:style w:type="paragraph" w:customStyle="1" w:styleId="BudgetTableMeasure4">
    <w:name w:val="Budget Table Measure_4"/>
    <w:uiPriority w:val="99"/>
    <w:qFormat/>
    <w:rsid w:val="00E74FB3"/>
    <w:pPr>
      <w:spacing w:after="0" w:line="240" w:lineRule="auto"/>
      <w:jc w:val="right"/>
    </w:pPr>
    <w:rPr>
      <w:rFonts w:ascii="Arial" w:eastAsia="Arial" w:hAnsi="Arial" w:cs="Times New Roman"/>
      <w:sz w:val="20"/>
      <w:szCs w:val="20"/>
      <w:lang w:val="en-AU"/>
    </w:rPr>
  </w:style>
  <w:style w:type="paragraph" w:customStyle="1" w:styleId="BudgetTableMeasure5">
    <w:name w:val="Budget Table Measure_5"/>
    <w:uiPriority w:val="99"/>
    <w:qFormat/>
    <w:rsid w:val="00E74FB3"/>
    <w:pPr>
      <w:spacing w:after="0" w:line="240" w:lineRule="auto"/>
      <w:jc w:val="right"/>
    </w:pPr>
    <w:rPr>
      <w:rFonts w:ascii="Arial" w:eastAsia="Arial" w:hAnsi="Arial" w:cs="Times New Roman"/>
      <w:sz w:val="20"/>
      <w:szCs w:val="20"/>
      <w:lang w:val="en-AU"/>
    </w:rPr>
  </w:style>
  <w:style w:type="paragraph" w:customStyle="1" w:styleId="BudgetTableMeasure6">
    <w:name w:val="Budget Table Measure_6"/>
    <w:uiPriority w:val="99"/>
    <w:qFormat/>
    <w:rsid w:val="00E74FB3"/>
    <w:pPr>
      <w:spacing w:after="0" w:line="240" w:lineRule="auto"/>
      <w:jc w:val="right"/>
    </w:pPr>
    <w:rPr>
      <w:rFonts w:ascii="Arial" w:eastAsia="Arial" w:hAnsi="Arial" w:cs="Times New Roman"/>
      <w:sz w:val="20"/>
      <w:szCs w:val="20"/>
      <w:lang w:val="en-AU"/>
    </w:rPr>
  </w:style>
  <w:style w:type="character" w:customStyle="1" w:styleId="CITE">
    <w:name w:val="CITE"/>
    <w:rsid w:val="00E74FB3"/>
    <w:rPr>
      <w:i/>
      <w:iCs w:val="0"/>
    </w:rPr>
  </w:style>
  <w:style w:type="character" w:customStyle="1" w:styleId="CODE">
    <w:name w:val="CODE"/>
    <w:rsid w:val="00E74FB3"/>
    <w:rPr>
      <w:rFonts w:ascii="Courier New" w:hAnsi="Courier New" w:cs="Courier New" w:hint="default"/>
      <w:sz w:val="20"/>
    </w:rPr>
  </w:style>
  <w:style w:type="character" w:customStyle="1" w:styleId="Comment">
    <w:name w:val="Comment"/>
    <w:rsid w:val="00E74FB3"/>
    <w:rPr>
      <w:vanish/>
      <w:webHidden w:val="0"/>
      <w:specVanish w:val="0"/>
    </w:rPr>
  </w:style>
  <w:style w:type="character" w:customStyle="1" w:styleId="Definition">
    <w:name w:val="Definition"/>
    <w:rsid w:val="00E74FB3"/>
    <w:rPr>
      <w:i/>
      <w:iCs w:val="0"/>
    </w:rPr>
  </w:style>
  <w:style w:type="paragraph" w:customStyle="1" w:styleId="DefinitionList">
    <w:name w:val="Definition List"/>
    <w:basedOn w:val="Normal"/>
    <w:next w:val="Normal"/>
    <w:rsid w:val="00E74FB3"/>
    <w:pPr>
      <w:widowControl w:val="0"/>
      <w:snapToGrid w:val="0"/>
      <w:ind w:left="360"/>
    </w:pPr>
    <w:rPr>
      <w:szCs w:val="20"/>
      <w:lang w:val="en-GB"/>
    </w:rPr>
  </w:style>
  <w:style w:type="paragraph" w:customStyle="1" w:styleId="DefinitionTerm">
    <w:name w:val="Definition Term"/>
    <w:basedOn w:val="Normal"/>
    <w:next w:val="DefinitionList"/>
    <w:rsid w:val="00E74FB3"/>
    <w:pPr>
      <w:widowControl w:val="0"/>
      <w:snapToGrid w:val="0"/>
    </w:pPr>
    <w:rPr>
      <w:szCs w:val="20"/>
      <w:lang w:val="en-GB"/>
    </w:rPr>
  </w:style>
  <w:style w:type="character" w:styleId="Emphasis">
    <w:name w:val="Emphasis"/>
    <w:qFormat/>
    <w:rsid w:val="00E74FB3"/>
    <w:rPr>
      <w:i/>
      <w:iCs w:val="0"/>
    </w:rPr>
  </w:style>
  <w:style w:type="character" w:styleId="FollowedHyperlink">
    <w:name w:val="FollowedHyperlink"/>
    <w:basedOn w:val="DefaultParagraphFont"/>
    <w:uiPriority w:val="99"/>
    <w:unhideWhenUsed/>
    <w:rsid w:val="00E74FB3"/>
    <w:rPr>
      <w:color w:val="954F72" w:themeColor="followedHyperlink"/>
      <w:u w:val="single"/>
    </w:rPr>
  </w:style>
  <w:style w:type="paragraph" w:customStyle="1" w:styleId="Normal211">
    <w:name w:val="Normal_2_1"/>
    <w:rsid w:val="00E74FB3"/>
    <w:pPr>
      <w:spacing w:after="200" w:line="276" w:lineRule="auto"/>
    </w:pPr>
    <w:rPr>
      <w:rFonts w:ascii="Arial" w:eastAsia="Calibri" w:hAnsi="Arial" w:cs="Times New Roman"/>
      <w:sz w:val="20"/>
      <w:szCs w:val="20"/>
      <w:lang w:val="en-AU" w:eastAsia="en-AU"/>
    </w:rPr>
  </w:style>
  <w:style w:type="paragraph" w:customStyle="1" w:styleId="Footer110">
    <w:name w:val="Footer_11_0"/>
    <w:basedOn w:val="Normal230"/>
    <w:link w:val="FooterChar110"/>
    <w:uiPriority w:val="99"/>
    <w:unhideWhenUsed/>
    <w:rsid w:val="00E74FB3"/>
    <w:pPr>
      <w:widowControl w:val="0"/>
      <w:tabs>
        <w:tab w:val="center" w:pos="4513"/>
        <w:tab w:val="right" w:pos="9026"/>
      </w:tabs>
    </w:pPr>
    <w:rPr>
      <w:lang w:val="en-US"/>
    </w:rPr>
  </w:style>
  <w:style w:type="character" w:customStyle="1" w:styleId="FooterChar110">
    <w:name w:val="Footer Char_11_0"/>
    <w:link w:val="Footer110"/>
    <w:uiPriority w:val="99"/>
    <w:rsid w:val="00E74FB3"/>
    <w:rPr>
      <w:rFonts w:ascii="Arial" w:eastAsia="Times New Roman" w:hAnsi="Arial" w:cs="Times New Roman"/>
      <w:sz w:val="20"/>
      <w:szCs w:val="24"/>
      <w:lang w:eastAsia="en-AU"/>
    </w:rPr>
  </w:style>
  <w:style w:type="paragraph" w:customStyle="1" w:styleId="Normal20">
    <w:name w:val="Normal_2_0"/>
    <w:rsid w:val="00E74FB3"/>
    <w:pPr>
      <w:spacing w:after="200" w:line="276" w:lineRule="auto"/>
    </w:pPr>
    <w:rPr>
      <w:rFonts w:ascii="Arial" w:eastAsia="Calibri" w:hAnsi="Arial" w:cs="Times New Roman"/>
      <w:sz w:val="20"/>
      <w:lang w:val="en-AU"/>
    </w:rPr>
  </w:style>
  <w:style w:type="paragraph" w:customStyle="1" w:styleId="H1">
    <w:name w:val="H1"/>
    <w:basedOn w:val="Normal"/>
    <w:next w:val="Normal"/>
    <w:rsid w:val="00E74FB3"/>
    <w:pPr>
      <w:keepNext/>
      <w:widowControl w:val="0"/>
      <w:snapToGrid w:val="0"/>
      <w:spacing w:before="100" w:after="100"/>
      <w:outlineLvl w:val="1"/>
    </w:pPr>
    <w:rPr>
      <w:b/>
      <w:kern w:val="36"/>
      <w:sz w:val="48"/>
      <w:szCs w:val="20"/>
      <w:lang w:val="en-GB"/>
    </w:rPr>
  </w:style>
  <w:style w:type="paragraph" w:customStyle="1" w:styleId="H2">
    <w:name w:val="H2"/>
    <w:basedOn w:val="Normal"/>
    <w:next w:val="Normal"/>
    <w:rsid w:val="00E74FB3"/>
    <w:pPr>
      <w:keepNext/>
      <w:widowControl w:val="0"/>
      <w:snapToGrid w:val="0"/>
      <w:spacing w:before="100" w:after="100"/>
      <w:outlineLvl w:val="2"/>
    </w:pPr>
    <w:rPr>
      <w:b/>
      <w:sz w:val="36"/>
      <w:szCs w:val="20"/>
      <w:lang w:val="en-GB"/>
    </w:rPr>
  </w:style>
  <w:style w:type="paragraph" w:customStyle="1" w:styleId="H3">
    <w:name w:val="H3"/>
    <w:basedOn w:val="Normal"/>
    <w:next w:val="Normal"/>
    <w:rsid w:val="00E74FB3"/>
    <w:pPr>
      <w:keepNext/>
      <w:widowControl w:val="0"/>
      <w:snapToGrid w:val="0"/>
      <w:spacing w:before="100" w:after="100"/>
      <w:outlineLvl w:val="3"/>
    </w:pPr>
    <w:rPr>
      <w:b/>
      <w:sz w:val="28"/>
      <w:szCs w:val="20"/>
      <w:lang w:val="en-GB"/>
    </w:rPr>
  </w:style>
  <w:style w:type="paragraph" w:customStyle="1" w:styleId="H4">
    <w:name w:val="H4"/>
    <w:basedOn w:val="Normal"/>
    <w:next w:val="Normal"/>
    <w:rsid w:val="00E74FB3"/>
    <w:pPr>
      <w:keepNext/>
      <w:widowControl w:val="0"/>
      <w:snapToGrid w:val="0"/>
      <w:spacing w:before="100" w:after="100"/>
      <w:outlineLvl w:val="4"/>
    </w:pPr>
    <w:rPr>
      <w:b/>
      <w:szCs w:val="20"/>
      <w:lang w:val="en-GB"/>
    </w:rPr>
  </w:style>
  <w:style w:type="paragraph" w:customStyle="1" w:styleId="H5">
    <w:name w:val="H5"/>
    <w:basedOn w:val="Normal"/>
    <w:next w:val="Normal"/>
    <w:rsid w:val="00E74FB3"/>
    <w:pPr>
      <w:keepNext/>
      <w:widowControl w:val="0"/>
      <w:snapToGrid w:val="0"/>
      <w:spacing w:before="100" w:after="100"/>
      <w:outlineLvl w:val="5"/>
    </w:pPr>
    <w:rPr>
      <w:b/>
      <w:szCs w:val="20"/>
      <w:lang w:val="en-GB"/>
    </w:rPr>
  </w:style>
  <w:style w:type="paragraph" w:customStyle="1" w:styleId="H6">
    <w:name w:val="H6"/>
    <w:basedOn w:val="Normal"/>
    <w:next w:val="Normal"/>
    <w:rsid w:val="00E74FB3"/>
    <w:pPr>
      <w:keepNext/>
      <w:widowControl w:val="0"/>
      <w:snapToGrid w:val="0"/>
      <w:spacing w:before="100" w:after="100"/>
      <w:outlineLvl w:val="6"/>
    </w:pPr>
    <w:rPr>
      <w:b/>
      <w:sz w:val="16"/>
      <w:szCs w:val="20"/>
      <w:lang w:val="en-GB"/>
    </w:rPr>
  </w:style>
  <w:style w:type="paragraph" w:customStyle="1" w:styleId="Header4">
    <w:name w:val="Header_4"/>
    <w:basedOn w:val="Normal"/>
    <w:link w:val="HeaderChar4"/>
    <w:rsid w:val="00E74FB3"/>
  </w:style>
  <w:style w:type="character" w:customStyle="1" w:styleId="HeaderChar4">
    <w:name w:val="Header Char_4"/>
    <w:link w:val="Header4"/>
    <w:locked/>
    <w:rsid w:val="00E74FB3"/>
    <w:rPr>
      <w:rFonts w:ascii="Arial" w:eastAsia="Times New Roman" w:hAnsi="Arial" w:cs="Times New Roman"/>
      <w:sz w:val="20"/>
      <w:szCs w:val="24"/>
      <w:lang w:val="en-AU" w:eastAsia="en-AU"/>
    </w:rPr>
  </w:style>
  <w:style w:type="paragraph" w:customStyle="1" w:styleId="Header5">
    <w:name w:val="Header_5"/>
    <w:basedOn w:val="Normal21"/>
    <w:link w:val="HeaderChar5"/>
    <w:rsid w:val="00E74FB3"/>
    <w:pPr>
      <w:tabs>
        <w:tab w:val="center" w:pos="4153"/>
        <w:tab w:val="right" w:pos="8306"/>
      </w:tabs>
    </w:pPr>
  </w:style>
  <w:style w:type="character" w:customStyle="1" w:styleId="HeaderChar5">
    <w:name w:val="Header Char_5"/>
    <w:link w:val="Header5"/>
    <w:rsid w:val="00E74FB3"/>
    <w:rPr>
      <w:rFonts w:ascii="Times New Roman" w:eastAsia="Times New Roman" w:hAnsi="Times New Roman" w:cs="Times New Roman"/>
      <w:sz w:val="20"/>
      <w:szCs w:val="20"/>
      <w:lang w:val="en-AU"/>
    </w:rPr>
  </w:style>
  <w:style w:type="paragraph" w:customStyle="1" w:styleId="Header6">
    <w:name w:val="Header_6"/>
    <w:basedOn w:val="Normal"/>
    <w:link w:val="HeaderChar6"/>
    <w:rsid w:val="00E74FB3"/>
  </w:style>
  <w:style w:type="character" w:customStyle="1" w:styleId="HeaderChar6">
    <w:name w:val="Header Char_6"/>
    <w:link w:val="Header6"/>
    <w:locked/>
    <w:rsid w:val="00E74FB3"/>
    <w:rPr>
      <w:rFonts w:ascii="Arial" w:eastAsia="Times New Roman" w:hAnsi="Arial" w:cs="Times New Roman"/>
      <w:sz w:val="20"/>
      <w:szCs w:val="24"/>
      <w:lang w:val="en-AU" w:eastAsia="en-AU"/>
    </w:rPr>
  </w:style>
  <w:style w:type="paragraph" w:customStyle="1" w:styleId="Normal2200">
    <w:name w:val="Normal_22_0"/>
    <w:rsid w:val="00E74FB3"/>
    <w:pPr>
      <w:spacing w:after="200" w:line="276" w:lineRule="auto"/>
    </w:pPr>
    <w:rPr>
      <w:rFonts w:ascii="Arial" w:eastAsia="Calibri" w:hAnsi="Arial" w:cs="Times New Roman"/>
      <w:sz w:val="20"/>
      <w:lang w:val="en-AU"/>
    </w:rPr>
  </w:style>
  <w:style w:type="paragraph" w:customStyle="1" w:styleId="Header70">
    <w:name w:val="Header_7_0"/>
    <w:basedOn w:val="Normal2200"/>
    <w:link w:val="HeaderChar70"/>
    <w:unhideWhenUsed/>
    <w:rsid w:val="00E74FB3"/>
    <w:pPr>
      <w:widowControl w:val="0"/>
      <w:tabs>
        <w:tab w:val="center" w:pos="4513"/>
        <w:tab w:val="right" w:pos="9026"/>
      </w:tabs>
      <w:spacing w:after="0" w:line="240" w:lineRule="auto"/>
    </w:pPr>
    <w:rPr>
      <w:lang w:val="en-US"/>
    </w:rPr>
  </w:style>
  <w:style w:type="character" w:customStyle="1" w:styleId="HeaderChar70">
    <w:name w:val="Header Char_7_0"/>
    <w:link w:val="Header70"/>
    <w:rsid w:val="00E74FB3"/>
    <w:rPr>
      <w:rFonts w:ascii="Arial" w:eastAsia="Calibri" w:hAnsi="Arial" w:cs="Times New Roman"/>
      <w:sz w:val="20"/>
    </w:rPr>
  </w:style>
  <w:style w:type="paragraph" w:customStyle="1" w:styleId="Normal221">
    <w:name w:val="Normal_22_1"/>
    <w:rsid w:val="00E74FB3"/>
    <w:pPr>
      <w:spacing w:after="200" w:line="276" w:lineRule="auto"/>
    </w:pPr>
    <w:rPr>
      <w:rFonts w:ascii="Arial" w:eastAsia="Calibri" w:hAnsi="Arial" w:cs="Times New Roman"/>
      <w:sz w:val="20"/>
      <w:lang w:val="en-AU"/>
    </w:rPr>
  </w:style>
  <w:style w:type="paragraph" w:customStyle="1" w:styleId="Header71">
    <w:name w:val="Header_7_1"/>
    <w:basedOn w:val="Normal221"/>
    <w:link w:val="HeaderChar71"/>
    <w:unhideWhenUsed/>
    <w:rsid w:val="00E74FB3"/>
    <w:pPr>
      <w:widowControl w:val="0"/>
      <w:tabs>
        <w:tab w:val="center" w:pos="4513"/>
        <w:tab w:val="right" w:pos="9026"/>
      </w:tabs>
      <w:spacing w:after="0" w:line="240" w:lineRule="auto"/>
    </w:pPr>
    <w:rPr>
      <w:lang w:val="en-US"/>
    </w:rPr>
  </w:style>
  <w:style w:type="character" w:customStyle="1" w:styleId="HeaderChar71">
    <w:name w:val="Header Char_7_1"/>
    <w:link w:val="Header71"/>
    <w:rsid w:val="00E74FB3"/>
    <w:rPr>
      <w:rFonts w:ascii="Arial" w:eastAsia="Calibri" w:hAnsi="Arial" w:cs="Times New Roman"/>
      <w:sz w:val="20"/>
    </w:rPr>
  </w:style>
  <w:style w:type="paragraph" w:customStyle="1" w:styleId="Heading10">
    <w:name w:val="Heading 1_0"/>
    <w:basedOn w:val="Normal211"/>
    <w:link w:val="Heading1Char0"/>
    <w:rsid w:val="00E74FB3"/>
    <w:pPr>
      <w:widowControl w:val="0"/>
      <w:spacing w:before="54" w:after="0" w:line="240" w:lineRule="auto"/>
      <w:ind w:left="112"/>
      <w:outlineLvl w:val="0"/>
    </w:pPr>
    <w:rPr>
      <w:rFonts w:eastAsia="Arial"/>
      <w:b/>
      <w:bCs/>
      <w:sz w:val="36"/>
      <w:szCs w:val="36"/>
      <w:lang w:val="en-US"/>
    </w:rPr>
  </w:style>
  <w:style w:type="character" w:customStyle="1" w:styleId="Heading1Char0">
    <w:name w:val="Heading 1 Char_0"/>
    <w:link w:val="Heading10"/>
    <w:rsid w:val="00E74FB3"/>
    <w:rPr>
      <w:rFonts w:ascii="Arial" w:eastAsia="Arial" w:hAnsi="Arial" w:cs="Times New Roman"/>
      <w:b/>
      <w:bCs/>
      <w:sz w:val="36"/>
      <w:szCs w:val="36"/>
      <w:lang w:eastAsia="en-AU"/>
    </w:rPr>
  </w:style>
  <w:style w:type="paragraph" w:customStyle="1" w:styleId="Normal2110">
    <w:name w:val="Normal_2_1_1"/>
    <w:rsid w:val="00E74FB3"/>
    <w:pPr>
      <w:spacing w:after="200" w:line="276" w:lineRule="auto"/>
    </w:pPr>
    <w:rPr>
      <w:rFonts w:ascii="Arial" w:eastAsia="Times New Roman" w:hAnsi="Arial" w:cs="Times New Roman"/>
      <w:sz w:val="20"/>
      <w:lang w:val="en-AU"/>
    </w:rPr>
  </w:style>
  <w:style w:type="paragraph" w:customStyle="1" w:styleId="Heading101">
    <w:name w:val="Heading 1_0_1"/>
    <w:basedOn w:val="Normal2110"/>
    <w:link w:val="Heading1Char01"/>
    <w:qFormat/>
    <w:rsid w:val="00E74FB3"/>
    <w:pPr>
      <w:widowControl w:val="0"/>
      <w:spacing w:before="54" w:after="0" w:line="240" w:lineRule="auto"/>
      <w:ind w:left="112"/>
      <w:outlineLvl w:val="0"/>
    </w:pPr>
    <w:rPr>
      <w:rFonts w:eastAsia="Arial"/>
      <w:b/>
      <w:bCs/>
      <w:sz w:val="36"/>
      <w:szCs w:val="36"/>
      <w:lang w:val="en-US"/>
    </w:rPr>
  </w:style>
  <w:style w:type="character" w:customStyle="1" w:styleId="Heading1Char01">
    <w:name w:val="Heading 1 Char_0_1"/>
    <w:link w:val="Heading101"/>
    <w:rsid w:val="00E74FB3"/>
    <w:rPr>
      <w:rFonts w:ascii="Arial" w:eastAsia="Arial" w:hAnsi="Arial" w:cs="Times New Roman"/>
      <w:b/>
      <w:bCs/>
      <w:sz w:val="36"/>
      <w:szCs w:val="36"/>
    </w:rPr>
  </w:style>
  <w:style w:type="paragraph" w:customStyle="1" w:styleId="Heading11">
    <w:name w:val="Heading 1_1"/>
    <w:basedOn w:val="Normal01"/>
    <w:link w:val="Heading1Char1"/>
    <w:qFormat/>
    <w:rsid w:val="00E74FB3"/>
    <w:pPr>
      <w:widowControl w:val="0"/>
      <w:spacing w:before="54" w:after="0" w:line="240" w:lineRule="auto"/>
      <w:ind w:left="112"/>
      <w:outlineLvl w:val="0"/>
    </w:pPr>
    <w:rPr>
      <w:rFonts w:eastAsia="Arial"/>
      <w:b/>
      <w:bCs/>
      <w:sz w:val="36"/>
      <w:szCs w:val="36"/>
      <w:lang w:val="en-US"/>
    </w:rPr>
  </w:style>
  <w:style w:type="character" w:customStyle="1" w:styleId="Heading1Char1">
    <w:name w:val="Heading 1 Char_1"/>
    <w:basedOn w:val="DefaultParagraphFont"/>
    <w:link w:val="Heading11"/>
    <w:rsid w:val="00E74FB3"/>
    <w:rPr>
      <w:rFonts w:ascii="Arial" w:eastAsia="Arial" w:hAnsi="Arial" w:cs="Times New Roman"/>
      <w:b/>
      <w:bCs/>
      <w:sz w:val="36"/>
      <w:szCs w:val="36"/>
      <w:lang w:eastAsia="en-AU"/>
    </w:rPr>
  </w:style>
  <w:style w:type="paragraph" w:customStyle="1" w:styleId="Heading12">
    <w:name w:val="Heading 1_2"/>
    <w:basedOn w:val="Heading1"/>
    <w:link w:val="Heading1Char2"/>
    <w:qFormat/>
    <w:rsid w:val="00E74FB3"/>
    <w:pPr>
      <w:keepNext/>
      <w:widowControl/>
      <w:spacing w:before="0"/>
      <w:ind w:left="709"/>
    </w:pPr>
    <w:rPr>
      <w:rFonts w:eastAsia="Times New Roman" w:cs="Arial"/>
      <w:bCs w:val="0"/>
      <w:color w:val="5B9BD5" w:themeColor="accent5"/>
      <w:sz w:val="48"/>
      <w:szCs w:val="48"/>
    </w:rPr>
  </w:style>
  <w:style w:type="character" w:customStyle="1" w:styleId="Heading1Char2">
    <w:name w:val="Heading 1 Char_2"/>
    <w:link w:val="Heading12"/>
    <w:rsid w:val="00E74FB3"/>
    <w:rPr>
      <w:rFonts w:ascii="Arial" w:eastAsia="Times New Roman" w:hAnsi="Arial" w:cs="Arial"/>
      <w:b/>
      <w:color w:val="5B9BD5" w:themeColor="accent5"/>
      <w:sz w:val="48"/>
      <w:szCs w:val="48"/>
      <w:lang w:eastAsia="en-AU"/>
    </w:rPr>
  </w:style>
  <w:style w:type="paragraph" w:customStyle="1" w:styleId="Heading2-RevPolicy">
    <w:name w:val="Heading 2 - Rev Policy"/>
    <w:basedOn w:val="Header2"/>
    <w:link w:val="Heading2-RevPolicyChar"/>
    <w:qFormat/>
    <w:rsid w:val="00E74FB3"/>
    <w:pPr>
      <w:jc w:val="center"/>
    </w:pPr>
    <w:rPr>
      <w:b/>
    </w:rPr>
  </w:style>
  <w:style w:type="character" w:customStyle="1" w:styleId="Heading2-RevPolicyChar">
    <w:name w:val="Heading 2 - Rev Policy Char"/>
    <w:basedOn w:val="HeaderChar2"/>
    <w:link w:val="Heading2-RevPolicy"/>
    <w:rsid w:val="00E74FB3"/>
    <w:rPr>
      <w:rFonts w:ascii="Arial" w:eastAsia="Calibri" w:hAnsi="Arial" w:cs="Times New Roman"/>
      <w:b/>
      <w:sz w:val="20"/>
    </w:rPr>
  </w:style>
  <w:style w:type="paragraph" w:customStyle="1" w:styleId="Normal2010">
    <w:name w:val="Normal_20_1_0"/>
    <w:rsid w:val="00E74FB3"/>
    <w:pPr>
      <w:spacing w:after="0" w:line="240" w:lineRule="auto"/>
    </w:pPr>
    <w:rPr>
      <w:rFonts w:ascii="Times New Roman" w:eastAsia="Times New Roman" w:hAnsi="Times New Roman" w:cs="Times New Roman"/>
      <w:sz w:val="24"/>
      <w:szCs w:val="24"/>
      <w:lang w:val="en-AU" w:eastAsia="en-AU"/>
    </w:rPr>
  </w:style>
  <w:style w:type="paragraph" w:customStyle="1" w:styleId="Heading2110">
    <w:name w:val="Heading 2_1_1_0"/>
    <w:basedOn w:val="Normal201"/>
    <w:link w:val="Heading2Char110"/>
    <w:uiPriority w:val="1"/>
    <w:qFormat/>
    <w:rsid w:val="00E74FB3"/>
    <w:pPr>
      <w:widowControl w:val="0"/>
      <w:jc w:val="center"/>
      <w:outlineLvl w:val="1"/>
    </w:pPr>
    <w:rPr>
      <w:rFonts w:ascii="Arial" w:eastAsia="Arial" w:hAnsi="Arial"/>
      <w:b/>
      <w:bCs/>
      <w:sz w:val="22"/>
      <w:szCs w:val="22"/>
      <w:lang w:val="en-US" w:eastAsia="en-US"/>
    </w:rPr>
  </w:style>
  <w:style w:type="character" w:customStyle="1" w:styleId="Heading2Char110">
    <w:name w:val="Heading 2 Char_1_1_0"/>
    <w:link w:val="Heading2110"/>
    <w:uiPriority w:val="1"/>
    <w:rsid w:val="00E74FB3"/>
    <w:rPr>
      <w:rFonts w:ascii="Arial" w:eastAsia="Arial" w:hAnsi="Arial" w:cs="Times New Roman"/>
      <w:b/>
      <w:bCs/>
    </w:rPr>
  </w:style>
  <w:style w:type="paragraph" w:customStyle="1" w:styleId="Heading3-RRC">
    <w:name w:val="Heading 3 - RR&amp;C"/>
    <w:basedOn w:val="ListParagraph"/>
    <w:link w:val="Heading3-RRCChar"/>
    <w:qFormat/>
    <w:rsid w:val="00E74FB3"/>
    <w:pPr>
      <w:widowControl/>
      <w:numPr>
        <w:numId w:val="126"/>
      </w:numPr>
      <w:spacing w:line="360" w:lineRule="auto"/>
      <w:contextualSpacing/>
      <w:jc w:val="both"/>
    </w:pPr>
    <w:rPr>
      <w:rFonts w:cs="Arial"/>
      <w:b/>
      <w:sz w:val="24"/>
      <w:szCs w:val="24"/>
    </w:rPr>
  </w:style>
  <w:style w:type="character" w:customStyle="1" w:styleId="Heading3-RRCChar">
    <w:name w:val="Heading 3 - RR&amp;C Char"/>
    <w:basedOn w:val="ListParagraphChar"/>
    <w:link w:val="Heading3-RRC"/>
    <w:rsid w:val="00E74FB3"/>
    <w:rPr>
      <w:rFonts w:ascii="Arial" w:eastAsia="Calibri" w:hAnsi="Arial" w:cs="Arial"/>
      <w:b/>
      <w:sz w:val="24"/>
      <w:szCs w:val="24"/>
      <w:lang w:val="en-AU"/>
    </w:rPr>
  </w:style>
  <w:style w:type="paragraph" w:customStyle="1" w:styleId="Heading400">
    <w:name w:val="Heading 4_0_0"/>
    <w:basedOn w:val="Normal21"/>
    <w:next w:val="Normal21"/>
    <w:link w:val="Heading40Char"/>
    <w:qFormat/>
    <w:rsid w:val="00E74FB3"/>
    <w:pPr>
      <w:keepNext/>
      <w:numPr>
        <w:ilvl w:val="1"/>
        <w:numId w:val="127"/>
      </w:numPr>
      <w:outlineLvl w:val="2"/>
    </w:pPr>
    <w:rPr>
      <w:rFonts w:ascii="Arial" w:hAnsi="Arial"/>
      <w:b/>
    </w:rPr>
  </w:style>
  <w:style w:type="character" w:customStyle="1" w:styleId="Heading40Char">
    <w:name w:val="Heading 4_0 Char"/>
    <w:link w:val="Heading400"/>
    <w:rsid w:val="00E74FB3"/>
    <w:rPr>
      <w:rFonts w:ascii="Arial" w:eastAsia="Times New Roman" w:hAnsi="Arial" w:cs="Times New Roman"/>
      <w:b/>
      <w:sz w:val="20"/>
      <w:szCs w:val="20"/>
      <w:lang w:val="en-AU"/>
    </w:rPr>
  </w:style>
  <w:style w:type="paragraph" w:customStyle="1" w:styleId="Heading5-RRaC">
    <w:name w:val="Heading 5 - RRaC"/>
    <w:basedOn w:val="Heading3-RRC"/>
    <w:qFormat/>
    <w:rsid w:val="00E74FB3"/>
    <w:rPr>
      <w:lang w:val="en-US"/>
    </w:rPr>
  </w:style>
  <w:style w:type="paragraph" w:customStyle="1" w:styleId="Heading5-statements">
    <w:name w:val="Heading 5 - statements"/>
    <w:basedOn w:val="ListParagraph"/>
    <w:link w:val="Heading5-statementsChar"/>
    <w:qFormat/>
    <w:rsid w:val="00E74FB3"/>
    <w:pPr>
      <w:widowControl/>
      <w:tabs>
        <w:tab w:val="left" w:pos="1418"/>
      </w:tabs>
      <w:ind w:left="1418" w:hanging="567"/>
      <w:contextualSpacing/>
      <w:jc w:val="both"/>
    </w:pPr>
    <w:rPr>
      <w:rFonts w:cs="Arial"/>
      <w:b/>
    </w:rPr>
  </w:style>
  <w:style w:type="character" w:customStyle="1" w:styleId="Heading5-statementsChar">
    <w:name w:val="Heading 5 - statements Char"/>
    <w:basedOn w:val="ListParagraphChar"/>
    <w:link w:val="Heading5-statements"/>
    <w:rsid w:val="00E74FB3"/>
    <w:rPr>
      <w:rFonts w:ascii="Arial" w:eastAsia="Calibri" w:hAnsi="Arial" w:cs="Arial"/>
      <w:b/>
      <w:sz w:val="20"/>
      <w:lang w:val="en-AU"/>
    </w:rPr>
  </w:style>
  <w:style w:type="paragraph" w:customStyle="1" w:styleId="Heading50">
    <w:name w:val="Heading 5_0"/>
    <w:basedOn w:val="Heading400"/>
    <w:next w:val="Normal21"/>
    <w:link w:val="Heading50Char"/>
    <w:qFormat/>
    <w:rsid w:val="00E74FB3"/>
    <w:pPr>
      <w:numPr>
        <w:ilvl w:val="2"/>
      </w:numPr>
      <w:outlineLvl w:val="3"/>
    </w:pPr>
    <w:rPr>
      <w:i/>
    </w:rPr>
  </w:style>
  <w:style w:type="character" w:customStyle="1" w:styleId="Heading50Char">
    <w:name w:val="Heading 5_0 Char"/>
    <w:link w:val="Heading50"/>
    <w:rsid w:val="00E74FB3"/>
    <w:rPr>
      <w:rFonts w:ascii="Arial" w:eastAsia="Times New Roman" w:hAnsi="Arial" w:cs="Times New Roman"/>
      <w:b/>
      <w:i/>
      <w:sz w:val="20"/>
      <w:szCs w:val="20"/>
      <w:lang w:val="en-AU"/>
    </w:rPr>
  </w:style>
  <w:style w:type="paragraph" w:customStyle="1" w:styleId="Headingprograms0">
    <w:name w:val="Heading_programs_0"/>
    <w:basedOn w:val="Normal6"/>
    <w:qFormat/>
    <w:rsid w:val="00E74FB3"/>
    <w:pPr>
      <w:autoSpaceDE w:val="0"/>
      <w:autoSpaceDN w:val="0"/>
      <w:adjustRightInd w:val="0"/>
      <w:ind w:right="-1"/>
      <w:jc w:val="both"/>
    </w:pPr>
    <w:rPr>
      <w:rFonts w:ascii="Calibri" w:hAnsi="Calibri" w:cs="Arial"/>
      <w:b/>
      <w:bCs/>
      <w:spacing w:val="2"/>
      <w:sz w:val="22"/>
      <w:szCs w:val="20"/>
    </w:rPr>
  </w:style>
  <w:style w:type="character" w:customStyle="1" w:styleId="HTMLMarkup">
    <w:name w:val="HTML Markup"/>
    <w:rsid w:val="00E74FB3"/>
    <w:rPr>
      <w:vanish/>
      <w:webHidden w:val="0"/>
      <w:color w:val="FF0000"/>
      <w:specVanish w:val="0"/>
    </w:rPr>
  </w:style>
  <w:style w:type="character" w:customStyle="1" w:styleId="Keyboard">
    <w:name w:val="Keyboard"/>
    <w:rsid w:val="00E74FB3"/>
    <w:rPr>
      <w:rFonts w:ascii="Courier New" w:hAnsi="Courier New" w:cs="Courier New" w:hint="default"/>
      <w:b/>
      <w:bCs w:val="0"/>
      <w:sz w:val="20"/>
    </w:rPr>
  </w:style>
  <w:style w:type="paragraph" w:customStyle="1" w:styleId="ListParagraph100">
    <w:name w:val="List Paragraph_1_0"/>
    <w:basedOn w:val="Normal21"/>
    <w:uiPriority w:val="34"/>
    <w:rsid w:val="00E74FB3"/>
    <w:pPr>
      <w:ind w:left="720"/>
      <w:contextualSpacing/>
    </w:pPr>
  </w:style>
  <w:style w:type="paragraph" w:customStyle="1" w:styleId="ListParagraph2">
    <w:name w:val="List Paragraph_2"/>
    <w:basedOn w:val="Normal22"/>
    <w:uiPriority w:val="34"/>
    <w:rsid w:val="00E74FB3"/>
    <w:pPr>
      <w:widowControl w:val="0"/>
      <w:spacing w:after="0" w:line="240" w:lineRule="auto"/>
    </w:pPr>
    <w:rPr>
      <w:lang w:val="en-US"/>
    </w:rPr>
  </w:style>
  <w:style w:type="paragraph" w:customStyle="1" w:styleId="Normal232">
    <w:name w:val="Normal_2_3"/>
    <w:rsid w:val="00E74FB3"/>
    <w:pPr>
      <w:spacing w:after="200" w:line="276" w:lineRule="auto"/>
    </w:pPr>
    <w:rPr>
      <w:rFonts w:ascii="Arial" w:eastAsia="Calibri" w:hAnsi="Arial" w:cs="Times New Roman"/>
      <w:sz w:val="20"/>
      <w:lang w:val="en-AU"/>
    </w:rPr>
  </w:style>
  <w:style w:type="paragraph" w:customStyle="1" w:styleId="ListParagraph3">
    <w:name w:val="List Paragraph_3"/>
    <w:basedOn w:val="Normal232"/>
    <w:uiPriority w:val="34"/>
    <w:qFormat/>
    <w:rsid w:val="00E74FB3"/>
    <w:pPr>
      <w:widowControl w:val="0"/>
      <w:spacing w:after="0" w:line="240" w:lineRule="auto"/>
    </w:pPr>
    <w:rPr>
      <w:lang w:val="en-US"/>
    </w:rPr>
  </w:style>
  <w:style w:type="paragraph" w:customStyle="1" w:styleId="msonormal0">
    <w:name w:val="msonormal"/>
    <w:basedOn w:val="Normal"/>
    <w:rsid w:val="00E74FB3"/>
    <w:pPr>
      <w:spacing w:before="100" w:beforeAutospacing="1" w:after="100" w:afterAutospacing="1"/>
    </w:pPr>
  </w:style>
  <w:style w:type="paragraph" w:customStyle="1" w:styleId="Normal202">
    <w:name w:val="Normal_20"/>
    <w:qFormat/>
    <w:rsid w:val="00E74FB3"/>
    <w:pPr>
      <w:spacing w:after="0" w:line="240" w:lineRule="auto"/>
    </w:pPr>
    <w:rPr>
      <w:rFonts w:ascii="Times New Roman" w:eastAsia="Times New Roman" w:hAnsi="Times New Roman" w:cs="Times New Roman"/>
      <w:sz w:val="24"/>
      <w:szCs w:val="24"/>
      <w:lang w:val="en-AU" w:eastAsia="en-AU"/>
    </w:rPr>
  </w:style>
  <w:style w:type="paragraph" w:customStyle="1" w:styleId="Normal2000">
    <w:name w:val="Normal_20_0_0"/>
    <w:rsid w:val="00E74FB3"/>
    <w:pPr>
      <w:spacing w:after="0" w:line="240" w:lineRule="auto"/>
    </w:pPr>
    <w:rPr>
      <w:rFonts w:ascii="Times New Roman" w:eastAsia="Times New Roman" w:hAnsi="Times New Roman" w:cs="Times New Roman"/>
      <w:sz w:val="24"/>
      <w:szCs w:val="24"/>
      <w:lang w:val="en-AU" w:eastAsia="en-AU"/>
    </w:rPr>
  </w:style>
  <w:style w:type="paragraph" w:customStyle="1" w:styleId="Normal2001">
    <w:name w:val="Normal_20_0_1"/>
    <w:rsid w:val="00E74FB3"/>
    <w:pPr>
      <w:spacing w:after="0" w:line="240" w:lineRule="auto"/>
    </w:pPr>
    <w:rPr>
      <w:rFonts w:ascii="Times New Roman" w:eastAsia="Times New Roman" w:hAnsi="Times New Roman" w:cs="Times New Roman"/>
      <w:sz w:val="24"/>
      <w:szCs w:val="24"/>
      <w:lang w:val="en-AU" w:eastAsia="en-AU"/>
    </w:rPr>
  </w:style>
  <w:style w:type="paragraph" w:customStyle="1" w:styleId="Normal41">
    <w:name w:val="Normal_4_1"/>
    <w:qFormat/>
    <w:rsid w:val="00E74FB3"/>
    <w:pPr>
      <w:spacing w:after="200" w:line="276" w:lineRule="auto"/>
    </w:pPr>
    <w:rPr>
      <w:rFonts w:ascii="Arial" w:eastAsia="Calibri" w:hAnsi="Arial" w:cs="Times New Roman"/>
      <w:sz w:val="20"/>
      <w:lang w:val="en-AU"/>
    </w:rPr>
  </w:style>
  <w:style w:type="paragraph" w:customStyle="1" w:styleId="Normal50">
    <w:name w:val="Normal_5_0"/>
    <w:qFormat/>
    <w:rsid w:val="00E74FB3"/>
    <w:pPr>
      <w:spacing w:after="200" w:line="276" w:lineRule="auto"/>
    </w:pPr>
    <w:rPr>
      <w:rFonts w:ascii="Arial" w:eastAsia="Calibri" w:hAnsi="Arial" w:cs="Times New Roman"/>
      <w:sz w:val="20"/>
      <w:lang w:val="en-AU"/>
    </w:rPr>
  </w:style>
  <w:style w:type="paragraph" w:customStyle="1" w:styleId="Normal51">
    <w:name w:val="Normal_5_1"/>
    <w:qFormat/>
    <w:rsid w:val="00E74FB3"/>
    <w:pPr>
      <w:spacing w:after="200" w:line="276" w:lineRule="auto"/>
    </w:pPr>
    <w:rPr>
      <w:rFonts w:ascii="Arial" w:eastAsia="Calibri" w:hAnsi="Arial" w:cs="Times New Roman"/>
      <w:sz w:val="20"/>
      <w:lang w:val="en-AU"/>
    </w:rPr>
  </w:style>
  <w:style w:type="paragraph" w:customStyle="1" w:styleId="Normal60">
    <w:name w:val="Normal_6_0"/>
    <w:qFormat/>
    <w:rsid w:val="00E74FB3"/>
    <w:pPr>
      <w:spacing w:after="0" w:line="240" w:lineRule="auto"/>
    </w:pPr>
    <w:rPr>
      <w:rFonts w:ascii="Times New Roman" w:eastAsia="Times New Roman" w:hAnsi="Times New Roman" w:cs="Times New Roman"/>
      <w:sz w:val="24"/>
      <w:szCs w:val="24"/>
      <w:lang w:val="en-AU" w:eastAsia="en-AU"/>
    </w:rPr>
  </w:style>
  <w:style w:type="paragraph" w:customStyle="1" w:styleId="Normal70">
    <w:name w:val="Normal_7_0"/>
    <w:qFormat/>
    <w:rsid w:val="00E74FB3"/>
    <w:pPr>
      <w:spacing w:after="200" w:line="276" w:lineRule="auto"/>
    </w:pPr>
    <w:rPr>
      <w:rFonts w:ascii="Arial" w:eastAsia="Calibri" w:hAnsi="Arial" w:cs="Times New Roman"/>
      <w:sz w:val="20"/>
      <w:lang w:val="en-AU"/>
    </w:rPr>
  </w:style>
  <w:style w:type="table" w:customStyle="1" w:styleId="PlainTable41">
    <w:name w:val="Plain Table 41"/>
    <w:basedOn w:val="TableNormal"/>
    <w:uiPriority w:val="44"/>
    <w:rsid w:val="00E74FB3"/>
    <w:pPr>
      <w:spacing w:after="0" w:line="240" w:lineRule="auto"/>
    </w:pPr>
    <w:rPr>
      <w:rFonts w:ascii="Times New Roman" w:eastAsia="Times New Roman" w:hAnsi="Times New Roman" w:cs="Times New Roman"/>
      <w:sz w:val="20"/>
      <w:szCs w:val="20"/>
      <w:lang w:val="en-AU"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uiPriority w:val="99"/>
    <w:semiHidden/>
    <w:rsid w:val="00E74FB3"/>
    <w:pPr>
      <w:spacing w:after="0" w:line="240" w:lineRule="auto"/>
    </w:pPr>
    <w:rPr>
      <w:rFonts w:ascii="Calibri" w:eastAsia="Calibri" w:hAnsi="Calibri" w:cs="Times New Roman"/>
      <w:lang w:val="en-AU"/>
    </w:rPr>
  </w:style>
  <w:style w:type="character" w:customStyle="1" w:styleId="Sample">
    <w:name w:val="Sample"/>
    <w:rsid w:val="00E74FB3"/>
    <w:rPr>
      <w:rFonts w:ascii="Courier New" w:hAnsi="Courier New" w:cs="Courier New" w:hint="default"/>
    </w:rPr>
  </w:style>
  <w:style w:type="paragraph" w:customStyle="1" w:styleId="SDMDotPoint20">
    <w:name w:val="SDM Dot Point 2_0"/>
    <w:basedOn w:val="SDMDotPoints3"/>
    <w:link w:val="SDMDotPoint2Char0"/>
    <w:qFormat/>
    <w:rsid w:val="00E74FB3"/>
    <w:pPr>
      <w:numPr>
        <w:numId w:val="0"/>
      </w:numPr>
    </w:pPr>
  </w:style>
  <w:style w:type="character" w:customStyle="1" w:styleId="SDMDotPoint2Char0">
    <w:name w:val="SDM Dot Point 2 Char_0"/>
    <w:basedOn w:val="DefaultParagraphFont"/>
    <w:link w:val="SDMDotPoint20"/>
    <w:rsid w:val="00E74FB3"/>
    <w:rPr>
      <w:rFonts w:ascii="Arial" w:eastAsia="Calibri" w:hAnsi="Arial" w:cs="Arial"/>
      <w:color w:val="000000"/>
      <w:spacing w:val="-2"/>
      <w:sz w:val="20"/>
      <w:szCs w:val="20"/>
      <w:lang w:val="en-AU"/>
    </w:rPr>
  </w:style>
  <w:style w:type="character" w:customStyle="1" w:styleId="SDMDotPoint2Char1">
    <w:name w:val="SDM Dot Point 2 Char_1"/>
    <w:basedOn w:val="DefaultParagraphFont"/>
    <w:link w:val="SDMDotPoint21"/>
    <w:rsid w:val="00E74FB3"/>
    <w:rPr>
      <w:rFonts w:ascii="Arial" w:eastAsia="Calibri" w:hAnsi="Arial" w:cs="Arial"/>
      <w:color w:val="000000"/>
      <w:spacing w:val="-2"/>
      <w:sz w:val="20"/>
      <w:szCs w:val="20"/>
      <w:lang w:val="en-AU"/>
    </w:rPr>
  </w:style>
  <w:style w:type="character" w:customStyle="1" w:styleId="SDMDotPointsChar">
    <w:name w:val="SDM Dot Points Char"/>
    <w:basedOn w:val="DefaultParagraphFont"/>
    <w:link w:val="SDMDotPoints1"/>
    <w:rsid w:val="00E74FB3"/>
    <w:rPr>
      <w:rFonts w:ascii="Arial" w:eastAsia="Calibri" w:hAnsi="Arial" w:cs="Arial"/>
      <w:spacing w:val="-2"/>
      <w:sz w:val="20"/>
      <w:szCs w:val="20"/>
      <w:lang w:val="en-AU"/>
    </w:rPr>
  </w:style>
  <w:style w:type="paragraph" w:customStyle="1" w:styleId="SDMOutcomeDescription0">
    <w:name w:val="SDM Outcome Description_0"/>
    <w:basedOn w:val="Normal7"/>
    <w:qFormat/>
    <w:rsid w:val="00E74FB3"/>
    <w:pPr>
      <w:widowControl w:val="0"/>
      <w:spacing w:after="0" w:line="240" w:lineRule="auto"/>
      <w:outlineLvl w:val="3"/>
    </w:pPr>
    <w:rPr>
      <w:rFonts w:eastAsia="Arial"/>
      <w:b/>
      <w:bCs/>
      <w:color w:val="000000"/>
      <w:szCs w:val="24"/>
      <w:lang w:val="en-US"/>
    </w:rPr>
  </w:style>
  <w:style w:type="paragraph" w:customStyle="1" w:styleId="SDMOutcomeDescription1">
    <w:name w:val="SDM Outcome Description_1"/>
    <w:basedOn w:val="Normal8"/>
    <w:qFormat/>
    <w:rsid w:val="00E74FB3"/>
    <w:pPr>
      <w:widowControl w:val="0"/>
      <w:spacing w:after="0" w:line="240" w:lineRule="auto"/>
      <w:outlineLvl w:val="3"/>
    </w:pPr>
    <w:rPr>
      <w:rFonts w:eastAsia="Arial"/>
      <w:b/>
      <w:bCs/>
      <w:color w:val="000000"/>
      <w:sz w:val="22"/>
      <w:szCs w:val="24"/>
      <w:lang w:val="en-US"/>
    </w:rPr>
  </w:style>
  <w:style w:type="paragraph" w:customStyle="1" w:styleId="SDMOutcomeDescription2">
    <w:name w:val="SDM Outcome Description_2"/>
    <w:basedOn w:val="Normal9"/>
    <w:qFormat/>
    <w:rsid w:val="00E74FB3"/>
    <w:pPr>
      <w:widowControl w:val="0"/>
      <w:spacing w:after="0" w:line="240" w:lineRule="auto"/>
      <w:outlineLvl w:val="3"/>
    </w:pPr>
    <w:rPr>
      <w:rFonts w:eastAsia="Arial"/>
      <w:b/>
      <w:bCs/>
      <w:color w:val="000000"/>
      <w:sz w:val="22"/>
      <w:szCs w:val="24"/>
      <w:lang w:val="en-US"/>
    </w:rPr>
  </w:style>
  <w:style w:type="paragraph" w:customStyle="1" w:styleId="SDMOutcomeDescription3">
    <w:name w:val="SDM Outcome Description_3"/>
    <w:basedOn w:val="Normal10"/>
    <w:qFormat/>
    <w:rsid w:val="00E74FB3"/>
    <w:pPr>
      <w:widowControl w:val="0"/>
      <w:spacing w:after="0" w:line="240" w:lineRule="auto"/>
      <w:outlineLvl w:val="3"/>
    </w:pPr>
    <w:rPr>
      <w:rFonts w:eastAsia="Arial"/>
      <w:b/>
      <w:bCs/>
      <w:color w:val="000000"/>
      <w:sz w:val="22"/>
      <w:szCs w:val="24"/>
      <w:lang w:val="en-US"/>
    </w:rPr>
  </w:style>
  <w:style w:type="paragraph" w:customStyle="1" w:styleId="SDMOutcomeDescription4">
    <w:name w:val="SDM Outcome Description_4"/>
    <w:basedOn w:val="Normal13"/>
    <w:qFormat/>
    <w:rsid w:val="00E74FB3"/>
    <w:pPr>
      <w:widowControl w:val="0"/>
      <w:spacing w:after="0" w:line="240" w:lineRule="auto"/>
      <w:outlineLvl w:val="3"/>
    </w:pPr>
    <w:rPr>
      <w:rFonts w:eastAsia="Arial"/>
      <w:b/>
      <w:bCs/>
      <w:color w:val="000000"/>
      <w:sz w:val="22"/>
      <w:szCs w:val="24"/>
      <w:lang w:val="en-US"/>
    </w:rPr>
  </w:style>
  <w:style w:type="paragraph" w:customStyle="1" w:styleId="SDMOutcomeDescription5">
    <w:name w:val="SDM Outcome Description_5"/>
    <w:basedOn w:val="Normal14"/>
    <w:qFormat/>
    <w:rsid w:val="00E74FB3"/>
    <w:pPr>
      <w:widowControl w:val="0"/>
      <w:spacing w:after="0" w:line="240" w:lineRule="auto"/>
      <w:outlineLvl w:val="3"/>
    </w:pPr>
    <w:rPr>
      <w:rFonts w:eastAsia="Arial"/>
      <w:b/>
      <w:bCs/>
      <w:color w:val="000000"/>
      <w:sz w:val="22"/>
      <w:szCs w:val="24"/>
      <w:lang w:val="en-US"/>
    </w:rPr>
  </w:style>
  <w:style w:type="paragraph" w:customStyle="1" w:styleId="SDMOutcomeDescription6">
    <w:name w:val="SDM Outcome Description_6"/>
    <w:basedOn w:val="Normal15"/>
    <w:qFormat/>
    <w:rsid w:val="00E74FB3"/>
    <w:pPr>
      <w:widowControl w:val="0"/>
      <w:spacing w:after="0" w:line="240" w:lineRule="auto"/>
      <w:outlineLvl w:val="3"/>
    </w:pPr>
    <w:rPr>
      <w:rFonts w:eastAsia="Arial"/>
      <w:b/>
      <w:bCs/>
      <w:color w:val="000000"/>
      <w:sz w:val="22"/>
      <w:szCs w:val="24"/>
      <w:lang w:val="en-US"/>
    </w:rPr>
  </w:style>
  <w:style w:type="paragraph" w:customStyle="1" w:styleId="SDMOutcome0">
    <w:name w:val="SDM Outcome_0"/>
    <w:basedOn w:val="Normal7"/>
    <w:qFormat/>
    <w:rsid w:val="00E74FB3"/>
    <w:pPr>
      <w:widowControl w:val="0"/>
      <w:spacing w:after="0" w:line="240" w:lineRule="auto"/>
      <w:outlineLvl w:val="2"/>
    </w:pPr>
    <w:rPr>
      <w:rFonts w:eastAsia="Arial" w:cs="Arial"/>
      <w:b/>
      <w:bCs/>
      <w:color w:val="000000"/>
      <w:sz w:val="24"/>
      <w:szCs w:val="36"/>
      <w:lang w:val="en-US"/>
    </w:rPr>
  </w:style>
  <w:style w:type="paragraph" w:customStyle="1" w:styleId="SDMOutcome1">
    <w:name w:val="SDM Outcome_1"/>
    <w:basedOn w:val="Normal8"/>
    <w:qFormat/>
    <w:rsid w:val="00E74FB3"/>
    <w:pPr>
      <w:widowControl w:val="0"/>
      <w:spacing w:after="0" w:line="240" w:lineRule="auto"/>
      <w:outlineLvl w:val="2"/>
    </w:pPr>
    <w:rPr>
      <w:rFonts w:eastAsia="Arial" w:cs="Arial"/>
      <w:b/>
      <w:bCs/>
      <w:color w:val="000000"/>
      <w:sz w:val="24"/>
      <w:szCs w:val="36"/>
      <w:lang w:val="en-US"/>
    </w:rPr>
  </w:style>
  <w:style w:type="paragraph" w:customStyle="1" w:styleId="SDMOutcome2">
    <w:name w:val="SDM Outcome_2"/>
    <w:basedOn w:val="Normal9"/>
    <w:qFormat/>
    <w:rsid w:val="00E74FB3"/>
    <w:pPr>
      <w:widowControl w:val="0"/>
      <w:spacing w:after="0" w:line="240" w:lineRule="auto"/>
      <w:outlineLvl w:val="2"/>
    </w:pPr>
    <w:rPr>
      <w:rFonts w:eastAsia="Arial" w:cs="Arial"/>
      <w:b/>
      <w:bCs/>
      <w:color w:val="000000"/>
      <w:sz w:val="24"/>
      <w:szCs w:val="36"/>
      <w:lang w:val="en-US"/>
    </w:rPr>
  </w:style>
  <w:style w:type="paragraph" w:customStyle="1" w:styleId="SDMOutcome3">
    <w:name w:val="SDM Outcome_3"/>
    <w:basedOn w:val="Normal10"/>
    <w:qFormat/>
    <w:rsid w:val="00E74FB3"/>
    <w:pPr>
      <w:widowControl w:val="0"/>
      <w:spacing w:after="0" w:line="240" w:lineRule="auto"/>
      <w:outlineLvl w:val="2"/>
    </w:pPr>
    <w:rPr>
      <w:rFonts w:eastAsia="Arial" w:cs="Arial"/>
      <w:b/>
      <w:bCs/>
      <w:color w:val="000000"/>
      <w:sz w:val="24"/>
      <w:szCs w:val="36"/>
      <w:lang w:val="en-US"/>
    </w:rPr>
  </w:style>
  <w:style w:type="paragraph" w:customStyle="1" w:styleId="SDMOutcome4">
    <w:name w:val="SDM Outcome_4"/>
    <w:basedOn w:val="Normal13"/>
    <w:qFormat/>
    <w:rsid w:val="00E74FB3"/>
    <w:pPr>
      <w:widowControl w:val="0"/>
      <w:spacing w:after="0" w:line="240" w:lineRule="auto"/>
      <w:outlineLvl w:val="2"/>
    </w:pPr>
    <w:rPr>
      <w:rFonts w:eastAsia="Arial" w:cs="Arial"/>
      <w:b/>
      <w:bCs/>
      <w:color w:val="000000"/>
      <w:sz w:val="24"/>
      <w:szCs w:val="36"/>
      <w:lang w:val="en-US"/>
    </w:rPr>
  </w:style>
  <w:style w:type="paragraph" w:customStyle="1" w:styleId="SDMOutcome5">
    <w:name w:val="SDM Outcome_5"/>
    <w:basedOn w:val="Normal14"/>
    <w:qFormat/>
    <w:rsid w:val="00E74FB3"/>
    <w:pPr>
      <w:widowControl w:val="0"/>
      <w:spacing w:after="0" w:line="240" w:lineRule="auto"/>
      <w:outlineLvl w:val="2"/>
    </w:pPr>
    <w:rPr>
      <w:rFonts w:eastAsia="Arial" w:cs="Arial"/>
      <w:b/>
      <w:bCs/>
      <w:color w:val="000000"/>
      <w:sz w:val="24"/>
      <w:szCs w:val="36"/>
      <w:lang w:val="en-US"/>
    </w:rPr>
  </w:style>
  <w:style w:type="paragraph" w:customStyle="1" w:styleId="SDMOutcome6">
    <w:name w:val="SDM Outcome_6"/>
    <w:basedOn w:val="Normal15"/>
    <w:qFormat/>
    <w:rsid w:val="00E74FB3"/>
    <w:pPr>
      <w:widowControl w:val="0"/>
      <w:spacing w:after="0" w:line="240" w:lineRule="auto"/>
      <w:outlineLvl w:val="2"/>
    </w:pPr>
    <w:rPr>
      <w:rFonts w:eastAsia="Arial" w:cs="Arial"/>
      <w:b/>
      <w:bCs/>
      <w:color w:val="000000"/>
      <w:sz w:val="24"/>
      <w:szCs w:val="36"/>
      <w:lang w:val="en-US"/>
    </w:rPr>
  </w:style>
  <w:style w:type="paragraph" w:customStyle="1" w:styleId="SDMProgramDescription0">
    <w:name w:val="SDM Program Description_0"/>
    <w:basedOn w:val="Normal8"/>
    <w:qFormat/>
    <w:rsid w:val="00E74FB3"/>
    <w:pPr>
      <w:widowControl w:val="0"/>
      <w:spacing w:after="0" w:line="240" w:lineRule="auto"/>
      <w:outlineLvl w:val="2"/>
    </w:pPr>
    <w:rPr>
      <w:rFonts w:eastAsia="Arial" w:cs="Arial"/>
      <w:b/>
      <w:bCs/>
      <w:color w:val="000000"/>
      <w:sz w:val="24"/>
      <w:szCs w:val="36"/>
      <w:lang w:val="en-US"/>
    </w:rPr>
  </w:style>
  <w:style w:type="paragraph" w:customStyle="1" w:styleId="SDMProgramDescription1">
    <w:name w:val="SDM Program Description_1"/>
    <w:basedOn w:val="Normal9"/>
    <w:qFormat/>
    <w:rsid w:val="00E74FB3"/>
    <w:pPr>
      <w:widowControl w:val="0"/>
      <w:spacing w:after="0" w:line="240" w:lineRule="auto"/>
      <w:outlineLvl w:val="2"/>
    </w:pPr>
    <w:rPr>
      <w:rFonts w:eastAsia="Arial" w:cs="Arial"/>
      <w:b/>
      <w:bCs/>
      <w:color w:val="000000"/>
      <w:sz w:val="24"/>
      <w:szCs w:val="36"/>
      <w:lang w:val="en-US"/>
    </w:rPr>
  </w:style>
  <w:style w:type="paragraph" w:customStyle="1" w:styleId="SDMProgramDescription2">
    <w:name w:val="SDM Program Description_2"/>
    <w:basedOn w:val="Normal10"/>
    <w:qFormat/>
    <w:rsid w:val="00E74FB3"/>
    <w:pPr>
      <w:widowControl w:val="0"/>
      <w:spacing w:after="0" w:line="240" w:lineRule="auto"/>
      <w:outlineLvl w:val="2"/>
    </w:pPr>
    <w:rPr>
      <w:rFonts w:eastAsia="Arial" w:cs="Arial"/>
      <w:b/>
      <w:bCs/>
      <w:color w:val="000000"/>
      <w:sz w:val="24"/>
      <w:szCs w:val="36"/>
      <w:lang w:val="en-US"/>
    </w:rPr>
  </w:style>
  <w:style w:type="paragraph" w:customStyle="1" w:styleId="SDMProgramDescription3">
    <w:name w:val="SDM Program Description_3"/>
    <w:basedOn w:val="Normal13"/>
    <w:qFormat/>
    <w:rsid w:val="00E74FB3"/>
    <w:pPr>
      <w:widowControl w:val="0"/>
      <w:spacing w:after="0" w:line="240" w:lineRule="auto"/>
      <w:outlineLvl w:val="2"/>
    </w:pPr>
    <w:rPr>
      <w:rFonts w:eastAsia="Arial" w:cs="Arial"/>
      <w:b/>
      <w:bCs/>
      <w:color w:val="000000"/>
      <w:sz w:val="24"/>
      <w:szCs w:val="36"/>
      <w:lang w:val="en-US"/>
    </w:rPr>
  </w:style>
  <w:style w:type="paragraph" w:customStyle="1" w:styleId="SDMProgramGoal0">
    <w:name w:val="SDM Program Goal_0"/>
    <w:basedOn w:val="Normal7"/>
    <w:qFormat/>
    <w:rsid w:val="00E74FB3"/>
    <w:pPr>
      <w:widowControl w:val="0"/>
      <w:spacing w:after="0" w:line="240" w:lineRule="auto"/>
      <w:outlineLvl w:val="2"/>
    </w:pPr>
    <w:rPr>
      <w:rFonts w:eastAsia="Arial" w:cs="Arial"/>
      <w:b/>
      <w:bCs/>
      <w:color w:val="000000"/>
      <w:sz w:val="24"/>
      <w:szCs w:val="36"/>
      <w:lang w:val="en-US"/>
    </w:rPr>
  </w:style>
  <w:style w:type="paragraph" w:customStyle="1" w:styleId="SDMProgramGoal1">
    <w:name w:val="SDM Program Goal_1"/>
    <w:basedOn w:val="Normal8"/>
    <w:qFormat/>
    <w:rsid w:val="00E74FB3"/>
    <w:pPr>
      <w:widowControl w:val="0"/>
      <w:spacing w:after="0" w:line="240" w:lineRule="auto"/>
      <w:outlineLvl w:val="2"/>
    </w:pPr>
    <w:rPr>
      <w:rFonts w:eastAsia="Arial" w:cs="Arial"/>
      <w:b/>
      <w:bCs/>
      <w:color w:val="000000"/>
      <w:sz w:val="24"/>
      <w:szCs w:val="36"/>
      <w:lang w:val="en-US"/>
    </w:rPr>
  </w:style>
  <w:style w:type="paragraph" w:customStyle="1" w:styleId="SDMProgramGoal2">
    <w:name w:val="SDM Program Goal_2"/>
    <w:basedOn w:val="Normal10"/>
    <w:qFormat/>
    <w:rsid w:val="00E74FB3"/>
    <w:pPr>
      <w:widowControl w:val="0"/>
      <w:spacing w:after="0" w:line="240" w:lineRule="auto"/>
      <w:outlineLvl w:val="2"/>
    </w:pPr>
    <w:rPr>
      <w:rFonts w:eastAsia="Arial" w:cs="Arial"/>
      <w:b/>
      <w:bCs/>
      <w:color w:val="000000"/>
      <w:sz w:val="24"/>
      <w:szCs w:val="36"/>
      <w:lang w:val="en-US"/>
    </w:rPr>
  </w:style>
  <w:style w:type="paragraph" w:customStyle="1" w:styleId="SDMProgramGoal3">
    <w:name w:val="SDM Program Goal_3"/>
    <w:basedOn w:val="Normal13"/>
    <w:qFormat/>
    <w:rsid w:val="00E74FB3"/>
    <w:pPr>
      <w:widowControl w:val="0"/>
      <w:spacing w:after="0" w:line="240" w:lineRule="auto"/>
      <w:outlineLvl w:val="2"/>
    </w:pPr>
    <w:rPr>
      <w:rFonts w:eastAsia="Arial" w:cs="Arial"/>
      <w:b/>
      <w:bCs/>
      <w:color w:val="000000"/>
      <w:sz w:val="24"/>
      <w:szCs w:val="36"/>
      <w:lang w:val="en-US"/>
    </w:rPr>
  </w:style>
  <w:style w:type="paragraph" w:customStyle="1" w:styleId="SDMProgramGoal4">
    <w:name w:val="SDM Program Goal_4"/>
    <w:basedOn w:val="Normal14"/>
    <w:qFormat/>
    <w:rsid w:val="00E74FB3"/>
    <w:pPr>
      <w:widowControl w:val="0"/>
      <w:spacing w:after="0" w:line="240" w:lineRule="auto"/>
      <w:outlineLvl w:val="2"/>
    </w:pPr>
    <w:rPr>
      <w:rFonts w:eastAsia="Arial" w:cs="Arial"/>
      <w:b/>
      <w:bCs/>
      <w:color w:val="000000"/>
      <w:sz w:val="24"/>
      <w:szCs w:val="36"/>
      <w:lang w:val="en-US"/>
    </w:rPr>
  </w:style>
  <w:style w:type="paragraph" w:customStyle="1" w:styleId="SDMProgramGoal5">
    <w:name w:val="SDM Program Goal_5"/>
    <w:basedOn w:val="Normal15"/>
    <w:qFormat/>
    <w:rsid w:val="00E74FB3"/>
    <w:pPr>
      <w:widowControl w:val="0"/>
      <w:spacing w:after="0" w:line="240" w:lineRule="auto"/>
      <w:outlineLvl w:val="2"/>
    </w:pPr>
    <w:rPr>
      <w:rFonts w:eastAsia="Arial" w:cs="Arial"/>
      <w:b/>
      <w:bCs/>
      <w:color w:val="000000"/>
      <w:sz w:val="24"/>
      <w:szCs w:val="36"/>
      <w:lang w:val="en-US"/>
    </w:rPr>
  </w:style>
  <w:style w:type="paragraph" w:customStyle="1" w:styleId="SDMProgramTitle0">
    <w:name w:val="SDM Program Title_0"/>
    <w:basedOn w:val="Normal7"/>
    <w:qFormat/>
    <w:rsid w:val="00E74FB3"/>
    <w:pPr>
      <w:widowControl w:val="0"/>
      <w:spacing w:after="0" w:line="240" w:lineRule="auto"/>
      <w:outlineLvl w:val="1"/>
    </w:pPr>
    <w:rPr>
      <w:rFonts w:eastAsia="Arial" w:cs="Arial"/>
      <w:b/>
      <w:bCs/>
      <w:color w:val="000000"/>
      <w:sz w:val="28"/>
      <w:szCs w:val="36"/>
      <w:lang w:val="en-US"/>
    </w:rPr>
  </w:style>
  <w:style w:type="paragraph" w:customStyle="1" w:styleId="SDMProgramTitle1">
    <w:name w:val="SDM Program Title_1"/>
    <w:basedOn w:val="Normal8"/>
    <w:qFormat/>
    <w:rsid w:val="00E74FB3"/>
    <w:pPr>
      <w:widowControl w:val="0"/>
      <w:spacing w:after="0" w:line="240" w:lineRule="auto"/>
      <w:outlineLvl w:val="1"/>
    </w:pPr>
    <w:rPr>
      <w:rFonts w:eastAsia="Arial" w:cs="Arial"/>
      <w:b/>
      <w:bCs/>
      <w:color w:val="000000"/>
      <w:sz w:val="28"/>
      <w:szCs w:val="36"/>
      <w:lang w:val="en-US"/>
    </w:rPr>
  </w:style>
  <w:style w:type="paragraph" w:customStyle="1" w:styleId="SDMProgramTitle2">
    <w:name w:val="SDM Program Title_2"/>
    <w:basedOn w:val="Normal9"/>
    <w:qFormat/>
    <w:rsid w:val="00E74FB3"/>
    <w:pPr>
      <w:widowControl w:val="0"/>
      <w:spacing w:after="0" w:line="240" w:lineRule="auto"/>
      <w:outlineLvl w:val="1"/>
    </w:pPr>
    <w:rPr>
      <w:rFonts w:eastAsia="Arial" w:cs="Arial"/>
      <w:b/>
      <w:bCs/>
      <w:color w:val="000000"/>
      <w:sz w:val="28"/>
      <w:szCs w:val="36"/>
      <w:lang w:val="en-US"/>
    </w:rPr>
  </w:style>
  <w:style w:type="paragraph" w:customStyle="1" w:styleId="SDMProgramTitle3">
    <w:name w:val="SDM Program Title_3"/>
    <w:basedOn w:val="Normal10"/>
    <w:qFormat/>
    <w:rsid w:val="00E74FB3"/>
    <w:pPr>
      <w:widowControl w:val="0"/>
      <w:spacing w:after="0" w:line="240" w:lineRule="auto"/>
      <w:outlineLvl w:val="1"/>
    </w:pPr>
    <w:rPr>
      <w:rFonts w:eastAsia="Arial" w:cs="Arial"/>
      <w:b/>
      <w:bCs/>
      <w:color w:val="000000"/>
      <w:sz w:val="28"/>
      <w:szCs w:val="36"/>
      <w:lang w:val="en-US"/>
    </w:rPr>
  </w:style>
  <w:style w:type="paragraph" w:customStyle="1" w:styleId="SDMProgramTitle4">
    <w:name w:val="SDM Program Title_4"/>
    <w:basedOn w:val="Normal13"/>
    <w:qFormat/>
    <w:rsid w:val="00E74FB3"/>
    <w:pPr>
      <w:widowControl w:val="0"/>
      <w:spacing w:after="0" w:line="240" w:lineRule="auto"/>
      <w:outlineLvl w:val="1"/>
    </w:pPr>
    <w:rPr>
      <w:rFonts w:eastAsia="Arial" w:cs="Arial"/>
      <w:b/>
      <w:bCs/>
      <w:color w:val="000000"/>
      <w:sz w:val="28"/>
      <w:szCs w:val="36"/>
      <w:lang w:val="en-US"/>
    </w:rPr>
  </w:style>
  <w:style w:type="paragraph" w:customStyle="1" w:styleId="SDMProgramTitle5">
    <w:name w:val="SDM Program Title_5"/>
    <w:basedOn w:val="Normal14"/>
    <w:qFormat/>
    <w:rsid w:val="00E74FB3"/>
    <w:pPr>
      <w:widowControl w:val="0"/>
      <w:spacing w:after="0" w:line="240" w:lineRule="auto"/>
      <w:outlineLvl w:val="1"/>
    </w:pPr>
    <w:rPr>
      <w:rFonts w:eastAsia="Arial" w:cs="Arial"/>
      <w:b/>
      <w:bCs/>
      <w:color w:val="000000"/>
      <w:sz w:val="28"/>
      <w:szCs w:val="36"/>
      <w:lang w:val="en-US"/>
    </w:rPr>
  </w:style>
  <w:style w:type="paragraph" w:customStyle="1" w:styleId="SDMProgramTitle6">
    <w:name w:val="SDM Program Title_6"/>
    <w:basedOn w:val="Normal15"/>
    <w:qFormat/>
    <w:rsid w:val="00E74FB3"/>
    <w:pPr>
      <w:widowControl w:val="0"/>
      <w:spacing w:after="0" w:line="240" w:lineRule="auto"/>
      <w:outlineLvl w:val="1"/>
    </w:pPr>
    <w:rPr>
      <w:rFonts w:eastAsia="Arial" w:cs="Arial"/>
      <w:b/>
      <w:bCs/>
      <w:color w:val="000000"/>
      <w:sz w:val="28"/>
      <w:szCs w:val="36"/>
      <w:lang w:val="en-US"/>
    </w:rPr>
  </w:style>
  <w:style w:type="paragraph" w:customStyle="1" w:styleId="SDMService0">
    <w:name w:val="SDM Service_0"/>
    <w:basedOn w:val="Normal7"/>
    <w:qFormat/>
    <w:rsid w:val="00E74FB3"/>
    <w:pPr>
      <w:autoSpaceDE w:val="0"/>
      <w:autoSpaceDN w:val="0"/>
      <w:adjustRightInd w:val="0"/>
      <w:spacing w:after="0" w:line="240" w:lineRule="auto"/>
      <w:jc w:val="both"/>
      <w:outlineLvl w:val="4"/>
    </w:pPr>
    <w:rPr>
      <w:rFonts w:cs="Arial"/>
      <w:b/>
      <w:bCs/>
      <w:color w:val="000000"/>
      <w:szCs w:val="23"/>
      <w:lang w:val="en-US"/>
    </w:rPr>
  </w:style>
  <w:style w:type="paragraph" w:customStyle="1" w:styleId="SDMService1">
    <w:name w:val="SDM Service_1"/>
    <w:basedOn w:val="Normal8"/>
    <w:qFormat/>
    <w:rsid w:val="00E74FB3"/>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2">
    <w:name w:val="SDM Service_2"/>
    <w:basedOn w:val="Normal9"/>
    <w:qFormat/>
    <w:rsid w:val="00E74FB3"/>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3">
    <w:name w:val="SDM Service_3"/>
    <w:basedOn w:val="Normal10"/>
    <w:qFormat/>
    <w:rsid w:val="00E74FB3"/>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trategy0">
    <w:name w:val="SDM Strategy_0"/>
    <w:basedOn w:val="Normal7"/>
    <w:qFormat/>
    <w:rsid w:val="00E74FB3"/>
    <w:pPr>
      <w:widowControl w:val="0"/>
      <w:spacing w:after="0" w:line="240" w:lineRule="auto"/>
      <w:outlineLvl w:val="3"/>
    </w:pPr>
    <w:rPr>
      <w:rFonts w:eastAsia="Arial"/>
      <w:b/>
      <w:bCs/>
      <w:color w:val="000000"/>
      <w:szCs w:val="24"/>
      <w:lang w:val="en-US"/>
    </w:rPr>
  </w:style>
  <w:style w:type="paragraph" w:customStyle="1" w:styleId="SDMStrategy1">
    <w:name w:val="SDM Strategy_1"/>
    <w:basedOn w:val="Normal8"/>
    <w:qFormat/>
    <w:rsid w:val="00E74FB3"/>
    <w:pPr>
      <w:widowControl w:val="0"/>
      <w:spacing w:after="0" w:line="240" w:lineRule="auto"/>
      <w:outlineLvl w:val="3"/>
    </w:pPr>
    <w:rPr>
      <w:rFonts w:eastAsia="Arial"/>
      <w:b/>
      <w:bCs/>
      <w:color w:val="000000"/>
      <w:sz w:val="22"/>
      <w:szCs w:val="24"/>
      <w:lang w:val="en-US"/>
    </w:rPr>
  </w:style>
  <w:style w:type="paragraph" w:customStyle="1" w:styleId="SDMStrategy2">
    <w:name w:val="SDM Strategy_2"/>
    <w:basedOn w:val="Normal9"/>
    <w:qFormat/>
    <w:rsid w:val="00E74FB3"/>
    <w:pPr>
      <w:widowControl w:val="0"/>
      <w:spacing w:after="0" w:line="240" w:lineRule="auto"/>
      <w:outlineLvl w:val="3"/>
    </w:pPr>
    <w:rPr>
      <w:rFonts w:eastAsia="Arial"/>
      <w:b/>
      <w:bCs/>
      <w:color w:val="000000"/>
      <w:sz w:val="22"/>
      <w:szCs w:val="24"/>
      <w:lang w:val="en-US"/>
    </w:rPr>
  </w:style>
  <w:style w:type="paragraph" w:customStyle="1" w:styleId="SDMStrategy3">
    <w:name w:val="SDM Strategy_3"/>
    <w:basedOn w:val="Normal10"/>
    <w:qFormat/>
    <w:rsid w:val="00E74FB3"/>
    <w:pPr>
      <w:widowControl w:val="0"/>
      <w:spacing w:after="0" w:line="240" w:lineRule="auto"/>
      <w:outlineLvl w:val="3"/>
    </w:pPr>
    <w:rPr>
      <w:rFonts w:eastAsia="Arial"/>
      <w:b/>
      <w:bCs/>
      <w:color w:val="000000"/>
      <w:sz w:val="22"/>
      <w:szCs w:val="24"/>
      <w:lang w:val="en-US"/>
    </w:rPr>
  </w:style>
  <w:style w:type="paragraph" w:customStyle="1" w:styleId="SDMWherearewenow0">
    <w:name w:val="SDM Where are we now_0"/>
    <w:basedOn w:val="SDMOutcomeDescription0"/>
    <w:qFormat/>
    <w:rsid w:val="00E74FB3"/>
  </w:style>
  <w:style w:type="paragraph" w:customStyle="1" w:styleId="SDMWherearewenow2">
    <w:name w:val="SDM Where are we now_2"/>
    <w:basedOn w:val="SDMOutcomeDescription2"/>
    <w:qFormat/>
    <w:rsid w:val="00E74FB3"/>
  </w:style>
  <w:style w:type="paragraph" w:customStyle="1" w:styleId="SDMWherearewenow3">
    <w:name w:val="SDM Where are we now_3"/>
    <w:basedOn w:val="SDMOutcomeDescription3"/>
    <w:qFormat/>
    <w:rsid w:val="00E74FB3"/>
  </w:style>
  <w:style w:type="paragraph" w:customStyle="1" w:styleId="SDMWherewewanttobe0">
    <w:name w:val="SDM Where we want to be_0"/>
    <w:basedOn w:val="SDMWherearewenow0"/>
    <w:qFormat/>
    <w:rsid w:val="00E74FB3"/>
  </w:style>
  <w:style w:type="paragraph" w:customStyle="1" w:styleId="SDMWherewewanttobe1">
    <w:name w:val="SDM Where we want to be_1"/>
    <w:basedOn w:val="SDMWherearewenow1"/>
    <w:qFormat/>
    <w:rsid w:val="00E74FB3"/>
  </w:style>
  <w:style w:type="paragraph" w:customStyle="1" w:styleId="SDMWherewewanttobe2">
    <w:name w:val="SDM Where we want to be_2"/>
    <w:basedOn w:val="SDMWherearewenow2"/>
    <w:qFormat/>
    <w:rsid w:val="00E74FB3"/>
  </w:style>
  <w:style w:type="paragraph" w:customStyle="1" w:styleId="SDMWherewewanttobe3">
    <w:name w:val="SDM Where we want to be_3"/>
    <w:basedOn w:val="SDMWherearewenow3"/>
    <w:qFormat/>
    <w:rsid w:val="00E74FB3"/>
  </w:style>
  <w:style w:type="character" w:styleId="Strong">
    <w:name w:val="Strong"/>
    <w:qFormat/>
    <w:rsid w:val="00E74FB3"/>
    <w:rPr>
      <w:b/>
      <w:bCs w:val="0"/>
    </w:rPr>
  </w:style>
  <w:style w:type="table" w:customStyle="1" w:styleId="TableGrid0">
    <w:name w:val="Table Grid_0"/>
    <w:basedOn w:val="TableNormal"/>
    <w:uiPriority w:val="59"/>
    <w:rsid w:val="00E74FB3"/>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74FB3"/>
    <w:pPr>
      <w:spacing w:after="0" w:line="240" w:lineRule="auto"/>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59"/>
    <w:rsid w:val="00E74FB3"/>
    <w:pPr>
      <w:spacing w:after="0" w:line="240" w:lineRule="auto"/>
    </w:pPr>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E74FB3"/>
    <w:pPr>
      <w:spacing w:after="0" w:line="240" w:lineRule="auto"/>
    </w:pPr>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E74FB3"/>
    <w:pPr>
      <w:ind w:left="1134" w:right="1134"/>
    </w:pPr>
    <w:rPr>
      <w:rFonts w:ascii="Garamond" w:hAnsi="Garamond"/>
      <w:szCs w:val="20"/>
    </w:rPr>
  </w:style>
  <w:style w:type="character" w:customStyle="1" w:styleId="Typewriter">
    <w:name w:val="Typewriter"/>
    <w:rsid w:val="00E74FB3"/>
    <w:rPr>
      <w:rFonts w:ascii="Courier New" w:hAnsi="Courier New" w:cs="Courier New" w:hint="default"/>
      <w:sz w:val="20"/>
    </w:rPr>
  </w:style>
  <w:style w:type="character" w:customStyle="1" w:styleId="Variable">
    <w:name w:val="Variable"/>
    <w:rsid w:val="00E74FB3"/>
    <w:rPr>
      <w:i/>
      <w:iCs w:val="0"/>
    </w:rPr>
  </w:style>
  <w:style w:type="paragraph" w:customStyle="1" w:styleId="167">
    <w:name w:val="167"/>
    <w:basedOn w:val="ListParagraph"/>
    <w:qFormat/>
    <w:rsid w:val="00E74FB3"/>
    <w:pPr>
      <w:widowControl/>
      <w:spacing w:before="60" w:after="60"/>
      <w:contextualSpacing/>
    </w:pPr>
    <w:rPr>
      <w:rFonts w:cs="Arial"/>
      <w:sz w:val="18"/>
      <w:szCs w:val="18"/>
      <w:lang w:val="en-US"/>
    </w:rPr>
  </w:style>
  <w:style w:type="table" w:styleId="PlainTable4">
    <w:name w:val="Plain Table 4"/>
    <w:basedOn w:val="TableNormal"/>
    <w:uiPriority w:val="44"/>
    <w:rsid w:val="00E74FB3"/>
    <w:pPr>
      <w:spacing w:after="0" w:line="240" w:lineRule="auto"/>
    </w:pPr>
    <w:rPr>
      <w:rFonts w:ascii="Times New Roman" w:eastAsia="Times New Roman" w:hAnsi="Times New Roman" w:cs="Times New Roman"/>
      <w:sz w:val="20"/>
      <w:szCs w:val="20"/>
      <w:lang w:val="en-AU"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67RatesCodeTablea4">
    <w:name w:val="167. Rates Code Table a._4"/>
    <w:basedOn w:val="ListParagraph"/>
    <w:link w:val="167RatesCodeTablea4Char"/>
    <w:qFormat/>
    <w:rsid w:val="00E74FB3"/>
    <w:pPr>
      <w:widowControl/>
      <w:numPr>
        <w:numId w:val="67"/>
      </w:numPr>
      <w:spacing w:before="60" w:after="60"/>
      <w:contextualSpacing/>
    </w:pPr>
    <w:rPr>
      <w:rFonts w:cs="Arial"/>
      <w:sz w:val="18"/>
      <w:szCs w:val="18"/>
    </w:rPr>
  </w:style>
  <w:style w:type="character" w:customStyle="1" w:styleId="167RatesCodeTablea4Char">
    <w:name w:val="167. Rates Code Table a._4 Char"/>
    <w:basedOn w:val="ListParagraphChar"/>
    <w:link w:val="167RatesCodeTablea4"/>
    <w:rsid w:val="00E74FB3"/>
    <w:rPr>
      <w:rFonts w:ascii="Arial" w:eastAsia="Calibri" w:hAnsi="Arial" w:cs="Arial"/>
      <w:sz w:val="18"/>
      <w:szCs w:val="18"/>
      <w:lang w:val="en-AU"/>
    </w:rPr>
  </w:style>
  <w:style w:type="paragraph" w:customStyle="1" w:styleId="BudgetTableMeasure60">
    <w:name w:val="Budget Table Measure_6_0"/>
    <w:next w:val="BudgetTableMeasure6"/>
    <w:uiPriority w:val="99"/>
    <w:qFormat/>
    <w:rsid w:val="00E74FB3"/>
    <w:pPr>
      <w:spacing w:after="0" w:line="240" w:lineRule="auto"/>
      <w:jc w:val="right"/>
    </w:pPr>
    <w:rPr>
      <w:rFonts w:ascii="Arial" w:eastAsia="Arial" w:hAnsi="Arial" w:cs="Times New Roman"/>
      <w:sz w:val="20"/>
      <w:szCs w:val="20"/>
      <w:lang w:val="en-AU"/>
    </w:rPr>
  </w:style>
  <w:style w:type="table" w:customStyle="1" w:styleId="PlainTable42">
    <w:name w:val="Plain Table 42"/>
    <w:basedOn w:val="TableNormal"/>
    <w:uiPriority w:val="44"/>
    <w:rsid w:val="00E74FB3"/>
    <w:pPr>
      <w:spacing w:after="0" w:line="240" w:lineRule="auto"/>
    </w:pPr>
    <w:rPr>
      <w:rFonts w:ascii="Times New Roman" w:eastAsia="Times New Roman" w:hAnsi="Times New Roman" w:cs="Times New Roman"/>
      <w:sz w:val="20"/>
      <w:szCs w:val="20"/>
      <w:lang w:val="en-AU"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DMNarrative70">
    <w:name w:val="SDM Narrative_7"/>
    <w:basedOn w:val="Normal6"/>
    <w:next w:val="SDMNarrative"/>
    <w:qFormat/>
    <w:rsid w:val="00E74FB3"/>
    <w:pPr>
      <w:spacing w:after="0" w:line="240" w:lineRule="auto"/>
      <w:ind w:left="2" w:hanging="2"/>
      <w:jc w:val="both"/>
    </w:pPr>
    <w:rPr>
      <w:rFonts w:eastAsia="Times New Roman"/>
      <w:color w:val="000000"/>
      <w:spacing w:val="2"/>
      <w:szCs w:val="20"/>
    </w:rPr>
  </w:style>
  <w:style w:type="paragraph" w:customStyle="1" w:styleId="Style103RatesTable11Left01cmHanging065cm">
    <w:name w:val="Style 103. Rates Table 1._1 + Left:  0.1 cm Hanging:  0.65 cm"/>
    <w:basedOn w:val="103RatesTable11"/>
    <w:rsid w:val="00E74FB3"/>
    <w:rPr>
      <w:rFonts w:eastAsia="Times New Roman" w:cs="Times New Roman"/>
      <w:szCs w:val="20"/>
    </w:rPr>
  </w:style>
  <w:style w:type="paragraph" w:customStyle="1" w:styleId="Style9RatesNumberinga1BoldItalic">
    <w:name w:val="Style 9. Rates Numbering a)_1 + Bold Italic"/>
    <w:basedOn w:val="9RatesNumberinga1"/>
    <w:rsid w:val="00E74FB3"/>
    <w:rPr>
      <w:b/>
      <w:bCs/>
      <w:i/>
      <w:iCs/>
    </w:rPr>
  </w:style>
  <w:style w:type="paragraph" w:customStyle="1" w:styleId="Heading3-RevStmtPolicy">
    <w:name w:val="Heading 3 - Rev Stmt Policy"/>
    <w:basedOn w:val="Heading3"/>
    <w:link w:val="Heading3-RevStmtPolicyChar"/>
    <w:qFormat/>
    <w:rsid w:val="00E74FB3"/>
    <w:pPr>
      <w:numPr>
        <w:numId w:val="122"/>
      </w:numPr>
      <w:tabs>
        <w:tab w:val="clear" w:pos="822"/>
        <w:tab w:val="left" w:pos="567"/>
      </w:tabs>
      <w:spacing w:after="0"/>
      <w:contextualSpacing/>
      <w:jc w:val="both"/>
    </w:pPr>
  </w:style>
  <w:style w:type="character" w:customStyle="1" w:styleId="Heading3-RevStmtPolicyChar">
    <w:name w:val="Heading 3 - Rev Stmt Policy Char"/>
    <w:basedOn w:val="Heading3Char"/>
    <w:link w:val="Heading3-RevStmtPolicy"/>
    <w:rsid w:val="00E74FB3"/>
    <w:rPr>
      <w:rFonts w:ascii="Arial" w:eastAsia="Arial" w:hAnsi="Arial" w:cs="Arial"/>
      <w:b/>
      <w:bCs/>
    </w:rPr>
  </w:style>
  <w:style w:type="paragraph" w:customStyle="1" w:styleId="Heading3-RevPolicy">
    <w:name w:val="Heading 3 - Rev Policy"/>
    <w:basedOn w:val="Heading3"/>
    <w:link w:val="Heading3-RevPolicyChar0"/>
    <w:qFormat/>
    <w:rsid w:val="00E74FB3"/>
    <w:pPr>
      <w:numPr>
        <w:numId w:val="120"/>
      </w:numPr>
      <w:spacing w:after="0"/>
      <w:contextualSpacing/>
      <w:jc w:val="both"/>
    </w:pPr>
    <w:rPr>
      <w:sz w:val="20"/>
    </w:rPr>
  </w:style>
  <w:style w:type="character" w:customStyle="1" w:styleId="Heading3-RevPolicyChar0">
    <w:name w:val="Heading 3 - Rev Policy Char"/>
    <w:basedOn w:val="Heading3Char"/>
    <w:link w:val="Heading3-RevPolicy"/>
    <w:rsid w:val="00E74FB3"/>
    <w:rPr>
      <w:rFonts w:ascii="Arial" w:eastAsia="Arial" w:hAnsi="Arial" w:cs="Arial"/>
      <w:b/>
      <w:bCs/>
      <w:sz w:val="20"/>
    </w:rPr>
  </w:style>
  <w:style w:type="paragraph" w:customStyle="1" w:styleId="HK-HeadingRevStmta">
    <w:name w:val="HK - Heading Rev Stmt (a)"/>
    <w:basedOn w:val="Heading5-revstat"/>
    <w:qFormat/>
    <w:rsid w:val="005A23C8"/>
    <w:pPr>
      <w:numPr>
        <w:ilvl w:val="0"/>
        <w:numId w:val="159"/>
      </w:numPr>
      <w:tabs>
        <w:tab w:val="clear" w:pos="1418"/>
      </w:tabs>
      <w:ind w:left="1701" w:hanging="567"/>
    </w:pPr>
    <w:rPr>
      <w:color w:val="auto"/>
      <w:lang w:eastAsia="en-US"/>
    </w:rPr>
  </w:style>
  <w:style w:type="paragraph" w:customStyle="1" w:styleId="HK-HeadingRevStmtaa1">
    <w:name w:val="HK - Heading Rev Stmt (a)(a)_1"/>
    <w:basedOn w:val="ListParagraph"/>
    <w:qFormat/>
    <w:rsid w:val="005A23C8"/>
    <w:pPr>
      <w:widowControl/>
      <w:numPr>
        <w:numId w:val="160"/>
      </w:numPr>
      <w:ind w:left="2835" w:hanging="567"/>
      <w:contextualSpacing/>
      <w:jc w:val="both"/>
    </w:pPr>
    <w:rPr>
      <w:rFonts w:cs="Arial"/>
      <w:szCs w:val="20"/>
    </w:rPr>
  </w:style>
  <w:style w:type="paragraph" w:customStyle="1" w:styleId="HK-HeadingRevStmtaa2">
    <w:name w:val="HK - Heading Rev Stmt (a)(a)_2"/>
    <w:basedOn w:val="ListParagraph"/>
    <w:qFormat/>
    <w:rsid w:val="008A4C85"/>
    <w:pPr>
      <w:widowControl/>
      <w:numPr>
        <w:numId w:val="161"/>
      </w:numPr>
      <w:ind w:left="2835" w:hanging="567"/>
      <w:contextualSpacing/>
      <w:jc w:val="both"/>
    </w:pPr>
    <w:rPr>
      <w:rFonts w:cs="Arial"/>
      <w:szCs w:val="20"/>
    </w:rPr>
  </w:style>
  <w:style w:type="paragraph" w:customStyle="1" w:styleId="HK-HeadingRevStmta1">
    <w:name w:val="HK - Heading Rev Stmt (a)_1"/>
    <w:basedOn w:val="HK-HeadingRevStmta"/>
    <w:qFormat/>
    <w:rsid w:val="008C7966"/>
    <w:pPr>
      <w:numPr>
        <w:numId w:val="222"/>
      </w:numPr>
      <w:ind w:left="1701" w:hanging="567"/>
    </w:pPr>
  </w:style>
  <w:style w:type="paragraph" w:customStyle="1" w:styleId="HKRevStmta52">
    <w:name w:val="HK Rev Stmt (a)_5_2"/>
    <w:basedOn w:val="Normal"/>
    <w:qFormat/>
    <w:rsid w:val="001B07EA"/>
    <w:pPr>
      <w:numPr>
        <w:numId w:val="163"/>
      </w:numPr>
      <w:ind w:left="1701" w:hanging="567"/>
      <w:jc w:val="both"/>
    </w:pPr>
    <w:rPr>
      <w:rFonts w:cs="Arial"/>
      <w:szCs w:val="20"/>
    </w:rPr>
  </w:style>
  <w:style w:type="paragraph" w:customStyle="1" w:styleId="HKRevStmta51">
    <w:name w:val="HK Rev Stmt (a)_5_1"/>
    <w:basedOn w:val="HKRevStmta52"/>
    <w:qFormat/>
    <w:rsid w:val="001B07EA"/>
    <w:pPr>
      <w:numPr>
        <w:numId w:val="164"/>
      </w:numPr>
      <w:ind w:left="1701" w:hanging="567"/>
    </w:pPr>
  </w:style>
  <w:style w:type="paragraph" w:customStyle="1" w:styleId="HKRevStmti11">
    <w:name w:val="HK Rev Stmt (i)_11"/>
    <w:basedOn w:val="Normal"/>
    <w:qFormat/>
    <w:rsid w:val="001B07EA"/>
    <w:pPr>
      <w:numPr>
        <w:numId w:val="165"/>
      </w:numPr>
      <w:ind w:left="2268" w:hanging="567"/>
      <w:jc w:val="both"/>
    </w:pPr>
    <w:rPr>
      <w:rFonts w:cs="Arial"/>
      <w:szCs w:val="20"/>
    </w:rPr>
  </w:style>
  <w:style w:type="paragraph" w:customStyle="1" w:styleId="SDMRevStmta51">
    <w:name w:val="SDM Rev Stmt (a)_5_1"/>
    <w:basedOn w:val="ListParagraph"/>
    <w:link w:val="SDMRevStmta51Char"/>
    <w:qFormat/>
    <w:rsid w:val="00BB2CAD"/>
    <w:pPr>
      <w:widowControl/>
      <w:numPr>
        <w:numId w:val="170"/>
      </w:numPr>
      <w:ind w:left="1701" w:hanging="567"/>
      <w:contextualSpacing/>
      <w:jc w:val="both"/>
    </w:pPr>
    <w:rPr>
      <w:rFonts w:cs="Arial"/>
      <w:szCs w:val="20"/>
      <w:lang w:eastAsia="en-AU"/>
    </w:rPr>
  </w:style>
  <w:style w:type="character" w:customStyle="1" w:styleId="SDMRevStmta51Char">
    <w:name w:val="SDM Rev Stmt (a)_5_1 Char"/>
    <w:link w:val="SDMRevStmta51"/>
    <w:rsid w:val="00BB2CAD"/>
    <w:rPr>
      <w:rFonts w:ascii="Arial" w:eastAsia="Calibri" w:hAnsi="Arial" w:cs="Arial"/>
      <w:sz w:val="20"/>
      <w:szCs w:val="20"/>
      <w:lang w:val="en-AU" w:eastAsia="en-AU"/>
    </w:rPr>
  </w:style>
  <w:style w:type="paragraph" w:customStyle="1" w:styleId="Style1HKRevStmti12">
    <w:name w:val="Style1HK Rev Stmt (i)_12"/>
    <w:basedOn w:val="Normal"/>
    <w:qFormat/>
    <w:rsid w:val="001B07EA"/>
    <w:pPr>
      <w:numPr>
        <w:numId w:val="182"/>
      </w:numPr>
      <w:ind w:left="2268" w:hanging="567"/>
      <w:jc w:val="both"/>
    </w:pPr>
    <w:rPr>
      <w:rFonts w:cs="Arial"/>
      <w:szCs w:val="20"/>
    </w:rPr>
  </w:style>
  <w:style w:type="paragraph" w:customStyle="1" w:styleId="HKRevPolicya">
    <w:name w:val="HK Rev Policy (a)"/>
    <w:basedOn w:val="Normal"/>
    <w:qFormat/>
    <w:rsid w:val="00C744B2"/>
    <w:pPr>
      <w:numPr>
        <w:numId w:val="183"/>
      </w:numPr>
      <w:ind w:left="1701" w:hanging="567"/>
      <w:contextualSpacing/>
      <w:jc w:val="both"/>
    </w:pPr>
    <w:rPr>
      <w:rFonts w:eastAsia="Calibri"/>
      <w:color w:val="000000" w:themeColor="text1"/>
      <w:szCs w:val="22"/>
      <w:lang w:val="en-US" w:eastAsia="en-US"/>
    </w:rPr>
  </w:style>
  <w:style w:type="paragraph" w:customStyle="1" w:styleId="HKRevStmta11">
    <w:name w:val="HK Rev Stmt (a)_11"/>
    <w:basedOn w:val="Heading6-RevStatement"/>
    <w:qFormat/>
    <w:rsid w:val="001B07EA"/>
  </w:style>
  <w:style w:type="paragraph" w:customStyle="1" w:styleId="KM-RatesHeading101">
    <w:name w:val="KM -  Rates Heading 10.1"/>
    <w:basedOn w:val="Normal"/>
    <w:link w:val="KM-RatesHeading101Char"/>
    <w:qFormat/>
    <w:rsid w:val="0055580B"/>
    <w:pPr>
      <w:widowControl w:val="0"/>
      <w:numPr>
        <w:numId w:val="196"/>
      </w:numPr>
      <w:spacing w:before="120" w:after="120"/>
      <w:ind w:left="1134" w:hanging="567"/>
      <w:jc w:val="both"/>
    </w:pPr>
    <w:rPr>
      <w:rFonts w:eastAsia="Calibri" w:cs="Arial"/>
      <w:b/>
      <w:szCs w:val="20"/>
      <w:lang w:val="en-US" w:eastAsia="en-US"/>
    </w:rPr>
  </w:style>
  <w:style w:type="character" w:customStyle="1" w:styleId="KM-RatesHeading101Char">
    <w:name w:val="KM -  Rates Heading 10.1 Char"/>
    <w:basedOn w:val="DefaultParagraphFont"/>
    <w:link w:val="KM-RatesHeading101"/>
    <w:rsid w:val="0055580B"/>
    <w:rPr>
      <w:rFonts w:ascii="Arial" w:eastAsia="Calibri" w:hAnsi="Arial" w:cs="Arial"/>
      <w:b/>
      <w:sz w:val="20"/>
      <w:szCs w:val="20"/>
    </w:rPr>
  </w:style>
  <w:style w:type="paragraph" w:customStyle="1" w:styleId="KM-RatesHeading111">
    <w:name w:val="KM -  Rates Heading 11.1"/>
    <w:basedOn w:val="Normal"/>
    <w:link w:val="KM-RatesHeading111Char"/>
    <w:qFormat/>
    <w:rsid w:val="00073B90"/>
    <w:pPr>
      <w:widowControl w:val="0"/>
      <w:numPr>
        <w:numId w:val="225"/>
      </w:numPr>
      <w:spacing w:before="120" w:after="120"/>
      <w:ind w:left="1134" w:hanging="567"/>
      <w:jc w:val="both"/>
    </w:pPr>
    <w:rPr>
      <w:rFonts w:eastAsia="Calibri" w:cs="Arial"/>
      <w:b/>
      <w:szCs w:val="20"/>
      <w:lang w:val="en-US" w:eastAsia="en-US"/>
    </w:rPr>
  </w:style>
  <w:style w:type="character" w:customStyle="1" w:styleId="KM-RatesHeading111Char">
    <w:name w:val="KM -  Rates Heading 11.1 Char"/>
    <w:basedOn w:val="DefaultParagraphFont"/>
    <w:link w:val="KM-RatesHeading111"/>
    <w:rsid w:val="00073B90"/>
    <w:rPr>
      <w:rFonts w:ascii="Arial" w:eastAsia="Calibri" w:hAnsi="Arial" w:cs="Arial"/>
      <w:b/>
      <w:sz w:val="20"/>
      <w:szCs w:val="20"/>
    </w:rPr>
  </w:style>
  <w:style w:type="paragraph" w:customStyle="1" w:styleId="KM-RatesHeading121">
    <w:name w:val="KM -  Rates Heading 12.1"/>
    <w:link w:val="KM-RatesHeading121Char"/>
    <w:qFormat/>
    <w:rsid w:val="006101BA"/>
    <w:pPr>
      <w:numPr>
        <w:numId w:val="197"/>
      </w:numPr>
      <w:spacing w:before="120" w:after="120" w:line="240" w:lineRule="auto"/>
      <w:ind w:left="1134" w:hanging="567"/>
    </w:pPr>
    <w:rPr>
      <w:rFonts w:ascii="Arial" w:eastAsia="Calibri" w:hAnsi="Arial" w:cs="Arial"/>
      <w:b/>
      <w:sz w:val="20"/>
      <w:szCs w:val="20"/>
    </w:rPr>
  </w:style>
  <w:style w:type="character" w:customStyle="1" w:styleId="KM-RatesHeading121Char">
    <w:name w:val="KM -  Rates Heading 12.1 Char"/>
    <w:basedOn w:val="DefaultParagraphFont"/>
    <w:link w:val="KM-RatesHeading121"/>
    <w:rsid w:val="006101BA"/>
    <w:rPr>
      <w:rFonts w:ascii="Arial" w:eastAsia="Calibri" w:hAnsi="Arial" w:cs="Arial"/>
      <w:b/>
      <w:sz w:val="20"/>
      <w:szCs w:val="20"/>
    </w:rPr>
  </w:style>
  <w:style w:type="paragraph" w:customStyle="1" w:styleId="KM-RatesHeading151">
    <w:name w:val="KM -  Rates Heading 15.1"/>
    <w:basedOn w:val="Normal"/>
    <w:link w:val="KM-RatesHeading151Char"/>
    <w:qFormat/>
    <w:rsid w:val="00EC7A5E"/>
    <w:pPr>
      <w:widowControl w:val="0"/>
      <w:numPr>
        <w:numId w:val="229"/>
      </w:numPr>
      <w:spacing w:before="120" w:after="120"/>
      <w:ind w:left="1134" w:hanging="567"/>
      <w:jc w:val="both"/>
    </w:pPr>
    <w:rPr>
      <w:rFonts w:eastAsia="Calibri" w:cs="Arial"/>
      <w:b/>
      <w:szCs w:val="20"/>
      <w:lang w:val="en-US" w:eastAsia="en-US"/>
    </w:rPr>
  </w:style>
  <w:style w:type="character" w:customStyle="1" w:styleId="KM-RatesHeading151Char">
    <w:name w:val="KM -  Rates Heading 15.1 Char"/>
    <w:basedOn w:val="DefaultParagraphFont"/>
    <w:link w:val="KM-RatesHeading151"/>
    <w:rsid w:val="00EC7A5E"/>
    <w:rPr>
      <w:rFonts w:ascii="Arial" w:eastAsia="Calibri" w:hAnsi="Arial" w:cs="Arial"/>
      <w:b/>
      <w:sz w:val="20"/>
      <w:szCs w:val="20"/>
    </w:rPr>
  </w:style>
  <w:style w:type="paragraph" w:customStyle="1" w:styleId="KM-RatesHeading7">
    <w:name w:val="KM -  Rates Heading_7"/>
    <w:basedOn w:val="43RatesHeading7"/>
    <w:link w:val="KM-RatesHeading7Char"/>
    <w:qFormat/>
    <w:rsid w:val="00021E89"/>
    <w:pPr>
      <w:ind w:left="993"/>
    </w:pPr>
    <w:rPr>
      <w:rFonts w:eastAsiaTheme="minorEastAsia"/>
    </w:rPr>
  </w:style>
  <w:style w:type="character" w:customStyle="1" w:styleId="KM-RatesHeading7Char">
    <w:name w:val="KM -  Rates Heading_7 Char"/>
    <w:basedOn w:val="43RatesHeading7Char"/>
    <w:link w:val="KM-RatesHeading7"/>
    <w:rsid w:val="00021E89"/>
    <w:rPr>
      <w:rFonts w:ascii="Arial" w:eastAsiaTheme="minorEastAsia" w:hAnsi="Arial" w:cs="Arial"/>
      <w:b/>
      <w:sz w:val="20"/>
      <w:szCs w:val="20"/>
      <w:lang w:val="en-AU" w:eastAsia="en-AU"/>
    </w:rPr>
  </w:style>
  <w:style w:type="paragraph" w:customStyle="1" w:styleId="KM-RatesNumberinga4">
    <w:name w:val="KM -  Rates Numbering (a)_4"/>
    <w:basedOn w:val="32RatesNumberinga4"/>
    <w:link w:val="KM-RatesNumberinga4Char"/>
    <w:qFormat/>
    <w:rsid w:val="00021E89"/>
    <w:pPr>
      <w:ind w:left="2126" w:hanging="567"/>
    </w:pPr>
  </w:style>
  <w:style w:type="character" w:customStyle="1" w:styleId="KM-RatesNumberinga4Char">
    <w:name w:val="KM -  Rates Numbering (a)_4 Char"/>
    <w:basedOn w:val="32RatesNumberinga4Char"/>
    <w:link w:val="KM-RatesNumberinga4"/>
    <w:rsid w:val="00021E89"/>
    <w:rPr>
      <w:rFonts w:ascii="Arial" w:eastAsia="Calibri" w:hAnsi="Arial" w:cs="Arial"/>
      <w:sz w:val="20"/>
      <w:szCs w:val="20"/>
      <w:lang w:val="en-AU" w:eastAsia="en-AU"/>
    </w:rPr>
  </w:style>
  <w:style w:type="paragraph" w:customStyle="1" w:styleId="KM-RatesNumberingA20">
    <w:name w:val="KM -  Rates Numbering A._2"/>
    <w:basedOn w:val="27RatesNumberingA2"/>
    <w:link w:val="KM-RatesNumberingA2Char"/>
    <w:qFormat/>
    <w:rsid w:val="00021E89"/>
    <w:pPr>
      <w:ind w:left="2126" w:hanging="567"/>
    </w:pPr>
  </w:style>
  <w:style w:type="character" w:customStyle="1" w:styleId="KM-RatesNumberingA2Char">
    <w:name w:val="KM -  Rates Numbering A._2 Char"/>
    <w:basedOn w:val="27RatesNumberingA2Char"/>
    <w:link w:val="KM-RatesNumberingA20"/>
    <w:rsid w:val="00021E89"/>
    <w:rPr>
      <w:rFonts w:ascii="Arial" w:eastAsia="Calibri" w:hAnsi="Arial" w:cs="Arial"/>
      <w:sz w:val="20"/>
      <w:szCs w:val="20"/>
      <w:lang w:val="en-AU" w:eastAsia="en-AU"/>
    </w:rPr>
  </w:style>
  <w:style w:type="paragraph" w:customStyle="1" w:styleId="KM-RatesTableI1">
    <w:name w:val="KM -  Rates Table I._1"/>
    <w:basedOn w:val="137RatesTableI1"/>
    <w:link w:val="KM-RatesTableI1Char"/>
    <w:qFormat/>
    <w:rsid w:val="00021E89"/>
    <w:pPr>
      <w:spacing w:after="0"/>
      <w:ind w:left="709" w:hanging="142"/>
    </w:pPr>
  </w:style>
  <w:style w:type="character" w:customStyle="1" w:styleId="KM-RatesTableI1Char">
    <w:name w:val="KM -  Rates Table I._1 Char"/>
    <w:basedOn w:val="137RatesTableI1Char"/>
    <w:link w:val="KM-RatesTableI1"/>
    <w:rsid w:val="00021E89"/>
    <w:rPr>
      <w:rFonts w:ascii="Arial" w:eastAsia="Calibri" w:hAnsi="Arial" w:cs="Arial"/>
      <w:sz w:val="15"/>
      <w:szCs w:val="15"/>
    </w:rPr>
  </w:style>
  <w:style w:type="paragraph" w:customStyle="1" w:styleId="KM-ListParagraph">
    <w:name w:val="KM - List Paragraph"/>
    <w:basedOn w:val="ListParagraph"/>
    <w:link w:val="KM-ListParagraphChar"/>
    <w:qFormat/>
    <w:rsid w:val="00B039A6"/>
    <w:pPr>
      <w:widowControl/>
      <w:numPr>
        <w:numId w:val="201"/>
      </w:numPr>
      <w:ind w:left="2268" w:hanging="567"/>
      <w:contextualSpacing/>
      <w:jc w:val="both"/>
    </w:pPr>
    <w:rPr>
      <w:rFonts w:cs="Arial"/>
      <w:szCs w:val="20"/>
    </w:rPr>
  </w:style>
  <w:style w:type="character" w:customStyle="1" w:styleId="KM-ListParagraphChar">
    <w:name w:val="KM - List Paragraph Char"/>
    <w:basedOn w:val="ListParagraphChar"/>
    <w:link w:val="KM-ListParagraph"/>
    <w:rsid w:val="00B039A6"/>
    <w:rPr>
      <w:rFonts w:ascii="Arial" w:eastAsia="Calibri" w:hAnsi="Arial" w:cs="Arial"/>
      <w:sz w:val="20"/>
      <w:szCs w:val="20"/>
      <w:lang w:val="en-AU"/>
    </w:rPr>
  </w:style>
  <w:style w:type="paragraph" w:customStyle="1" w:styleId="KM-ListParagraph2">
    <w:name w:val="KM - List Paragraph_2"/>
    <w:basedOn w:val="ListParagraph"/>
    <w:link w:val="KM-ListParagraph2Char"/>
    <w:qFormat/>
    <w:rsid w:val="00B039A6"/>
    <w:pPr>
      <w:widowControl/>
      <w:numPr>
        <w:numId w:val="202"/>
      </w:numPr>
      <w:ind w:left="2835" w:hanging="567"/>
      <w:contextualSpacing/>
      <w:jc w:val="both"/>
    </w:pPr>
    <w:rPr>
      <w:rFonts w:cs="Arial"/>
      <w:szCs w:val="20"/>
    </w:rPr>
  </w:style>
  <w:style w:type="character" w:customStyle="1" w:styleId="KM-ListParagraph2Char">
    <w:name w:val="KM - List Paragraph_2 Char"/>
    <w:basedOn w:val="ListParagraphChar"/>
    <w:link w:val="KM-ListParagraph2"/>
    <w:rsid w:val="00B039A6"/>
    <w:rPr>
      <w:rFonts w:ascii="Arial" w:eastAsia="Calibri" w:hAnsi="Arial" w:cs="Arial"/>
      <w:sz w:val="20"/>
      <w:szCs w:val="20"/>
      <w:lang w:val="en-AU"/>
    </w:rPr>
  </w:style>
  <w:style w:type="paragraph" w:customStyle="1" w:styleId="KM-ListParagraph3">
    <w:name w:val="KM - List Paragraph_3"/>
    <w:basedOn w:val="ListParagraph"/>
    <w:link w:val="KM-ListParagraph3Char"/>
    <w:qFormat/>
    <w:rsid w:val="00021E89"/>
    <w:pPr>
      <w:widowControl/>
      <w:numPr>
        <w:numId w:val="213"/>
      </w:numPr>
      <w:contextualSpacing/>
      <w:jc w:val="both"/>
    </w:pPr>
    <w:rPr>
      <w:rFonts w:cs="Arial"/>
      <w:szCs w:val="20"/>
    </w:rPr>
  </w:style>
  <w:style w:type="character" w:customStyle="1" w:styleId="KM-ListParagraph3Char">
    <w:name w:val="KM - List Paragraph_3 Char"/>
    <w:basedOn w:val="ListParagraphChar"/>
    <w:link w:val="KM-ListParagraph3"/>
    <w:rsid w:val="00021E89"/>
    <w:rPr>
      <w:rFonts w:ascii="Arial" w:eastAsia="Calibri" w:hAnsi="Arial" w:cs="Arial"/>
      <w:sz w:val="20"/>
      <w:szCs w:val="20"/>
      <w:lang w:val="en-AU"/>
    </w:rPr>
  </w:style>
  <w:style w:type="paragraph" w:customStyle="1" w:styleId="KM-RatesHeading1211">
    <w:name w:val="KM - Rates Heading 12.1.1"/>
    <w:basedOn w:val="Normal"/>
    <w:link w:val="KM-RatesHeading1211Char"/>
    <w:qFormat/>
    <w:rsid w:val="00073B90"/>
    <w:pPr>
      <w:widowControl w:val="0"/>
      <w:numPr>
        <w:numId w:val="226"/>
      </w:numPr>
      <w:tabs>
        <w:tab w:val="left" w:pos="1985"/>
      </w:tabs>
      <w:spacing w:before="120" w:after="120"/>
      <w:ind w:left="1985" w:hanging="851"/>
      <w:jc w:val="both"/>
    </w:pPr>
    <w:rPr>
      <w:rFonts w:eastAsia="Calibri" w:cs="Arial"/>
      <w:b/>
      <w:szCs w:val="20"/>
      <w:lang w:val="en-US" w:eastAsia="en-US"/>
    </w:rPr>
  </w:style>
  <w:style w:type="character" w:customStyle="1" w:styleId="KM-RatesHeading1211Char">
    <w:name w:val="KM - Rates Heading 12.1.1 Char"/>
    <w:basedOn w:val="DefaultParagraphFont"/>
    <w:link w:val="KM-RatesHeading1211"/>
    <w:rsid w:val="00073B90"/>
    <w:rPr>
      <w:rFonts w:ascii="Arial" w:eastAsia="Calibri" w:hAnsi="Arial" w:cs="Arial"/>
      <w:b/>
      <w:sz w:val="20"/>
      <w:szCs w:val="20"/>
    </w:rPr>
  </w:style>
  <w:style w:type="paragraph" w:customStyle="1" w:styleId="KM-RatesHeading1221">
    <w:name w:val="KM - Rates Heading 12.2.1"/>
    <w:basedOn w:val="Normal"/>
    <w:link w:val="KM-RatesHeading1221Char"/>
    <w:qFormat/>
    <w:rsid w:val="006101BA"/>
    <w:pPr>
      <w:widowControl w:val="0"/>
      <w:numPr>
        <w:numId w:val="162"/>
      </w:numPr>
      <w:tabs>
        <w:tab w:val="left" w:pos="1985"/>
      </w:tabs>
      <w:spacing w:before="120" w:after="120"/>
      <w:ind w:left="1985" w:hanging="851"/>
      <w:jc w:val="both"/>
    </w:pPr>
    <w:rPr>
      <w:rFonts w:eastAsia="Calibri" w:cs="Arial"/>
      <w:b/>
      <w:szCs w:val="20"/>
      <w:lang w:val="en-US" w:eastAsia="en-US"/>
    </w:rPr>
  </w:style>
  <w:style w:type="character" w:customStyle="1" w:styleId="KM-RatesHeading1221Char">
    <w:name w:val="KM - Rates Heading 12.2.1 Char"/>
    <w:basedOn w:val="DefaultParagraphFont"/>
    <w:link w:val="KM-RatesHeading1221"/>
    <w:rsid w:val="006101BA"/>
    <w:rPr>
      <w:rFonts w:ascii="Arial" w:eastAsia="Calibri" w:hAnsi="Arial" w:cs="Arial"/>
      <w:b/>
      <w:sz w:val="20"/>
      <w:szCs w:val="20"/>
    </w:rPr>
  </w:style>
  <w:style w:type="paragraph" w:customStyle="1" w:styleId="KM-RatesHeading70">
    <w:name w:val="KM - Rates Heading_7._"/>
    <w:basedOn w:val="ListParagraph"/>
    <w:link w:val="KM-RatesHeading7Char0"/>
    <w:qFormat/>
    <w:rsid w:val="00021E89"/>
    <w:pPr>
      <w:spacing w:before="120" w:after="120"/>
      <w:ind w:left="1134" w:hanging="567"/>
      <w:jc w:val="both"/>
    </w:pPr>
    <w:rPr>
      <w:rFonts w:cs="Arial"/>
      <w:b/>
      <w:szCs w:val="20"/>
    </w:rPr>
  </w:style>
  <w:style w:type="character" w:customStyle="1" w:styleId="KM-RatesHeading7Char0">
    <w:name w:val="KM - Rates Heading_7._ Char"/>
    <w:basedOn w:val="ListParagraphChar"/>
    <w:link w:val="KM-RatesHeading70"/>
    <w:rsid w:val="00021E89"/>
    <w:rPr>
      <w:rFonts w:ascii="Arial" w:eastAsia="Calibri" w:hAnsi="Arial" w:cs="Arial"/>
      <w:b/>
      <w:sz w:val="20"/>
      <w:szCs w:val="20"/>
      <w:lang w:val="en-AU"/>
    </w:rPr>
  </w:style>
  <w:style w:type="paragraph" w:customStyle="1" w:styleId="KM-RatesHeading8">
    <w:name w:val="KM - Rates Heading_8._"/>
    <w:link w:val="KM-RatesHeading8Char"/>
    <w:qFormat/>
    <w:rsid w:val="0055580B"/>
    <w:pPr>
      <w:numPr>
        <w:numId w:val="203"/>
      </w:numPr>
      <w:spacing w:before="120" w:after="0" w:line="240" w:lineRule="auto"/>
      <w:ind w:left="1134" w:hanging="567"/>
    </w:pPr>
    <w:rPr>
      <w:rFonts w:ascii="Arial" w:eastAsia="Arial" w:hAnsi="Arial" w:cs="Arial"/>
      <w:b/>
      <w:bCs/>
      <w:sz w:val="20"/>
      <w:szCs w:val="20"/>
    </w:rPr>
  </w:style>
  <w:style w:type="character" w:customStyle="1" w:styleId="KM-RatesHeading8Char">
    <w:name w:val="KM - Rates Heading_8._ Char"/>
    <w:basedOn w:val="36RatesHeading111Char"/>
    <w:link w:val="KM-RatesHeading8"/>
    <w:rsid w:val="0055580B"/>
    <w:rPr>
      <w:rFonts w:ascii="Arial" w:eastAsia="Arial" w:hAnsi="Arial" w:cs="Arial"/>
      <w:b/>
      <w:bCs/>
      <w:sz w:val="20"/>
      <w:szCs w:val="20"/>
    </w:rPr>
  </w:style>
  <w:style w:type="paragraph" w:customStyle="1" w:styleId="KM-RatesHeading9">
    <w:name w:val="KM - Rates Heading_9._"/>
    <w:basedOn w:val="36RatesHeading111"/>
    <w:link w:val="KM-RatesHeading9Char"/>
    <w:qFormat/>
    <w:rsid w:val="0055580B"/>
    <w:pPr>
      <w:numPr>
        <w:numId w:val="204"/>
      </w:numPr>
      <w:tabs>
        <w:tab w:val="left" w:pos="567"/>
      </w:tabs>
      <w:spacing w:before="120" w:after="120"/>
      <w:ind w:left="1134" w:hanging="567"/>
    </w:pPr>
  </w:style>
  <w:style w:type="character" w:customStyle="1" w:styleId="KM-RatesHeading9Char">
    <w:name w:val="KM - Rates Heading_9._ Char"/>
    <w:basedOn w:val="36RatesHeading111Char"/>
    <w:link w:val="KM-RatesHeading9"/>
    <w:rsid w:val="0055580B"/>
    <w:rPr>
      <w:rFonts w:ascii="Arial" w:eastAsia="Arial" w:hAnsi="Arial" w:cs="Arial"/>
      <w:b/>
      <w:bCs/>
      <w:sz w:val="20"/>
      <w:szCs w:val="20"/>
    </w:rPr>
  </w:style>
  <w:style w:type="paragraph" w:customStyle="1" w:styleId="KM-RatesNarrative5">
    <w:name w:val="KM - Rates Narrative_5"/>
    <w:basedOn w:val="25RatesNarrative5"/>
    <w:link w:val="KM-RatesNarrative5Char"/>
    <w:qFormat/>
    <w:rsid w:val="00021E89"/>
  </w:style>
  <w:style w:type="character" w:customStyle="1" w:styleId="KM-RatesNarrative5Char">
    <w:name w:val="KM - Rates Narrative_5 Char"/>
    <w:basedOn w:val="25RatesNarrative5Char"/>
    <w:link w:val="KM-RatesNarrative5"/>
    <w:rsid w:val="00021E89"/>
    <w:rPr>
      <w:rFonts w:ascii="Arial" w:eastAsia="Calibri" w:hAnsi="Arial" w:cs="Arial"/>
      <w:sz w:val="20"/>
      <w:szCs w:val="20"/>
      <w:lang w:val="en-AU" w:eastAsia="en-AU"/>
    </w:rPr>
  </w:style>
  <w:style w:type="paragraph" w:customStyle="1" w:styleId="KM-RatesNumberinga3">
    <w:name w:val="KM - Rates Numbering (a)_3"/>
    <w:basedOn w:val="24RatesNumberinga3"/>
    <w:link w:val="KM-RatesNumberinga3Char"/>
    <w:qFormat/>
    <w:rsid w:val="00021E89"/>
    <w:pPr>
      <w:ind w:left="1134" w:hanging="567"/>
    </w:pPr>
  </w:style>
  <w:style w:type="character" w:customStyle="1" w:styleId="KM-RatesNumberinga3Char">
    <w:name w:val="KM - Rates Numbering (a)_3 Char"/>
    <w:basedOn w:val="24RatesNumberinga3Char"/>
    <w:link w:val="KM-RatesNumberinga3"/>
    <w:rsid w:val="00021E89"/>
    <w:rPr>
      <w:rFonts w:ascii="Arial" w:eastAsia="Calibri" w:hAnsi="Arial" w:cs="Arial"/>
      <w:b/>
      <w:sz w:val="20"/>
      <w:szCs w:val="20"/>
      <w:lang w:val="en-AU" w:eastAsia="en-AU"/>
    </w:rPr>
  </w:style>
  <w:style w:type="paragraph" w:customStyle="1" w:styleId="KM-RatesNumberinga6">
    <w:name w:val="KM - Rates Numbering (a)_6"/>
    <w:basedOn w:val="42RatesNumberinga6"/>
    <w:link w:val="KM-RatesNumberinga6Char"/>
    <w:qFormat/>
    <w:rsid w:val="00021E89"/>
    <w:pPr>
      <w:ind w:left="1701" w:hanging="567"/>
    </w:pPr>
  </w:style>
  <w:style w:type="character" w:customStyle="1" w:styleId="KM-RatesNumberinga6Char">
    <w:name w:val="KM - Rates Numbering (a)_6 Char"/>
    <w:basedOn w:val="42RatesNumberinga6Char"/>
    <w:link w:val="KM-RatesNumberinga6"/>
    <w:rsid w:val="00021E89"/>
    <w:rPr>
      <w:rFonts w:ascii="Arial" w:eastAsia="Calibri" w:hAnsi="Arial" w:cs="Arial"/>
      <w:sz w:val="20"/>
      <w:szCs w:val="20"/>
      <w:lang w:val="en-AU" w:eastAsia="en-AU"/>
    </w:rPr>
  </w:style>
  <w:style w:type="paragraph" w:customStyle="1" w:styleId="KM-RatesNumberinga7">
    <w:name w:val="KM - Rates Numbering (a)_7"/>
    <w:basedOn w:val="Normal"/>
    <w:link w:val="KM-RatesNumberinga7Char"/>
    <w:qFormat/>
    <w:rsid w:val="0055580B"/>
    <w:pPr>
      <w:numPr>
        <w:numId w:val="207"/>
      </w:numPr>
      <w:ind w:left="1701" w:hanging="567"/>
      <w:contextualSpacing/>
      <w:jc w:val="both"/>
    </w:pPr>
    <w:rPr>
      <w:rFonts w:eastAsia="Calibri"/>
      <w:szCs w:val="22"/>
      <w:lang w:val="en-US" w:eastAsia="en-US"/>
    </w:rPr>
  </w:style>
  <w:style w:type="character" w:customStyle="1" w:styleId="KM-RatesNumberinga7Char">
    <w:name w:val="KM - Rates Numbering (a)_7 Char"/>
    <w:basedOn w:val="DefaultParagraphFont"/>
    <w:link w:val="KM-RatesNumberinga7"/>
    <w:rsid w:val="0055580B"/>
    <w:rPr>
      <w:rFonts w:ascii="Arial" w:eastAsia="Calibri" w:hAnsi="Arial" w:cs="Times New Roman"/>
      <w:sz w:val="20"/>
    </w:rPr>
  </w:style>
  <w:style w:type="paragraph" w:customStyle="1" w:styleId="KM-RatesNumberinga8">
    <w:name w:val="KM - Rates Numbering (a)_8"/>
    <w:basedOn w:val="Normal"/>
    <w:link w:val="KM-RatesNumberinga8Char"/>
    <w:qFormat/>
    <w:rsid w:val="0055580B"/>
    <w:pPr>
      <w:numPr>
        <w:numId w:val="208"/>
      </w:numPr>
      <w:spacing w:before="120" w:after="120"/>
      <w:ind w:left="1701" w:hanging="567"/>
      <w:contextualSpacing/>
      <w:jc w:val="both"/>
    </w:pPr>
    <w:rPr>
      <w:rFonts w:eastAsia="Calibri" w:cs="Arial"/>
      <w:szCs w:val="20"/>
      <w:lang w:val="en-US" w:eastAsia="en-US"/>
    </w:rPr>
  </w:style>
  <w:style w:type="character" w:customStyle="1" w:styleId="KM-RatesNumberinga8Char">
    <w:name w:val="KM - Rates Numbering (a)_8 Char"/>
    <w:basedOn w:val="DefaultParagraphFont"/>
    <w:link w:val="KM-RatesNumberinga8"/>
    <w:rsid w:val="0055580B"/>
    <w:rPr>
      <w:rFonts w:ascii="Arial" w:eastAsia="Calibri" w:hAnsi="Arial" w:cs="Arial"/>
      <w:sz w:val="20"/>
      <w:szCs w:val="20"/>
    </w:rPr>
  </w:style>
  <w:style w:type="paragraph" w:customStyle="1" w:styleId="KM-RatesNumberinga9">
    <w:name w:val="KM - Rates Numbering (a)_9"/>
    <w:basedOn w:val="Normal"/>
    <w:link w:val="KM-RatesNumberinga9Char"/>
    <w:qFormat/>
    <w:rsid w:val="006101BA"/>
    <w:pPr>
      <w:numPr>
        <w:numId w:val="209"/>
      </w:numPr>
      <w:tabs>
        <w:tab w:val="left" w:pos="2410"/>
      </w:tabs>
      <w:spacing w:before="120" w:after="120"/>
      <w:ind w:left="2410" w:hanging="425"/>
      <w:contextualSpacing/>
      <w:jc w:val="both"/>
    </w:pPr>
    <w:rPr>
      <w:rFonts w:eastAsia="Calibri" w:cs="Arial"/>
      <w:szCs w:val="20"/>
    </w:rPr>
  </w:style>
  <w:style w:type="character" w:customStyle="1" w:styleId="KM-RatesNumberinga9Char">
    <w:name w:val="KM - Rates Numbering (a)_9 Char"/>
    <w:basedOn w:val="DefaultParagraphFont"/>
    <w:link w:val="KM-RatesNumberinga9"/>
    <w:rsid w:val="006101BA"/>
    <w:rPr>
      <w:rFonts w:ascii="Arial" w:eastAsia="Calibri" w:hAnsi="Arial" w:cs="Arial"/>
      <w:sz w:val="20"/>
      <w:szCs w:val="20"/>
      <w:lang w:val="en-AU" w:eastAsia="en-AU"/>
    </w:rPr>
  </w:style>
  <w:style w:type="paragraph" w:customStyle="1" w:styleId="KM-RatesNumberingi1">
    <w:name w:val="KM - Rates Numbering (i)_1"/>
    <w:basedOn w:val="11RatesNumberingi1"/>
    <w:link w:val="KM-RatesNumberingi1Char"/>
    <w:qFormat/>
    <w:rsid w:val="00953E84"/>
    <w:pPr>
      <w:numPr>
        <w:numId w:val="210"/>
      </w:numPr>
      <w:ind w:left="1701" w:hanging="567"/>
    </w:pPr>
  </w:style>
  <w:style w:type="character" w:customStyle="1" w:styleId="KM-RatesNumberingi1Char">
    <w:name w:val="KM - Rates Numbering (i)_1 Char"/>
    <w:basedOn w:val="11RatesNumberingi1Char"/>
    <w:link w:val="KM-RatesNumberingi1"/>
    <w:rsid w:val="00953E84"/>
    <w:rPr>
      <w:rFonts w:ascii="Arial" w:eastAsia="Calibri" w:hAnsi="Arial" w:cs="Times New Roman"/>
      <w:sz w:val="20"/>
    </w:rPr>
  </w:style>
  <w:style w:type="paragraph" w:customStyle="1" w:styleId="KM-RatesNumberingi3">
    <w:name w:val="KM - Rates Numbering (i)_3"/>
    <w:basedOn w:val="26RatesNumberingi3"/>
    <w:link w:val="KM-RatesNumberingi3Char"/>
    <w:qFormat/>
    <w:rsid w:val="00021E89"/>
    <w:pPr>
      <w:spacing w:before="0"/>
      <w:ind w:left="1559" w:hanging="425"/>
    </w:pPr>
  </w:style>
  <w:style w:type="character" w:customStyle="1" w:styleId="KM-RatesNumberingi3Char">
    <w:name w:val="KM - Rates Numbering (i)_3 Char"/>
    <w:basedOn w:val="26RatesNumberingi3Char"/>
    <w:link w:val="KM-RatesNumberingi3"/>
    <w:rsid w:val="00021E89"/>
    <w:rPr>
      <w:rFonts w:ascii="Arial" w:eastAsia="Calibri" w:hAnsi="Arial" w:cs="Arial"/>
      <w:sz w:val="20"/>
      <w:szCs w:val="20"/>
      <w:lang w:val="en-AU" w:eastAsia="en-AU"/>
    </w:rPr>
  </w:style>
  <w:style w:type="paragraph" w:customStyle="1" w:styleId="KM-RatesNumberingi4">
    <w:name w:val="KM - Rates Numbering (i)_4"/>
    <w:basedOn w:val="29RatesNumberingi4"/>
    <w:link w:val="KM-RatesNumberingi4Char"/>
    <w:qFormat/>
    <w:rsid w:val="00021E89"/>
    <w:pPr>
      <w:ind w:left="1559" w:hanging="425"/>
    </w:pPr>
  </w:style>
  <w:style w:type="character" w:customStyle="1" w:styleId="KM-RatesNumberingi4Char">
    <w:name w:val="KM - Rates Numbering (i)_4 Char"/>
    <w:basedOn w:val="29RatesNumberingi4Char"/>
    <w:link w:val="KM-RatesNumberingi4"/>
    <w:rsid w:val="00021E89"/>
    <w:rPr>
      <w:rFonts w:ascii="Arial" w:eastAsia="Calibri" w:hAnsi="Arial" w:cs="Arial"/>
      <w:sz w:val="20"/>
      <w:szCs w:val="20"/>
      <w:lang w:val="en-AU" w:eastAsia="en-AU"/>
    </w:rPr>
  </w:style>
  <w:style w:type="paragraph" w:customStyle="1" w:styleId="KM-RatesNumberingi50">
    <w:name w:val="KM - Rates Numbering (i)_5"/>
    <w:basedOn w:val="KM-ListParagraph3"/>
    <w:link w:val="KM-RatesNumberingi5Char"/>
    <w:qFormat/>
    <w:rsid w:val="00B039A6"/>
    <w:pPr>
      <w:numPr>
        <w:numId w:val="237"/>
      </w:numPr>
      <w:ind w:left="1701" w:hanging="567"/>
    </w:pPr>
  </w:style>
  <w:style w:type="character" w:customStyle="1" w:styleId="KM-RatesNumberingi5Char">
    <w:name w:val="KM - Rates Numbering (i)_5 Char"/>
    <w:basedOn w:val="KM-ListParagraph3Char"/>
    <w:link w:val="KM-RatesNumberingi50"/>
    <w:rsid w:val="00B039A6"/>
    <w:rPr>
      <w:rFonts w:ascii="Arial" w:eastAsia="Calibri" w:hAnsi="Arial" w:cs="Arial"/>
      <w:sz w:val="20"/>
      <w:szCs w:val="20"/>
      <w:lang w:val="en-AU"/>
    </w:rPr>
  </w:style>
  <w:style w:type="paragraph" w:customStyle="1" w:styleId="KM-RatesNumbering1">
    <w:name w:val="KM - Rates Numbering 1"/>
    <w:link w:val="KM-RatesNumbering1Char"/>
    <w:qFormat/>
    <w:rsid w:val="00771FBF"/>
    <w:pPr>
      <w:numPr>
        <w:numId w:val="214"/>
      </w:numPr>
      <w:tabs>
        <w:tab w:val="left" w:pos="822"/>
      </w:tabs>
      <w:spacing w:after="0" w:line="240" w:lineRule="auto"/>
      <w:ind w:left="567" w:hanging="567"/>
      <w:contextualSpacing/>
      <w:jc w:val="both"/>
      <w:outlineLvl w:val="2"/>
    </w:pPr>
    <w:rPr>
      <w:rFonts w:ascii="Arial" w:eastAsia="Arial" w:hAnsi="Arial" w:cs="Arial"/>
      <w:b/>
      <w:bCs/>
      <w:sz w:val="20"/>
      <w:szCs w:val="20"/>
      <w:lang w:val="en-AU" w:eastAsia="en-AU"/>
    </w:rPr>
  </w:style>
  <w:style w:type="character" w:customStyle="1" w:styleId="KM-RatesNumbering1Char">
    <w:name w:val="KM - Rates Numbering 1 Char"/>
    <w:basedOn w:val="DefaultParagraphFont"/>
    <w:link w:val="KM-RatesNumbering1"/>
    <w:rsid w:val="00771FBF"/>
    <w:rPr>
      <w:rFonts w:ascii="Arial" w:eastAsia="Arial" w:hAnsi="Arial" w:cs="Arial"/>
      <w:b/>
      <w:bCs/>
      <w:sz w:val="20"/>
      <w:szCs w:val="20"/>
      <w:lang w:val="en-AU" w:eastAsia="en-AU"/>
    </w:rPr>
  </w:style>
  <w:style w:type="paragraph" w:customStyle="1" w:styleId="KM-RatesNumberinga2">
    <w:name w:val="KM - Rates Numbering a)_2"/>
    <w:basedOn w:val="Normal"/>
    <w:link w:val="KM-RatesNumberinga2Char0"/>
    <w:qFormat/>
    <w:rsid w:val="00953E84"/>
    <w:pPr>
      <w:numPr>
        <w:numId w:val="223"/>
      </w:numPr>
      <w:ind w:left="1134" w:hanging="567"/>
      <w:contextualSpacing/>
      <w:jc w:val="both"/>
    </w:pPr>
    <w:rPr>
      <w:rFonts w:eastAsia="Calibri" w:cs="Arial"/>
      <w:szCs w:val="20"/>
    </w:rPr>
  </w:style>
  <w:style w:type="character" w:customStyle="1" w:styleId="KM-RatesNumberinga2Char0">
    <w:name w:val="KM - Rates Numbering a)_2 Char"/>
    <w:basedOn w:val="DefaultParagraphFont"/>
    <w:link w:val="KM-RatesNumberinga2"/>
    <w:rsid w:val="00953E84"/>
    <w:rPr>
      <w:rFonts w:ascii="Arial" w:eastAsia="Calibri" w:hAnsi="Arial" w:cs="Arial"/>
      <w:sz w:val="20"/>
      <w:szCs w:val="20"/>
      <w:lang w:val="en-AU" w:eastAsia="en-AU"/>
    </w:rPr>
  </w:style>
  <w:style w:type="paragraph" w:customStyle="1" w:styleId="KM-RatesNumberingi2">
    <w:name w:val="KM - Rates Numbering i._2"/>
    <w:basedOn w:val="28RatesNumberingi2"/>
    <w:link w:val="KM-RatesNumberingi2Char"/>
    <w:qFormat/>
    <w:rsid w:val="00021E89"/>
    <w:pPr>
      <w:ind w:left="2693" w:hanging="567"/>
    </w:pPr>
  </w:style>
  <w:style w:type="character" w:customStyle="1" w:styleId="KM-RatesNumberingi2Char">
    <w:name w:val="KM - Rates Numbering i._2 Char"/>
    <w:basedOn w:val="28RatesNumberingi2Char"/>
    <w:link w:val="KM-RatesNumberingi2"/>
    <w:rsid w:val="00021E89"/>
    <w:rPr>
      <w:rFonts w:ascii="Arial" w:eastAsia="Calibri" w:hAnsi="Arial" w:cs="Arial"/>
      <w:sz w:val="20"/>
      <w:szCs w:val="20"/>
      <w:lang w:val="en-AU" w:eastAsia="en-AU"/>
    </w:rPr>
  </w:style>
  <w:style w:type="paragraph" w:customStyle="1" w:styleId="KM-RatesNumberingi5">
    <w:name w:val="KM - Rates Numbering i._5"/>
    <w:basedOn w:val="Normal"/>
    <w:link w:val="KM-RatesNumberingi5Char0"/>
    <w:qFormat/>
    <w:rsid w:val="0055580B"/>
    <w:pPr>
      <w:widowControl w:val="0"/>
      <w:numPr>
        <w:numId w:val="216"/>
      </w:numPr>
      <w:tabs>
        <w:tab w:val="left" w:pos="2127"/>
        <w:tab w:val="left" w:pos="2268"/>
      </w:tabs>
      <w:ind w:left="2268" w:hanging="567"/>
      <w:jc w:val="both"/>
    </w:pPr>
    <w:rPr>
      <w:rFonts w:eastAsia="Calibri" w:cs="Arial"/>
      <w:bCs/>
      <w:snapToGrid w:val="0"/>
      <w:szCs w:val="20"/>
    </w:rPr>
  </w:style>
  <w:style w:type="character" w:customStyle="1" w:styleId="KM-RatesNumberingi5Char0">
    <w:name w:val="KM - Rates Numbering i._5 Char"/>
    <w:basedOn w:val="DefaultParagraphFont"/>
    <w:link w:val="KM-RatesNumberingi5"/>
    <w:rsid w:val="0055580B"/>
    <w:rPr>
      <w:rFonts w:ascii="Arial" w:eastAsia="Calibri" w:hAnsi="Arial" w:cs="Arial"/>
      <w:bCs/>
      <w:snapToGrid w:val="0"/>
      <w:sz w:val="20"/>
      <w:szCs w:val="20"/>
      <w:lang w:val="en-AU" w:eastAsia="en-AU"/>
    </w:rPr>
  </w:style>
  <w:style w:type="paragraph" w:customStyle="1" w:styleId="KM-RatesTablea34">
    <w:name w:val="KM - Rates Table a)_34"/>
    <w:basedOn w:val="142RatesTablea34"/>
    <w:link w:val="KM-RatesTablea34Char"/>
    <w:qFormat/>
    <w:rsid w:val="00953E84"/>
    <w:pPr>
      <w:numPr>
        <w:numId w:val="217"/>
      </w:numPr>
      <w:ind w:left="340" w:hanging="312"/>
    </w:pPr>
  </w:style>
  <w:style w:type="character" w:customStyle="1" w:styleId="KM-RatesTablea34Char">
    <w:name w:val="KM - Rates Table a)_34 Char"/>
    <w:basedOn w:val="142RatesTablea34Char"/>
    <w:link w:val="KM-RatesTablea34"/>
    <w:rsid w:val="00953E84"/>
    <w:rPr>
      <w:rFonts w:ascii="Arial" w:eastAsia="Calibri" w:hAnsi="Arial" w:cs="Arial"/>
      <w:sz w:val="15"/>
      <w:szCs w:val="15"/>
    </w:rPr>
  </w:style>
  <w:style w:type="paragraph" w:customStyle="1" w:styleId="KM-RatesTablea35">
    <w:name w:val="KM - Rates Table a)_35"/>
    <w:basedOn w:val="143RatesTablea35"/>
    <w:link w:val="KM-RatesTablea35Char"/>
    <w:qFormat/>
    <w:rsid w:val="00953E84"/>
    <w:pPr>
      <w:numPr>
        <w:numId w:val="218"/>
      </w:numPr>
      <w:ind w:left="340" w:hanging="312"/>
    </w:pPr>
  </w:style>
  <w:style w:type="character" w:customStyle="1" w:styleId="KM-RatesTablea35Char">
    <w:name w:val="KM - Rates Table a)_35 Char"/>
    <w:basedOn w:val="143RatesTablea35Char"/>
    <w:link w:val="KM-RatesTablea35"/>
    <w:rsid w:val="00953E84"/>
    <w:rPr>
      <w:rFonts w:ascii="Arial" w:eastAsia="Calibri" w:hAnsi="Arial" w:cs="Arial"/>
      <w:sz w:val="15"/>
      <w:szCs w:val="15"/>
    </w:rPr>
  </w:style>
  <w:style w:type="paragraph" w:customStyle="1" w:styleId="KM-RatesTablea36">
    <w:name w:val="KM - Rates Table a)_36"/>
    <w:basedOn w:val="144RatesTablea36"/>
    <w:link w:val="KM-RatesTablea36Char"/>
    <w:qFormat/>
    <w:rsid w:val="00953E84"/>
    <w:pPr>
      <w:numPr>
        <w:numId w:val="219"/>
      </w:numPr>
      <w:ind w:left="340" w:hanging="312"/>
    </w:pPr>
  </w:style>
  <w:style w:type="character" w:customStyle="1" w:styleId="KM-RatesTablea36Char">
    <w:name w:val="KM - Rates Table a)_36 Char"/>
    <w:basedOn w:val="144RatesTablea36Char"/>
    <w:link w:val="KM-RatesTablea36"/>
    <w:rsid w:val="00953E84"/>
    <w:rPr>
      <w:rFonts w:ascii="Arial" w:eastAsia="Calibri" w:hAnsi="Arial" w:cs="Arial"/>
      <w:sz w:val="15"/>
      <w:szCs w:val="15"/>
    </w:rPr>
  </w:style>
  <w:style w:type="paragraph" w:customStyle="1" w:styleId="KM-RatesTablea37">
    <w:name w:val="KM - Rates Table a)_37"/>
    <w:basedOn w:val="145RatesTablea37"/>
    <w:link w:val="KM-RatesTablea37Char"/>
    <w:qFormat/>
    <w:rsid w:val="00953E84"/>
    <w:pPr>
      <w:numPr>
        <w:numId w:val="220"/>
      </w:numPr>
      <w:ind w:left="340" w:hanging="312"/>
    </w:pPr>
  </w:style>
  <w:style w:type="character" w:customStyle="1" w:styleId="KM-RatesTablea37Char">
    <w:name w:val="KM - Rates Table a)_37 Char"/>
    <w:basedOn w:val="145RatesTablea37Char"/>
    <w:link w:val="KM-RatesTablea37"/>
    <w:rsid w:val="00953E84"/>
    <w:rPr>
      <w:rFonts w:ascii="Arial" w:eastAsia="Calibri" w:hAnsi="Arial" w:cs="Arial"/>
      <w:sz w:val="15"/>
      <w:szCs w:val="15"/>
    </w:rPr>
  </w:style>
  <w:style w:type="paragraph" w:customStyle="1" w:styleId="200RatesNumbering1">
    <w:name w:val="200. Rates Numbering (1)"/>
    <w:basedOn w:val="Normal"/>
    <w:qFormat/>
    <w:rsid w:val="00D21AA9"/>
    <w:pPr>
      <w:numPr>
        <w:numId w:val="193"/>
      </w:numPr>
      <w:ind w:left="2693" w:hanging="567"/>
      <w:contextualSpacing/>
      <w:jc w:val="both"/>
    </w:pPr>
    <w:rPr>
      <w:rFonts w:eastAsia="Calibri" w:cs="Arial"/>
      <w:szCs w:val="20"/>
    </w:rPr>
  </w:style>
  <w:style w:type="paragraph" w:customStyle="1" w:styleId="16RatesNumberingA2">
    <w:name w:val="16. Rates Numbering A_2"/>
    <w:basedOn w:val="Normal"/>
    <w:qFormat/>
    <w:rsid w:val="00021E89"/>
    <w:pPr>
      <w:numPr>
        <w:numId w:val="194"/>
      </w:numPr>
      <w:spacing w:before="120" w:after="120"/>
      <w:ind w:left="2126" w:hanging="567"/>
      <w:contextualSpacing/>
      <w:jc w:val="both"/>
    </w:pPr>
    <w:rPr>
      <w:rFonts w:eastAsia="Calibri" w:cs="Arial"/>
      <w:szCs w:val="20"/>
    </w:rPr>
  </w:style>
  <w:style w:type="paragraph" w:customStyle="1" w:styleId="21RatesNumberinga2">
    <w:name w:val="21. Rates Numbering (a)_2"/>
    <w:basedOn w:val="21RatesNumberinga1"/>
    <w:qFormat/>
    <w:rsid w:val="00021E89"/>
    <w:pPr>
      <w:numPr>
        <w:numId w:val="195"/>
      </w:numPr>
      <w:ind w:left="992" w:hanging="425"/>
    </w:pPr>
  </w:style>
  <w:style w:type="paragraph" w:customStyle="1" w:styleId="50RatesNumberinga10">
    <w:name w:val="50. Rates Numbering (a)_10"/>
    <w:basedOn w:val="50RatesNumberinga8"/>
    <w:link w:val="50RatesNumberinga10Char"/>
    <w:qFormat/>
    <w:rsid w:val="006101BA"/>
    <w:pPr>
      <w:numPr>
        <w:numId w:val="221"/>
      </w:numPr>
      <w:spacing w:line="240" w:lineRule="auto"/>
      <w:ind w:left="2410" w:hanging="425"/>
    </w:pPr>
  </w:style>
  <w:style w:type="character" w:customStyle="1" w:styleId="50RatesNumberinga10Char">
    <w:name w:val="50. Rates Numbering (a)_10 Char"/>
    <w:basedOn w:val="50RatesNumberinga8Char"/>
    <w:link w:val="50RatesNumberinga10"/>
    <w:rsid w:val="006101BA"/>
    <w:rPr>
      <w:rFonts w:ascii="Arial" w:eastAsia="Calibri" w:hAnsi="Arial" w:cs="Arial"/>
      <w:sz w:val="20"/>
      <w:szCs w:val="20"/>
      <w:lang w:val="en-AU" w:eastAsia="en-AU"/>
    </w:rPr>
  </w:style>
  <w:style w:type="paragraph" w:customStyle="1" w:styleId="16RatesNumberingA1">
    <w:name w:val="16. Rates Numbering A_1"/>
    <w:basedOn w:val="KM-RatesTablea37"/>
    <w:qFormat/>
    <w:rsid w:val="00995FD2"/>
    <w:pPr>
      <w:numPr>
        <w:numId w:val="224"/>
      </w:numPr>
      <w:ind w:left="2126" w:hanging="567"/>
    </w:pPr>
    <w:rPr>
      <w:sz w:val="20"/>
    </w:rPr>
  </w:style>
  <w:style w:type="paragraph" w:customStyle="1" w:styleId="HKRevStmta91">
    <w:name w:val="HK Rev Stmt (a)_91"/>
    <w:basedOn w:val="HKRevStmta11"/>
    <w:qFormat/>
    <w:rsid w:val="00115774"/>
    <w:pPr>
      <w:widowControl/>
      <w:numPr>
        <w:numId w:val="227"/>
      </w:numPr>
      <w:ind w:left="1701" w:hanging="567"/>
      <w:contextualSpacing w:val="0"/>
      <w:jc w:val="both"/>
      <w:outlineLvl w:val="9"/>
    </w:pPr>
    <w:rPr>
      <w:b w:val="0"/>
    </w:rPr>
  </w:style>
  <w:style w:type="paragraph" w:customStyle="1" w:styleId="73RatesHeading1221">
    <w:name w:val="73. Rates Heading 12.2.1"/>
    <w:basedOn w:val="16RatesNumberingA1"/>
    <w:qFormat/>
    <w:rsid w:val="00D52EC8"/>
    <w:pPr>
      <w:numPr>
        <w:numId w:val="228"/>
      </w:numPr>
      <w:spacing w:before="120" w:after="120"/>
      <w:ind w:left="1985" w:hanging="851"/>
    </w:pPr>
    <w:rPr>
      <w:b/>
    </w:rPr>
  </w:style>
  <w:style w:type="paragraph" w:customStyle="1" w:styleId="134RatesTablea29">
    <w:name w:val="134. Rates Table a)_29"/>
    <w:basedOn w:val="ListParagraph"/>
    <w:qFormat/>
    <w:rsid w:val="00C92C03"/>
    <w:pPr>
      <w:widowControl/>
      <w:numPr>
        <w:numId w:val="230"/>
      </w:numPr>
      <w:spacing w:after="120" w:line="257" w:lineRule="auto"/>
      <w:ind w:left="340" w:hanging="312"/>
      <w:contextualSpacing/>
    </w:pPr>
    <w:rPr>
      <w:rFonts w:cs="Arial"/>
      <w:sz w:val="15"/>
      <w:szCs w:val="15"/>
      <w:lang w:val="en-US"/>
    </w:rPr>
  </w:style>
  <w:style w:type="paragraph" w:customStyle="1" w:styleId="134RatesTablea30">
    <w:name w:val="134. Rates Table a)_30"/>
    <w:basedOn w:val="134RatesTablea29"/>
    <w:qFormat/>
    <w:rsid w:val="00A56DD4"/>
    <w:pPr>
      <w:numPr>
        <w:numId w:val="231"/>
      </w:numPr>
      <w:ind w:left="340" w:hanging="312"/>
    </w:pPr>
  </w:style>
  <w:style w:type="paragraph" w:customStyle="1" w:styleId="134RatesTablea31">
    <w:name w:val="134. Rates Table a)_31"/>
    <w:basedOn w:val="134RatesTablea30"/>
    <w:qFormat/>
    <w:rsid w:val="009C1223"/>
    <w:pPr>
      <w:numPr>
        <w:numId w:val="232"/>
      </w:numPr>
      <w:ind w:left="340" w:hanging="312"/>
    </w:pPr>
  </w:style>
  <w:style w:type="paragraph" w:customStyle="1" w:styleId="StyleSDMRevPolicyNarrative2Text1">
    <w:name w:val="Style SDM Rev Policy Narrative 2 + Text 1"/>
    <w:basedOn w:val="SDMRevPolicyNarrative2"/>
    <w:rsid w:val="00552342"/>
    <w:pPr>
      <w:ind w:left="1559"/>
    </w:pPr>
    <w:rPr>
      <w:rFonts w:cs="Times New Roman"/>
      <w:color w:val="000000" w:themeColor="text1"/>
      <w:szCs w:val="22"/>
      <w:lang w:val="en-US" w:eastAsia="en-US"/>
    </w:rPr>
  </w:style>
  <w:style w:type="paragraph" w:customStyle="1" w:styleId="140RatesTablea33">
    <w:name w:val="140. Rates Table a)_33"/>
    <w:basedOn w:val="ListParagraph"/>
    <w:qFormat/>
    <w:rsid w:val="00552342"/>
    <w:pPr>
      <w:widowControl/>
      <w:numPr>
        <w:numId w:val="233"/>
      </w:numPr>
      <w:spacing w:after="120" w:line="257" w:lineRule="auto"/>
      <w:ind w:left="340" w:hanging="312"/>
      <w:contextualSpacing/>
    </w:pPr>
    <w:rPr>
      <w:rFonts w:cs="Arial"/>
      <w:sz w:val="15"/>
      <w:szCs w:val="15"/>
      <w:lang w:val="en-US"/>
    </w:rPr>
  </w:style>
  <w:style w:type="paragraph" w:customStyle="1" w:styleId="SDMRevPolicya1">
    <w:name w:val="SDM Rev Policy (a)_1"/>
    <w:basedOn w:val="SDMRevPolicy6"/>
    <w:qFormat/>
    <w:rsid w:val="00AF40C5"/>
    <w:pPr>
      <w:numPr>
        <w:numId w:val="0"/>
      </w:numPr>
      <w:tabs>
        <w:tab w:val="clear" w:pos="1559"/>
      </w:tabs>
      <w:ind w:left="1701" w:hanging="567"/>
    </w:pPr>
    <w:rPr>
      <w:rFonts w:cs="Times New Roman"/>
      <w:color w:val="000000" w:themeColor="text1"/>
      <w:szCs w:val="22"/>
      <w:lang w:val="en-US" w:eastAsia="en-US"/>
    </w:rPr>
  </w:style>
  <w:style w:type="paragraph" w:customStyle="1" w:styleId="151RatesTablea44">
    <w:name w:val="151. Rates Table a)_44"/>
    <w:basedOn w:val="ListParagraph"/>
    <w:qFormat/>
    <w:rsid w:val="00AF40C5"/>
    <w:pPr>
      <w:widowControl/>
      <w:numPr>
        <w:numId w:val="234"/>
      </w:numPr>
      <w:spacing w:after="120" w:line="257" w:lineRule="auto"/>
      <w:ind w:left="340" w:hanging="312"/>
      <w:contextualSpacing/>
    </w:pPr>
    <w:rPr>
      <w:rFonts w:cs="Arial"/>
      <w:sz w:val="15"/>
      <w:szCs w:val="15"/>
      <w:lang w:val="en-US"/>
    </w:rPr>
  </w:style>
  <w:style w:type="paragraph" w:customStyle="1" w:styleId="151RatesTablea45">
    <w:name w:val="151. Rates Table a)_45"/>
    <w:basedOn w:val="ListParagraph"/>
    <w:qFormat/>
    <w:rsid w:val="00AF40C5"/>
    <w:pPr>
      <w:widowControl/>
      <w:numPr>
        <w:numId w:val="235"/>
      </w:numPr>
      <w:spacing w:after="120" w:line="257" w:lineRule="auto"/>
      <w:ind w:left="340" w:hanging="312"/>
      <w:contextualSpacing/>
    </w:pPr>
    <w:rPr>
      <w:rFonts w:cs="Arial"/>
      <w:sz w:val="15"/>
      <w:szCs w:val="15"/>
      <w:lang w:val="en-US"/>
    </w:rPr>
  </w:style>
  <w:style w:type="paragraph" w:customStyle="1" w:styleId="151RatesTablea46">
    <w:name w:val="151. Rates Table a)_46"/>
    <w:basedOn w:val="ListParagraph"/>
    <w:qFormat/>
    <w:rsid w:val="00AF40C5"/>
    <w:pPr>
      <w:widowControl/>
      <w:numPr>
        <w:numId w:val="236"/>
      </w:numPr>
      <w:spacing w:after="120" w:line="257" w:lineRule="auto"/>
      <w:ind w:left="340" w:hanging="312"/>
      <w:contextualSpacing/>
    </w:pPr>
    <w:rPr>
      <w:rFonts w:cs="Arial"/>
      <w:sz w:val="15"/>
      <w:szCs w:val="15"/>
      <w:lang w:val="en-US"/>
    </w:rPr>
  </w:style>
  <w:style w:type="paragraph" w:customStyle="1" w:styleId="HK-DifferentialGeneralRatesHeading">
    <w:name w:val="HK - Differential General Rates Heading"/>
    <w:qFormat/>
    <w:rsid w:val="006E0258"/>
    <w:pPr>
      <w:jc w:val="center"/>
    </w:pPr>
    <w:rPr>
      <w:rFonts w:ascii="Arial" w:eastAsia="Calibri" w:hAnsi="Arial" w:cs="Arial"/>
      <w:b/>
      <w:sz w:val="24"/>
      <w:szCs w:val="20"/>
      <w:lang w:val="en-AU"/>
    </w:rPr>
  </w:style>
  <w:style w:type="paragraph" w:customStyle="1" w:styleId="HKRatesTablea94">
    <w:name w:val="HK_Rates Table a) 94"/>
    <w:qFormat/>
    <w:rsid w:val="00B0601A"/>
    <w:pPr>
      <w:numPr>
        <w:numId w:val="238"/>
      </w:numPr>
      <w:tabs>
        <w:tab w:val="left" w:pos="284"/>
      </w:tabs>
      <w:spacing w:before="30" w:after="30" w:line="240" w:lineRule="auto"/>
      <w:ind w:left="284" w:hanging="284"/>
    </w:pPr>
    <w:rPr>
      <w:rFonts w:ascii="Arial" w:eastAsia="Calibri" w:hAnsi="Arial" w:cs="Arial"/>
      <w:sz w:val="15"/>
      <w:szCs w:val="15"/>
    </w:rPr>
  </w:style>
  <w:style w:type="paragraph" w:customStyle="1" w:styleId="CSRatesHeading1241">
    <w:name w:val="CS Rates Heading 12.4.1"/>
    <w:basedOn w:val="KM-RatesHeading1211"/>
    <w:qFormat/>
    <w:rsid w:val="00D60884"/>
    <w:pPr>
      <w:numPr>
        <w:numId w:val="239"/>
      </w:numPr>
      <w:ind w:left="1985" w:hanging="851"/>
    </w:pPr>
  </w:style>
  <w:style w:type="paragraph" w:customStyle="1" w:styleId="SDMOverviewA10B">
    <w:name w:val="SDM Overview A 10 B"/>
    <w:qFormat/>
    <w:rsid w:val="00CA3509"/>
    <w:pPr>
      <w:spacing w:after="0" w:line="240" w:lineRule="auto"/>
    </w:pPr>
    <w:rPr>
      <w:rFonts w:ascii="Arial Bold" w:eastAsia="Calibri" w:hAnsi="Arial Bold" w:cs="Arial"/>
      <w:b/>
      <w:sz w:val="20"/>
      <w:szCs w:val="20"/>
    </w:rPr>
  </w:style>
  <w:style w:type="paragraph" w:customStyle="1" w:styleId="xmsonormal">
    <w:name w:val="x_msonormal"/>
    <w:basedOn w:val="Normal"/>
    <w:rsid w:val="00167CA3"/>
    <w:rPr>
      <w:rFonts w:ascii="Calibri" w:eastAsiaTheme="minorHAnsi" w:hAnsi="Calibri" w:cs="Calibri"/>
      <w:sz w:val="22"/>
      <w:szCs w:val="22"/>
    </w:rPr>
  </w:style>
  <w:style w:type="table" w:customStyle="1" w:styleId="TableGrid3">
    <w:name w:val="Table Grid3"/>
    <w:basedOn w:val="TableNormal"/>
    <w:next w:val="TableGrid"/>
    <w:uiPriority w:val="39"/>
    <w:rsid w:val="009C04CE"/>
    <w:pPr>
      <w:spacing w:after="0" w:line="240" w:lineRule="auto"/>
    </w:pPr>
    <w:rPr>
      <w:rFonts w:eastAsia="Times New Roman"/>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RatesNumberinga2">
    <w:name w:val="9. Rates Numbering a)_2"/>
    <w:basedOn w:val="9RatesNumberinga1"/>
    <w:link w:val="9RatesNumberinga2Char"/>
    <w:qFormat/>
    <w:rsid w:val="00825EBD"/>
    <w:pPr>
      <w:numPr>
        <w:numId w:val="0"/>
      </w:numPr>
    </w:pPr>
  </w:style>
  <w:style w:type="character" w:customStyle="1" w:styleId="9RatesNumberinga2Char">
    <w:name w:val="9. Rates Numbering a)_2 Char"/>
    <w:basedOn w:val="9RatesNumberinga1Char"/>
    <w:link w:val="9RatesNumberinga2"/>
    <w:locked/>
    <w:rsid w:val="00825EBD"/>
    <w:rPr>
      <w:rFonts w:ascii="Arial" w:eastAsia="Calibri" w:hAnsi="Arial" w:cs="Arial"/>
      <w:sz w:val="20"/>
      <w:szCs w:val="20"/>
      <w:lang w:val="en-AU" w:eastAsia="en-AU"/>
    </w:rPr>
  </w:style>
  <w:style w:type="paragraph" w:customStyle="1" w:styleId="StyleSDMRevPolicyNarrativeText1">
    <w:name w:val="Style SDM Rev Policy Narrative + Text 1"/>
    <w:basedOn w:val="Normal"/>
    <w:rsid w:val="0038654E"/>
    <w:pPr>
      <w:ind w:left="567"/>
      <w:jc w:val="both"/>
    </w:pPr>
    <w:rPr>
      <w:color w:val="000000" w:themeColor="text1"/>
    </w:rPr>
  </w:style>
  <w:style w:type="paragraph" w:customStyle="1" w:styleId="StyleHeading3-RevPolicyText1">
    <w:name w:val="Style Heading 3 - Rev Policy + Text 1"/>
    <w:basedOn w:val="Heading3-RevPolicy"/>
    <w:rsid w:val="0038654E"/>
    <w:pPr>
      <w:tabs>
        <w:tab w:val="num" w:pos="360"/>
      </w:tabs>
      <w:ind w:left="0" w:firstLine="0"/>
    </w:pPr>
    <w:rPr>
      <w:color w:val="000000" w:themeColor="text1"/>
    </w:rPr>
  </w:style>
  <w:style w:type="paragraph" w:customStyle="1" w:styleId="SDMRevPolicyDotPoint1">
    <w:name w:val="SDM Rev Policy Dot Point 1"/>
    <w:basedOn w:val="SDMRevPolicy5"/>
    <w:qFormat/>
    <w:rsid w:val="0038654E"/>
    <w:rPr>
      <w:rFonts w:cs="Times New Roman"/>
      <w:color w:val="000000" w:themeColor="text1"/>
      <w:szCs w:val="22"/>
      <w:lang w:val="en-US" w:eastAsia="en-US"/>
    </w:rPr>
  </w:style>
  <w:style w:type="character" w:customStyle="1" w:styleId="normaltextrun">
    <w:name w:val="normaltextrun"/>
    <w:basedOn w:val="DefaultParagraphFont"/>
    <w:rsid w:val="00712CD4"/>
  </w:style>
  <w:style w:type="character" w:customStyle="1" w:styleId="eop">
    <w:name w:val="eop"/>
    <w:basedOn w:val="DefaultParagraphFont"/>
    <w:rsid w:val="001B565D"/>
  </w:style>
  <w:style w:type="paragraph" w:customStyle="1" w:styleId="paragraph">
    <w:name w:val="paragraph"/>
    <w:basedOn w:val="Normal"/>
    <w:rsid w:val="00712CD4"/>
    <w:pPr>
      <w:spacing w:before="100" w:beforeAutospacing="1" w:after="100" w:afterAutospacing="1"/>
    </w:pPr>
    <w:rPr>
      <w:rFonts w:ascii="Times New Roman" w:hAnsi="Times New Roman"/>
      <w:sz w:val="24"/>
    </w:rPr>
  </w:style>
  <w:style w:type="table" w:customStyle="1" w:styleId="TableGrid10">
    <w:name w:val="Table Grid_1"/>
    <w:basedOn w:val="TableNormal"/>
    <w:uiPriority w:val="39"/>
    <w:rsid w:val="00E74FB3"/>
    <w:pPr>
      <w:spacing w:after="0" w:line="240" w:lineRule="auto"/>
    </w:pPr>
    <w:rPr>
      <w:rFonts w:ascii="Arial" w:eastAsia="Times New Roman" w:hAnsi="Arial" w:cs="Times New Roman"/>
      <w:sz w:val="20"/>
      <w:szCs w:val="20"/>
      <w:lang w:val="en-AU" w:eastAsia="en-A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11RatesNumberingi2">
    <w:name w:val="11. Rates Numbering (i)_2"/>
    <w:basedOn w:val="11RatesNumberingi1"/>
    <w:link w:val="11RatesNumberingi2Char"/>
    <w:qFormat/>
    <w:rsid w:val="00EE3E19"/>
  </w:style>
  <w:style w:type="character" w:customStyle="1" w:styleId="11RatesNumberingi2Char">
    <w:name w:val="11. Rates Numbering (i)_2 Char"/>
    <w:basedOn w:val="11RatesNumberingi1Char"/>
    <w:link w:val="11RatesNumberingi2"/>
    <w:rsid w:val="00EE3E19"/>
    <w:rPr>
      <w:rFonts w:ascii="Arial" w:eastAsia="Calibri" w:hAnsi="Arial" w:cs="Times New Roman"/>
      <w:sz w:val="20"/>
    </w:rPr>
  </w:style>
  <w:style w:type="character" w:customStyle="1" w:styleId="53RatesDictionary2BoldItalicChar">
    <w:name w:val="53. Rates Dictionary_2_ Bold + Italic Char"/>
    <w:basedOn w:val="ListParagraphChar"/>
    <w:link w:val="53RatesDictionary2BoldItalic"/>
    <w:locked/>
    <w:rsid w:val="00825EBD"/>
    <w:rPr>
      <w:rFonts w:ascii="Arial" w:eastAsia="Calibri" w:hAnsi="Arial" w:cs="Times New Roman"/>
      <w:b/>
      <w:i/>
      <w:sz w:val="20"/>
      <w:lang w:val="en-AU"/>
    </w:rPr>
  </w:style>
  <w:style w:type="paragraph" w:customStyle="1" w:styleId="53RatesDictionary2BoldItalic">
    <w:name w:val="53. Rates Dictionary_2_ Bold + Italic"/>
    <w:basedOn w:val="ListParagraph"/>
    <w:link w:val="53RatesDictionary2BoldItalicChar"/>
    <w:qFormat/>
    <w:rsid w:val="00825EBD"/>
    <w:pPr>
      <w:spacing w:before="120" w:after="120"/>
      <w:jc w:val="both"/>
    </w:pPr>
    <w:rPr>
      <w:b/>
      <w:i/>
    </w:rPr>
  </w:style>
  <w:style w:type="table" w:customStyle="1" w:styleId="TableGrid4">
    <w:name w:val="Table Grid4"/>
    <w:basedOn w:val="TableNormal"/>
    <w:next w:val="TableGrid10"/>
    <w:uiPriority w:val="39"/>
    <w:rsid w:val="003A0C76"/>
    <w:pPr>
      <w:spacing w:after="0" w:line="240" w:lineRule="auto"/>
    </w:pPr>
    <w:rPr>
      <w:rFonts w:ascii="Arial" w:eastAsia="Times New Roman" w:hAnsi="Arial" w:cs="Times New Roman"/>
      <w:sz w:val="20"/>
      <w:szCs w:val="20"/>
      <w:lang w:val="en-AU" w:eastAsia="en-A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footer" Target="footer9.xml"/><Relationship Id="rId21" Type="http://schemas.openxmlformats.org/officeDocument/2006/relationships/image" Target="media/image6.jpeg"/><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image" Target="media/image14.jpe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eader" Target="header4.xml"/><Relationship Id="rId37" Type="http://schemas.openxmlformats.org/officeDocument/2006/relationships/image" Target="media/image16.jpeg"/><Relationship Id="rId40"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8.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footer" Target="footer6.xml"/><Relationship Id="rId38"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46D17-7CF6-49B8-9A31-42F49C3DC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1544</TotalTime>
  <Pages>107</Pages>
  <Words>36197</Words>
  <Characters>203068</Characters>
  <Application>Microsoft Office Word</Application>
  <DocSecurity>0</DocSecurity>
  <Lines>11945</Lines>
  <Paragraphs>8861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Kuipers, Marc</dc:creator>
  <cp:lastModifiedBy>Antonio Agpalza</cp:lastModifiedBy>
  <cp:revision>18</cp:revision>
  <cp:lastPrinted>2023-06-06T07:19:00Z</cp:lastPrinted>
  <dcterms:created xsi:type="dcterms:W3CDTF">2023-06-07T05:59:00Z</dcterms:created>
  <dcterms:modified xsi:type="dcterms:W3CDTF">2023-06-13T00:29:00Z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qwoAAB+LCAAAAAAABAA9lomVAzEIQ1sy+BrX4/57WH3hzUvyksxgDknAxJ43+m169dCvcz//qdfQJ/u+37o5593nZsRd42a7oV9n3xg6FnKyvrtTZvo0XeK759VXtCXHXJ53tqs/uqtP+2Q9bhws5U+W24axOTDumTY8BDgK1Hw1tj7t1PfuHCK3oytY5r5rXiWjd6wu1+fudmWRoYCdbx360sXKILIyzhgV51OVDae6Rp1ZTnL0X0ySJBuho6w</vt:lpwstr>
  </property>
  <property fmtid="{D5CDD505-2E9C-101B-9397-08002B2CF9AE}" pid="3" name="DMCulture01">
    <vt:lpwstr>IWce4iHdVmi4uKZKkW96l6oTgp3upRL92T7cP5RZDNnmcTHz6TTC9dSb7czGcDvFAS5kOVbj3nd2sQMDAk8xTdwY5fdgbbXkJwtryOKEjVsVc7xA3dvn9elU9sqpdDw38KMHzOSHQFnbSRRyq7HdwDg6wzctRuYJbWBVmVKifFNerqk//wiCYp2JICgEZR4JaQRkEDeBd3Oa4T4jmqKKklOyLI/KmhHbAOXlH74ZbGAscclvF6EjTJWBxG0uuzz</vt:lpwstr>
  </property>
  <property fmtid="{D5CDD505-2E9C-101B-9397-08002B2CF9AE}" pid="4" name="DMCulture02">
    <vt:lpwstr>tR6Iacp8KBBj3wj7gSEnCwqIz1hniiDKsOIgFnLB/ujgCbCcAUQTvRLsMYCEO/KcHku87h/yuvS1V61iM8V73W2ld606FlWoGfo4dy5E2a7j6SVrXMkQdic3/N4ve4nwMm+7F32ERQ55+pcVWNXS24kWQAcVbrK+y+cqioQK4ku8F3gTKCbyMogJVmdU3k8BU8KFVIYFB8L9cj1ITfANhVt6iaYZE1MBgWAjTaMHiKqsL7+kVUZZzWv5TQEY18o</vt:lpwstr>
  </property>
  <property fmtid="{D5CDD505-2E9C-101B-9397-08002B2CF9AE}" pid="5" name="DMCulture03">
    <vt:lpwstr>0IwQAN0iKSKK+j6UBr5HMtk2UkbbhtORM0HaiLsRnPV54SHz+OB5pmyLHRHE5SrRoJ7kAmSTtKf5aYgjAogr3AbkYj4GHXFwwLM4PSNBVf6O9bKEBoVz32zPHkkERIvWaQHbFxPvuXxtmpcdKz4ER6HnxFfNbTcWtFrzuFP7HokLA+zbCTW3qgIe5YFsgUnRp6snW4aXZpqPxSQ20RmFuYpYZK+RCYDlotOTcnrqy7Q7V2b5mUwqSaFI9MNPbUX</vt:lpwstr>
  </property>
  <property fmtid="{D5CDD505-2E9C-101B-9397-08002B2CF9AE}" pid="6" name="DMCulture04">
    <vt:lpwstr>8woPJK0WmquYOackR4vjJWpBEQxipDmpVogA12FeIDvhDrmzMBVMqArZr5qQ7A0moym7cEw5uGX4TyNJPxrwGr4oz23uud49oDFRAk+Fb745S18K80sLYwmBgqcgzpqquWsIRzX43NXNyCWaG5cxDAmKSFOT1zA+XirhHmGrqkBNFCYu2gOwXlFaiTjRCeUzmN9+RWvbDxBs4B5eyMSd3nrTadPOVEDrI6ZZbZmPHUXNN5V6rUMElKsaDa1ALiO</vt:lpwstr>
  </property>
  <property fmtid="{D5CDD505-2E9C-101B-9397-08002B2CF9AE}" pid="7" name="DMCulture05">
    <vt:lpwstr>AScaTxay1SFOdtwK1DWkXPEkzOEMAKm64HCCht8MrBf26daOE09IOmzOdNXv+G6KXWa1Y/ivGNAb4BG4mCYhJRgBtJTGxXbSSWaUSGAdNi6bVkVcAU4mBsm+32WerHOO3BOHAuhcl5/mPh5o31PBDHFu2nn/YpLOGpp9wrtcmz17oAHS9qw+rpvZed6L0zOMJfA1xY3taZ80i80MGwoU7eGGasPJruI7/IWBefeUU3afWptfAequ1nsKgc7phlT</vt:lpwstr>
  </property>
  <property fmtid="{D5CDD505-2E9C-101B-9397-08002B2CF9AE}" pid="8" name="DMCulture06">
    <vt:lpwstr>jrmNH3e0D9A9wr7JyrCgAA</vt:lpwstr>
  </property>
  <property fmtid="{D5CDD505-2E9C-101B-9397-08002B2CF9AE}" pid="9" name="frecMETA00">
    <vt:lpwstr>NAoAAB+LCAAAAAAABAA9ltmBxDAIQ1syvqnH/feweiKzH9nJ+sBCCDkxxrvxMl7M8Xrcd9rr7cWYL/Z8eV6cfNFSk/1Fauq2d/W6Vq3tb/fXJ+u1aGxHibz61TvDWryX/iVsezqmjTf30xYtaFPPepODQut57sutOSAxLjy7sbxr+3m959Ph/PQ+jKf385aO6fHOeEOTc2n78Q6QLoW5g591vWuScb6z/rExSobnpV4EvIc2xGP6GOdYhqSxrKy</vt:lpwstr>
  </property>
  <property fmtid="{D5CDD505-2E9C-101B-9397-08002B2CF9AE}" pid="10" name="frecMETA01">
    <vt:lpwstr>6NyrlAUqNgVkZC3000yMaU/v1I8r0t8OtAoBbWBVAMdm9GRD7egV6I5LidmfSZ/eBEEdg2L28zifOIruL1KlG1iKNDoG8hLvOJkivaYlOW4reVaTNlJYKqDiKt4aDdW0XB0LJoq8441Z+cLEUTmsYbh/PT0TvVbrp21gG0RSJJHWID20OUDxacQKpJIezRmHiWLKLi96WH29yMlZHgEzJbx8S08uV/Sa0Vqmi+xgeYr2azzeFRvKAI16H5prWIA</vt:lpwstr>
  </property>
  <property fmtid="{D5CDD505-2E9C-101B-9397-08002B2CF9AE}" pid="11" name="frecMETA02">
    <vt:lpwstr>VEiQgQSFbanCvuIQpZCzvwRXmoht0lCXMUMHo8HCu9hP1ITmRn1oLtGp8N4oFkd52m0bvdMEF54H5uy2hc9xDFG5R2WLRBPbQHsWWxQtvmBzZLsyr+2iX/dl1AoaOhDrRQHQ5Bcd+uNHuqlRDOr58nyhQ4ljp3mEh3GmgYW8amdNG7xpAoldah0Htm1Y7uVo1WidWiWrWK7mMKOo8lGAKhjPpqnsRqyHnV5C4zQQHrMxWYrGR2mk87Q7pjR7j3u</vt:lpwstr>
  </property>
  <property fmtid="{D5CDD505-2E9C-101B-9397-08002B2CF9AE}" pid="12" name="frecMETA03">
    <vt:lpwstr>wmktpJFFLTrJNE4XtJtbnAwbXdwEvRJHJ+2yR+9V+2D7rqWGPoQv6q6renYAKkDmU0bB6DxJerNe8CDGudzrs8/StOw56ZEjd3qDHVDlhBIKzgZYzUnx5XVmFJw4ZZfT3VN4jWWZ1kYmaNRSnWt8VKbOy5Ih8ToJTRyNRbHvkU56Bo3Fw4PW/DHdsbvrm4Ku2lNX9MIRJnHIt9TZV5lddg3ytW+m0ZRjWlbckls1GVGbIaVUwlybivV20XWKV9o</vt:lpwstr>
  </property>
  <property fmtid="{D5CDD505-2E9C-101B-9397-08002B2CF9AE}" pid="13" name="frecMETA04">
    <vt:lpwstr>VL048/9Iw4bgIm8fpJiYFbBBw823qJ5cFHNw4/UyVC4BCY1K2LenufZdk1/Hfo+J4fCv52wpGHbUWhgpPYNLsU8Jx4193Bj32ii4POjc7uay89e1GPG1tXEr8Cq0Iddb056CtyvgqbbgimnVVrY06ximRIcawC5uWxner86bdYmmvwVsXrta0vGa7xLvHpZBlEp8aUZdhaOuIHfzRZLDJiIGiYL0Zy8fObOusF63UpovXxLkeuv+OwWlzHh+fCJ</vt:lpwstr>
  </property>
  <property fmtid="{D5CDD505-2E9C-101B-9397-08002B2CF9AE}" pid="14" name="frecMETA05">
    <vt:lpwstr>yWruVEO0xRPN3hj8TrNEoB7AWli976LHMRTWqiSwnYMpGX/aO/1BHKUPQdXvc6uBeN+Xanz9E+c3xpY0V8+2CftHLrO8h7fEJx+toyHQQKQDmlO60g4a/LKRRSLf0nD/p3OLLgYtzEYXTIOZTVmjhFhDLEAly54uD+ljzYpz2+4QhRNKToz5ZuIGyTM+ENdu1qv4zY3yUAgBaQf8AoDH5cTQKAAA=</vt:lpwstr>
  </property>
  <property fmtid="{D5CDD505-2E9C-101B-9397-08002B2CF9AE}" pid="15" name="PeriodId">
    <vt:i4>41</vt:i4>
  </property>
  <property fmtid="{D5CDD505-2E9C-101B-9397-08002B2CF9AE}" pid="16" name="PeriodName">
    <vt:lpwstr>RP_2023-2024</vt:lpwstr>
  </property>
  <property fmtid="{D5CDD505-2E9C-101B-9397-08002B2CF9AE}" pid="17" name="ReportId">
    <vt:i4>166</vt:i4>
  </property>
  <property fmtid="{D5CDD505-2E9C-101B-9397-08002B2CF9AE}" pid="18" name="ReportName">
    <vt:lpwstr>DM_Budget</vt:lpwstr>
  </property>
  <property fmtid="{D5CDD505-2E9C-101B-9397-08002B2CF9AE}" pid="19" name="TemplateId">
    <vt:i4>48</vt:i4>
  </property>
  <property fmtid="{D5CDD505-2E9C-101B-9397-08002B2CF9AE}" pid="20" name="UseLegacyExcelTemplate">
    <vt:bool>true</vt:bool>
  </property>
</Properties>
</file>